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6387AFB8" w:rsidR="00062751" w:rsidRPr="00D00103" w:rsidRDefault="00062751" w:rsidP="00062751">
      <w:pPr>
        <w:tabs>
          <w:tab w:val="left" w:pos="5580"/>
          <w:tab w:val="left" w:pos="9498"/>
        </w:tabs>
        <w:ind w:left="-2884" w:right="-569" w:firstLine="8554"/>
      </w:pPr>
      <w:r w:rsidRPr="00D00103">
        <w:t xml:space="preserve">Приложение № </w:t>
      </w:r>
      <w:r w:rsidR="00BC48CC">
        <w:t>69</w:t>
      </w:r>
      <w:r>
        <w:t xml:space="preserve"> </w:t>
      </w:r>
      <w:r w:rsidRPr="00D00103">
        <w:t xml:space="preserve">к протоколу № </w:t>
      </w:r>
      <w:r>
        <w:t>81</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6E0BCB8F" w:rsidR="00062751" w:rsidRDefault="00062751" w:rsidP="00062751">
      <w:pPr>
        <w:tabs>
          <w:tab w:val="left" w:pos="5580"/>
          <w:tab w:val="left" w:pos="9498"/>
        </w:tabs>
        <w:ind w:left="-2884" w:right="-569" w:firstLine="8554"/>
      </w:pPr>
      <w:r w:rsidRPr="00D00103">
        <w:t xml:space="preserve">Кузбасса от </w:t>
      </w:r>
      <w:r>
        <w:t>24</w:t>
      </w:r>
      <w:r w:rsidRPr="00D00103">
        <w:t>.</w:t>
      </w:r>
      <w:r>
        <w:t>11</w:t>
      </w:r>
      <w:r w:rsidRPr="00D00103">
        <w:t>.2022</w:t>
      </w:r>
    </w:p>
    <w:p w14:paraId="1055F2E6" w14:textId="77777777" w:rsidR="00BC48CC" w:rsidRDefault="00BC48CC" w:rsidP="00BC48CC">
      <w:pPr>
        <w:tabs>
          <w:tab w:val="left" w:pos="5580"/>
          <w:tab w:val="left" w:pos="9498"/>
        </w:tabs>
        <w:ind w:right="-569"/>
      </w:pPr>
    </w:p>
    <w:p w14:paraId="4178ADB1" w14:textId="77777777" w:rsidR="00AA7B3A" w:rsidRPr="00AA7B3A" w:rsidRDefault="00AA7B3A" w:rsidP="00AA7B3A">
      <w:pPr>
        <w:keepNext/>
        <w:spacing w:before="240" w:after="60"/>
        <w:jc w:val="center"/>
        <w:outlineLvl w:val="0"/>
        <w:rPr>
          <w:rFonts w:ascii="Cambria" w:hAnsi="Cambria"/>
          <w:b/>
          <w:bCs/>
          <w:iCs/>
          <w:color w:val="000000"/>
          <w:kern w:val="32"/>
          <w:sz w:val="32"/>
          <w:szCs w:val="28"/>
          <w:lang w:eastAsia="en-US"/>
        </w:rPr>
      </w:pPr>
      <w:bookmarkStart w:id="0" w:name="_Hlt483802884"/>
      <w:r w:rsidRPr="00AA7B3A">
        <w:rPr>
          <w:rFonts w:ascii="Cambria" w:hAnsi="Cambria"/>
          <w:b/>
          <w:bCs/>
          <w:iCs/>
          <w:color w:val="000000"/>
          <w:kern w:val="32"/>
          <w:sz w:val="32"/>
          <w:szCs w:val="28"/>
          <w:lang w:eastAsia="en-US"/>
        </w:rPr>
        <w:t>Экспертное заключение</w:t>
      </w:r>
    </w:p>
    <w:p w14:paraId="4DAC3D2F" w14:textId="77777777" w:rsidR="00AA7B3A" w:rsidRPr="00AA7B3A" w:rsidRDefault="00AA7B3A" w:rsidP="00AA7B3A">
      <w:pPr>
        <w:keepNext/>
        <w:spacing w:before="240" w:after="60"/>
        <w:jc w:val="center"/>
        <w:outlineLvl w:val="0"/>
        <w:rPr>
          <w:rFonts w:ascii="Cambria" w:hAnsi="Cambria"/>
          <w:b/>
          <w:bCs/>
          <w:iCs/>
          <w:kern w:val="32"/>
          <w:sz w:val="28"/>
          <w:szCs w:val="28"/>
          <w:lang w:eastAsia="en-US"/>
        </w:rPr>
      </w:pPr>
      <w:r w:rsidRPr="00AA7B3A">
        <w:rPr>
          <w:rFonts w:ascii="Cambria" w:hAnsi="Cambria"/>
          <w:b/>
          <w:bCs/>
          <w:iCs/>
          <w:kern w:val="32"/>
          <w:sz w:val="28"/>
          <w:szCs w:val="28"/>
          <w:lang w:eastAsia="en-US"/>
        </w:rPr>
        <w:t>Региональной энергетической комиссии Кузбасса</w:t>
      </w:r>
    </w:p>
    <w:bookmarkEnd w:id="0"/>
    <w:p w14:paraId="63B424C4" w14:textId="77777777" w:rsidR="00AA7B3A" w:rsidRPr="00AA7B3A" w:rsidRDefault="00AA7B3A" w:rsidP="00AA7B3A">
      <w:pPr>
        <w:jc w:val="center"/>
        <w:rPr>
          <w:color w:val="000000"/>
          <w:sz w:val="28"/>
          <w:szCs w:val="28"/>
        </w:rPr>
      </w:pPr>
      <w:r w:rsidRPr="00AA7B3A">
        <w:rPr>
          <w:color w:val="000000"/>
          <w:sz w:val="28"/>
          <w:szCs w:val="28"/>
        </w:rPr>
        <w:t>по материалам, представленным</w:t>
      </w:r>
      <w:r w:rsidRPr="00AA7B3A">
        <w:rPr>
          <w:b/>
          <w:color w:val="000000"/>
          <w:sz w:val="28"/>
          <w:szCs w:val="28"/>
        </w:rPr>
        <w:t xml:space="preserve"> ООО</w:t>
      </w:r>
      <w:r w:rsidRPr="00AA7B3A">
        <w:rPr>
          <w:b/>
          <w:bCs/>
          <w:kern w:val="32"/>
          <w:sz w:val="28"/>
          <w:szCs w:val="28"/>
          <w:lang w:eastAsia="en-US"/>
        </w:rPr>
        <w:t xml:space="preserve"> «Феникс» (Киселевский городской округ)</w:t>
      </w:r>
      <w:r w:rsidRPr="00AA7B3A">
        <w:rPr>
          <w:color w:val="000000"/>
          <w:sz w:val="28"/>
          <w:szCs w:val="28"/>
        </w:rPr>
        <w:t xml:space="preserve">, для корректировки </w:t>
      </w:r>
      <w:r w:rsidRPr="00AA7B3A">
        <w:rPr>
          <w:sz w:val="28"/>
          <w:szCs w:val="28"/>
        </w:rPr>
        <w:t xml:space="preserve">необходимой валовой выручки и утвержденных предельных тарифов </w:t>
      </w:r>
      <w:r w:rsidRPr="00AA7B3A">
        <w:rPr>
          <w:color w:val="000000"/>
          <w:sz w:val="28"/>
          <w:szCs w:val="28"/>
        </w:rPr>
        <w:t xml:space="preserve">на захоронение твердых коммунальных отходов, </w:t>
      </w:r>
    </w:p>
    <w:p w14:paraId="10F3543D" w14:textId="77777777" w:rsidR="00AA7B3A" w:rsidRPr="00AA7B3A" w:rsidRDefault="00AA7B3A" w:rsidP="00AA7B3A">
      <w:pPr>
        <w:jc w:val="center"/>
        <w:rPr>
          <w:color w:val="000000"/>
          <w:sz w:val="28"/>
          <w:szCs w:val="28"/>
        </w:rPr>
      </w:pPr>
      <w:r w:rsidRPr="00AA7B3A">
        <w:rPr>
          <w:color w:val="000000"/>
          <w:sz w:val="28"/>
          <w:szCs w:val="28"/>
        </w:rPr>
        <w:t xml:space="preserve">на 2023 год </w:t>
      </w:r>
    </w:p>
    <w:p w14:paraId="61F36440" w14:textId="77777777" w:rsidR="00AA7B3A" w:rsidRPr="00AA7B3A" w:rsidRDefault="00AA7B3A" w:rsidP="00AA7B3A">
      <w:pPr>
        <w:tabs>
          <w:tab w:val="left" w:pos="10206"/>
        </w:tabs>
        <w:ind w:firstLine="709"/>
        <w:jc w:val="center"/>
        <w:rPr>
          <w:color w:val="000000"/>
          <w:szCs w:val="28"/>
        </w:rPr>
      </w:pPr>
    </w:p>
    <w:p w14:paraId="5159DF03" w14:textId="77777777" w:rsidR="00AA7B3A" w:rsidRPr="00AA7B3A" w:rsidRDefault="00AA7B3A" w:rsidP="00AA7B3A">
      <w:pPr>
        <w:ind w:firstLine="709"/>
        <w:jc w:val="both"/>
        <w:rPr>
          <w:color w:val="000000"/>
          <w:sz w:val="4"/>
          <w:szCs w:val="4"/>
          <w:highlight w:val="lightGray"/>
        </w:rPr>
      </w:pPr>
    </w:p>
    <w:p w14:paraId="7FCD6847" w14:textId="77777777" w:rsidR="00AA7B3A" w:rsidRPr="00AA7B3A" w:rsidRDefault="00AA7B3A" w:rsidP="00AA7B3A">
      <w:pPr>
        <w:ind w:firstLine="709"/>
        <w:jc w:val="both"/>
        <w:rPr>
          <w:sz w:val="28"/>
          <w:szCs w:val="28"/>
        </w:rPr>
      </w:pPr>
      <w:r w:rsidRPr="00AA7B3A">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0626651B" w14:textId="77777777" w:rsidR="00AA7B3A" w:rsidRPr="00AA7B3A" w:rsidRDefault="00AA7B3A" w:rsidP="00AA7B3A">
      <w:pPr>
        <w:ind w:firstLine="709"/>
        <w:jc w:val="both"/>
        <w:rPr>
          <w:color w:val="FF0000"/>
          <w:sz w:val="28"/>
          <w:szCs w:val="28"/>
        </w:rPr>
      </w:pPr>
      <w:r w:rsidRPr="00AA7B3A">
        <w:rPr>
          <w:sz w:val="28"/>
          <w:szCs w:val="28"/>
        </w:rPr>
        <w:t>ООО «Феникс» (Киселевский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2023 год (</w:t>
      </w:r>
      <w:proofErr w:type="spellStart"/>
      <w:r w:rsidRPr="00AA7B3A">
        <w:rPr>
          <w:sz w:val="28"/>
          <w:szCs w:val="28"/>
        </w:rPr>
        <w:t>вх</w:t>
      </w:r>
      <w:proofErr w:type="spellEnd"/>
      <w:r w:rsidRPr="00AA7B3A">
        <w:rPr>
          <w:sz w:val="28"/>
          <w:szCs w:val="28"/>
        </w:rPr>
        <w:t>. от 29.08.2022 № 5280).</w:t>
      </w:r>
      <w:r w:rsidRPr="00AA7B3A">
        <w:rPr>
          <w:color w:val="FF0000"/>
          <w:sz w:val="28"/>
          <w:szCs w:val="28"/>
        </w:rPr>
        <w:t xml:space="preserve"> </w:t>
      </w:r>
    </w:p>
    <w:p w14:paraId="0A017349" w14:textId="77777777" w:rsidR="00AA7B3A" w:rsidRPr="00AA7B3A" w:rsidRDefault="00AA7B3A" w:rsidP="00AA7B3A">
      <w:pPr>
        <w:ind w:firstLine="709"/>
        <w:jc w:val="both"/>
        <w:rPr>
          <w:sz w:val="28"/>
          <w:szCs w:val="28"/>
        </w:rPr>
      </w:pPr>
      <w:r w:rsidRPr="00AA7B3A">
        <w:rPr>
          <w:sz w:val="28"/>
          <w:szCs w:val="28"/>
        </w:rPr>
        <w:t>Согласно представленному заявлению организацией было предложено:</w:t>
      </w:r>
    </w:p>
    <w:p w14:paraId="74B06D04" w14:textId="77777777" w:rsidR="00AA7B3A" w:rsidRPr="00AA7B3A" w:rsidRDefault="00AA7B3A" w:rsidP="00AA7B3A">
      <w:pPr>
        <w:ind w:firstLine="709"/>
        <w:jc w:val="both"/>
        <w:rPr>
          <w:sz w:val="28"/>
          <w:szCs w:val="28"/>
        </w:rPr>
      </w:pPr>
      <w:r w:rsidRPr="00AA7B3A">
        <w:rPr>
          <w:sz w:val="28"/>
          <w:szCs w:val="28"/>
        </w:rPr>
        <w:t>- скорректировать плановую необходимую валовую выручку 2023 года на захоронение твердых коммунальных отходов на сумму – 5684,88 тыс. руб. и утвердить тарифы на захоронение твердых коммунальных отходов на 2023 год с учетом корректировки в размере 437,30 руб./тонна.</w:t>
      </w:r>
    </w:p>
    <w:p w14:paraId="2F5326D1" w14:textId="77777777" w:rsidR="00AA7B3A" w:rsidRPr="00AA7B3A" w:rsidRDefault="00AA7B3A" w:rsidP="00AA7B3A">
      <w:pPr>
        <w:ind w:firstLine="709"/>
        <w:jc w:val="both"/>
        <w:rPr>
          <w:sz w:val="28"/>
          <w:szCs w:val="28"/>
        </w:rPr>
      </w:pPr>
      <w:r w:rsidRPr="00AA7B3A">
        <w:rPr>
          <w:sz w:val="28"/>
          <w:szCs w:val="28"/>
        </w:rPr>
        <w:t xml:space="preserve">При этом </w:t>
      </w:r>
      <w:r w:rsidRPr="00AA7B3A">
        <w:rPr>
          <w:sz w:val="28"/>
          <w:szCs w:val="28"/>
          <w:u w:val="single"/>
        </w:rPr>
        <w:t>необходимо отметить</w:t>
      </w:r>
      <w:r w:rsidRPr="00AA7B3A">
        <w:rPr>
          <w:sz w:val="28"/>
          <w:szCs w:val="28"/>
        </w:rPr>
        <w:t xml:space="preserve">, что заявленные суммы корректировки необходимой валовой выручки были рассчитаны предприятием с арифметическими ошибками, возникшими вследствие некорректного заполнения утвержденных значений по статьям затрат на 2023 год. </w:t>
      </w:r>
    </w:p>
    <w:p w14:paraId="2404FD37" w14:textId="77777777" w:rsidR="00AA7B3A" w:rsidRPr="00AA7B3A" w:rsidRDefault="00AA7B3A" w:rsidP="00AA7B3A">
      <w:pPr>
        <w:ind w:firstLine="709"/>
        <w:jc w:val="both"/>
        <w:rPr>
          <w:sz w:val="28"/>
          <w:szCs w:val="28"/>
        </w:rPr>
      </w:pPr>
      <w:r w:rsidRPr="00AA7B3A">
        <w:rPr>
          <w:color w:val="FF0000"/>
          <w:sz w:val="28"/>
          <w:szCs w:val="28"/>
        </w:rPr>
        <w:t xml:space="preserve"> </w:t>
      </w:r>
      <w:r w:rsidRPr="00AA7B3A">
        <w:rPr>
          <w:sz w:val="28"/>
          <w:szCs w:val="28"/>
        </w:rPr>
        <w:t>В дополнительных документах</w:t>
      </w:r>
      <w:r w:rsidRPr="00AA7B3A">
        <w:rPr>
          <w:color w:val="FF0000"/>
          <w:sz w:val="28"/>
          <w:szCs w:val="28"/>
        </w:rPr>
        <w:t xml:space="preserve"> </w:t>
      </w:r>
      <w:r w:rsidRPr="00AA7B3A">
        <w:rPr>
          <w:sz w:val="28"/>
          <w:szCs w:val="28"/>
        </w:rPr>
        <w:t>(</w:t>
      </w:r>
      <w:proofErr w:type="spellStart"/>
      <w:r w:rsidRPr="00AA7B3A">
        <w:rPr>
          <w:sz w:val="28"/>
          <w:szCs w:val="28"/>
        </w:rPr>
        <w:t>вх</w:t>
      </w:r>
      <w:proofErr w:type="spellEnd"/>
      <w:r w:rsidRPr="00AA7B3A">
        <w:rPr>
          <w:sz w:val="28"/>
          <w:szCs w:val="28"/>
        </w:rPr>
        <w:t>. от 06.09.2022 № 5439)</w:t>
      </w:r>
      <w:r w:rsidRPr="00AA7B3A">
        <w:rPr>
          <w:color w:val="FF0000"/>
          <w:sz w:val="28"/>
          <w:szCs w:val="28"/>
        </w:rPr>
        <w:t xml:space="preserve"> </w:t>
      </w:r>
      <w:r w:rsidRPr="00AA7B3A">
        <w:rPr>
          <w:sz w:val="28"/>
          <w:szCs w:val="28"/>
        </w:rPr>
        <w:t>представлено скорректированное заявление, согласно которому предприятием предложено:</w:t>
      </w:r>
    </w:p>
    <w:p w14:paraId="6E72DFEC" w14:textId="77777777" w:rsidR="00AA7B3A" w:rsidRPr="00AA7B3A" w:rsidRDefault="00AA7B3A" w:rsidP="00AA7B3A">
      <w:pPr>
        <w:ind w:firstLine="709"/>
        <w:jc w:val="both"/>
        <w:rPr>
          <w:sz w:val="28"/>
          <w:szCs w:val="28"/>
        </w:rPr>
      </w:pPr>
      <w:r w:rsidRPr="00AA7B3A">
        <w:rPr>
          <w:sz w:val="28"/>
          <w:szCs w:val="28"/>
        </w:rPr>
        <w:t>- скорректировать плановую необходимую валовую выручку 2023 года на захоронение твердых коммунальных отходов на сумму – 5684,88 тыс. руб. и утвердить тарифы на захоронение твердых коммунальных отходов на 2023 год с учетом корректировки в размере 437,30 руб./тонна.</w:t>
      </w:r>
    </w:p>
    <w:p w14:paraId="480562BC" w14:textId="77777777" w:rsidR="00AA7B3A" w:rsidRPr="00AA7B3A" w:rsidRDefault="00AA7B3A" w:rsidP="00AA7B3A">
      <w:pPr>
        <w:ind w:firstLine="709"/>
        <w:jc w:val="both"/>
        <w:rPr>
          <w:sz w:val="28"/>
          <w:szCs w:val="28"/>
        </w:rPr>
      </w:pPr>
      <w:r w:rsidRPr="00AA7B3A">
        <w:rPr>
          <w:color w:val="FF0000"/>
          <w:sz w:val="28"/>
          <w:szCs w:val="28"/>
        </w:rPr>
        <w:lastRenderedPageBreak/>
        <w:t xml:space="preserve"> </w:t>
      </w:r>
      <w:r w:rsidRPr="00AA7B3A">
        <w:rPr>
          <w:sz w:val="28"/>
          <w:szCs w:val="28"/>
        </w:rPr>
        <w:t xml:space="preserve">При этом </w:t>
      </w:r>
      <w:r w:rsidRPr="00AA7B3A">
        <w:rPr>
          <w:sz w:val="28"/>
          <w:szCs w:val="28"/>
          <w:u w:val="single"/>
        </w:rPr>
        <w:t>необходимо отметить</w:t>
      </w:r>
      <w:r w:rsidRPr="00AA7B3A">
        <w:rPr>
          <w:sz w:val="28"/>
          <w:szCs w:val="28"/>
        </w:rPr>
        <w:t>, что заявленная сумма корректировки необходимой валовой выручки на захоронение твердых коммунальных отходов</w:t>
      </w:r>
      <w:r w:rsidRPr="00AA7B3A">
        <w:rPr>
          <w:sz w:val="28"/>
          <w:szCs w:val="28"/>
          <w:u w:val="single"/>
        </w:rPr>
        <w:t xml:space="preserve"> снова была рассчитана предприятием с арифметическими ошибками и осталась без изменений.</w:t>
      </w:r>
      <w:r w:rsidRPr="00AA7B3A">
        <w:rPr>
          <w:sz w:val="28"/>
          <w:szCs w:val="28"/>
        </w:rPr>
        <w:t xml:space="preserve"> </w:t>
      </w:r>
    </w:p>
    <w:p w14:paraId="11A9A5D5" w14:textId="77777777" w:rsidR="00AA7B3A" w:rsidRPr="00AA7B3A" w:rsidRDefault="00AA7B3A" w:rsidP="00AA7B3A">
      <w:pPr>
        <w:ind w:firstLine="709"/>
        <w:jc w:val="both"/>
        <w:rPr>
          <w:color w:val="FF0000"/>
          <w:sz w:val="28"/>
          <w:szCs w:val="28"/>
        </w:rPr>
      </w:pPr>
      <w:r w:rsidRPr="00AA7B3A">
        <w:rPr>
          <w:sz w:val="28"/>
          <w:szCs w:val="28"/>
        </w:rPr>
        <w:t>С учетом дополнительно представленных документов</w:t>
      </w:r>
      <w:r w:rsidRPr="00AA7B3A">
        <w:rPr>
          <w:color w:val="FF0000"/>
          <w:sz w:val="28"/>
          <w:szCs w:val="28"/>
        </w:rPr>
        <w:t xml:space="preserve"> </w:t>
      </w:r>
      <w:r w:rsidRPr="00AA7B3A">
        <w:rPr>
          <w:sz w:val="28"/>
          <w:szCs w:val="28"/>
        </w:rPr>
        <w:t>06.09.2022</w:t>
      </w:r>
      <w:r w:rsidRPr="00AA7B3A">
        <w:rPr>
          <w:color w:val="FF0000"/>
          <w:sz w:val="28"/>
          <w:szCs w:val="28"/>
        </w:rPr>
        <w:t xml:space="preserve"> </w:t>
      </w:r>
      <w:r w:rsidRPr="00AA7B3A">
        <w:rPr>
          <w:sz w:val="28"/>
          <w:szCs w:val="28"/>
        </w:rPr>
        <w:t>открыто дело «О корректировке необходимой валовой выручки и утвержденных тарифов на 2023 год на услуги захоронения твердых коммунальных отходов, оказываемые ООО «Феникс» (Киселевский городской округ)»</w:t>
      </w:r>
      <w:r w:rsidRPr="00AA7B3A">
        <w:rPr>
          <w:color w:val="FF0000"/>
          <w:sz w:val="28"/>
          <w:szCs w:val="28"/>
        </w:rPr>
        <w:t xml:space="preserve"> </w:t>
      </w:r>
      <w:r w:rsidRPr="00AA7B3A">
        <w:rPr>
          <w:sz w:val="28"/>
          <w:szCs w:val="28"/>
        </w:rPr>
        <w:t>за № 76-ТКО.</w:t>
      </w:r>
    </w:p>
    <w:p w14:paraId="344BA68F" w14:textId="77777777" w:rsidR="00AA7B3A" w:rsidRPr="00AA7B3A" w:rsidRDefault="00AA7B3A" w:rsidP="00AA7B3A">
      <w:pPr>
        <w:ind w:firstLine="709"/>
        <w:jc w:val="both"/>
        <w:rPr>
          <w:sz w:val="28"/>
          <w:szCs w:val="28"/>
        </w:rPr>
      </w:pPr>
    </w:p>
    <w:p w14:paraId="55418F0B" w14:textId="77777777" w:rsidR="00AA7B3A" w:rsidRPr="00AA7B3A" w:rsidRDefault="00AA7B3A" w:rsidP="00AA7B3A">
      <w:pPr>
        <w:ind w:firstLine="709"/>
        <w:jc w:val="both"/>
        <w:rPr>
          <w:sz w:val="28"/>
          <w:szCs w:val="28"/>
        </w:rPr>
      </w:pPr>
      <w:r w:rsidRPr="00AA7B3A">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4F1983B2" w14:textId="77777777" w:rsidR="00AA7B3A" w:rsidRPr="00AA7B3A" w:rsidRDefault="00AA7B3A" w:rsidP="00AA7B3A">
      <w:pPr>
        <w:ind w:firstLine="709"/>
        <w:jc w:val="both"/>
        <w:rPr>
          <w:sz w:val="28"/>
          <w:szCs w:val="28"/>
        </w:rPr>
      </w:pPr>
      <w:r w:rsidRPr="00AA7B3A">
        <w:rPr>
          <w:sz w:val="28"/>
          <w:szCs w:val="28"/>
        </w:rPr>
        <w:tab/>
        <w:t>1. Гражданский кодекс Российской Федерации;</w:t>
      </w:r>
      <w:r w:rsidRPr="00AA7B3A">
        <w:rPr>
          <w:sz w:val="28"/>
          <w:szCs w:val="28"/>
        </w:rPr>
        <w:tab/>
      </w:r>
      <w:r w:rsidRPr="00AA7B3A">
        <w:rPr>
          <w:sz w:val="28"/>
          <w:szCs w:val="28"/>
        </w:rPr>
        <w:tab/>
      </w:r>
      <w:r w:rsidRPr="00AA7B3A">
        <w:rPr>
          <w:sz w:val="28"/>
          <w:szCs w:val="28"/>
        </w:rPr>
        <w:tab/>
      </w:r>
    </w:p>
    <w:p w14:paraId="20DE1051" w14:textId="77777777" w:rsidR="00AA7B3A" w:rsidRPr="00AA7B3A" w:rsidRDefault="00AA7B3A" w:rsidP="00AA7B3A">
      <w:pPr>
        <w:ind w:firstLine="709"/>
        <w:jc w:val="both"/>
        <w:rPr>
          <w:sz w:val="28"/>
          <w:szCs w:val="28"/>
        </w:rPr>
      </w:pPr>
      <w:r w:rsidRPr="00AA7B3A">
        <w:rPr>
          <w:sz w:val="28"/>
          <w:szCs w:val="28"/>
        </w:rPr>
        <w:t>2. Налоговый кодекс Российской Федерации;</w:t>
      </w:r>
      <w:r w:rsidRPr="00AA7B3A">
        <w:rPr>
          <w:sz w:val="28"/>
          <w:szCs w:val="28"/>
        </w:rPr>
        <w:tab/>
      </w:r>
      <w:r w:rsidRPr="00AA7B3A">
        <w:rPr>
          <w:sz w:val="28"/>
          <w:szCs w:val="28"/>
        </w:rPr>
        <w:tab/>
      </w:r>
      <w:r w:rsidRPr="00AA7B3A">
        <w:rPr>
          <w:sz w:val="28"/>
          <w:szCs w:val="28"/>
        </w:rPr>
        <w:tab/>
      </w:r>
    </w:p>
    <w:p w14:paraId="0224C64D" w14:textId="77777777" w:rsidR="00AA7B3A" w:rsidRPr="00AA7B3A" w:rsidRDefault="00AA7B3A" w:rsidP="00AA7B3A">
      <w:pPr>
        <w:ind w:firstLine="709"/>
        <w:jc w:val="both"/>
        <w:rPr>
          <w:sz w:val="28"/>
          <w:szCs w:val="28"/>
        </w:rPr>
      </w:pPr>
      <w:r w:rsidRPr="00AA7B3A">
        <w:rPr>
          <w:sz w:val="28"/>
          <w:szCs w:val="28"/>
        </w:rPr>
        <w:t>3. Федеральный закон от 17.08.1995 № 147-ФЗ «О естественных монополиях»;</w:t>
      </w:r>
      <w:r w:rsidRPr="00AA7B3A">
        <w:rPr>
          <w:sz w:val="28"/>
          <w:szCs w:val="28"/>
        </w:rPr>
        <w:tab/>
      </w:r>
      <w:r w:rsidRPr="00AA7B3A">
        <w:rPr>
          <w:sz w:val="28"/>
          <w:szCs w:val="28"/>
        </w:rPr>
        <w:tab/>
      </w:r>
      <w:r w:rsidRPr="00AA7B3A">
        <w:rPr>
          <w:sz w:val="28"/>
          <w:szCs w:val="28"/>
        </w:rPr>
        <w:tab/>
      </w:r>
    </w:p>
    <w:p w14:paraId="57D82767" w14:textId="77777777" w:rsidR="00AA7B3A" w:rsidRPr="00AA7B3A" w:rsidRDefault="00AA7B3A" w:rsidP="00AA7B3A">
      <w:pPr>
        <w:ind w:firstLine="709"/>
        <w:jc w:val="both"/>
        <w:rPr>
          <w:sz w:val="28"/>
          <w:szCs w:val="28"/>
        </w:rPr>
      </w:pPr>
      <w:r w:rsidRPr="00AA7B3A">
        <w:rPr>
          <w:sz w:val="28"/>
          <w:szCs w:val="28"/>
        </w:rPr>
        <w:t>4. Федеральный закон от 26.07.2006 № 135-ФЗ «О защите конкуренции»;</w:t>
      </w:r>
      <w:r w:rsidRPr="00AA7B3A">
        <w:rPr>
          <w:sz w:val="28"/>
          <w:szCs w:val="28"/>
        </w:rPr>
        <w:tab/>
        <w:t>5. Федеральный закон от 24.06.1998 № 89-ФЗ «Об отходах производства и потребления»;</w:t>
      </w:r>
      <w:r w:rsidRPr="00AA7B3A">
        <w:rPr>
          <w:sz w:val="28"/>
          <w:szCs w:val="28"/>
        </w:rPr>
        <w:tab/>
      </w:r>
      <w:r w:rsidRPr="00AA7B3A">
        <w:rPr>
          <w:sz w:val="28"/>
          <w:szCs w:val="28"/>
        </w:rPr>
        <w:tab/>
      </w:r>
      <w:r w:rsidRPr="00AA7B3A">
        <w:rPr>
          <w:sz w:val="28"/>
          <w:szCs w:val="28"/>
        </w:rPr>
        <w:tab/>
      </w:r>
    </w:p>
    <w:p w14:paraId="1A6C7370" w14:textId="77777777" w:rsidR="00AA7B3A" w:rsidRPr="00AA7B3A" w:rsidRDefault="00AA7B3A" w:rsidP="00AA7B3A">
      <w:pPr>
        <w:ind w:firstLine="709"/>
        <w:jc w:val="both"/>
        <w:rPr>
          <w:sz w:val="28"/>
          <w:szCs w:val="28"/>
        </w:rPr>
      </w:pPr>
      <w:r w:rsidRPr="00AA7B3A">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AA7B3A">
        <w:rPr>
          <w:sz w:val="28"/>
          <w:szCs w:val="28"/>
        </w:rPr>
        <w:tab/>
      </w:r>
      <w:r w:rsidRPr="00AA7B3A">
        <w:rPr>
          <w:sz w:val="28"/>
          <w:szCs w:val="28"/>
        </w:rPr>
        <w:tab/>
      </w:r>
      <w:r w:rsidRPr="00AA7B3A">
        <w:rPr>
          <w:sz w:val="28"/>
          <w:szCs w:val="28"/>
        </w:rPr>
        <w:tab/>
      </w:r>
    </w:p>
    <w:p w14:paraId="4D955213" w14:textId="77777777" w:rsidR="00AA7B3A" w:rsidRPr="00AA7B3A" w:rsidRDefault="00AA7B3A" w:rsidP="00AA7B3A">
      <w:pPr>
        <w:ind w:firstLine="709"/>
        <w:jc w:val="both"/>
        <w:rPr>
          <w:sz w:val="28"/>
          <w:szCs w:val="28"/>
        </w:rPr>
      </w:pPr>
      <w:r w:rsidRPr="00AA7B3A">
        <w:rPr>
          <w:sz w:val="28"/>
          <w:szCs w:val="28"/>
        </w:rPr>
        <w:t>7. Постановление Правительства РФ от 30.05.2016 № 484 «О ценообразовании в области обращения с твердыми коммунальными отходами»;</w:t>
      </w:r>
      <w:r w:rsidRPr="00AA7B3A">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747A7A31" w14:textId="77777777" w:rsidR="00AA7B3A" w:rsidRPr="00AA7B3A" w:rsidRDefault="00AA7B3A" w:rsidP="00AA7B3A">
      <w:pPr>
        <w:ind w:firstLine="709"/>
        <w:jc w:val="both"/>
        <w:rPr>
          <w:color w:val="FF0000"/>
          <w:sz w:val="28"/>
          <w:szCs w:val="28"/>
        </w:rPr>
      </w:pPr>
      <w:r w:rsidRPr="00AA7B3A">
        <w:rPr>
          <w:color w:val="FF0000"/>
          <w:sz w:val="28"/>
          <w:szCs w:val="28"/>
        </w:rPr>
        <w:tab/>
      </w:r>
      <w:r w:rsidRPr="00AA7B3A">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AA7B3A">
        <w:rPr>
          <w:color w:val="FF0000"/>
          <w:sz w:val="28"/>
          <w:szCs w:val="28"/>
        </w:rPr>
        <w:tab/>
      </w:r>
      <w:r w:rsidRPr="00AA7B3A">
        <w:rPr>
          <w:color w:val="FF0000"/>
          <w:sz w:val="28"/>
          <w:szCs w:val="28"/>
        </w:rPr>
        <w:tab/>
      </w:r>
      <w:r w:rsidRPr="00AA7B3A">
        <w:rPr>
          <w:color w:val="FF0000"/>
          <w:sz w:val="28"/>
          <w:szCs w:val="28"/>
        </w:rPr>
        <w:tab/>
      </w:r>
    </w:p>
    <w:p w14:paraId="19AE9B18" w14:textId="77777777" w:rsidR="00AA7B3A" w:rsidRPr="00AA7B3A" w:rsidRDefault="00AA7B3A" w:rsidP="00AA7B3A">
      <w:pPr>
        <w:ind w:firstLine="709"/>
        <w:jc w:val="both"/>
        <w:rPr>
          <w:sz w:val="28"/>
          <w:szCs w:val="28"/>
        </w:rPr>
      </w:pPr>
      <w:r w:rsidRPr="00AA7B3A">
        <w:rPr>
          <w:sz w:val="28"/>
          <w:szCs w:val="28"/>
        </w:rPr>
        <w:t>10. Приказ Минстроя России от 25.12.2014 № 22/</w:t>
      </w:r>
      <w:proofErr w:type="spellStart"/>
      <w:r w:rsidRPr="00AA7B3A">
        <w:rPr>
          <w:sz w:val="28"/>
          <w:szCs w:val="28"/>
        </w:rPr>
        <w:t>пр</w:t>
      </w:r>
      <w:proofErr w:type="spellEnd"/>
      <w:r w:rsidRPr="00AA7B3A">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AA7B3A">
        <w:rPr>
          <w:sz w:val="28"/>
          <w:szCs w:val="28"/>
        </w:rPr>
        <w:tab/>
      </w:r>
      <w:r w:rsidRPr="00AA7B3A">
        <w:rPr>
          <w:sz w:val="28"/>
          <w:szCs w:val="28"/>
        </w:rPr>
        <w:tab/>
      </w:r>
      <w:r w:rsidRPr="00AA7B3A">
        <w:rPr>
          <w:sz w:val="28"/>
          <w:szCs w:val="28"/>
        </w:rPr>
        <w:tab/>
      </w:r>
    </w:p>
    <w:p w14:paraId="5A80B3C5" w14:textId="77777777" w:rsidR="00AA7B3A" w:rsidRPr="00AA7B3A" w:rsidRDefault="00AA7B3A" w:rsidP="00AA7B3A">
      <w:pPr>
        <w:ind w:firstLine="709"/>
        <w:jc w:val="both"/>
        <w:rPr>
          <w:sz w:val="28"/>
          <w:szCs w:val="28"/>
        </w:rPr>
      </w:pPr>
      <w:r w:rsidRPr="00AA7B3A">
        <w:rPr>
          <w:sz w:val="28"/>
          <w:szCs w:val="28"/>
        </w:rPr>
        <w:t>11. Иные нормативные правовые акты Российской Федерации.</w:t>
      </w:r>
    </w:p>
    <w:p w14:paraId="167D746B" w14:textId="77777777" w:rsidR="00AA7B3A" w:rsidRPr="00AA7B3A" w:rsidRDefault="00AA7B3A" w:rsidP="00AA7B3A">
      <w:pPr>
        <w:ind w:firstLine="709"/>
        <w:jc w:val="both"/>
        <w:rPr>
          <w:sz w:val="28"/>
          <w:szCs w:val="28"/>
        </w:rPr>
      </w:pPr>
    </w:p>
    <w:p w14:paraId="65E7FD44" w14:textId="77777777" w:rsidR="00AA7B3A" w:rsidRPr="00AA7B3A" w:rsidRDefault="00AA7B3A" w:rsidP="00AA7B3A">
      <w:pPr>
        <w:ind w:firstLine="709"/>
        <w:jc w:val="both"/>
        <w:rPr>
          <w:sz w:val="28"/>
          <w:szCs w:val="28"/>
        </w:rPr>
      </w:pPr>
      <w:r w:rsidRPr="00AA7B3A">
        <w:rPr>
          <w:sz w:val="28"/>
          <w:szCs w:val="28"/>
        </w:rPr>
        <w:t xml:space="preserve">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w:t>
      </w:r>
      <w:r w:rsidRPr="00AA7B3A">
        <w:rPr>
          <w:sz w:val="28"/>
          <w:szCs w:val="28"/>
        </w:rPr>
        <w:lastRenderedPageBreak/>
        <w:t>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2023 год.</w:t>
      </w:r>
    </w:p>
    <w:p w14:paraId="0FEC1616" w14:textId="77777777" w:rsidR="00AA7B3A" w:rsidRPr="00AA7B3A" w:rsidRDefault="00AA7B3A" w:rsidP="00AA7B3A">
      <w:pPr>
        <w:autoSpaceDE w:val="0"/>
        <w:autoSpaceDN w:val="0"/>
        <w:adjustRightInd w:val="0"/>
        <w:ind w:right="-2" w:firstLine="709"/>
        <w:jc w:val="both"/>
        <w:rPr>
          <w:bCs/>
          <w:sz w:val="28"/>
          <w:szCs w:val="28"/>
        </w:rPr>
      </w:pPr>
    </w:p>
    <w:p w14:paraId="6F18118C" w14:textId="77777777" w:rsidR="00AA7B3A" w:rsidRPr="00AA7B3A" w:rsidRDefault="00AA7B3A" w:rsidP="00AA7B3A">
      <w:pPr>
        <w:autoSpaceDE w:val="0"/>
        <w:autoSpaceDN w:val="0"/>
        <w:adjustRightInd w:val="0"/>
        <w:ind w:right="-2" w:firstLine="709"/>
        <w:jc w:val="both"/>
        <w:rPr>
          <w:bCs/>
          <w:sz w:val="28"/>
          <w:szCs w:val="28"/>
        </w:rPr>
      </w:pPr>
      <w:r w:rsidRPr="00AA7B3A">
        <w:rPr>
          <w:bCs/>
          <w:sz w:val="28"/>
          <w:szCs w:val="28"/>
        </w:rPr>
        <w:t>При этом корректировка 2023 года осуществляется 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согласно которому:</w:t>
      </w:r>
    </w:p>
    <w:p w14:paraId="0966139C"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Пункт 3. Исполнительным органам субъектов Российской Федерации в </w:t>
      </w:r>
      <w:r w:rsidRPr="00AA7B3A">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AA7B3A">
        <w:rPr>
          <w:sz w:val="28"/>
          <w:szCs w:val="28"/>
          <w:u w:val="single"/>
        </w:rPr>
        <w:t>на 2023 год без календарной разбивки и ввести в действие с 1 декабря 2022 г.:</w:t>
      </w:r>
      <w:r w:rsidRPr="00AA7B3A">
        <w:rPr>
          <w:bCs/>
          <w:sz w:val="28"/>
          <w:szCs w:val="28"/>
        </w:rPr>
        <w:t xml:space="preserve"> </w:t>
      </w:r>
    </w:p>
    <w:p w14:paraId="2C0B02F1"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3D7CA50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71D3D056" w14:textId="77777777" w:rsidR="00AA7B3A" w:rsidRPr="00AA7B3A" w:rsidRDefault="00AA7B3A" w:rsidP="00AA7B3A">
      <w:pPr>
        <w:ind w:firstLine="709"/>
        <w:jc w:val="both"/>
        <w:rPr>
          <w:color w:val="000000"/>
          <w:sz w:val="28"/>
          <w:szCs w:val="28"/>
        </w:rPr>
      </w:pPr>
      <w:r w:rsidRPr="00AA7B3A">
        <w:rPr>
          <w:sz w:val="28"/>
          <w:szCs w:val="28"/>
        </w:rPr>
        <w:t xml:space="preserve">4.16. </w:t>
      </w:r>
      <w:r w:rsidRPr="00AA7B3A">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AA7B3A">
        <w:rPr>
          <w:sz w:val="28"/>
          <w:szCs w:val="28"/>
        </w:rPr>
        <w:t>используются годовые планируемые на 2023 год параметры для расчета указанных регулируемых цен (тарифов).</w:t>
      </w:r>
    </w:p>
    <w:p w14:paraId="65EC686E" w14:textId="77777777" w:rsidR="00AA7B3A" w:rsidRPr="00AA7B3A" w:rsidRDefault="00AA7B3A" w:rsidP="00AA7B3A">
      <w:pPr>
        <w:ind w:firstLine="709"/>
        <w:jc w:val="both"/>
        <w:rPr>
          <w:color w:val="FF0000"/>
          <w:sz w:val="28"/>
          <w:szCs w:val="16"/>
          <w:highlight w:val="lightGray"/>
        </w:rPr>
      </w:pPr>
    </w:p>
    <w:p w14:paraId="396F2119" w14:textId="77777777" w:rsidR="00AA7B3A" w:rsidRPr="00AA7B3A" w:rsidRDefault="00AA7B3A" w:rsidP="00AA7B3A">
      <w:pPr>
        <w:jc w:val="center"/>
        <w:rPr>
          <w:b/>
          <w:sz w:val="32"/>
          <w:szCs w:val="32"/>
          <w:u w:val="single"/>
        </w:rPr>
      </w:pPr>
      <w:r w:rsidRPr="00AA7B3A">
        <w:rPr>
          <w:b/>
          <w:sz w:val="32"/>
          <w:szCs w:val="32"/>
          <w:u w:val="single"/>
        </w:rPr>
        <w:t>Общая характеристика организации</w:t>
      </w:r>
    </w:p>
    <w:p w14:paraId="77558D73" w14:textId="77777777" w:rsidR="00AA7B3A" w:rsidRPr="00AA7B3A" w:rsidRDefault="00AA7B3A" w:rsidP="00AA7B3A">
      <w:pPr>
        <w:ind w:firstLine="709"/>
        <w:jc w:val="both"/>
        <w:rPr>
          <w:sz w:val="28"/>
          <w:szCs w:val="28"/>
        </w:rPr>
      </w:pPr>
    </w:p>
    <w:p w14:paraId="28207F06" w14:textId="77777777" w:rsidR="00AA7B3A" w:rsidRPr="00AA7B3A" w:rsidRDefault="00AA7B3A" w:rsidP="00AA7B3A">
      <w:pPr>
        <w:ind w:firstLine="709"/>
        <w:jc w:val="both"/>
        <w:rPr>
          <w:sz w:val="28"/>
          <w:szCs w:val="28"/>
        </w:rPr>
      </w:pPr>
      <w:r w:rsidRPr="00AA7B3A">
        <w:rPr>
          <w:sz w:val="28"/>
          <w:szCs w:val="28"/>
        </w:rPr>
        <w:t xml:space="preserve">Общество с ограниченной ответственностью «Феникс» (в дальнейшем организация) учреждено решением № 1 единственного Участника (учредителя) Общества от 28.02.2004г. </w:t>
      </w:r>
    </w:p>
    <w:p w14:paraId="01B5C19B" w14:textId="77777777" w:rsidR="00AA7B3A" w:rsidRPr="00AA7B3A" w:rsidRDefault="00AA7B3A" w:rsidP="00AA7B3A">
      <w:pPr>
        <w:ind w:firstLine="709"/>
        <w:jc w:val="both"/>
        <w:rPr>
          <w:sz w:val="28"/>
          <w:szCs w:val="28"/>
        </w:rPr>
      </w:pPr>
      <w:r w:rsidRPr="00AA7B3A">
        <w:rPr>
          <w:sz w:val="28"/>
          <w:szCs w:val="28"/>
        </w:rPr>
        <w:lastRenderedPageBreak/>
        <w:t xml:space="preserve">В сферу деятельности организации входит: оказание услуг по вывозу твердых отходов, организация транспортных услуг, прием, размещение и захоронение твердых коммунальных отходов. </w:t>
      </w:r>
    </w:p>
    <w:p w14:paraId="34D1022B" w14:textId="77777777" w:rsidR="00AA7B3A" w:rsidRPr="00AA7B3A" w:rsidRDefault="00AA7B3A" w:rsidP="00AA7B3A">
      <w:pPr>
        <w:ind w:firstLine="709"/>
        <w:jc w:val="both"/>
        <w:rPr>
          <w:sz w:val="28"/>
          <w:szCs w:val="28"/>
        </w:rPr>
      </w:pPr>
      <w:r w:rsidRPr="00AA7B3A">
        <w:rPr>
          <w:sz w:val="28"/>
          <w:szCs w:val="28"/>
        </w:rPr>
        <w:t>Полигон ТКО расположен на восточной границе ООО «Шахтоуправление «</w:t>
      </w:r>
      <w:proofErr w:type="spellStart"/>
      <w:r w:rsidRPr="00AA7B3A">
        <w:rPr>
          <w:sz w:val="28"/>
          <w:szCs w:val="28"/>
        </w:rPr>
        <w:t>Карагайлинское</w:t>
      </w:r>
      <w:proofErr w:type="spellEnd"/>
      <w:r w:rsidRPr="00AA7B3A">
        <w:rPr>
          <w:sz w:val="28"/>
          <w:szCs w:val="28"/>
        </w:rPr>
        <w:t xml:space="preserve">», в выемке открытых горных работ. Бытовой и промышленный мусор собирается от населения в контейнеры, установленные в жилом массиве. Из контейнеров мусор перегружается путем опрокидывания в кузов мусоровоза и вывозится на полигон ТКО. Разгрузка мусоровозов на полигоне производится на уплотненной отсыпанной шлаком площадке. Растягивание и уплотнение твердых коммунальных отходов производится бульдозером. После разгрузки мусоровоза отходы перемещаются бульдозером к отвалу разгрузочной площадки, при этом производится уплотнение отходов путем не менее 2-кратного перемещения по ним бульдозера с уплотнением отходов до плотности 405-500 кг/3. Рабочая площадка полигона состоит из маневровой, разгрузочной и непосредственно рабочей площадки (карты). Уплотненный слой отходов высотой 1,5-1,7м засыпается изоляционным слоем из сыпучих отходов 4 и 5 классов опасности и также уплотняется бульдозером. Изоляционный слой растягивается по твердым коммунальным отходам прямым ходом, обратным ходом бульдозер при помощи ножа выравнивает и уплотняет изолирующий слой. Изоляция производится </w:t>
      </w:r>
      <w:proofErr w:type="spellStart"/>
      <w:r w:rsidRPr="00AA7B3A">
        <w:rPr>
          <w:sz w:val="28"/>
          <w:szCs w:val="28"/>
        </w:rPr>
        <w:t>золошлаками</w:t>
      </w:r>
      <w:proofErr w:type="spellEnd"/>
      <w:r w:rsidRPr="00AA7B3A">
        <w:rPr>
          <w:sz w:val="28"/>
          <w:szCs w:val="28"/>
        </w:rPr>
        <w:t xml:space="preserve"> от сжигания углей, строительным негабаритным мусором, песком, которые складируются на отдельной от твердых коммунальных отходов площадке и при необходимости используются для изоляции ТКО. В летнее время изоляция производится глиной взятой с бортов выработки. Использование отходов для засыпки котлована определено в «Рабочем проекте № 352 полигона твердых бытовых отходов», выполненном проектной группой шахты «</w:t>
      </w:r>
      <w:proofErr w:type="spellStart"/>
      <w:r w:rsidRPr="00AA7B3A">
        <w:rPr>
          <w:sz w:val="28"/>
          <w:szCs w:val="28"/>
        </w:rPr>
        <w:t>Карагайлинская</w:t>
      </w:r>
      <w:proofErr w:type="spellEnd"/>
      <w:r w:rsidRPr="00AA7B3A">
        <w:rPr>
          <w:sz w:val="28"/>
          <w:szCs w:val="28"/>
        </w:rPr>
        <w:t xml:space="preserve">». Транспортирование шлака, строительного мусора, песка и других отходов 4 и 5 класса опасности производится собственниками отходов, транспортирование твердых коммунальных отходов производится мусоровозом, который находится в аренде у ООО «Феникс», перемещение и уплотнение твердых коммунальных отходов и изолирующего материала производится погрузчиками </w:t>
      </w:r>
      <w:r w:rsidRPr="00AA7B3A">
        <w:rPr>
          <w:sz w:val="28"/>
          <w:szCs w:val="28"/>
          <w:lang w:val="en-US"/>
        </w:rPr>
        <w:t>SL</w:t>
      </w:r>
      <w:r w:rsidRPr="00AA7B3A">
        <w:rPr>
          <w:sz w:val="28"/>
          <w:szCs w:val="28"/>
        </w:rPr>
        <w:t xml:space="preserve">-50, </w:t>
      </w:r>
      <w:r w:rsidRPr="00AA7B3A">
        <w:rPr>
          <w:sz w:val="28"/>
          <w:szCs w:val="28"/>
          <w:lang w:val="en-US"/>
        </w:rPr>
        <w:t>W</w:t>
      </w:r>
      <w:r w:rsidRPr="00AA7B3A">
        <w:rPr>
          <w:sz w:val="28"/>
          <w:szCs w:val="28"/>
        </w:rPr>
        <w:t>-470, ГС-2501, бульдозером Т-330. Также для работы на полигоне привлекаются автогрейдер и Камаз для планировки площадки (карты) полигона и прилегающей дороги. Автогрейдер осуществляет работы по грейдированию и очистке дороги на полигоне, автомобилем Камаз осуществляется вывоз изолирующего слоя (грунта) с бортов полигона на площадку (карту) полигона для последующего выравнивания изолирующего слоя бульдозером.</w:t>
      </w:r>
    </w:p>
    <w:p w14:paraId="514D0191" w14:textId="77777777" w:rsidR="00AA7B3A" w:rsidRPr="00AA7B3A" w:rsidRDefault="00AA7B3A" w:rsidP="00AA7B3A">
      <w:pPr>
        <w:ind w:firstLine="709"/>
        <w:jc w:val="both"/>
        <w:rPr>
          <w:sz w:val="28"/>
          <w:szCs w:val="28"/>
        </w:rPr>
      </w:pPr>
      <w:r w:rsidRPr="00AA7B3A">
        <w:rPr>
          <w:sz w:val="28"/>
          <w:szCs w:val="28"/>
        </w:rPr>
        <w:t>Основные производственные мощности не являются собственностью обслуживающей организации.</w:t>
      </w:r>
    </w:p>
    <w:p w14:paraId="1241EF45" w14:textId="77777777" w:rsidR="00AA7B3A" w:rsidRPr="00AA7B3A" w:rsidRDefault="00AA7B3A" w:rsidP="00AA7B3A">
      <w:pPr>
        <w:tabs>
          <w:tab w:val="left" w:pos="1134"/>
        </w:tabs>
        <w:ind w:firstLine="709"/>
        <w:jc w:val="both"/>
        <w:rPr>
          <w:sz w:val="28"/>
          <w:szCs w:val="28"/>
        </w:rPr>
      </w:pPr>
      <w:r w:rsidRPr="00AA7B3A">
        <w:rPr>
          <w:sz w:val="28"/>
          <w:szCs w:val="28"/>
        </w:rPr>
        <w:t>Договоры аренды земельных участков от</w:t>
      </w:r>
      <w:r w:rsidRPr="00AA7B3A">
        <w:rPr>
          <w:color w:val="FF0000"/>
          <w:sz w:val="28"/>
          <w:szCs w:val="28"/>
        </w:rPr>
        <w:t xml:space="preserve"> </w:t>
      </w:r>
      <w:r w:rsidRPr="00AA7B3A">
        <w:rPr>
          <w:sz w:val="28"/>
          <w:szCs w:val="28"/>
        </w:rPr>
        <w:t xml:space="preserve">05.09.2017 № 13512, от 10.04.2018 № 14195, от 28.05.2019 № 15343, от 28.05.2019 № 15344 заключены с КУМИ Киселевского городского округа и закрепляют за организацией право временного владения и пользования. </w:t>
      </w:r>
    </w:p>
    <w:p w14:paraId="0684EA82" w14:textId="77777777" w:rsidR="00AA7B3A" w:rsidRPr="00AA7B3A" w:rsidRDefault="00AA7B3A" w:rsidP="00AA7B3A">
      <w:pPr>
        <w:ind w:firstLine="709"/>
        <w:jc w:val="both"/>
        <w:rPr>
          <w:sz w:val="28"/>
          <w:szCs w:val="28"/>
        </w:rPr>
      </w:pPr>
      <w:r w:rsidRPr="00AA7B3A">
        <w:rPr>
          <w:sz w:val="28"/>
          <w:szCs w:val="28"/>
        </w:rPr>
        <w:lastRenderedPageBreak/>
        <w:t>Федеральной службой по надзору в сфере природопользования организации выдана лицензия на размещение отходов от 15.02.2016 № 042 00217.</w:t>
      </w:r>
    </w:p>
    <w:p w14:paraId="342538CC" w14:textId="77777777" w:rsidR="00AA7B3A" w:rsidRPr="00AA7B3A" w:rsidRDefault="00AA7B3A" w:rsidP="00AA7B3A">
      <w:pPr>
        <w:jc w:val="center"/>
        <w:rPr>
          <w:b/>
          <w:color w:val="FF0000"/>
          <w:sz w:val="20"/>
          <w:szCs w:val="10"/>
          <w:u w:val="single"/>
        </w:rPr>
      </w:pPr>
    </w:p>
    <w:p w14:paraId="1300AD19" w14:textId="77777777" w:rsidR="00AA7B3A" w:rsidRPr="00AA7B3A" w:rsidRDefault="00AA7B3A" w:rsidP="00AA7B3A">
      <w:pPr>
        <w:jc w:val="center"/>
        <w:rPr>
          <w:b/>
          <w:sz w:val="32"/>
          <w:szCs w:val="32"/>
          <w:u w:val="single"/>
        </w:rPr>
      </w:pPr>
      <w:r w:rsidRPr="00AA7B3A">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BFD5A65" w14:textId="77777777" w:rsidR="00AA7B3A" w:rsidRPr="00AA7B3A" w:rsidRDefault="00AA7B3A" w:rsidP="00AA7B3A">
      <w:pPr>
        <w:ind w:firstLine="709"/>
        <w:jc w:val="both"/>
        <w:rPr>
          <w:sz w:val="28"/>
          <w:szCs w:val="28"/>
        </w:rPr>
      </w:pPr>
    </w:p>
    <w:p w14:paraId="6181A503" w14:textId="77777777" w:rsidR="00AA7B3A" w:rsidRPr="00AA7B3A" w:rsidRDefault="00AA7B3A" w:rsidP="00AA7B3A">
      <w:pPr>
        <w:ind w:firstLine="709"/>
        <w:jc w:val="both"/>
        <w:rPr>
          <w:sz w:val="28"/>
          <w:szCs w:val="28"/>
        </w:rPr>
      </w:pPr>
      <w:r w:rsidRPr="00AA7B3A">
        <w:rPr>
          <w:sz w:val="28"/>
          <w:szCs w:val="28"/>
        </w:rPr>
        <w:t>Материалы организации по корректировке тарифов на 2023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45A45981" w14:textId="77777777" w:rsidR="00AA7B3A" w:rsidRPr="00AA7B3A" w:rsidRDefault="00AA7B3A" w:rsidP="00AA7B3A">
      <w:pPr>
        <w:ind w:firstLine="709"/>
        <w:jc w:val="both"/>
        <w:rPr>
          <w:sz w:val="28"/>
          <w:szCs w:val="28"/>
        </w:rPr>
      </w:pPr>
      <w:r w:rsidRPr="00AA7B3A">
        <w:rPr>
          <w:sz w:val="28"/>
          <w:szCs w:val="28"/>
        </w:rPr>
        <w:t>Следует отметить, что статья 24.8 Федерального закона от 24.06.1998              № 89-ФЗ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4D0A758A" w14:textId="77777777" w:rsidR="00AA7B3A" w:rsidRPr="00AA7B3A" w:rsidRDefault="00AA7B3A" w:rsidP="00AA7B3A">
      <w:pPr>
        <w:ind w:firstLine="709"/>
        <w:jc w:val="both"/>
        <w:rPr>
          <w:sz w:val="28"/>
          <w:szCs w:val="28"/>
        </w:rPr>
      </w:pPr>
      <w:r w:rsidRPr="00AA7B3A">
        <w:rPr>
          <w:sz w:val="28"/>
          <w:szCs w:val="28"/>
        </w:rPr>
        <w:t xml:space="preserve">Предоставленные организацией </w:t>
      </w:r>
      <w:proofErr w:type="spellStart"/>
      <w:r w:rsidRPr="00AA7B3A">
        <w:rPr>
          <w:sz w:val="28"/>
          <w:szCs w:val="28"/>
        </w:rPr>
        <w:t>оборотно</w:t>
      </w:r>
      <w:proofErr w:type="spellEnd"/>
      <w:r w:rsidRPr="00AA7B3A">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 </w:t>
      </w:r>
      <w:r w:rsidRPr="00AA7B3A">
        <w:rPr>
          <w:sz w:val="28"/>
          <w:szCs w:val="28"/>
          <w:u w:val="single"/>
        </w:rPr>
        <w:t>не в полной мере</w:t>
      </w:r>
      <w:r w:rsidRPr="00AA7B3A">
        <w:rPr>
          <w:sz w:val="28"/>
          <w:szCs w:val="28"/>
        </w:rPr>
        <w:t>. Непонятна методика распределения затрат между ТКО и промышленными и иными видами отходов и наличие данной методики и списании затрат.</w:t>
      </w:r>
    </w:p>
    <w:p w14:paraId="254C1A82" w14:textId="77777777" w:rsidR="00AA7B3A" w:rsidRPr="00AA7B3A" w:rsidRDefault="00AA7B3A" w:rsidP="00AA7B3A">
      <w:pPr>
        <w:ind w:firstLine="709"/>
        <w:jc w:val="both"/>
        <w:rPr>
          <w:sz w:val="28"/>
          <w:szCs w:val="28"/>
          <w:highlight w:val="lightGray"/>
        </w:rPr>
      </w:pPr>
    </w:p>
    <w:p w14:paraId="73A1ABDD" w14:textId="77777777" w:rsidR="00AA7B3A" w:rsidRPr="00AA7B3A" w:rsidRDefault="00AA7B3A" w:rsidP="00AA7B3A">
      <w:pPr>
        <w:ind w:firstLine="709"/>
        <w:jc w:val="center"/>
        <w:rPr>
          <w:b/>
          <w:sz w:val="32"/>
          <w:szCs w:val="32"/>
          <w:u w:val="single"/>
        </w:rPr>
      </w:pPr>
      <w:r w:rsidRPr="00AA7B3A">
        <w:rPr>
          <w:b/>
          <w:sz w:val="32"/>
          <w:szCs w:val="32"/>
          <w:u w:val="single"/>
        </w:rPr>
        <w:t xml:space="preserve">Оценка достоверности данных, приведенных                                        </w:t>
      </w:r>
    </w:p>
    <w:p w14:paraId="1C4B37CC" w14:textId="77777777" w:rsidR="00AA7B3A" w:rsidRPr="00AA7B3A" w:rsidRDefault="00AA7B3A" w:rsidP="00AA7B3A">
      <w:pPr>
        <w:ind w:firstLine="709"/>
        <w:jc w:val="center"/>
        <w:rPr>
          <w:b/>
          <w:sz w:val="32"/>
          <w:szCs w:val="32"/>
          <w:u w:val="single"/>
        </w:rPr>
      </w:pPr>
      <w:r w:rsidRPr="00AA7B3A">
        <w:rPr>
          <w:b/>
          <w:sz w:val="32"/>
          <w:szCs w:val="32"/>
          <w:u w:val="single"/>
        </w:rPr>
        <w:t xml:space="preserve">в предложениях об установлении тарифов </w:t>
      </w:r>
    </w:p>
    <w:p w14:paraId="0CA83FFD" w14:textId="77777777" w:rsidR="00AA7B3A" w:rsidRPr="00AA7B3A" w:rsidRDefault="00AA7B3A" w:rsidP="00AA7B3A">
      <w:pPr>
        <w:ind w:firstLine="709"/>
        <w:jc w:val="both"/>
        <w:rPr>
          <w:sz w:val="28"/>
          <w:szCs w:val="28"/>
        </w:rPr>
      </w:pPr>
    </w:p>
    <w:p w14:paraId="2DAB8D33" w14:textId="77777777" w:rsidR="00AA7B3A" w:rsidRPr="00AA7B3A" w:rsidRDefault="00AA7B3A" w:rsidP="00AA7B3A">
      <w:pPr>
        <w:ind w:firstLine="709"/>
        <w:jc w:val="both"/>
        <w:rPr>
          <w:sz w:val="28"/>
          <w:szCs w:val="28"/>
        </w:rPr>
      </w:pPr>
      <w:r w:rsidRPr="00AA7B3A">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954B186" w14:textId="77777777" w:rsidR="00AA7B3A" w:rsidRPr="00AA7B3A" w:rsidRDefault="00AA7B3A" w:rsidP="00AA7B3A">
      <w:pPr>
        <w:ind w:firstLine="709"/>
        <w:jc w:val="both"/>
        <w:rPr>
          <w:sz w:val="28"/>
          <w:szCs w:val="28"/>
        </w:rPr>
      </w:pPr>
      <w:r w:rsidRPr="00AA7B3A">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w:t>
      </w:r>
      <w:r w:rsidRPr="00AA7B3A">
        <w:rPr>
          <w:sz w:val="28"/>
          <w:szCs w:val="28"/>
        </w:rPr>
        <w:lastRenderedPageBreak/>
        <w:t>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2023 год.</w:t>
      </w:r>
    </w:p>
    <w:p w14:paraId="312B2CE9" w14:textId="77777777" w:rsidR="00AA7B3A" w:rsidRPr="00AA7B3A" w:rsidRDefault="00AA7B3A" w:rsidP="00AA7B3A">
      <w:pPr>
        <w:ind w:firstLine="709"/>
        <w:jc w:val="both"/>
        <w:rPr>
          <w:sz w:val="28"/>
          <w:szCs w:val="28"/>
        </w:rPr>
      </w:pPr>
      <w:r w:rsidRPr="00AA7B3A">
        <w:rPr>
          <w:sz w:val="28"/>
          <w:szCs w:val="28"/>
        </w:rPr>
        <w:t>Экспертная оценка экономической обоснованности расходов на захоронение твердых коммунальных отходов, принимаемых для корректировки НВВ и расчета тарифов на 2023 год, производилась на основе анализа общих смет расходов в экономических элементах.</w:t>
      </w:r>
    </w:p>
    <w:p w14:paraId="6066A835" w14:textId="77777777" w:rsidR="00AA7B3A" w:rsidRPr="00AA7B3A" w:rsidRDefault="00AA7B3A" w:rsidP="00AA7B3A">
      <w:pPr>
        <w:ind w:firstLine="709"/>
        <w:jc w:val="both"/>
        <w:rPr>
          <w:sz w:val="28"/>
          <w:szCs w:val="28"/>
        </w:rPr>
      </w:pPr>
      <w:r w:rsidRPr="00AA7B3A">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5D4FD09E" w14:textId="77777777" w:rsidR="00AA7B3A" w:rsidRPr="00AA7B3A" w:rsidRDefault="00AA7B3A" w:rsidP="00AA7B3A">
      <w:pPr>
        <w:ind w:firstLine="709"/>
        <w:jc w:val="both"/>
        <w:rPr>
          <w:b/>
          <w:i/>
          <w:sz w:val="28"/>
          <w:szCs w:val="28"/>
          <w:u w:val="single"/>
        </w:rPr>
      </w:pPr>
      <w:r w:rsidRPr="00AA7B3A">
        <w:rPr>
          <w:sz w:val="28"/>
          <w:szCs w:val="28"/>
        </w:rPr>
        <w:t>В части проведения закупочных процедур деятельность не осуществляется.</w:t>
      </w:r>
    </w:p>
    <w:p w14:paraId="5A0335A8" w14:textId="77777777" w:rsidR="00AA7B3A" w:rsidRPr="00AA7B3A" w:rsidRDefault="00AA7B3A" w:rsidP="00AA7B3A">
      <w:pPr>
        <w:ind w:firstLine="709"/>
        <w:jc w:val="both"/>
        <w:rPr>
          <w:sz w:val="32"/>
          <w:szCs w:val="28"/>
          <w:highlight w:val="lightGray"/>
        </w:rPr>
      </w:pPr>
    </w:p>
    <w:p w14:paraId="482E5C53" w14:textId="77777777" w:rsidR="00AA7B3A" w:rsidRPr="00AA7B3A" w:rsidRDefault="00AA7B3A" w:rsidP="00AA7B3A">
      <w:pPr>
        <w:jc w:val="center"/>
        <w:rPr>
          <w:b/>
          <w:spacing w:val="26"/>
          <w:sz w:val="36"/>
          <w:szCs w:val="32"/>
          <w:u w:val="single"/>
        </w:rPr>
      </w:pPr>
      <w:r w:rsidRPr="00AA7B3A">
        <w:rPr>
          <w:b/>
          <w:spacing w:val="26"/>
          <w:sz w:val="36"/>
          <w:szCs w:val="32"/>
          <w:u w:val="single"/>
        </w:rPr>
        <w:t>Оценка финансового состояния организации</w:t>
      </w:r>
    </w:p>
    <w:p w14:paraId="3598C461" w14:textId="77777777" w:rsidR="00AA7B3A" w:rsidRPr="00AA7B3A" w:rsidRDefault="00AA7B3A" w:rsidP="00AA7B3A">
      <w:pPr>
        <w:ind w:firstLine="709"/>
        <w:jc w:val="both"/>
        <w:rPr>
          <w:sz w:val="28"/>
          <w:szCs w:val="28"/>
        </w:rPr>
      </w:pPr>
      <w:r w:rsidRPr="00AA7B3A">
        <w:rPr>
          <w:sz w:val="28"/>
          <w:szCs w:val="28"/>
        </w:rPr>
        <w:t xml:space="preserve">При проведении оценки финансового состояния целесообразно отметить, что ООО «Феникс» применяется упрощенная система налогообложения. </w:t>
      </w:r>
    </w:p>
    <w:p w14:paraId="40B28A1D" w14:textId="77777777" w:rsidR="00AA7B3A" w:rsidRPr="00AA7B3A" w:rsidRDefault="00AA7B3A" w:rsidP="00AA7B3A">
      <w:pPr>
        <w:ind w:firstLine="709"/>
        <w:jc w:val="both"/>
        <w:rPr>
          <w:color w:val="FF0000"/>
          <w:sz w:val="28"/>
          <w:szCs w:val="28"/>
        </w:rPr>
      </w:pPr>
      <w:r w:rsidRPr="00AA7B3A">
        <w:rPr>
          <w:sz w:val="28"/>
          <w:szCs w:val="28"/>
        </w:rPr>
        <w:t>Согласно данным формы № 2 «Отчет о финансовых результатах» за 2021</w:t>
      </w:r>
      <w:r w:rsidRPr="00AA7B3A">
        <w:rPr>
          <w:color w:val="FF0000"/>
          <w:sz w:val="28"/>
          <w:szCs w:val="28"/>
        </w:rPr>
        <w:t xml:space="preserve"> </w:t>
      </w:r>
      <w:r w:rsidRPr="00AA7B3A">
        <w:rPr>
          <w:sz w:val="28"/>
          <w:szCs w:val="28"/>
        </w:rPr>
        <w:t>год необходимо отметить, что выручка в 2021 году составила 7080,00 тыс. руб. и по сравнению с 2020 годом (5611,00 тыс. руб.) увеличилась на 26,0%.</w:t>
      </w:r>
    </w:p>
    <w:p w14:paraId="1C696250" w14:textId="77777777" w:rsidR="00AA7B3A" w:rsidRPr="00AA7B3A" w:rsidRDefault="00AA7B3A" w:rsidP="00AA7B3A">
      <w:pPr>
        <w:ind w:firstLine="709"/>
        <w:jc w:val="both"/>
        <w:rPr>
          <w:sz w:val="28"/>
          <w:szCs w:val="28"/>
        </w:rPr>
      </w:pPr>
      <w:r w:rsidRPr="00AA7B3A">
        <w:rPr>
          <w:color w:val="FF0000"/>
          <w:sz w:val="28"/>
          <w:szCs w:val="28"/>
        </w:rPr>
        <w:t xml:space="preserve"> </w:t>
      </w:r>
      <w:r w:rsidRPr="00AA7B3A">
        <w:rPr>
          <w:sz w:val="28"/>
          <w:szCs w:val="28"/>
        </w:rPr>
        <w:t>Параллельно происходит снижение себестоимости с 5616,00 тыс. руб. в 2020 году до 5155,00 тыс. руб. в 2021 году, снижение 8,2%.</w:t>
      </w:r>
    </w:p>
    <w:p w14:paraId="11ED607F" w14:textId="77777777" w:rsidR="00AA7B3A" w:rsidRPr="00AA7B3A" w:rsidRDefault="00AA7B3A" w:rsidP="00AA7B3A">
      <w:pPr>
        <w:ind w:firstLine="709"/>
        <w:jc w:val="both"/>
        <w:rPr>
          <w:sz w:val="28"/>
          <w:szCs w:val="28"/>
        </w:rPr>
      </w:pPr>
      <w:r w:rsidRPr="00AA7B3A">
        <w:rPr>
          <w:sz w:val="28"/>
          <w:szCs w:val="28"/>
        </w:rPr>
        <w:t>Итог финансовой деятельности за 2021 год чистая прибыль (убыток) составила 57,00 тыс. руб., за 2020 год (- 1658,00) тыс. руб.</w:t>
      </w:r>
    </w:p>
    <w:p w14:paraId="5A9B9BE9" w14:textId="77777777" w:rsidR="00AA7B3A" w:rsidRPr="00AA7B3A" w:rsidRDefault="00AA7B3A" w:rsidP="00AA7B3A">
      <w:pPr>
        <w:ind w:firstLine="709"/>
        <w:jc w:val="both"/>
        <w:rPr>
          <w:sz w:val="28"/>
          <w:szCs w:val="28"/>
        </w:rPr>
      </w:pPr>
      <w:r w:rsidRPr="00AA7B3A">
        <w:rPr>
          <w:sz w:val="28"/>
          <w:szCs w:val="28"/>
        </w:rPr>
        <w:t>В учетной политике организации отмечено, что косвенные расходы или расходы по счетам 26 распределяются в конце отчетного периода между видами услуг пропорционально объемам выпуска продукции, однако алгоритм расчета и отнесение расходов 26 счета на 20 счет предприятием не представлен.</w:t>
      </w:r>
    </w:p>
    <w:p w14:paraId="1EB92731" w14:textId="77777777" w:rsidR="00AA7B3A" w:rsidRPr="00AA7B3A" w:rsidRDefault="00AA7B3A" w:rsidP="00AA7B3A">
      <w:pPr>
        <w:ind w:firstLine="709"/>
        <w:jc w:val="both"/>
        <w:rPr>
          <w:sz w:val="28"/>
          <w:szCs w:val="28"/>
        </w:rPr>
      </w:pPr>
      <w:r w:rsidRPr="00AA7B3A">
        <w:rPr>
          <w:sz w:val="28"/>
          <w:szCs w:val="28"/>
        </w:rPr>
        <w:t xml:space="preserve">В качестве подтверждения расходов организации в области обращения с твердыми коммунальными отходами за 2021 год в материалах тарифного дела представлены аналитические отчеты по счетам бухгалтерских регистров. </w:t>
      </w:r>
    </w:p>
    <w:p w14:paraId="40214BB5" w14:textId="77777777" w:rsidR="00AA7B3A" w:rsidRPr="00AA7B3A" w:rsidRDefault="00AA7B3A" w:rsidP="00AA7B3A">
      <w:pPr>
        <w:ind w:firstLine="709"/>
        <w:jc w:val="both"/>
        <w:rPr>
          <w:sz w:val="28"/>
          <w:szCs w:val="28"/>
        </w:rPr>
      </w:pPr>
      <w:r w:rsidRPr="00AA7B3A">
        <w:rPr>
          <w:sz w:val="28"/>
          <w:szCs w:val="28"/>
        </w:rPr>
        <w:t>Фактические расходы организации на оказание услуг в области обращения с твердыми коммунальными отходами представлены также в формате шаблона CALC.TARIFF.TBO.6.42. Расходы предприятия за 2021 год составили 5222,42</w:t>
      </w:r>
      <w:r w:rsidRPr="00AA7B3A">
        <w:rPr>
          <w:bCs/>
          <w:sz w:val="28"/>
          <w:szCs w:val="28"/>
        </w:rPr>
        <w:t xml:space="preserve"> </w:t>
      </w:r>
      <w:r w:rsidRPr="00AA7B3A">
        <w:rPr>
          <w:sz w:val="28"/>
          <w:szCs w:val="28"/>
        </w:rPr>
        <w:t>тыс. руб.</w:t>
      </w:r>
    </w:p>
    <w:p w14:paraId="58622E7A" w14:textId="77777777" w:rsidR="00AA7B3A" w:rsidRPr="00AA7B3A" w:rsidRDefault="00AA7B3A" w:rsidP="00AA7B3A">
      <w:pPr>
        <w:autoSpaceDE w:val="0"/>
        <w:autoSpaceDN w:val="0"/>
        <w:adjustRightInd w:val="0"/>
        <w:ind w:firstLine="709"/>
        <w:jc w:val="both"/>
        <w:rPr>
          <w:sz w:val="28"/>
          <w:szCs w:val="28"/>
        </w:rPr>
      </w:pPr>
      <w:r w:rsidRPr="00AA7B3A">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w:t>
      </w:r>
      <w:r w:rsidRPr="00AA7B3A">
        <w:rPr>
          <w:rFonts w:eastAsia="Calibri"/>
          <w:sz w:val="28"/>
          <w:szCs w:val="28"/>
          <w:lang w:eastAsia="en-US"/>
        </w:rPr>
        <w:lastRenderedPageBreak/>
        <w:t xml:space="preserve">регулируемой организации и их величины по отношению к предыдущим периодам регулирования представлен в приложении в формате </w:t>
      </w:r>
      <w:r w:rsidRPr="00AA7B3A">
        <w:rPr>
          <w:sz w:val="28"/>
          <w:szCs w:val="28"/>
        </w:rPr>
        <w:t xml:space="preserve">шаблона </w:t>
      </w:r>
      <w:r w:rsidRPr="00AA7B3A">
        <w:rPr>
          <w:sz w:val="28"/>
          <w:szCs w:val="28"/>
          <w:lang w:val="en-US"/>
        </w:rPr>
        <w:t>CALC</w:t>
      </w:r>
      <w:r w:rsidRPr="00AA7B3A">
        <w:rPr>
          <w:sz w:val="28"/>
          <w:szCs w:val="28"/>
        </w:rPr>
        <w:t>.</w:t>
      </w:r>
      <w:r w:rsidRPr="00AA7B3A">
        <w:rPr>
          <w:sz w:val="28"/>
          <w:szCs w:val="28"/>
          <w:lang w:val="en-US"/>
        </w:rPr>
        <w:t>TARIFF</w:t>
      </w:r>
      <w:r w:rsidRPr="00AA7B3A">
        <w:rPr>
          <w:sz w:val="28"/>
          <w:szCs w:val="28"/>
        </w:rPr>
        <w:t>.</w:t>
      </w:r>
      <w:r w:rsidRPr="00AA7B3A">
        <w:rPr>
          <w:sz w:val="28"/>
          <w:szCs w:val="28"/>
          <w:lang w:val="en-US"/>
        </w:rPr>
        <w:t>TBO</w:t>
      </w:r>
      <w:r w:rsidRPr="00AA7B3A">
        <w:rPr>
          <w:sz w:val="28"/>
          <w:szCs w:val="28"/>
        </w:rPr>
        <w:t>.6.42.</w:t>
      </w:r>
    </w:p>
    <w:p w14:paraId="499DE259" w14:textId="77777777" w:rsidR="00AA7B3A" w:rsidRPr="00AA7B3A" w:rsidRDefault="00AA7B3A" w:rsidP="00AA7B3A">
      <w:pPr>
        <w:autoSpaceDE w:val="0"/>
        <w:autoSpaceDN w:val="0"/>
        <w:adjustRightInd w:val="0"/>
        <w:ind w:firstLine="709"/>
        <w:jc w:val="both"/>
        <w:rPr>
          <w:color w:val="FF0000"/>
          <w:sz w:val="28"/>
          <w:szCs w:val="28"/>
        </w:rPr>
      </w:pPr>
    </w:p>
    <w:p w14:paraId="49015CFA" w14:textId="77777777" w:rsidR="00AA7B3A" w:rsidRPr="00AA7B3A" w:rsidRDefault="00AA7B3A" w:rsidP="00AA7B3A">
      <w:pPr>
        <w:autoSpaceDN w:val="0"/>
        <w:jc w:val="center"/>
        <w:rPr>
          <w:b/>
          <w:spacing w:val="26"/>
          <w:sz w:val="36"/>
          <w:szCs w:val="32"/>
          <w:u w:val="single"/>
        </w:rPr>
      </w:pPr>
      <w:r w:rsidRPr="00AA7B3A">
        <w:rPr>
          <w:b/>
          <w:spacing w:val="26"/>
          <w:sz w:val="36"/>
          <w:szCs w:val="32"/>
          <w:u w:val="single"/>
        </w:rPr>
        <w:t>Корректировка необходимой валовой выручки</w:t>
      </w:r>
    </w:p>
    <w:p w14:paraId="5458CB32" w14:textId="77777777" w:rsidR="00AA7B3A" w:rsidRPr="00AA7B3A" w:rsidRDefault="00AA7B3A" w:rsidP="00AA7B3A">
      <w:pPr>
        <w:autoSpaceDN w:val="0"/>
        <w:jc w:val="center"/>
        <w:rPr>
          <w:b/>
          <w:spacing w:val="26"/>
          <w:sz w:val="36"/>
          <w:szCs w:val="32"/>
          <w:u w:val="single"/>
        </w:rPr>
      </w:pPr>
      <w:r w:rsidRPr="00AA7B3A">
        <w:rPr>
          <w:b/>
          <w:spacing w:val="26"/>
          <w:sz w:val="36"/>
          <w:szCs w:val="32"/>
          <w:u w:val="single"/>
        </w:rPr>
        <w:t>и установленных тарифов на 2023 год</w:t>
      </w:r>
    </w:p>
    <w:p w14:paraId="6D7817FA" w14:textId="77777777" w:rsidR="00AA7B3A" w:rsidRPr="00AA7B3A" w:rsidRDefault="00AA7B3A" w:rsidP="00AA7B3A">
      <w:pPr>
        <w:widowControl w:val="0"/>
        <w:tabs>
          <w:tab w:val="left" w:pos="709"/>
        </w:tabs>
        <w:autoSpaceDE w:val="0"/>
        <w:autoSpaceDN w:val="0"/>
        <w:adjustRightInd w:val="0"/>
        <w:jc w:val="both"/>
        <w:rPr>
          <w:color w:val="FF0000"/>
          <w:sz w:val="28"/>
          <w:szCs w:val="28"/>
        </w:rPr>
      </w:pPr>
      <w:r w:rsidRPr="00AA7B3A">
        <w:rPr>
          <w:color w:val="FF0000"/>
          <w:sz w:val="28"/>
          <w:szCs w:val="28"/>
        </w:rPr>
        <w:tab/>
      </w:r>
    </w:p>
    <w:p w14:paraId="333CB15B"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Постановлением Региональной энергетической комиссии Кузбасса от 19.11.2020 № 404 ООО «Феникс» (Киселевский городской округ) установлены долгосрочные параметры регулирования тарифов в области обращение с твердыми коммунальными отходами на период с 01.01.2021 по 31.12.2025.</w:t>
      </w:r>
    </w:p>
    <w:p w14:paraId="3A6CBA50"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Постановлением Региональной энергетической комиссии Кузбасса от 19.11.2020 № 405 ООО «Феникс» (Киселевский городской округ) (в редакции постановления Региональной энергетической комиссии Кузбасса от 16.11.2021 № 542):</w:t>
      </w:r>
    </w:p>
    <w:p w14:paraId="78346920"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утверждена производственная программа в области обращения с твердыми коммунальными отходами;</w:t>
      </w:r>
    </w:p>
    <w:p w14:paraId="0DB1D735"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 xml:space="preserve">утверждены предельные </w:t>
      </w:r>
      <w:proofErr w:type="spellStart"/>
      <w:r w:rsidRPr="00AA7B3A">
        <w:rPr>
          <w:sz w:val="28"/>
          <w:szCs w:val="28"/>
        </w:rPr>
        <w:t>одноставочные</w:t>
      </w:r>
      <w:proofErr w:type="spellEnd"/>
      <w:r w:rsidRPr="00AA7B3A">
        <w:rPr>
          <w:sz w:val="28"/>
          <w:szCs w:val="28"/>
        </w:rPr>
        <w:t xml:space="preserve"> тарифы на захоронение твердых коммунальных отходов с применением метода индексации.</w:t>
      </w:r>
    </w:p>
    <w:p w14:paraId="7A99B2FD" w14:textId="77777777" w:rsidR="00AA7B3A" w:rsidRPr="00AA7B3A" w:rsidRDefault="00AA7B3A" w:rsidP="00AA7B3A">
      <w:pPr>
        <w:widowControl w:val="0"/>
        <w:tabs>
          <w:tab w:val="left" w:pos="709"/>
        </w:tabs>
        <w:autoSpaceDE w:val="0"/>
        <w:autoSpaceDN w:val="0"/>
        <w:adjustRightInd w:val="0"/>
        <w:ind w:firstLine="709"/>
        <w:jc w:val="both"/>
        <w:rPr>
          <w:color w:val="FF0000"/>
          <w:sz w:val="28"/>
          <w:szCs w:val="28"/>
        </w:rPr>
      </w:pPr>
    </w:p>
    <w:p w14:paraId="7574909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3DBD44A"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736BCFDB" w14:textId="77777777" w:rsidR="00AA7B3A" w:rsidRPr="00AA7B3A" w:rsidRDefault="00AA7B3A" w:rsidP="00AA7B3A">
      <w:pPr>
        <w:autoSpaceDE w:val="0"/>
        <w:autoSpaceDN w:val="0"/>
        <w:adjustRightInd w:val="0"/>
        <w:ind w:firstLine="540"/>
        <w:jc w:val="right"/>
        <w:rPr>
          <w:color w:val="FF0000"/>
          <w:sz w:val="28"/>
          <w:szCs w:val="28"/>
        </w:rPr>
      </w:pPr>
    </w:p>
    <w:p w14:paraId="0A11EE83" w14:textId="77777777" w:rsidR="00AA7B3A" w:rsidRPr="00AA7B3A" w:rsidRDefault="00AA7B3A" w:rsidP="00AA7B3A">
      <w:pPr>
        <w:autoSpaceDE w:val="0"/>
        <w:autoSpaceDN w:val="0"/>
        <w:adjustRightInd w:val="0"/>
        <w:ind w:firstLine="540"/>
        <w:jc w:val="right"/>
        <w:rPr>
          <w:color w:val="FF0000"/>
          <w:sz w:val="28"/>
          <w:szCs w:val="28"/>
        </w:rPr>
      </w:pPr>
    </w:p>
    <w:p w14:paraId="6CF7C512" w14:textId="77777777" w:rsidR="00AA7B3A" w:rsidRPr="00AA7B3A" w:rsidRDefault="00AA7B3A" w:rsidP="00AA7B3A">
      <w:pPr>
        <w:tabs>
          <w:tab w:val="left" w:pos="284"/>
        </w:tabs>
        <w:ind w:firstLine="709"/>
        <w:jc w:val="right"/>
        <w:rPr>
          <w:color w:val="FF0000"/>
          <w:sz w:val="28"/>
          <w:szCs w:val="28"/>
        </w:rPr>
      </w:pPr>
    </w:p>
    <w:p w14:paraId="78502731" w14:textId="77777777" w:rsidR="00AA7B3A" w:rsidRPr="00AA7B3A" w:rsidRDefault="00AA7B3A" w:rsidP="00AA7B3A">
      <w:pPr>
        <w:tabs>
          <w:tab w:val="left" w:pos="284"/>
        </w:tabs>
        <w:ind w:firstLine="709"/>
        <w:jc w:val="right"/>
        <w:rPr>
          <w:sz w:val="28"/>
          <w:szCs w:val="28"/>
        </w:rPr>
      </w:pPr>
      <w:r w:rsidRPr="00AA7B3A">
        <w:rPr>
          <w:sz w:val="28"/>
          <w:szCs w:val="28"/>
        </w:rPr>
        <w:t>Таблица 1.</w:t>
      </w:r>
    </w:p>
    <w:p w14:paraId="35FC731F" w14:textId="77777777" w:rsidR="00AA7B3A" w:rsidRPr="00AA7B3A" w:rsidRDefault="00AA7B3A" w:rsidP="00AA7B3A">
      <w:pPr>
        <w:jc w:val="center"/>
        <w:rPr>
          <w:b/>
          <w:sz w:val="28"/>
          <w:szCs w:val="28"/>
        </w:rPr>
      </w:pPr>
      <w:r w:rsidRPr="00AA7B3A">
        <w:rPr>
          <w:b/>
          <w:sz w:val="28"/>
          <w:szCs w:val="28"/>
        </w:rPr>
        <w:t>Долгосрочные параметры</w:t>
      </w:r>
    </w:p>
    <w:p w14:paraId="30D92A87" w14:textId="77777777" w:rsidR="00AA7B3A" w:rsidRPr="00AA7B3A" w:rsidRDefault="00AA7B3A" w:rsidP="00AA7B3A">
      <w:pPr>
        <w:jc w:val="center"/>
        <w:rPr>
          <w:b/>
          <w:sz w:val="28"/>
          <w:szCs w:val="28"/>
        </w:rPr>
      </w:pPr>
      <w:r w:rsidRPr="00AA7B3A">
        <w:rPr>
          <w:b/>
          <w:sz w:val="28"/>
          <w:szCs w:val="28"/>
        </w:rPr>
        <w:t xml:space="preserve"> регулирования тарифов на захоронение твердых коммунальных отходов ООО «Феникс» (Киселевский городской округ)</w:t>
      </w:r>
    </w:p>
    <w:p w14:paraId="164154B6" w14:textId="77777777" w:rsidR="00AA7B3A" w:rsidRPr="00AA7B3A" w:rsidRDefault="00AA7B3A" w:rsidP="00AA7B3A">
      <w:pPr>
        <w:jc w:val="center"/>
        <w:rPr>
          <w:b/>
          <w:sz w:val="28"/>
          <w:szCs w:val="28"/>
        </w:rPr>
      </w:pPr>
      <w:r w:rsidRPr="00AA7B3A">
        <w:rPr>
          <w:b/>
          <w:sz w:val="28"/>
          <w:szCs w:val="28"/>
        </w:rPr>
        <w:t>на период с 01.01.2021 по 31.12.2025</w:t>
      </w:r>
    </w:p>
    <w:p w14:paraId="635B9186" w14:textId="77777777" w:rsidR="00AA7B3A" w:rsidRPr="00AA7B3A" w:rsidRDefault="00AA7B3A" w:rsidP="00AA7B3A">
      <w:pPr>
        <w:jc w:val="center"/>
        <w:rPr>
          <w:b/>
          <w:sz w:val="28"/>
          <w:szCs w:val="28"/>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134"/>
        <w:gridCol w:w="1984"/>
        <w:gridCol w:w="2126"/>
        <w:gridCol w:w="3119"/>
      </w:tblGrid>
      <w:tr w:rsidR="00AA7B3A" w:rsidRPr="00AA7B3A" w14:paraId="7EEBC763" w14:textId="77777777" w:rsidTr="005F7EF8">
        <w:trPr>
          <w:trHeight w:val="1889"/>
        </w:trPr>
        <w:tc>
          <w:tcPr>
            <w:tcW w:w="2099" w:type="dxa"/>
            <w:shd w:val="clear" w:color="auto" w:fill="auto"/>
            <w:vAlign w:val="center"/>
          </w:tcPr>
          <w:p w14:paraId="4AEA9F7D" w14:textId="77777777" w:rsidR="00AA7B3A" w:rsidRPr="00AA7B3A" w:rsidRDefault="00AA7B3A" w:rsidP="00AA7B3A">
            <w:pPr>
              <w:tabs>
                <w:tab w:val="left" w:pos="0"/>
              </w:tabs>
              <w:jc w:val="center"/>
              <w:rPr>
                <w:sz w:val="28"/>
                <w:szCs w:val="28"/>
              </w:rPr>
            </w:pPr>
            <w:r w:rsidRPr="00AA7B3A">
              <w:rPr>
                <w:sz w:val="28"/>
                <w:szCs w:val="28"/>
              </w:rPr>
              <w:lastRenderedPageBreak/>
              <w:t>Наименование услуги</w:t>
            </w:r>
          </w:p>
        </w:tc>
        <w:tc>
          <w:tcPr>
            <w:tcW w:w="1134" w:type="dxa"/>
            <w:shd w:val="clear" w:color="auto" w:fill="auto"/>
            <w:vAlign w:val="center"/>
          </w:tcPr>
          <w:p w14:paraId="25F56823" w14:textId="77777777" w:rsidR="00AA7B3A" w:rsidRPr="00AA7B3A" w:rsidRDefault="00AA7B3A" w:rsidP="00AA7B3A">
            <w:pPr>
              <w:tabs>
                <w:tab w:val="left" w:pos="0"/>
              </w:tabs>
              <w:jc w:val="center"/>
              <w:rPr>
                <w:sz w:val="28"/>
                <w:szCs w:val="28"/>
              </w:rPr>
            </w:pPr>
            <w:r w:rsidRPr="00AA7B3A">
              <w:rPr>
                <w:sz w:val="28"/>
                <w:szCs w:val="28"/>
              </w:rPr>
              <w:t>Период</w:t>
            </w:r>
          </w:p>
        </w:tc>
        <w:tc>
          <w:tcPr>
            <w:tcW w:w="1984" w:type="dxa"/>
            <w:shd w:val="clear" w:color="auto" w:fill="auto"/>
            <w:vAlign w:val="center"/>
          </w:tcPr>
          <w:p w14:paraId="52A8C581" w14:textId="77777777" w:rsidR="00AA7B3A" w:rsidRPr="00AA7B3A" w:rsidRDefault="00AA7B3A" w:rsidP="00AA7B3A">
            <w:pPr>
              <w:tabs>
                <w:tab w:val="left" w:pos="0"/>
              </w:tabs>
              <w:jc w:val="center"/>
              <w:rPr>
                <w:sz w:val="28"/>
                <w:szCs w:val="28"/>
              </w:rPr>
            </w:pPr>
            <w:r w:rsidRPr="00AA7B3A">
              <w:rPr>
                <w:sz w:val="28"/>
                <w:szCs w:val="28"/>
              </w:rPr>
              <w:t>Базовый уровень операционных</w:t>
            </w:r>
          </w:p>
          <w:p w14:paraId="2FADC7F2" w14:textId="77777777" w:rsidR="00AA7B3A" w:rsidRPr="00AA7B3A" w:rsidRDefault="00AA7B3A" w:rsidP="00AA7B3A">
            <w:pPr>
              <w:tabs>
                <w:tab w:val="left" w:pos="0"/>
              </w:tabs>
              <w:jc w:val="center"/>
              <w:rPr>
                <w:sz w:val="28"/>
                <w:szCs w:val="28"/>
              </w:rPr>
            </w:pPr>
            <w:r w:rsidRPr="00AA7B3A">
              <w:rPr>
                <w:sz w:val="28"/>
                <w:szCs w:val="28"/>
              </w:rPr>
              <w:t>расходов,</w:t>
            </w:r>
          </w:p>
          <w:p w14:paraId="38DC5FD6" w14:textId="77777777" w:rsidR="00AA7B3A" w:rsidRPr="00AA7B3A" w:rsidRDefault="00AA7B3A" w:rsidP="00AA7B3A">
            <w:pPr>
              <w:tabs>
                <w:tab w:val="left" w:pos="0"/>
              </w:tabs>
              <w:jc w:val="center"/>
              <w:rPr>
                <w:sz w:val="28"/>
                <w:szCs w:val="28"/>
              </w:rPr>
            </w:pPr>
            <w:r w:rsidRPr="00AA7B3A">
              <w:rPr>
                <w:sz w:val="28"/>
                <w:szCs w:val="28"/>
              </w:rPr>
              <w:t>тыс. руб.</w:t>
            </w:r>
          </w:p>
        </w:tc>
        <w:tc>
          <w:tcPr>
            <w:tcW w:w="2126" w:type="dxa"/>
            <w:shd w:val="clear" w:color="auto" w:fill="auto"/>
            <w:vAlign w:val="center"/>
          </w:tcPr>
          <w:p w14:paraId="7955752C" w14:textId="77777777" w:rsidR="00AA7B3A" w:rsidRPr="00AA7B3A" w:rsidRDefault="00AA7B3A" w:rsidP="00AA7B3A">
            <w:pPr>
              <w:tabs>
                <w:tab w:val="left" w:pos="0"/>
              </w:tabs>
              <w:jc w:val="center"/>
              <w:rPr>
                <w:sz w:val="28"/>
                <w:szCs w:val="28"/>
              </w:rPr>
            </w:pPr>
            <w:r w:rsidRPr="00AA7B3A">
              <w:rPr>
                <w:sz w:val="28"/>
                <w:szCs w:val="28"/>
              </w:rPr>
              <w:t>Индекс эффективности операционных расходов, %</w:t>
            </w:r>
          </w:p>
        </w:tc>
        <w:tc>
          <w:tcPr>
            <w:tcW w:w="3119" w:type="dxa"/>
            <w:shd w:val="clear" w:color="auto" w:fill="auto"/>
            <w:vAlign w:val="center"/>
          </w:tcPr>
          <w:p w14:paraId="5E7D106B" w14:textId="77777777" w:rsidR="00AA7B3A" w:rsidRPr="00AA7B3A" w:rsidRDefault="00AA7B3A" w:rsidP="00AA7B3A">
            <w:pPr>
              <w:tabs>
                <w:tab w:val="left" w:pos="0"/>
              </w:tabs>
              <w:jc w:val="center"/>
              <w:rPr>
                <w:sz w:val="28"/>
                <w:szCs w:val="28"/>
                <w:highlight w:val="yellow"/>
              </w:rPr>
            </w:pPr>
            <w:r w:rsidRPr="00AA7B3A">
              <w:rPr>
                <w:sz w:val="28"/>
                <w:szCs w:val="28"/>
              </w:rPr>
              <w:t>Показатели энергосбережения и энергетической эффективности (удельный расход электрической энергии, кВт*ч/т)</w:t>
            </w:r>
          </w:p>
        </w:tc>
      </w:tr>
      <w:tr w:rsidR="00AA7B3A" w:rsidRPr="00AA7B3A" w14:paraId="323A3563" w14:textId="77777777" w:rsidTr="005F7EF8">
        <w:trPr>
          <w:trHeight w:val="110"/>
        </w:trPr>
        <w:tc>
          <w:tcPr>
            <w:tcW w:w="2099" w:type="dxa"/>
            <w:vMerge w:val="restart"/>
            <w:shd w:val="clear" w:color="auto" w:fill="auto"/>
            <w:vAlign w:val="center"/>
          </w:tcPr>
          <w:p w14:paraId="364D1E19" w14:textId="77777777" w:rsidR="00AA7B3A" w:rsidRPr="00AA7B3A" w:rsidRDefault="00AA7B3A" w:rsidP="00AA7B3A">
            <w:pPr>
              <w:tabs>
                <w:tab w:val="left" w:pos="0"/>
              </w:tabs>
              <w:rPr>
                <w:sz w:val="28"/>
                <w:szCs w:val="28"/>
              </w:rPr>
            </w:pPr>
            <w:r w:rsidRPr="00AA7B3A">
              <w:rPr>
                <w:sz w:val="28"/>
                <w:szCs w:val="28"/>
              </w:rPr>
              <w:t>Захоронение твердых коммунальных отходов</w:t>
            </w:r>
          </w:p>
        </w:tc>
        <w:tc>
          <w:tcPr>
            <w:tcW w:w="1134" w:type="dxa"/>
            <w:shd w:val="clear" w:color="auto" w:fill="auto"/>
            <w:vAlign w:val="center"/>
          </w:tcPr>
          <w:p w14:paraId="478865BF" w14:textId="77777777" w:rsidR="00AA7B3A" w:rsidRPr="00AA7B3A" w:rsidRDefault="00AA7B3A" w:rsidP="00AA7B3A">
            <w:pPr>
              <w:tabs>
                <w:tab w:val="left" w:pos="0"/>
              </w:tabs>
              <w:jc w:val="center"/>
              <w:rPr>
                <w:sz w:val="28"/>
                <w:szCs w:val="28"/>
              </w:rPr>
            </w:pPr>
            <w:r w:rsidRPr="00AA7B3A">
              <w:rPr>
                <w:sz w:val="28"/>
                <w:szCs w:val="28"/>
              </w:rPr>
              <w:t>2021</w:t>
            </w:r>
          </w:p>
        </w:tc>
        <w:tc>
          <w:tcPr>
            <w:tcW w:w="1984" w:type="dxa"/>
            <w:shd w:val="clear" w:color="auto" w:fill="auto"/>
            <w:vAlign w:val="center"/>
          </w:tcPr>
          <w:p w14:paraId="56B420DC" w14:textId="77777777" w:rsidR="00AA7B3A" w:rsidRPr="00AA7B3A" w:rsidRDefault="00AA7B3A" w:rsidP="00AA7B3A">
            <w:pPr>
              <w:jc w:val="center"/>
              <w:rPr>
                <w:sz w:val="28"/>
                <w:szCs w:val="28"/>
              </w:rPr>
            </w:pPr>
            <w:r w:rsidRPr="00AA7B3A">
              <w:rPr>
                <w:sz w:val="28"/>
                <w:szCs w:val="28"/>
              </w:rPr>
              <w:t>2410,86</w:t>
            </w:r>
          </w:p>
        </w:tc>
        <w:tc>
          <w:tcPr>
            <w:tcW w:w="2126" w:type="dxa"/>
            <w:shd w:val="clear" w:color="auto" w:fill="auto"/>
            <w:vAlign w:val="center"/>
          </w:tcPr>
          <w:p w14:paraId="575D74E8" w14:textId="77777777" w:rsidR="00AA7B3A" w:rsidRPr="00AA7B3A" w:rsidRDefault="00AA7B3A" w:rsidP="00AA7B3A">
            <w:pPr>
              <w:tabs>
                <w:tab w:val="left" w:pos="0"/>
              </w:tabs>
              <w:jc w:val="center"/>
              <w:rPr>
                <w:sz w:val="28"/>
                <w:szCs w:val="28"/>
              </w:rPr>
            </w:pPr>
            <w:r w:rsidRPr="00AA7B3A">
              <w:rPr>
                <w:sz w:val="28"/>
                <w:szCs w:val="28"/>
              </w:rPr>
              <w:t>х</w:t>
            </w:r>
          </w:p>
        </w:tc>
        <w:tc>
          <w:tcPr>
            <w:tcW w:w="3119" w:type="dxa"/>
            <w:shd w:val="clear" w:color="auto" w:fill="auto"/>
            <w:vAlign w:val="center"/>
          </w:tcPr>
          <w:p w14:paraId="375AD215"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6420DBC5" w14:textId="77777777" w:rsidTr="005F7EF8">
        <w:trPr>
          <w:trHeight w:val="75"/>
        </w:trPr>
        <w:tc>
          <w:tcPr>
            <w:tcW w:w="2099" w:type="dxa"/>
            <w:vMerge/>
            <w:shd w:val="clear" w:color="auto" w:fill="auto"/>
            <w:vAlign w:val="center"/>
          </w:tcPr>
          <w:p w14:paraId="7E1EF4EC" w14:textId="77777777" w:rsidR="00AA7B3A" w:rsidRPr="00AA7B3A" w:rsidRDefault="00AA7B3A" w:rsidP="00AA7B3A">
            <w:pPr>
              <w:tabs>
                <w:tab w:val="left" w:pos="0"/>
              </w:tabs>
              <w:jc w:val="center"/>
              <w:rPr>
                <w:sz w:val="28"/>
                <w:szCs w:val="28"/>
              </w:rPr>
            </w:pPr>
          </w:p>
        </w:tc>
        <w:tc>
          <w:tcPr>
            <w:tcW w:w="1134" w:type="dxa"/>
            <w:shd w:val="clear" w:color="auto" w:fill="auto"/>
            <w:vAlign w:val="center"/>
          </w:tcPr>
          <w:p w14:paraId="04A6F966" w14:textId="77777777" w:rsidR="00AA7B3A" w:rsidRPr="00AA7B3A" w:rsidRDefault="00AA7B3A" w:rsidP="00AA7B3A">
            <w:pPr>
              <w:tabs>
                <w:tab w:val="left" w:pos="0"/>
              </w:tabs>
              <w:jc w:val="center"/>
              <w:rPr>
                <w:sz w:val="28"/>
                <w:szCs w:val="28"/>
              </w:rPr>
            </w:pPr>
            <w:r w:rsidRPr="00AA7B3A">
              <w:rPr>
                <w:sz w:val="28"/>
                <w:szCs w:val="28"/>
              </w:rPr>
              <w:t>2022</w:t>
            </w:r>
          </w:p>
        </w:tc>
        <w:tc>
          <w:tcPr>
            <w:tcW w:w="1984" w:type="dxa"/>
            <w:shd w:val="clear" w:color="auto" w:fill="auto"/>
          </w:tcPr>
          <w:p w14:paraId="14BA74AE" w14:textId="77777777" w:rsidR="00AA7B3A" w:rsidRPr="00AA7B3A" w:rsidRDefault="00AA7B3A" w:rsidP="00AA7B3A">
            <w:pPr>
              <w:jc w:val="center"/>
            </w:pPr>
            <w:r w:rsidRPr="00AA7B3A">
              <w:rPr>
                <w:sz w:val="28"/>
                <w:szCs w:val="28"/>
              </w:rPr>
              <w:t>х</w:t>
            </w:r>
          </w:p>
        </w:tc>
        <w:tc>
          <w:tcPr>
            <w:tcW w:w="2126" w:type="dxa"/>
            <w:shd w:val="clear" w:color="auto" w:fill="auto"/>
            <w:vAlign w:val="center"/>
          </w:tcPr>
          <w:p w14:paraId="501AFAA5" w14:textId="77777777" w:rsidR="00AA7B3A" w:rsidRPr="00AA7B3A" w:rsidRDefault="00AA7B3A" w:rsidP="00AA7B3A">
            <w:pPr>
              <w:tabs>
                <w:tab w:val="left" w:pos="0"/>
              </w:tabs>
              <w:jc w:val="center"/>
              <w:rPr>
                <w:sz w:val="28"/>
                <w:szCs w:val="28"/>
              </w:rPr>
            </w:pPr>
            <w:r w:rsidRPr="00AA7B3A">
              <w:rPr>
                <w:sz w:val="28"/>
                <w:szCs w:val="28"/>
              </w:rPr>
              <w:t>1</w:t>
            </w:r>
          </w:p>
        </w:tc>
        <w:tc>
          <w:tcPr>
            <w:tcW w:w="3119" w:type="dxa"/>
            <w:shd w:val="clear" w:color="auto" w:fill="auto"/>
            <w:vAlign w:val="center"/>
          </w:tcPr>
          <w:p w14:paraId="360E7810"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31781020" w14:textId="77777777" w:rsidTr="005F7EF8">
        <w:trPr>
          <w:trHeight w:val="75"/>
        </w:trPr>
        <w:tc>
          <w:tcPr>
            <w:tcW w:w="2099" w:type="dxa"/>
            <w:vMerge/>
            <w:shd w:val="clear" w:color="auto" w:fill="auto"/>
            <w:vAlign w:val="center"/>
          </w:tcPr>
          <w:p w14:paraId="5B9C0C3A" w14:textId="77777777" w:rsidR="00AA7B3A" w:rsidRPr="00AA7B3A" w:rsidRDefault="00AA7B3A" w:rsidP="00AA7B3A">
            <w:pPr>
              <w:tabs>
                <w:tab w:val="left" w:pos="0"/>
              </w:tabs>
              <w:jc w:val="center"/>
              <w:rPr>
                <w:sz w:val="28"/>
                <w:szCs w:val="28"/>
              </w:rPr>
            </w:pPr>
            <w:bookmarkStart w:id="1" w:name="_Hlk41564186"/>
          </w:p>
        </w:tc>
        <w:tc>
          <w:tcPr>
            <w:tcW w:w="1134" w:type="dxa"/>
            <w:shd w:val="clear" w:color="auto" w:fill="auto"/>
            <w:vAlign w:val="center"/>
          </w:tcPr>
          <w:p w14:paraId="0C8DE9FC" w14:textId="77777777" w:rsidR="00AA7B3A" w:rsidRPr="00AA7B3A" w:rsidRDefault="00AA7B3A" w:rsidP="00AA7B3A">
            <w:pPr>
              <w:tabs>
                <w:tab w:val="left" w:pos="0"/>
              </w:tabs>
              <w:jc w:val="center"/>
              <w:rPr>
                <w:sz w:val="28"/>
                <w:szCs w:val="28"/>
              </w:rPr>
            </w:pPr>
            <w:r w:rsidRPr="00AA7B3A">
              <w:rPr>
                <w:sz w:val="28"/>
                <w:szCs w:val="28"/>
              </w:rPr>
              <w:t>2023</w:t>
            </w:r>
          </w:p>
        </w:tc>
        <w:tc>
          <w:tcPr>
            <w:tcW w:w="1984" w:type="dxa"/>
            <w:shd w:val="clear" w:color="auto" w:fill="auto"/>
          </w:tcPr>
          <w:p w14:paraId="3B562504"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72D6D454" w14:textId="77777777" w:rsidR="00AA7B3A" w:rsidRPr="00AA7B3A" w:rsidRDefault="00AA7B3A" w:rsidP="00AA7B3A">
            <w:pPr>
              <w:tabs>
                <w:tab w:val="left" w:pos="0"/>
              </w:tabs>
              <w:jc w:val="center"/>
              <w:rPr>
                <w:sz w:val="28"/>
                <w:szCs w:val="28"/>
              </w:rPr>
            </w:pPr>
            <w:r w:rsidRPr="00AA7B3A">
              <w:rPr>
                <w:sz w:val="28"/>
                <w:szCs w:val="28"/>
              </w:rPr>
              <w:t>1</w:t>
            </w:r>
          </w:p>
        </w:tc>
        <w:tc>
          <w:tcPr>
            <w:tcW w:w="3119" w:type="dxa"/>
            <w:shd w:val="clear" w:color="auto" w:fill="auto"/>
            <w:vAlign w:val="center"/>
          </w:tcPr>
          <w:p w14:paraId="369C9E77" w14:textId="77777777" w:rsidR="00AA7B3A" w:rsidRPr="00AA7B3A" w:rsidRDefault="00AA7B3A" w:rsidP="00AA7B3A">
            <w:pPr>
              <w:tabs>
                <w:tab w:val="left" w:pos="0"/>
              </w:tabs>
              <w:jc w:val="center"/>
              <w:rPr>
                <w:sz w:val="28"/>
                <w:szCs w:val="28"/>
              </w:rPr>
            </w:pPr>
            <w:r w:rsidRPr="00AA7B3A">
              <w:rPr>
                <w:sz w:val="28"/>
                <w:szCs w:val="28"/>
              </w:rPr>
              <w:t>0</w:t>
            </w:r>
          </w:p>
        </w:tc>
      </w:tr>
      <w:bookmarkEnd w:id="1"/>
      <w:tr w:rsidR="00AA7B3A" w:rsidRPr="00AA7B3A" w14:paraId="7D3BE088" w14:textId="77777777" w:rsidTr="005F7EF8">
        <w:trPr>
          <w:trHeight w:val="75"/>
        </w:trPr>
        <w:tc>
          <w:tcPr>
            <w:tcW w:w="2099" w:type="dxa"/>
            <w:vMerge/>
            <w:shd w:val="clear" w:color="auto" w:fill="auto"/>
            <w:vAlign w:val="center"/>
          </w:tcPr>
          <w:p w14:paraId="660F6DBF" w14:textId="77777777" w:rsidR="00AA7B3A" w:rsidRPr="00AA7B3A" w:rsidRDefault="00AA7B3A" w:rsidP="00AA7B3A">
            <w:pPr>
              <w:tabs>
                <w:tab w:val="left" w:pos="0"/>
              </w:tabs>
              <w:jc w:val="center"/>
              <w:rPr>
                <w:sz w:val="28"/>
                <w:szCs w:val="28"/>
              </w:rPr>
            </w:pPr>
          </w:p>
        </w:tc>
        <w:tc>
          <w:tcPr>
            <w:tcW w:w="1134" w:type="dxa"/>
            <w:shd w:val="clear" w:color="auto" w:fill="auto"/>
            <w:vAlign w:val="center"/>
          </w:tcPr>
          <w:p w14:paraId="78F21538" w14:textId="77777777" w:rsidR="00AA7B3A" w:rsidRPr="00AA7B3A" w:rsidRDefault="00AA7B3A" w:rsidP="00AA7B3A">
            <w:pPr>
              <w:tabs>
                <w:tab w:val="left" w:pos="0"/>
              </w:tabs>
              <w:jc w:val="center"/>
              <w:rPr>
                <w:sz w:val="28"/>
                <w:szCs w:val="28"/>
              </w:rPr>
            </w:pPr>
            <w:r w:rsidRPr="00AA7B3A">
              <w:rPr>
                <w:sz w:val="28"/>
                <w:szCs w:val="28"/>
              </w:rPr>
              <w:t>2024</w:t>
            </w:r>
          </w:p>
        </w:tc>
        <w:tc>
          <w:tcPr>
            <w:tcW w:w="1984" w:type="dxa"/>
            <w:shd w:val="clear" w:color="auto" w:fill="auto"/>
          </w:tcPr>
          <w:p w14:paraId="7A250791"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79A03A30" w14:textId="77777777" w:rsidR="00AA7B3A" w:rsidRPr="00AA7B3A" w:rsidRDefault="00AA7B3A" w:rsidP="00AA7B3A">
            <w:pPr>
              <w:tabs>
                <w:tab w:val="left" w:pos="0"/>
              </w:tabs>
              <w:jc w:val="center"/>
              <w:rPr>
                <w:sz w:val="28"/>
                <w:szCs w:val="28"/>
              </w:rPr>
            </w:pPr>
            <w:r w:rsidRPr="00AA7B3A">
              <w:rPr>
                <w:sz w:val="28"/>
                <w:szCs w:val="28"/>
              </w:rPr>
              <w:t>1</w:t>
            </w:r>
          </w:p>
        </w:tc>
        <w:tc>
          <w:tcPr>
            <w:tcW w:w="3119" w:type="dxa"/>
            <w:shd w:val="clear" w:color="auto" w:fill="auto"/>
            <w:vAlign w:val="center"/>
          </w:tcPr>
          <w:p w14:paraId="12E52EAA"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2F1BF27D" w14:textId="77777777" w:rsidTr="005F7EF8">
        <w:trPr>
          <w:trHeight w:val="75"/>
        </w:trPr>
        <w:tc>
          <w:tcPr>
            <w:tcW w:w="2099" w:type="dxa"/>
            <w:vMerge/>
            <w:shd w:val="clear" w:color="auto" w:fill="auto"/>
            <w:vAlign w:val="center"/>
          </w:tcPr>
          <w:p w14:paraId="7D21CB1F" w14:textId="77777777" w:rsidR="00AA7B3A" w:rsidRPr="00AA7B3A" w:rsidRDefault="00AA7B3A" w:rsidP="00AA7B3A">
            <w:pPr>
              <w:tabs>
                <w:tab w:val="left" w:pos="0"/>
              </w:tabs>
              <w:jc w:val="center"/>
              <w:rPr>
                <w:sz w:val="28"/>
                <w:szCs w:val="28"/>
              </w:rPr>
            </w:pPr>
          </w:p>
        </w:tc>
        <w:tc>
          <w:tcPr>
            <w:tcW w:w="1134" w:type="dxa"/>
            <w:shd w:val="clear" w:color="auto" w:fill="auto"/>
            <w:vAlign w:val="center"/>
          </w:tcPr>
          <w:p w14:paraId="147A5F12" w14:textId="77777777" w:rsidR="00AA7B3A" w:rsidRPr="00AA7B3A" w:rsidRDefault="00AA7B3A" w:rsidP="00AA7B3A">
            <w:pPr>
              <w:tabs>
                <w:tab w:val="left" w:pos="0"/>
              </w:tabs>
              <w:jc w:val="center"/>
              <w:rPr>
                <w:sz w:val="28"/>
                <w:szCs w:val="28"/>
              </w:rPr>
            </w:pPr>
            <w:r w:rsidRPr="00AA7B3A">
              <w:rPr>
                <w:sz w:val="28"/>
                <w:szCs w:val="28"/>
              </w:rPr>
              <w:t>2025</w:t>
            </w:r>
          </w:p>
        </w:tc>
        <w:tc>
          <w:tcPr>
            <w:tcW w:w="1984" w:type="dxa"/>
            <w:shd w:val="clear" w:color="auto" w:fill="auto"/>
          </w:tcPr>
          <w:p w14:paraId="359E044A"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0A17610E" w14:textId="77777777" w:rsidR="00AA7B3A" w:rsidRPr="00AA7B3A" w:rsidRDefault="00AA7B3A" w:rsidP="00AA7B3A">
            <w:pPr>
              <w:tabs>
                <w:tab w:val="left" w:pos="0"/>
              </w:tabs>
              <w:jc w:val="center"/>
              <w:rPr>
                <w:sz w:val="28"/>
                <w:szCs w:val="28"/>
              </w:rPr>
            </w:pPr>
            <w:r w:rsidRPr="00AA7B3A">
              <w:rPr>
                <w:sz w:val="28"/>
                <w:szCs w:val="28"/>
              </w:rPr>
              <w:t>1</w:t>
            </w:r>
          </w:p>
        </w:tc>
        <w:tc>
          <w:tcPr>
            <w:tcW w:w="3119" w:type="dxa"/>
            <w:shd w:val="clear" w:color="auto" w:fill="auto"/>
            <w:vAlign w:val="center"/>
          </w:tcPr>
          <w:p w14:paraId="3DF30537" w14:textId="77777777" w:rsidR="00AA7B3A" w:rsidRPr="00AA7B3A" w:rsidRDefault="00AA7B3A" w:rsidP="00AA7B3A">
            <w:pPr>
              <w:tabs>
                <w:tab w:val="left" w:pos="0"/>
              </w:tabs>
              <w:jc w:val="center"/>
              <w:rPr>
                <w:sz w:val="28"/>
                <w:szCs w:val="28"/>
              </w:rPr>
            </w:pPr>
            <w:r w:rsidRPr="00AA7B3A">
              <w:rPr>
                <w:sz w:val="28"/>
                <w:szCs w:val="28"/>
              </w:rPr>
              <w:t>0</w:t>
            </w:r>
          </w:p>
        </w:tc>
      </w:tr>
    </w:tbl>
    <w:p w14:paraId="5E326147" w14:textId="77777777" w:rsidR="00AA7B3A" w:rsidRPr="00AA7B3A" w:rsidRDefault="00AA7B3A" w:rsidP="00AA7B3A">
      <w:pPr>
        <w:autoSpaceDN w:val="0"/>
        <w:jc w:val="center"/>
        <w:rPr>
          <w:b/>
          <w:color w:val="FF0000"/>
          <w:spacing w:val="26"/>
          <w:sz w:val="36"/>
          <w:szCs w:val="32"/>
          <w:u w:val="single"/>
        </w:rPr>
      </w:pPr>
    </w:p>
    <w:p w14:paraId="4DCABFA7" w14:textId="77777777" w:rsidR="00AA7B3A" w:rsidRPr="00AA7B3A" w:rsidRDefault="00AA7B3A" w:rsidP="00AA7B3A">
      <w:pPr>
        <w:autoSpaceDN w:val="0"/>
        <w:jc w:val="center"/>
        <w:rPr>
          <w:b/>
          <w:spacing w:val="26"/>
          <w:sz w:val="36"/>
          <w:szCs w:val="32"/>
          <w:u w:val="single"/>
        </w:rPr>
      </w:pPr>
      <w:r w:rsidRPr="00AA7B3A">
        <w:rPr>
          <w:b/>
          <w:spacing w:val="26"/>
          <w:sz w:val="36"/>
          <w:szCs w:val="32"/>
          <w:u w:val="single"/>
        </w:rPr>
        <w:t>Захоронение твердых коммунальных отходов</w:t>
      </w:r>
    </w:p>
    <w:p w14:paraId="762741DB" w14:textId="77777777" w:rsidR="00AA7B3A" w:rsidRPr="00AA7B3A" w:rsidRDefault="00AA7B3A" w:rsidP="00AA7B3A">
      <w:pPr>
        <w:autoSpaceDN w:val="0"/>
        <w:jc w:val="center"/>
        <w:rPr>
          <w:sz w:val="28"/>
          <w:szCs w:val="32"/>
        </w:rPr>
      </w:pPr>
    </w:p>
    <w:p w14:paraId="5B1666BE" w14:textId="77777777" w:rsidR="00AA7B3A" w:rsidRPr="00AA7B3A" w:rsidRDefault="00AA7B3A" w:rsidP="00AA7B3A">
      <w:pPr>
        <w:autoSpaceDN w:val="0"/>
        <w:jc w:val="center"/>
        <w:rPr>
          <w:b/>
          <w:spacing w:val="26"/>
          <w:sz w:val="32"/>
          <w:szCs w:val="32"/>
        </w:rPr>
      </w:pPr>
      <w:r w:rsidRPr="00AA7B3A">
        <w:rPr>
          <w:b/>
          <w:spacing w:val="26"/>
          <w:sz w:val="32"/>
          <w:szCs w:val="32"/>
        </w:rPr>
        <w:t>Корректировка необходимой валовой выручки</w:t>
      </w:r>
    </w:p>
    <w:p w14:paraId="05706E5A" w14:textId="77777777" w:rsidR="00AA7B3A" w:rsidRPr="00AA7B3A" w:rsidRDefault="00AA7B3A" w:rsidP="00AA7B3A">
      <w:pPr>
        <w:widowControl w:val="0"/>
        <w:autoSpaceDE w:val="0"/>
        <w:autoSpaceDN w:val="0"/>
        <w:adjustRightInd w:val="0"/>
        <w:ind w:firstLine="709"/>
        <w:jc w:val="center"/>
        <w:rPr>
          <w:b/>
          <w:color w:val="FF0000"/>
          <w:sz w:val="20"/>
          <w:szCs w:val="28"/>
          <w:u w:val="single"/>
        </w:rPr>
      </w:pPr>
    </w:p>
    <w:p w14:paraId="454638AE" w14:textId="77777777" w:rsidR="00AA7B3A" w:rsidRPr="00AA7B3A" w:rsidRDefault="00AA7B3A" w:rsidP="00AA7B3A">
      <w:pPr>
        <w:autoSpaceDE w:val="0"/>
        <w:autoSpaceDN w:val="0"/>
        <w:adjustRightInd w:val="0"/>
        <w:ind w:firstLine="709"/>
        <w:jc w:val="both"/>
        <w:rPr>
          <w:rFonts w:eastAsia="Calibri"/>
          <w:sz w:val="28"/>
          <w:szCs w:val="28"/>
          <w:lang w:eastAsia="en-US"/>
        </w:rPr>
      </w:pPr>
      <w:r w:rsidRPr="00AA7B3A">
        <w:rPr>
          <w:rFonts w:eastAsia="Calibri"/>
          <w:sz w:val="28"/>
          <w:szCs w:val="28"/>
          <w:lang w:eastAsia="en-US"/>
        </w:rPr>
        <w:t xml:space="preserve">Корректировка необходимой валовой выручки осуществляется в соответствии с главой </w:t>
      </w:r>
      <w:r w:rsidRPr="00AA7B3A">
        <w:rPr>
          <w:rFonts w:eastAsia="Calibri"/>
          <w:sz w:val="28"/>
          <w:szCs w:val="28"/>
          <w:lang w:val="en-US" w:eastAsia="en-US"/>
        </w:rPr>
        <w:t>IV</w:t>
      </w:r>
      <w:r w:rsidRPr="00AA7B3A">
        <w:rPr>
          <w:rFonts w:eastAsia="Calibri"/>
          <w:sz w:val="28"/>
          <w:szCs w:val="28"/>
          <w:lang w:eastAsia="en-US"/>
        </w:rPr>
        <w:t xml:space="preserve"> Методических указаний.</w:t>
      </w:r>
    </w:p>
    <w:p w14:paraId="31F937B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47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AA7B3A">
        <w:rPr>
          <w:sz w:val="28"/>
          <w:szCs w:val="28"/>
        </w:rPr>
        <w:t>ННВ</w:t>
      </w:r>
      <w:r w:rsidRPr="00AA7B3A">
        <w:rPr>
          <w:sz w:val="28"/>
          <w:szCs w:val="28"/>
          <w:vertAlign w:val="subscript"/>
        </w:rPr>
        <w:t>i</w:t>
      </w:r>
      <w:proofErr w:type="spellEnd"/>
      <w:r w:rsidRPr="00AA7B3A">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40DB2C6A" w14:textId="77777777" w:rsidR="00AA7B3A" w:rsidRPr="00AA7B3A" w:rsidRDefault="00AA7B3A" w:rsidP="00AA7B3A">
      <w:pPr>
        <w:autoSpaceDE w:val="0"/>
        <w:autoSpaceDN w:val="0"/>
        <w:adjustRightInd w:val="0"/>
        <w:ind w:firstLine="709"/>
        <w:jc w:val="both"/>
        <w:rPr>
          <w:sz w:val="28"/>
          <w:szCs w:val="28"/>
        </w:rPr>
      </w:pPr>
    </w:p>
    <w:p w14:paraId="3343BC8B" w14:textId="77777777" w:rsidR="00AA7B3A" w:rsidRPr="00AA7B3A" w:rsidRDefault="00AA7B3A" w:rsidP="00AA7B3A">
      <w:pPr>
        <w:autoSpaceDE w:val="0"/>
        <w:autoSpaceDN w:val="0"/>
        <w:adjustRightInd w:val="0"/>
        <w:ind w:firstLine="709"/>
        <w:jc w:val="center"/>
        <w:rPr>
          <w:sz w:val="28"/>
          <w:szCs w:val="28"/>
        </w:rPr>
      </w:pPr>
      <w:r w:rsidRPr="00AA7B3A">
        <w:rPr>
          <w:noProof/>
          <w:position w:val="-38"/>
          <w:sz w:val="28"/>
          <w:szCs w:val="28"/>
        </w:rPr>
        <w:drawing>
          <wp:inline distT="0" distB="0" distL="0" distR="0" wp14:anchorId="35989BAE" wp14:editId="3A993ADA">
            <wp:extent cx="3949065" cy="6756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065" cy="675640"/>
                    </a:xfrm>
                    <a:prstGeom prst="rect">
                      <a:avLst/>
                    </a:prstGeom>
                    <a:noFill/>
                    <a:ln>
                      <a:noFill/>
                    </a:ln>
                  </pic:spPr>
                </pic:pic>
              </a:graphicData>
            </a:graphic>
          </wp:inline>
        </w:drawing>
      </w:r>
    </w:p>
    <w:p w14:paraId="48A4F8C3"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7BE829A0"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23739277" wp14:editId="23C6ADD5">
            <wp:extent cx="622935" cy="331470"/>
            <wp:effectExtent l="0" t="0" r="571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sz w:val="28"/>
          <w:szCs w:val="28"/>
        </w:rPr>
        <w:t xml:space="preserve"> - плановая необходимая валовая выручка на i-й год, скорректированная в соответствии с </w:t>
      </w:r>
      <w:hyperlink r:id="rId10" w:history="1">
        <w:r w:rsidRPr="00AA7B3A">
          <w:rPr>
            <w:sz w:val="28"/>
            <w:szCs w:val="28"/>
          </w:rPr>
          <w:t>пунктом 45</w:t>
        </w:r>
      </w:hyperlink>
      <w:r w:rsidRPr="00AA7B3A">
        <w:rPr>
          <w:sz w:val="28"/>
          <w:szCs w:val="28"/>
        </w:rPr>
        <w:t xml:space="preserve"> Методических указаний, тыс. руб.;</w:t>
      </w:r>
    </w:p>
    <w:p w14:paraId="1491E8B2"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18078C9D" wp14:editId="74AA1A67">
            <wp:extent cx="808355" cy="33147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 xml:space="preserve"> - размер корректировки необходимой валовой выручки в (i-2)-м году, рассчитываемый в соответствии с </w:t>
      </w:r>
      <w:hyperlink r:id="rId12" w:history="1">
        <w:r w:rsidRPr="00AA7B3A">
          <w:rPr>
            <w:sz w:val="28"/>
            <w:szCs w:val="28"/>
          </w:rPr>
          <w:t>пунктом 48</w:t>
        </w:r>
      </w:hyperlink>
      <w:r w:rsidRPr="00AA7B3A">
        <w:rPr>
          <w:sz w:val="28"/>
          <w:szCs w:val="28"/>
        </w:rPr>
        <w:t xml:space="preserve"> Методических указаний, тыс. руб.;</w:t>
      </w:r>
    </w:p>
    <w:p w14:paraId="3C98BB0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ИПЦ</w:t>
      </w:r>
      <w:r w:rsidRPr="00AA7B3A">
        <w:rPr>
          <w:sz w:val="28"/>
          <w:szCs w:val="28"/>
          <w:vertAlign w:val="subscript"/>
        </w:rPr>
        <w:t>i-1</w:t>
      </w:r>
      <w:r w:rsidRPr="00AA7B3A">
        <w:rPr>
          <w:sz w:val="28"/>
          <w:szCs w:val="28"/>
        </w:rPr>
        <w:t xml:space="preserve">, </w:t>
      </w:r>
      <w:proofErr w:type="spellStart"/>
      <w:r w:rsidRPr="00AA7B3A">
        <w:rPr>
          <w:sz w:val="28"/>
          <w:szCs w:val="28"/>
        </w:rPr>
        <w:t>ИПЦ</w:t>
      </w:r>
      <w:r w:rsidRPr="00AA7B3A">
        <w:rPr>
          <w:sz w:val="28"/>
          <w:szCs w:val="28"/>
          <w:vertAlign w:val="subscript"/>
        </w:rPr>
        <w:t>i</w:t>
      </w:r>
      <w:proofErr w:type="spellEnd"/>
      <w:r w:rsidRPr="00AA7B3A">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4A4B9E29"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3CC3EA8A" wp14:editId="43097332">
            <wp:extent cx="410845" cy="318135"/>
            <wp:effectExtent l="0" t="0" r="825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AA7B3A">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w:t>
      </w:r>
      <w:r w:rsidRPr="00AA7B3A">
        <w:rPr>
          <w:sz w:val="28"/>
          <w:szCs w:val="28"/>
        </w:rPr>
        <w:lastRenderedPageBreak/>
        <w:t xml:space="preserve">определяемая в соответствии с </w:t>
      </w:r>
      <w:hyperlink r:id="rId14" w:history="1">
        <w:r w:rsidRPr="00AA7B3A">
          <w:rPr>
            <w:sz w:val="28"/>
            <w:szCs w:val="28"/>
          </w:rPr>
          <w:t>пунктом 49</w:t>
        </w:r>
      </w:hyperlink>
      <w:r w:rsidRPr="00AA7B3A">
        <w:rPr>
          <w:sz w:val="28"/>
          <w:szCs w:val="28"/>
        </w:rPr>
        <w:t xml:space="preserve"> Методических указаний, тыс. руб.;</w:t>
      </w:r>
    </w:p>
    <w:p w14:paraId="51FF6196"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5C950E71" wp14:editId="5D57F79D">
            <wp:extent cx="569595" cy="31813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 cy="318135"/>
                    </a:xfrm>
                    <a:prstGeom prst="rect">
                      <a:avLst/>
                    </a:prstGeom>
                    <a:noFill/>
                    <a:ln>
                      <a:noFill/>
                    </a:ln>
                  </pic:spPr>
                </pic:pic>
              </a:graphicData>
            </a:graphic>
          </wp:inline>
        </w:drawing>
      </w:r>
      <w:r w:rsidRPr="00AA7B3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 xml:space="preserve">-частном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6" w:history="1">
        <w:r w:rsidRPr="00AA7B3A">
          <w:rPr>
            <w:sz w:val="28"/>
            <w:szCs w:val="28"/>
          </w:rPr>
          <w:t>пунктом 50</w:t>
        </w:r>
      </w:hyperlink>
      <w:r w:rsidRPr="00AA7B3A">
        <w:rPr>
          <w:sz w:val="28"/>
          <w:szCs w:val="28"/>
        </w:rPr>
        <w:t xml:space="preserve"> Методических указаний, тыс. руб.</w:t>
      </w:r>
    </w:p>
    <w:p w14:paraId="4D4F976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В целях установления НВВ на 1-й и 2-й год долгосрочного периода регулирования при расчете показателя </w:t>
      </w:r>
      <w:r w:rsidRPr="00AA7B3A">
        <w:rPr>
          <w:noProof/>
          <w:position w:val="-12"/>
          <w:sz w:val="28"/>
          <w:szCs w:val="28"/>
        </w:rPr>
        <w:drawing>
          <wp:inline distT="0" distB="0" distL="0" distR="0" wp14:anchorId="12C337D3" wp14:editId="664161CE">
            <wp:extent cx="808355" cy="33147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0170111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Методических указаний показатель </w:t>
      </w:r>
      <w:r w:rsidRPr="00AA7B3A">
        <w:rPr>
          <w:noProof/>
          <w:position w:val="-12"/>
          <w:sz w:val="28"/>
          <w:szCs w:val="28"/>
        </w:rPr>
        <w:drawing>
          <wp:inline distT="0" distB="0" distL="0" distR="0" wp14:anchorId="755218F7" wp14:editId="6994A29B">
            <wp:extent cx="808355" cy="33147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учитывается при установлении НВВ начиная с 3-го года первого долгосрочного периода регулирования.</w:t>
      </w:r>
    </w:p>
    <w:p w14:paraId="434BEAC2" w14:textId="77777777" w:rsidR="00AA7B3A" w:rsidRPr="00AA7B3A" w:rsidRDefault="00AA7B3A" w:rsidP="00AA7B3A">
      <w:pPr>
        <w:autoSpaceDE w:val="0"/>
        <w:autoSpaceDN w:val="0"/>
        <w:adjustRightInd w:val="0"/>
        <w:ind w:firstLine="709"/>
        <w:jc w:val="both"/>
        <w:rPr>
          <w:color w:val="FF0000"/>
          <w:sz w:val="28"/>
          <w:szCs w:val="28"/>
        </w:rPr>
      </w:pPr>
    </w:p>
    <w:p w14:paraId="5279DAAF"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45 Методических указаний в целях корректировки долгосрочного тарифа в соответствии с </w:t>
      </w:r>
      <w:hyperlink r:id="rId17" w:history="1">
        <w:r w:rsidRPr="00AA7B3A">
          <w:rPr>
            <w:sz w:val="28"/>
            <w:szCs w:val="28"/>
          </w:rPr>
          <w:t>пунктом 58</w:t>
        </w:r>
      </w:hyperlink>
      <w:r w:rsidRPr="00AA7B3A">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AA7B3A">
        <w:rPr>
          <w:noProof/>
          <w:position w:val="-12"/>
          <w:sz w:val="28"/>
          <w:szCs w:val="28"/>
        </w:rPr>
        <w:drawing>
          <wp:inline distT="0" distB="0" distL="0" distR="0" wp14:anchorId="062EFD49" wp14:editId="53B79F5A">
            <wp:extent cx="622935" cy="331470"/>
            <wp:effectExtent l="0" t="0" r="571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sz w:val="28"/>
          <w:szCs w:val="28"/>
        </w:rPr>
        <w:t>, по формуле:</w:t>
      </w:r>
    </w:p>
    <w:p w14:paraId="27C75872" w14:textId="77777777" w:rsidR="00AA7B3A" w:rsidRPr="00AA7B3A" w:rsidRDefault="00AA7B3A" w:rsidP="00AA7B3A">
      <w:pPr>
        <w:autoSpaceDE w:val="0"/>
        <w:autoSpaceDN w:val="0"/>
        <w:adjustRightInd w:val="0"/>
        <w:jc w:val="both"/>
        <w:outlineLvl w:val="0"/>
        <w:rPr>
          <w:sz w:val="28"/>
          <w:szCs w:val="28"/>
        </w:rPr>
      </w:pPr>
    </w:p>
    <w:p w14:paraId="2598E455" w14:textId="77777777" w:rsidR="00AA7B3A" w:rsidRPr="00AA7B3A" w:rsidRDefault="00AA7B3A" w:rsidP="00AA7B3A">
      <w:pPr>
        <w:autoSpaceDE w:val="0"/>
        <w:autoSpaceDN w:val="0"/>
        <w:adjustRightInd w:val="0"/>
        <w:jc w:val="center"/>
        <w:rPr>
          <w:sz w:val="28"/>
          <w:szCs w:val="28"/>
        </w:rPr>
      </w:pPr>
      <w:r w:rsidRPr="00AA7B3A">
        <w:rPr>
          <w:noProof/>
          <w:position w:val="-38"/>
          <w:sz w:val="28"/>
          <w:szCs w:val="28"/>
        </w:rPr>
        <w:drawing>
          <wp:inline distT="0" distB="0" distL="0" distR="0" wp14:anchorId="466924A0" wp14:editId="4AAEDB4D">
            <wp:extent cx="3803650" cy="675640"/>
            <wp:effectExtent l="0" t="0" r="635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3650" cy="675640"/>
                    </a:xfrm>
                    <a:prstGeom prst="rect">
                      <a:avLst/>
                    </a:prstGeom>
                    <a:noFill/>
                    <a:ln>
                      <a:noFill/>
                    </a:ln>
                  </pic:spPr>
                </pic:pic>
              </a:graphicData>
            </a:graphic>
          </wp:inline>
        </w:drawing>
      </w:r>
    </w:p>
    <w:p w14:paraId="757C5F53" w14:textId="77777777" w:rsidR="00AA7B3A" w:rsidRPr="00AA7B3A" w:rsidRDefault="00AA7B3A" w:rsidP="00AA7B3A">
      <w:pPr>
        <w:autoSpaceDE w:val="0"/>
        <w:autoSpaceDN w:val="0"/>
        <w:adjustRightInd w:val="0"/>
        <w:jc w:val="both"/>
        <w:rPr>
          <w:sz w:val="28"/>
          <w:szCs w:val="28"/>
        </w:rPr>
      </w:pPr>
    </w:p>
    <w:p w14:paraId="3F61FA2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2CC7501D"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311FF642" wp14:editId="32372149">
            <wp:extent cx="463550" cy="33147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AA7B3A">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21" w:history="1">
        <w:r w:rsidRPr="00AA7B3A">
          <w:rPr>
            <w:sz w:val="28"/>
            <w:szCs w:val="28"/>
          </w:rPr>
          <w:t>формуле (3)</w:t>
        </w:r>
      </w:hyperlink>
      <w:r w:rsidRPr="00AA7B3A">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7559321D"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0804C929" wp14:editId="3AA5E2FE">
            <wp:extent cx="476885" cy="33147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AA7B3A">
        <w:rPr>
          <w:sz w:val="28"/>
          <w:szCs w:val="28"/>
        </w:rPr>
        <w:t xml:space="preserve"> - скорректированные неподконтрольные расходы в i-м году, определяемые в соответствии с </w:t>
      </w:r>
      <w:hyperlink r:id="rId23" w:history="1">
        <w:r w:rsidRPr="00AA7B3A">
          <w:rPr>
            <w:sz w:val="28"/>
            <w:szCs w:val="28"/>
          </w:rPr>
          <w:t>пунктом 32</w:t>
        </w:r>
      </w:hyperlink>
      <w:r w:rsidRPr="00AA7B3A">
        <w:rPr>
          <w:sz w:val="28"/>
          <w:szCs w:val="28"/>
        </w:rPr>
        <w:t xml:space="preserve"> Методических указаний в </w:t>
      </w:r>
      <w:r w:rsidRPr="00AA7B3A">
        <w:rPr>
          <w:sz w:val="28"/>
          <w:szCs w:val="28"/>
        </w:rPr>
        <w:lastRenderedPageBreak/>
        <w:t xml:space="preserve">целях корректировки долгосрочного тарифа в соответствии с </w:t>
      </w:r>
      <w:hyperlink r:id="rId24" w:history="1">
        <w:r w:rsidRPr="00AA7B3A">
          <w:rPr>
            <w:sz w:val="28"/>
            <w:szCs w:val="28"/>
          </w:rPr>
          <w:t>пунктом 58</w:t>
        </w:r>
      </w:hyperlink>
      <w:r w:rsidRPr="00AA7B3A">
        <w:rPr>
          <w:sz w:val="28"/>
          <w:szCs w:val="28"/>
        </w:rPr>
        <w:t xml:space="preserve"> Основ ценообразования, тыс. руб.;</w:t>
      </w:r>
    </w:p>
    <w:p w14:paraId="79E46A9B"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0901ED7D" wp14:editId="2A008544">
            <wp:extent cx="463550" cy="33147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AA7B3A">
        <w:rPr>
          <w:sz w:val="28"/>
          <w:szCs w:val="28"/>
        </w:rPr>
        <w:t xml:space="preserve"> - скорректированные расходы на приобретение энергетических ресурсов в i-м году, определяемые в соответствии с </w:t>
      </w:r>
      <w:hyperlink r:id="rId26" w:history="1">
        <w:r w:rsidRPr="00AA7B3A">
          <w:rPr>
            <w:sz w:val="28"/>
            <w:szCs w:val="28"/>
          </w:rPr>
          <w:t>пунктом 33</w:t>
        </w:r>
      </w:hyperlink>
      <w:r w:rsidRPr="00AA7B3A">
        <w:rPr>
          <w:sz w:val="28"/>
          <w:szCs w:val="28"/>
        </w:rPr>
        <w:t xml:space="preserve">  Методических указаний в целях корректировки долгосрочного тарифа в соответствии с </w:t>
      </w:r>
      <w:hyperlink r:id="rId27" w:history="1">
        <w:r w:rsidRPr="00AA7B3A">
          <w:rPr>
            <w:sz w:val="28"/>
            <w:szCs w:val="28"/>
          </w:rPr>
          <w:t>пунктом 58</w:t>
        </w:r>
      </w:hyperlink>
      <w:r w:rsidRPr="00AA7B3A">
        <w:rPr>
          <w:sz w:val="28"/>
          <w:szCs w:val="28"/>
        </w:rPr>
        <w:t xml:space="preserve"> Основ ценообразования, тыс. руб.;</w:t>
      </w:r>
    </w:p>
    <w:p w14:paraId="4ADAC80D"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710545A9" wp14:editId="724E5AEE">
            <wp:extent cx="357505" cy="3314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AA7B3A">
        <w:rPr>
          <w:sz w:val="28"/>
          <w:szCs w:val="28"/>
        </w:rPr>
        <w:t xml:space="preserve"> - скорректированные в целях корректировки долгосрочного тарифа в соответствии с </w:t>
      </w:r>
      <w:hyperlink r:id="rId29" w:history="1">
        <w:r w:rsidRPr="00AA7B3A">
          <w:rPr>
            <w:sz w:val="28"/>
            <w:szCs w:val="28"/>
          </w:rPr>
          <w:t>пунктом 58</w:t>
        </w:r>
      </w:hyperlink>
      <w:r w:rsidRPr="00AA7B3A">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30" w:history="1">
        <w:r w:rsidRPr="00AA7B3A">
          <w:rPr>
            <w:sz w:val="28"/>
            <w:szCs w:val="28"/>
          </w:rPr>
          <w:t>пунктом 34</w:t>
        </w:r>
      </w:hyperlink>
      <w:r w:rsidRPr="00AA7B3A">
        <w:rPr>
          <w:sz w:val="28"/>
          <w:szCs w:val="28"/>
        </w:rPr>
        <w:t xml:space="preserve"> Методических указаний, тыс. руб.;</w:t>
      </w:r>
    </w:p>
    <w:p w14:paraId="46396B6C"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43034416" wp14:editId="6F57E1EC">
            <wp:extent cx="476885" cy="3314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AA7B3A">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32" w:history="1">
        <w:r w:rsidRPr="00AA7B3A">
          <w:rPr>
            <w:sz w:val="28"/>
            <w:szCs w:val="28"/>
          </w:rPr>
          <w:t>35</w:t>
        </w:r>
      </w:hyperlink>
      <w:r w:rsidRPr="00AA7B3A">
        <w:rPr>
          <w:sz w:val="28"/>
          <w:szCs w:val="28"/>
        </w:rPr>
        <w:t xml:space="preserve"> Методических указаний на i-й год, тыс. руб.</w:t>
      </w:r>
    </w:p>
    <w:p w14:paraId="23DAD9C4"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33" w:history="1">
        <w:r w:rsidRPr="00AA7B3A">
          <w:rPr>
            <w:sz w:val="28"/>
            <w:szCs w:val="28"/>
          </w:rPr>
          <w:t>пункта 54</w:t>
        </w:r>
      </w:hyperlink>
      <w:r w:rsidRPr="00AA7B3A">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AA7B3A">
        <w:rPr>
          <w:sz w:val="28"/>
          <w:szCs w:val="28"/>
        </w:rPr>
        <w:t>КВ</w:t>
      </w:r>
      <w:r w:rsidRPr="00AA7B3A">
        <w:rPr>
          <w:sz w:val="28"/>
          <w:szCs w:val="28"/>
          <w:vertAlign w:val="subscript"/>
        </w:rPr>
        <w:t>i</w:t>
      </w:r>
      <w:proofErr w:type="spellEnd"/>
      <w:r w:rsidRPr="00AA7B3A">
        <w:rPr>
          <w:sz w:val="28"/>
          <w:szCs w:val="28"/>
        </w:rPr>
        <w:t>);</w:t>
      </w:r>
    </w:p>
    <w:p w14:paraId="1DE0EB47" w14:textId="77777777" w:rsidR="00AA7B3A" w:rsidRPr="00AA7B3A" w:rsidRDefault="00AA7B3A" w:rsidP="00AA7B3A">
      <w:pPr>
        <w:autoSpaceDE w:val="0"/>
        <w:autoSpaceDN w:val="0"/>
        <w:adjustRightInd w:val="0"/>
        <w:ind w:firstLine="540"/>
        <w:jc w:val="both"/>
        <w:rPr>
          <w:sz w:val="28"/>
          <w:szCs w:val="28"/>
        </w:rPr>
      </w:pPr>
      <w:proofErr w:type="spellStart"/>
      <w:r w:rsidRPr="00AA7B3A">
        <w:rPr>
          <w:sz w:val="28"/>
          <w:szCs w:val="28"/>
        </w:rPr>
        <w:t>РП</w:t>
      </w:r>
      <w:r w:rsidRPr="00AA7B3A">
        <w:rPr>
          <w:sz w:val="28"/>
          <w:szCs w:val="28"/>
          <w:vertAlign w:val="subscript"/>
        </w:rPr>
        <w:t>i</w:t>
      </w:r>
      <w:proofErr w:type="spellEnd"/>
      <w:r w:rsidRPr="00AA7B3A">
        <w:rPr>
          <w:sz w:val="28"/>
          <w:szCs w:val="28"/>
        </w:rPr>
        <w:t xml:space="preserve"> - расчетная предпринимательская прибыль, определенная в соответствии с </w:t>
      </w:r>
      <w:hyperlink r:id="rId34" w:history="1">
        <w:r w:rsidRPr="00AA7B3A">
          <w:rPr>
            <w:sz w:val="28"/>
            <w:szCs w:val="28"/>
          </w:rPr>
          <w:t>пунктом 36</w:t>
        </w:r>
      </w:hyperlink>
      <w:r w:rsidRPr="00AA7B3A">
        <w:rPr>
          <w:sz w:val="28"/>
          <w:szCs w:val="28"/>
        </w:rPr>
        <w:t xml:space="preserve"> Методических указаний, тыс. руб.;</w:t>
      </w:r>
    </w:p>
    <w:p w14:paraId="58AEC9AD"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19830416" wp14:editId="52408274">
            <wp:extent cx="688975" cy="3314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36" w:history="1">
        <w:r w:rsidRPr="00AA7B3A">
          <w:rPr>
            <w:sz w:val="28"/>
            <w:szCs w:val="28"/>
          </w:rPr>
          <w:t>пунктом 37</w:t>
        </w:r>
      </w:hyperlink>
      <w:r w:rsidRPr="00AA7B3A">
        <w:rPr>
          <w:sz w:val="28"/>
          <w:szCs w:val="28"/>
        </w:rPr>
        <w:t xml:space="preserve"> Методических указаний, тыс. руб.</w:t>
      </w:r>
    </w:p>
    <w:p w14:paraId="447BC53E" w14:textId="77777777" w:rsidR="00AA7B3A" w:rsidRPr="00AA7B3A" w:rsidRDefault="00AA7B3A" w:rsidP="00AA7B3A">
      <w:pPr>
        <w:autoSpaceDE w:val="0"/>
        <w:autoSpaceDN w:val="0"/>
        <w:adjustRightInd w:val="0"/>
        <w:ind w:firstLine="540"/>
        <w:jc w:val="both"/>
        <w:rPr>
          <w:sz w:val="28"/>
          <w:szCs w:val="28"/>
        </w:rPr>
      </w:pPr>
      <w:r w:rsidRPr="00AA7B3A">
        <w:rPr>
          <w:noProof/>
          <w:position w:val="-11"/>
          <w:sz w:val="28"/>
          <w:szCs w:val="28"/>
        </w:rPr>
        <w:drawing>
          <wp:inline distT="0" distB="0" distL="0" distR="0" wp14:anchorId="0FD97A67" wp14:editId="2539883A">
            <wp:extent cx="543560" cy="318135"/>
            <wp:effectExtent l="0" t="0" r="889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3560" cy="318135"/>
                    </a:xfrm>
                    <a:prstGeom prst="rect">
                      <a:avLst/>
                    </a:prstGeom>
                    <a:noFill/>
                    <a:ln>
                      <a:noFill/>
                    </a:ln>
                  </pic:spPr>
                </pic:pic>
              </a:graphicData>
            </a:graphic>
          </wp:inline>
        </w:drawing>
      </w:r>
      <w:r w:rsidRPr="00AA7B3A">
        <w:rPr>
          <w:sz w:val="28"/>
          <w:szCs w:val="28"/>
        </w:rPr>
        <w:t xml:space="preserve"> - величина, определяемая на i-й год первого долгосрочного периода регулирования в соответствии с </w:t>
      </w:r>
      <w:hyperlink r:id="rId38" w:history="1">
        <w:r w:rsidRPr="00AA7B3A">
          <w:rPr>
            <w:sz w:val="28"/>
            <w:szCs w:val="28"/>
          </w:rPr>
          <w:t>пунктом 38</w:t>
        </w:r>
      </w:hyperlink>
      <w:r w:rsidRPr="00AA7B3A">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B4ABBBB"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5D10D776"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6A26C499"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C510FA6" w14:textId="77777777" w:rsidR="00AA7B3A" w:rsidRPr="00AA7B3A" w:rsidRDefault="00AA7B3A" w:rsidP="00AA7B3A">
      <w:pPr>
        <w:autoSpaceDE w:val="0"/>
        <w:autoSpaceDN w:val="0"/>
        <w:adjustRightInd w:val="0"/>
        <w:ind w:firstLine="540"/>
        <w:jc w:val="both"/>
        <w:rPr>
          <w:sz w:val="28"/>
          <w:szCs w:val="28"/>
        </w:rPr>
      </w:pPr>
      <w:r w:rsidRPr="00AA7B3A">
        <w:rPr>
          <w:sz w:val="28"/>
          <w:szCs w:val="28"/>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CD24CF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2AE05F2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7CAF1B8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е) учет расходов, предусмотренных пунктом 11 настоящего документа.</w:t>
      </w:r>
    </w:p>
    <w:p w14:paraId="64C00B5E" w14:textId="77777777" w:rsidR="00AA7B3A" w:rsidRPr="00AA7B3A" w:rsidRDefault="00AA7B3A" w:rsidP="00AA7B3A">
      <w:pPr>
        <w:ind w:firstLine="709"/>
        <w:jc w:val="both"/>
        <w:rPr>
          <w:color w:val="FF0000"/>
          <w:sz w:val="28"/>
          <w:szCs w:val="28"/>
        </w:rPr>
      </w:pPr>
    </w:p>
    <w:p w14:paraId="368102C5" w14:textId="77777777" w:rsidR="00AA7B3A" w:rsidRPr="00AA7B3A" w:rsidRDefault="00AA7B3A" w:rsidP="00AA7B3A">
      <w:pPr>
        <w:ind w:firstLine="709"/>
        <w:jc w:val="both"/>
        <w:rPr>
          <w:sz w:val="28"/>
          <w:szCs w:val="28"/>
        </w:rPr>
      </w:pPr>
      <w:r w:rsidRPr="00AA7B3A">
        <w:rPr>
          <w:sz w:val="28"/>
          <w:szCs w:val="28"/>
        </w:rPr>
        <w:t>При расчете статей расходов специалистом использовался:</w:t>
      </w:r>
    </w:p>
    <w:p w14:paraId="0E540F71" w14:textId="77777777" w:rsidR="00AA7B3A" w:rsidRPr="00AA7B3A" w:rsidRDefault="00AA7B3A" w:rsidP="00AA7B3A">
      <w:pPr>
        <w:ind w:firstLine="709"/>
        <w:jc w:val="both"/>
        <w:rPr>
          <w:sz w:val="28"/>
          <w:szCs w:val="28"/>
        </w:rPr>
      </w:pPr>
      <w:r w:rsidRPr="00AA7B3A">
        <w:rPr>
          <w:i/>
          <w:sz w:val="28"/>
          <w:szCs w:val="28"/>
          <w:u w:val="single"/>
        </w:rPr>
        <w:t xml:space="preserve">- индекс потребительских цен </w:t>
      </w:r>
      <w:r w:rsidRPr="00AA7B3A">
        <w:rPr>
          <w:sz w:val="28"/>
          <w:szCs w:val="28"/>
        </w:rPr>
        <w:t>на 2022 год – 113,9%, на 2023 год – 106% (далее – ИПЦ Минэкономразвития России).</w:t>
      </w:r>
    </w:p>
    <w:p w14:paraId="49E12DA7" w14:textId="77777777" w:rsidR="00AA7B3A" w:rsidRPr="00AA7B3A" w:rsidRDefault="00AA7B3A" w:rsidP="00AA7B3A">
      <w:pPr>
        <w:ind w:firstLine="709"/>
        <w:jc w:val="both"/>
        <w:rPr>
          <w:sz w:val="28"/>
          <w:szCs w:val="28"/>
        </w:rPr>
      </w:pPr>
      <w:bookmarkStart w:id="2" w:name="_Hlk88808634"/>
      <w:r w:rsidRPr="00AA7B3A">
        <w:rPr>
          <w:sz w:val="28"/>
          <w:szCs w:val="28"/>
        </w:rPr>
        <w:t xml:space="preserve">Вышеуказанные индексы приняты согласно </w:t>
      </w:r>
      <w:r w:rsidRPr="00AA7B3A">
        <w:rPr>
          <w:rFonts w:eastAsia="Calibri"/>
          <w:sz w:val="28"/>
          <w:szCs w:val="28"/>
        </w:rPr>
        <w:t xml:space="preserve">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28.09.2022г. на официальном сайте Министерства экономического развития Российской Федерации (далее - </w:t>
      </w:r>
      <w:r w:rsidRPr="00AA7B3A">
        <w:rPr>
          <w:sz w:val="28"/>
          <w:szCs w:val="28"/>
        </w:rPr>
        <w:t>прогноз Минэкономразвития России).</w:t>
      </w:r>
    </w:p>
    <w:bookmarkEnd w:id="2"/>
    <w:p w14:paraId="5EA14412" w14:textId="77777777" w:rsidR="00AA7B3A" w:rsidRPr="00AA7B3A" w:rsidRDefault="00AA7B3A" w:rsidP="00AA7B3A">
      <w:pPr>
        <w:autoSpaceDE w:val="0"/>
        <w:autoSpaceDN w:val="0"/>
        <w:adjustRightInd w:val="0"/>
        <w:ind w:firstLine="540"/>
        <w:jc w:val="both"/>
        <w:rPr>
          <w:color w:val="FF0000"/>
          <w:sz w:val="28"/>
          <w:szCs w:val="28"/>
        </w:rPr>
      </w:pPr>
    </w:p>
    <w:p w14:paraId="6BBD4FA9" w14:textId="77777777" w:rsidR="00AA7B3A" w:rsidRPr="00AA7B3A" w:rsidRDefault="00AA7B3A" w:rsidP="00AA7B3A">
      <w:pPr>
        <w:autoSpaceDE w:val="0"/>
        <w:autoSpaceDN w:val="0"/>
        <w:adjustRightInd w:val="0"/>
        <w:spacing w:before="38"/>
        <w:jc w:val="center"/>
        <w:rPr>
          <w:b/>
          <w:bCs/>
          <w:spacing w:val="26"/>
          <w:sz w:val="32"/>
          <w:szCs w:val="28"/>
        </w:rPr>
      </w:pPr>
      <w:r w:rsidRPr="00AA7B3A">
        <w:rPr>
          <w:b/>
          <w:bCs/>
          <w:spacing w:val="26"/>
          <w:sz w:val="32"/>
          <w:szCs w:val="28"/>
        </w:rPr>
        <w:t xml:space="preserve">Анализ экономической обоснованности расходов </w:t>
      </w:r>
    </w:p>
    <w:p w14:paraId="58A60087" w14:textId="77777777" w:rsidR="00AA7B3A" w:rsidRPr="00AA7B3A" w:rsidRDefault="00AA7B3A" w:rsidP="00AA7B3A">
      <w:pPr>
        <w:autoSpaceDE w:val="0"/>
        <w:autoSpaceDN w:val="0"/>
        <w:adjustRightInd w:val="0"/>
        <w:spacing w:before="38"/>
        <w:jc w:val="center"/>
        <w:rPr>
          <w:b/>
          <w:bCs/>
          <w:spacing w:val="26"/>
          <w:sz w:val="32"/>
          <w:szCs w:val="28"/>
        </w:rPr>
      </w:pPr>
      <w:r w:rsidRPr="00AA7B3A">
        <w:rPr>
          <w:b/>
          <w:bCs/>
          <w:spacing w:val="26"/>
          <w:sz w:val="32"/>
          <w:szCs w:val="28"/>
        </w:rPr>
        <w:t>на 2023 год</w:t>
      </w:r>
    </w:p>
    <w:p w14:paraId="736F17E0" w14:textId="77777777" w:rsidR="00AA7B3A" w:rsidRPr="00AA7B3A" w:rsidRDefault="00AA7B3A" w:rsidP="00AA7B3A">
      <w:pPr>
        <w:autoSpaceDE w:val="0"/>
        <w:autoSpaceDN w:val="0"/>
        <w:adjustRightInd w:val="0"/>
        <w:spacing w:before="38"/>
        <w:ind w:firstLine="709"/>
        <w:jc w:val="both"/>
        <w:rPr>
          <w:bCs/>
          <w:sz w:val="20"/>
          <w:szCs w:val="28"/>
        </w:rPr>
      </w:pPr>
    </w:p>
    <w:p w14:paraId="07F3EE9B" w14:textId="77777777" w:rsidR="00AA7B3A" w:rsidRPr="00AA7B3A" w:rsidRDefault="00AA7B3A" w:rsidP="00AA7B3A">
      <w:pPr>
        <w:autoSpaceDE w:val="0"/>
        <w:autoSpaceDN w:val="0"/>
        <w:adjustRightInd w:val="0"/>
        <w:spacing w:before="38"/>
        <w:ind w:firstLine="709"/>
        <w:jc w:val="both"/>
        <w:rPr>
          <w:b/>
          <w:bCs/>
          <w:spacing w:val="26"/>
          <w:sz w:val="32"/>
          <w:szCs w:val="28"/>
          <w:u w:val="single"/>
        </w:rPr>
      </w:pPr>
      <w:r w:rsidRPr="00AA7B3A">
        <w:rPr>
          <w:b/>
          <w:bCs/>
          <w:spacing w:val="26"/>
          <w:sz w:val="32"/>
          <w:szCs w:val="28"/>
          <w:u w:val="single"/>
        </w:rPr>
        <w:t>Операционные расходы</w:t>
      </w:r>
    </w:p>
    <w:p w14:paraId="34155819" w14:textId="77777777" w:rsidR="00AA7B3A" w:rsidRPr="00AA7B3A" w:rsidRDefault="00AA7B3A" w:rsidP="00AA7B3A">
      <w:pPr>
        <w:autoSpaceDE w:val="0"/>
        <w:autoSpaceDN w:val="0"/>
        <w:adjustRightInd w:val="0"/>
        <w:ind w:firstLine="709"/>
        <w:jc w:val="both"/>
        <w:rPr>
          <w:color w:val="FF0000"/>
          <w:sz w:val="28"/>
          <w:szCs w:val="28"/>
          <w:highlight w:val="lightGray"/>
        </w:rPr>
      </w:pPr>
    </w:p>
    <w:p w14:paraId="31E17BDE"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Операционные (подконтрольные) расходы рассчитываются по формуле:</w:t>
      </w:r>
    </w:p>
    <w:p w14:paraId="3259C3BF" w14:textId="77777777" w:rsidR="00AA7B3A" w:rsidRPr="00AA7B3A" w:rsidRDefault="00AA7B3A" w:rsidP="00AA7B3A">
      <w:pPr>
        <w:autoSpaceDE w:val="0"/>
        <w:autoSpaceDN w:val="0"/>
        <w:adjustRightInd w:val="0"/>
        <w:ind w:firstLine="709"/>
        <w:jc w:val="both"/>
        <w:rPr>
          <w:bCs/>
          <w:sz w:val="28"/>
          <w:szCs w:val="28"/>
        </w:rPr>
      </w:pPr>
      <w:r w:rsidRPr="00AA7B3A">
        <w:rPr>
          <w:bCs/>
          <w:noProof/>
          <w:sz w:val="28"/>
          <w:szCs w:val="28"/>
        </w:rPr>
        <w:drawing>
          <wp:inline distT="0" distB="0" distL="0" distR="0" wp14:anchorId="2B2BE580" wp14:editId="4E101D77">
            <wp:extent cx="5048885" cy="609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48885" cy="609600"/>
                    </a:xfrm>
                    <a:prstGeom prst="rect">
                      <a:avLst/>
                    </a:prstGeom>
                    <a:noFill/>
                    <a:ln>
                      <a:noFill/>
                    </a:ln>
                  </pic:spPr>
                </pic:pic>
              </a:graphicData>
            </a:graphic>
          </wp:inline>
        </w:drawing>
      </w:r>
    </w:p>
    <w:p w14:paraId="38B756E5"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где:</w:t>
      </w:r>
    </w:p>
    <w:p w14:paraId="6C8D673B"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ОР</w:t>
      </w:r>
      <w:r w:rsidRPr="00AA7B3A">
        <w:rPr>
          <w:bCs/>
          <w:sz w:val="28"/>
          <w:szCs w:val="28"/>
          <w:vertAlign w:val="subscript"/>
        </w:rPr>
        <w:t>i</w:t>
      </w:r>
      <w:proofErr w:type="spellEnd"/>
      <w:r w:rsidRPr="00AA7B3A">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0" w:history="1">
        <w:r w:rsidRPr="00AA7B3A">
          <w:rPr>
            <w:bCs/>
            <w:color w:val="0000FF"/>
            <w:sz w:val="28"/>
            <w:szCs w:val="28"/>
            <w:u w:val="single"/>
          </w:rPr>
          <w:t>пунктом 31</w:t>
        </w:r>
      </w:hyperlink>
      <w:r w:rsidRPr="00AA7B3A">
        <w:rPr>
          <w:bCs/>
          <w:sz w:val="28"/>
          <w:szCs w:val="28"/>
        </w:rPr>
        <w:t xml:space="preserve"> Методических указаний, тыс. руб.;</w:t>
      </w:r>
    </w:p>
    <w:p w14:paraId="07BE2CB0"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lastRenderedPageBreak/>
        <w:t>ИЭР</w:t>
      </w:r>
      <w:r w:rsidRPr="00AA7B3A">
        <w:rPr>
          <w:bCs/>
          <w:sz w:val="28"/>
          <w:szCs w:val="28"/>
          <w:vertAlign w:val="subscript"/>
        </w:rPr>
        <w:t>i</w:t>
      </w:r>
      <w:proofErr w:type="spellEnd"/>
      <w:r w:rsidRPr="00AA7B3A">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41" w:history="1">
        <w:r w:rsidRPr="00AA7B3A">
          <w:rPr>
            <w:bCs/>
            <w:color w:val="0000FF"/>
            <w:sz w:val="28"/>
            <w:szCs w:val="28"/>
            <w:u w:val="single"/>
          </w:rPr>
          <w:t>пунктом 28</w:t>
        </w:r>
      </w:hyperlink>
      <w:r w:rsidRPr="00AA7B3A">
        <w:rPr>
          <w:bCs/>
          <w:sz w:val="28"/>
          <w:szCs w:val="28"/>
        </w:rPr>
        <w:t xml:space="preserve"> Методических указаний;</w:t>
      </w:r>
    </w:p>
    <w:p w14:paraId="25C4FEEE"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ИПЦ</w:t>
      </w:r>
      <w:r w:rsidRPr="00AA7B3A">
        <w:rPr>
          <w:bCs/>
          <w:sz w:val="28"/>
          <w:szCs w:val="28"/>
          <w:vertAlign w:val="subscript"/>
        </w:rPr>
        <w:t>i</w:t>
      </w:r>
      <w:proofErr w:type="spellEnd"/>
      <w:r w:rsidRPr="00AA7B3A">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174C3A2"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W</w:t>
      </w:r>
      <w:r w:rsidRPr="00AA7B3A">
        <w:rPr>
          <w:bCs/>
          <w:sz w:val="28"/>
          <w:szCs w:val="28"/>
          <w:vertAlign w:val="subscript"/>
        </w:rPr>
        <w:t>i</w:t>
      </w:r>
      <w:proofErr w:type="spellEnd"/>
      <w:r w:rsidRPr="00AA7B3A">
        <w:rPr>
          <w:bCs/>
          <w:sz w:val="28"/>
          <w:szCs w:val="28"/>
        </w:rPr>
        <w:t>, W</w:t>
      </w:r>
      <w:r w:rsidRPr="00AA7B3A">
        <w:rPr>
          <w:bCs/>
          <w:sz w:val="28"/>
          <w:szCs w:val="28"/>
          <w:vertAlign w:val="subscript"/>
        </w:rPr>
        <w:t>i-1</w:t>
      </w:r>
      <w:r w:rsidRPr="00AA7B3A">
        <w:rPr>
          <w:bCs/>
          <w:sz w:val="28"/>
          <w:szCs w:val="28"/>
        </w:rPr>
        <w:t xml:space="preserve"> - количество твердых коммунальных отходов, поступающих на объект в году i, (i-1), тонн.</w:t>
      </w:r>
    </w:p>
    <w:p w14:paraId="4781E928" w14:textId="77777777" w:rsidR="00AA7B3A" w:rsidRPr="00AA7B3A" w:rsidRDefault="00AA7B3A" w:rsidP="00AA7B3A">
      <w:pPr>
        <w:autoSpaceDE w:val="0"/>
        <w:autoSpaceDN w:val="0"/>
        <w:adjustRightInd w:val="0"/>
        <w:ind w:firstLine="709"/>
        <w:jc w:val="both"/>
        <w:rPr>
          <w:b/>
          <w:color w:val="FF0000"/>
          <w:sz w:val="28"/>
          <w:szCs w:val="28"/>
        </w:rPr>
      </w:pPr>
    </w:p>
    <w:p w14:paraId="5DDA6C0F" w14:textId="77777777" w:rsidR="00AA7B3A" w:rsidRPr="00AA7B3A" w:rsidRDefault="00AA7B3A" w:rsidP="00AA7B3A">
      <w:pPr>
        <w:autoSpaceDE w:val="0"/>
        <w:autoSpaceDN w:val="0"/>
        <w:adjustRightInd w:val="0"/>
        <w:spacing w:before="38"/>
        <w:ind w:firstLine="709"/>
        <w:jc w:val="both"/>
        <w:rPr>
          <w:sz w:val="28"/>
          <w:szCs w:val="28"/>
        </w:rPr>
      </w:pPr>
      <w:r w:rsidRPr="00AA7B3A">
        <w:rPr>
          <w:bCs/>
          <w:sz w:val="28"/>
          <w:szCs w:val="28"/>
        </w:rPr>
        <w:t>Операционные расходы</w:t>
      </w:r>
      <w:r w:rsidRPr="00AA7B3A">
        <w:rPr>
          <w:b/>
          <w:bCs/>
          <w:sz w:val="28"/>
          <w:szCs w:val="28"/>
        </w:rPr>
        <w:t xml:space="preserve"> </w:t>
      </w:r>
      <w:r w:rsidRPr="00AA7B3A">
        <w:rPr>
          <w:b/>
          <w:sz w:val="28"/>
          <w:szCs w:val="28"/>
          <w:u w:val="single"/>
        </w:rPr>
        <w:t>утверждены</w:t>
      </w:r>
      <w:r w:rsidRPr="00AA7B3A">
        <w:rPr>
          <w:sz w:val="28"/>
          <w:szCs w:val="28"/>
        </w:rPr>
        <w:t xml:space="preserve"> регулирующим органом на 2023 год в размере</w:t>
      </w:r>
      <w:r w:rsidRPr="00AA7B3A">
        <w:rPr>
          <w:color w:val="FF0000"/>
          <w:sz w:val="28"/>
          <w:szCs w:val="28"/>
        </w:rPr>
        <w:t xml:space="preserve"> </w:t>
      </w:r>
      <w:r w:rsidRPr="00AA7B3A">
        <w:rPr>
          <w:b/>
          <w:i/>
          <w:sz w:val="28"/>
          <w:szCs w:val="28"/>
        </w:rPr>
        <w:t>2553,23</w:t>
      </w:r>
      <w:r w:rsidRPr="00AA7B3A">
        <w:rPr>
          <w:sz w:val="28"/>
          <w:szCs w:val="28"/>
        </w:rPr>
        <w:t xml:space="preserve"> тыс. руб.</w:t>
      </w:r>
    </w:p>
    <w:p w14:paraId="1F70750F"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расчете Операционных расходов на 2023 год регулятором использовались следующие показатели:</w:t>
      </w:r>
    </w:p>
    <w:p w14:paraId="384792B9" w14:textId="77777777" w:rsidR="00AA7B3A" w:rsidRPr="00AA7B3A" w:rsidRDefault="00AA7B3A" w:rsidP="00AA7B3A">
      <w:pPr>
        <w:autoSpaceDE w:val="0"/>
        <w:autoSpaceDN w:val="0"/>
        <w:adjustRightInd w:val="0"/>
        <w:spacing w:before="38"/>
        <w:ind w:firstLine="709"/>
        <w:jc w:val="both"/>
        <w:rPr>
          <w:sz w:val="28"/>
          <w:szCs w:val="28"/>
        </w:rPr>
      </w:pPr>
      <w:r w:rsidRPr="00AA7B3A">
        <w:rPr>
          <w:sz w:val="28"/>
          <w:szCs w:val="28"/>
        </w:rPr>
        <w:t xml:space="preserve">- операционные расходы в области захоронения твердых коммунальных отходов 2022 года в размере – </w:t>
      </w:r>
      <w:r w:rsidRPr="00AA7B3A">
        <w:rPr>
          <w:b/>
          <w:i/>
          <w:sz w:val="28"/>
          <w:szCs w:val="28"/>
        </w:rPr>
        <w:t>2479,83</w:t>
      </w:r>
      <w:r w:rsidRPr="00AA7B3A">
        <w:rPr>
          <w:sz w:val="28"/>
          <w:szCs w:val="28"/>
        </w:rPr>
        <w:t xml:space="preserve"> тыс. руб.;</w:t>
      </w:r>
    </w:p>
    <w:p w14:paraId="2CD4879E"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эффективности операционных расходов 1%;</w:t>
      </w:r>
    </w:p>
    <w:p w14:paraId="70638C04"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потребительских цен на 2023 год – 104,0%;</w:t>
      </w:r>
    </w:p>
    <w:p w14:paraId="35FF6A91" w14:textId="77777777" w:rsidR="00AA7B3A" w:rsidRPr="00AA7B3A" w:rsidRDefault="00AA7B3A" w:rsidP="00AA7B3A">
      <w:pPr>
        <w:tabs>
          <w:tab w:val="left" w:pos="715"/>
        </w:tabs>
        <w:autoSpaceDE w:val="0"/>
        <w:autoSpaceDN w:val="0"/>
        <w:adjustRightInd w:val="0"/>
        <w:jc w:val="both"/>
        <w:rPr>
          <w:rFonts w:eastAsiaTheme="minorEastAsia"/>
          <w:color w:val="FF0000"/>
          <w:sz w:val="28"/>
          <w:szCs w:val="28"/>
        </w:rPr>
      </w:pPr>
      <w:r w:rsidRPr="00AA7B3A">
        <w:rPr>
          <w:rFonts w:eastAsiaTheme="minorEastAsia"/>
          <w:sz w:val="28"/>
          <w:szCs w:val="28"/>
        </w:rPr>
        <w:tab/>
        <w:t xml:space="preserve">- количество твердых коммунальных отходов, </w:t>
      </w:r>
      <w:r w:rsidRPr="00AA7B3A">
        <w:rPr>
          <w:rFonts w:eastAsiaTheme="minorEastAsia"/>
          <w:bCs/>
          <w:sz w:val="28"/>
          <w:szCs w:val="28"/>
        </w:rPr>
        <w:t xml:space="preserve">поступающих на объект </w:t>
      </w:r>
      <w:r w:rsidRPr="00AA7B3A">
        <w:rPr>
          <w:rFonts w:eastAsiaTheme="minorEastAsia"/>
          <w:sz w:val="28"/>
          <w:szCs w:val="28"/>
        </w:rPr>
        <w:t>в 2023 году 21312,10 тонн,</w:t>
      </w:r>
      <w:r w:rsidRPr="00AA7B3A">
        <w:rPr>
          <w:rFonts w:eastAsiaTheme="minorEastAsia"/>
          <w:bCs/>
          <w:sz w:val="28"/>
          <w:szCs w:val="28"/>
        </w:rPr>
        <w:t xml:space="preserve"> в 2022 году 21312,10 тонн</w:t>
      </w:r>
      <w:r w:rsidRPr="00AA7B3A">
        <w:rPr>
          <w:rFonts w:eastAsiaTheme="minorEastAsia"/>
          <w:sz w:val="28"/>
          <w:szCs w:val="28"/>
        </w:rPr>
        <w:t>.</w:t>
      </w:r>
    </w:p>
    <w:p w14:paraId="22A812EC" w14:textId="77777777" w:rsidR="00AA7B3A" w:rsidRPr="00AA7B3A" w:rsidRDefault="00AA7B3A" w:rsidP="00AA7B3A">
      <w:pPr>
        <w:tabs>
          <w:tab w:val="left" w:pos="715"/>
        </w:tabs>
        <w:autoSpaceDE w:val="0"/>
        <w:autoSpaceDN w:val="0"/>
        <w:adjustRightInd w:val="0"/>
        <w:ind w:firstLine="709"/>
        <w:jc w:val="both"/>
        <w:rPr>
          <w:rFonts w:eastAsiaTheme="minorEastAsia"/>
          <w:sz w:val="28"/>
          <w:szCs w:val="28"/>
        </w:rPr>
      </w:pPr>
      <w:r w:rsidRPr="00AA7B3A">
        <w:rPr>
          <w:rFonts w:eastAsiaTheme="minorEastAsia"/>
          <w:sz w:val="28"/>
          <w:szCs w:val="28"/>
        </w:rPr>
        <w:t>Базовый уровень операционных расходов на первый год долгосрочного периода регулирования рассчитывался</w:t>
      </w:r>
      <w:r w:rsidRPr="00AA7B3A">
        <w:rPr>
          <w:rFonts w:eastAsiaTheme="minorEastAsia"/>
          <w:color w:val="FF0000"/>
          <w:sz w:val="28"/>
          <w:szCs w:val="28"/>
        </w:rPr>
        <w:t xml:space="preserve"> </w:t>
      </w:r>
      <w:r w:rsidRPr="00AA7B3A">
        <w:rPr>
          <w:rFonts w:eastAsiaTheme="minorEastAsia"/>
          <w:sz w:val="28"/>
          <w:szCs w:val="28"/>
        </w:rPr>
        <w:t xml:space="preserve">с применением метода экономически обоснованных расходов (затрат) в соответствии с пунктом 31 Методических указаний. </w:t>
      </w:r>
    </w:p>
    <w:p w14:paraId="24EA9DD6" w14:textId="77777777" w:rsidR="00AA7B3A" w:rsidRPr="00AA7B3A" w:rsidRDefault="00AA7B3A" w:rsidP="00AA7B3A">
      <w:pPr>
        <w:autoSpaceDE w:val="0"/>
        <w:autoSpaceDN w:val="0"/>
        <w:adjustRightInd w:val="0"/>
        <w:ind w:firstLine="709"/>
        <w:jc w:val="both"/>
        <w:rPr>
          <w:color w:val="FF0000"/>
          <w:sz w:val="28"/>
          <w:szCs w:val="28"/>
        </w:rPr>
      </w:pPr>
      <w:r w:rsidRPr="00AA7B3A">
        <w:rPr>
          <w:sz w:val="28"/>
          <w:szCs w:val="28"/>
        </w:rPr>
        <w:t>Организацией при корректировке 2023 года Операционные расходы предложены в размере</w:t>
      </w:r>
      <w:r w:rsidRPr="00AA7B3A">
        <w:rPr>
          <w:color w:val="FF0000"/>
          <w:sz w:val="28"/>
          <w:szCs w:val="28"/>
        </w:rPr>
        <w:t xml:space="preserve"> </w:t>
      </w:r>
      <w:r w:rsidRPr="00AA7B3A">
        <w:rPr>
          <w:bCs/>
          <w:i/>
          <w:sz w:val="28"/>
          <w:szCs w:val="28"/>
        </w:rPr>
        <w:t>3450,42</w:t>
      </w:r>
      <w:r w:rsidRPr="00AA7B3A">
        <w:rPr>
          <w:sz w:val="28"/>
          <w:szCs w:val="28"/>
        </w:rPr>
        <w:t xml:space="preserve"> тыс. руб. (что не соответствует правильному расчетному значению, правильное значение составляет</w:t>
      </w:r>
      <w:r w:rsidRPr="00AA7B3A">
        <w:rPr>
          <w:color w:val="FF0000"/>
          <w:sz w:val="28"/>
          <w:szCs w:val="28"/>
        </w:rPr>
        <w:t xml:space="preserve"> </w:t>
      </w:r>
      <w:r w:rsidRPr="00AA7B3A">
        <w:rPr>
          <w:bCs/>
          <w:i/>
          <w:sz w:val="28"/>
          <w:szCs w:val="28"/>
        </w:rPr>
        <w:t>4554,77</w:t>
      </w:r>
      <w:r w:rsidRPr="00AA7B3A">
        <w:rPr>
          <w:sz w:val="28"/>
          <w:szCs w:val="28"/>
        </w:rPr>
        <w:t xml:space="preserve"> тыс. руб.).</w:t>
      </w:r>
    </w:p>
    <w:p w14:paraId="57B5D3C3" w14:textId="77777777" w:rsidR="00AA7B3A" w:rsidRPr="00AA7B3A" w:rsidRDefault="00AA7B3A" w:rsidP="00AA7B3A">
      <w:pPr>
        <w:autoSpaceDE w:val="0"/>
        <w:autoSpaceDN w:val="0"/>
        <w:adjustRightInd w:val="0"/>
        <w:spacing w:before="58"/>
        <w:ind w:firstLine="709"/>
        <w:jc w:val="both"/>
        <w:rPr>
          <w:color w:val="FF0000"/>
          <w:sz w:val="14"/>
          <w:szCs w:val="28"/>
        </w:rPr>
      </w:pPr>
    </w:p>
    <w:p w14:paraId="7589C271"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При </w:t>
      </w:r>
      <w:r w:rsidRPr="00AA7B3A">
        <w:rPr>
          <w:b/>
          <w:sz w:val="28"/>
          <w:szCs w:val="28"/>
          <w:u w:val="single"/>
        </w:rPr>
        <w:t>корректировке</w:t>
      </w:r>
      <w:r w:rsidRPr="00AA7B3A">
        <w:rPr>
          <w:sz w:val="28"/>
          <w:szCs w:val="28"/>
        </w:rPr>
        <w:t xml:space="preserve"> Операционных расходов на 2023 год регулятором использовались следующие показатели:</w:t>
      </w:r>
    </w:p>
    <w:p w14:paraId="40F56AC0" w14:textId="77777777" w:rsidR="00AA7B3A" w:rsidRPr="00AA7B3A" w:rsidRDefault="00AA7B3A" w:rsidP="00AA7B3A">
      <w:pPr>
        <w:autoSpaceDE w:val="0"/>
        <w:autoSpaceDN w:val="0"/>
        <w:adjustRightInd w:val="0"/>
        <w:spacing w:before="38"/>
        <w:ind w:firstLine="709"/>
        <w:jc w:val="both"/>
        <w:rPr>
          <w:sz w:val="28"/>
          <w:szCs w:val="28"/>
        </w:rPr>
      </w:pPr>
      <w:r w:rsidRPr="00AA7B3A">
        <w:rPr>
          <w:sz w:val="28"/>
          <w:szCs w:val="28"/>
        </w:rPr>
        <w:t xml:space="preserve">- операционные расходы в области захоронения твердых коммунальных отходов 2022 года в размере – </w:t>
      </w:r>
      <w:r w:rsidRPr="00AA7B3A">
        <w:rPr>
          <w:b/>
          <w:i/>
          <w:sz w:val="28"/>
          <w:szCs w:val="28"/>
        </w:rPr>
        <w:t>1103,56</w:t>
      </w:r>
      <w:r w:rsidRPr="00AA7B3A">
        <w:rPr>
          <w:sz w:val="28"/>
          <w:szCs w:val="28"/>
        </w:rPr>
        <w:t xml:space="preserve"> тыс. руб.;</w:t>
      </w:r>
    </w:p>
    <w:p w14:paraId="220D31C7"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эффективности операционных расходов 1%;</w:t>
      </w:r>
    </w:p>
    <w:p w14:paraId="6F3B5397"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потребительских цен на 2023 год – 106,0%;</w:t>
      </w:r>
    </w:p>
    <w:p w14:paraId="5202BFD1" w14:textId="77777777" w:rsidR="00AA7B3A" w:rsidRPr="00AA7B3A" w:rsidRDefault="00AA7B3A" w:rsidP="00AA7B3A">
      <w:pPr>
        <w:tabs>
          <w:tab w:val="left" w:pos="715"/>
        </w:tabs>
        <w:autoSpaceDE w:val="0"/>
        <w:autoSpaceDN w:val="0"/>
        <w:adjustRightInd w:val="0"/>
        <w:jc w:val="both"/>
        <w:rPr>
          <w:rFonts w:eastAsiaTheme="minorEastAsia"/>
          <w:color w:val="FF0000"/>
          <w:sz w:val="28"/>
          <w:szCs w:val="28"/>
        </w:rPr>
      </w:pPr>
      <w:r w:rsidRPr="00AA7B3A">
        <w:rPr>
          <w:rFonts w:eastAsiaTheme="minorEastAsia"/>
          <w:color w:val="FF0000"/>
          <w:sz w:val="28"/>
          <w:szCs w:val="28"/>
        </w:rPr>
        <w:tab/>
      </w:r>
      <w:r w:rsidRPr="00AA7B3A">
        <w:rPr>
          <w:rFonts w:eastAsiaTheme="minorEastAsia"/>
          <w:sz w:val="28"/>
          <w:szCs w:val="28"/>
        </w:rPr>
        <w:t>- количество</w:t>
      </w:r>
      <w:r w:rsidRPr="00AA7B3A">
        <w:rPr>
          <w:rFonts w:eastAsiaTheme="minorEastAsia"/>
          <w:color w:val="FF0000"/>
          <w:sz w:val="28"/>
          <w:szCs w:val="28"/>
        </w:rPr>
        <w:t xml:space="preserve"> </w:t>
      </w:r>
      <w:r w:rsidRPr="00AA7B3A">
        <w:rPr>
          <w:rFonts w:eastAsiaTheme="minorEastAsia"/>
          <w:sz w:val="28"/>
          <w:szCs w:val="28"/>
        </w:rPr>
        <w:t xml:space="preserve">твердых коммунальных отходов, </w:t>
      </w:r>
      <w:r w:rsidRPr="00AA7B3A">
        <w:rPr>
          <w:rFonts w:eastAsiaTheme="minorEastAsia"/>
          <w:bCs/>
          <w:sz w:val="28"/>
          <w:szCs w:val="28"/>
        </w:rPr>
        <w:t xml:space="preserve">поступающих на объект </w:t>
      </w:r>
      <w:r w:rsidRPr="00AA7B3A">
        <w:rPr>
          <w:rFonts w:eastAsiaTheme="minorEastAsia"/>
          <w:sz w:val="28"/>
          <w:szCs w:val="28"/>
        </w:rPr>
        <w:t>в 2023 году 10001,85 тонн,</w:t>
      </w:r>
      <w:r w:rsidRPr="00AA7B3A">
        <w:rPr>
          <w:rFonts w:eastAsiaTheme="minorEastAsia"/>
          <w:bCs/>
          <w:sz w:val="28"/>
          <w:szCs w:val="28"/>
        </w:rPr>
        <w:t xml:space="preserve"> в 2022 году 9447,80 тонн</w:t>
      </w:r>
      <w:r w:rsidRPr="00AA7B3A">
        <w:rPr>
          <w:rFonts w:eastAsiaTheme="minorEastAsia"/>
          <w:sz w:val="28"/>
          <w:szCs w:val="28"/>
        </w:rPr>
        <w:t>.</w:t>
      </w:r>
    </w:p>
    <w:p w14:paraId="4E85876C" w14:textId="77777777" w:rsidR="00AA7B3A" w:rsidRPr="00AA7B3A" w:rsidRDefault="00AA7B3A" w:rsidP="00AA7B3A">
      <w:pPr>
        <w:autoSpaceDE w:val="0"/>
        <w:autoSpaceDN w:val="0"/>
        <w:adjustRightInd w:val="0"/>
        <w:spacing w:before="58"/>
        <w:ind w:firstLine="709"/>
        <w:jc w:val="both"/>
        <w:rPr>
          <w:sz w:val="28"/>
          <w:szCs w:val="28"/>
        </w:rPr>
      </w:pPr>
    </w:p>
    <w:p w14:paraId="73A9138C"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Таким образом, в процессе экспертизы </w:t>
      </w:r>
      <w:r w:rsidRPr="00AA7B3A">
        <w:rPr>
          <w:b/>
          <w:sz w:val="28"/>
          <w:szCs w:val="28"/>
          <w:u w:val="single"/>
        </w:rPr>
        <w:t>операционные расходы на 2023 год</w:t>
      </w:r>
      <w:r w:rsidRPr="00AA7B3A">
        <w:rPr>
          <w:sz w:val="28"/>
          <w:szCs w:val="28"/>
          <w:u w:val="single"/>
        </w:rPr>
        <w:t xml:space="preserve"> </w:t>
      </w:r>
      <w:r w:rsidRPr="00AA7B3A">
        <w:rPr>
          <w:sz w:val="28"/>
          <w:szCs w:val="28"/>
        </w:rPr>
        <w:t xml:space="preserve">определены в сумме </w:t>
      </w:r>
      <w:r w:rsidRPr="00AA7B3A">
        <w:rPr>
          <w:b/>
          <w:i/>
          <w:sz w:val="28"/>
          <w:szCs w:val="28"/>
        </w:rPr>
        <w:t>1225,99</w:t>
      </w:r>
      <w:r w:rsidRPr="00AA7B3A">
        <w:rPr>
          <w:sz w:val="28"/>
          <w:szCs w:val="28"/>
        </w:rPr>
        <w:t xml:space="preserve"> тыс. руб.</w:t>
      </w:r>
    </w:p>
    <w:p w14:paraId="385FCF7B" w14:textId="77777777" w:rsidR="00AA7B3A" w:rsidRPr="00AA7B3A" w:rsidRDefault="00AA7B3A" w:rsidP="00AA7B3A">
      <w:pPr>
        <w:autoSpaceDE w:val="0"/>
        <w:autoSpaceDN w:val="0"/>
        <w:adjustRightInd w:val="0"/>
        <w:rPr>
          <w:sz w:val="22"/>
          <w:szCs w:val="28"/>
        </w:rPr>
      </w:pPr>
    </w:p>
    <w:p w14:paraId="4EA771A2" w14:textId="77777777" w:rsidR="00AA7B3A" w:rsidRPr="00AA7B3A" w:rsidRDefault="00AA7B3A" w:rsidP="00AA7B3A">
      <w:pPr>
        <w:autoSpaceDE w:val="0"/>
        <w:autoSpaceDN w:val="0"/>
        <w:adjustRightInd w:val="0"/>
        <w:jc w:val="both"/>
        <w:rPr>
          <w:sz w:val="28"/>
          <w:szCs w:val="28"/>
        </w:rPr>
      </w:pPr>
      <w:r w:rsidRPr="00AA7B3A">
        <w:rPr>
          <w:sz w:val="28"/>
          <w:szCs w:val="28"/>
        </w:rPr>
        <w:t xml:space="preserve">        ОР</w:t>
      </w:r>
      <w:r w:rsidRPr="00AA7B3A">
        <w:rPr>
          <w:sz w:val="20"/>
        </w:rPr>
        <w:t>2023</w:t>
      </w:r>
      <w:r w:rsidRPr="00AA7B3A">
        <w:rPr>
          <w:sz w:val="28"/>
          <w:szCs w:val="28"/>
        </w:rPr>
        <w:t xml:space="preserve"> = 1103,56 х [(1- 1%/100%) х (1+0,06)] х (10001,85/9447,80) = 1225,99 тыс. руб.</w:t>
      </w:r>
    </w:p>
    <w:p w14:paraId="08BF266D" w14:textId="77777777" w:rsidR="00AA7B3A" w:rsidRPr="00AA7B3A" w:rsidRDefault="00AA7B3A" w:rsidP="00AA7B3A">
      <w:pPr>
        <w:autoSpaceDE w:val="0"/>
        <w:autoSpaceDN w:val="0"/>
        <w:adjustRightInd w:val="0"/>
        <w:ind w:firstLine="709"/>
        <w:rPr>
          <w:color w:val="FF0000"/>
          <w:sz w:val="14"/>
          <w:szCs w:val="28"/>
        </w:rPr>
      </w:pPr>
    </w:p>
    <w:p w14:paraId="2831DD85" w14:textId="77777777" w:rsidR="00AA7B3A" w:rsidRPr="00AA7B3A" w:rsidRDefault="00AA7B3A" w:rsidP="00AA7B3A">
      <w:pPr>
        <w:autoSpaceDE w:val="0"/>
        <w:autoSpaceDN w:val="0"/>
        <w:adjustRightInd w:val="0"/>
        <w:ind w:firstLine="709"/>
        <w:jc w:val="both"/>
        <w:rPr>
          <w:color w:val="FF0000"/>
          <w:sz w:val="28"/>
          <w:szCs w:val="28"/>
        </w:rPr>
      </w:pPr>
    </w:p>
    <w:p w14:paraId="1C0BFA74" w14:textId="77777777" w:rsidR="00AA7B3A" w:rsidRPr="00AA7B3A" w:rsidRDefault="00AA7B3A" w:rsidP="00AA7B3A">
      <w:pPr>
        <w:autoSpaceDE w:val="0"/>
        <w:autoSpaceDN w:val="0"/>
        <w:adjustRightInd w:val="0"/>
        <w:jc w:val="both"/>
        <w:rPr>
          <w:rFonts w:eastAsiaTheme="minorEastAsia"/>
          <w:b/>
          <w:spacing w:val="26"/>
          <w:sz w:val="28"/>
          <w:szCs w:val="28"/>
          <w:u w:val="single"/>
        </w:rPr>
      </w:pPr>
      <w:r w:rsidRPr="00AA7B3A">
        <w:rPr>
          <w:rFonts w:eastAsiaTheme="minorEastAsia"/>
          <w:b/>
          <w:bCs/>
          <w:color w:val="FF0000"/>
          <w:sz w:val="28"/>
          <w:szCs w:val="28"/>
        </w:rPr>
        <w:tab/>
      </w:r>
      <w:r w:rsidRPr="00AA7B3A">
        <w:rPr>
          <w:rFonts w:eastAsiaTheme="minorEastAsia"/>
          <w:b/>
          <w:spacing w:val="26"/>
          <w:sz w:val="32"/>
          <w:szCs w:val="28"/>
          <w:u w:val="single"/>
        </w:rPr>
        <w:t xml:space="preserve">Амортизация </w:t>
      </w:r>
    </w:p>
    <w:p w14:paraId="12940464" w14:textId="77777777" w:rsidR="00AA7B3A" w:rsidRPr="00AA7B3A" w:rsidRDefault="00AA7B3A" w:rsidP="00AA7B3A">
      <w:pPr>
        <w:autoSpaceDE w:val="0"/>
        <w:autoSpaceDN w:val="0"/>
        <w:adjustRightInd w:val="0"/>
        <w:ind w:firstLine="709"/>
        <w:jc w:val="both"/>
        <w:rPr>
          <w:color w:val="FF0000"/>
          <w:sz w:val="28"/>
          <w:szCs w:val="28"/>
        </w:rPr>
      </w:pPr>
    </w:p>
    <w:p w14:paraId="53793869" w14:textId="77777777" w:rsidR="00AA7B3A" w:rsidRPr="00AA7B3A" w:rsidRDefault="00AA7B3A" w:rsidP="00AA7B3A">
      <w:pPr>
        <w:widowControl w:val="0"/>
        <w:tabs>
          <w:tab w:val="left" w:pos="709"/>
        </w:tabs>
        <w:autoSpaceDE w:val="0"/>
        <w:autoSpaceDN w:val="0"/>
        <w:adjustRightInd w:val="0"/>
        <w:spacing w:after="120"/>
        <w:ind w:left="283"/>
        <w:jc w:val="both"/>
        <w:rPr>
          <w:rFonts w:eastAsiaTheme="minorEastAsia"/>
          <w:sz w:val="28"/>
          <w:szCs w:val="28"/>
        </w:rPr>
      </w:pPr>
      <w:r w:rsidRPr="00AA7B3A">
        <w:rPr>
          <w:rFonts w:eastAsiaTheme="minorEastAsia"/>
          <w:sz w:val="28"/>
          <w:szCs w:val="28"/>
        </w:rPr>
        <w:t>В соответствии с п. 21</w:t>
      </w:r>
      <w:r w:rsidRPr="00AA7B3A">
        <w:rPr>
          <w:rFonts w:eastAsiaTheme="minorEastAsia"/>
          <w:color w:val="FF0000"/>
          <w:sz w:val="28"/>
          <w:szCs w:val="28"/>
        </w:rPr>
        <w:t xml:space="preserve"> </w:t>
      </w:r>
      <w:r w:rsidRPr="00AA7B3A">
        <w:rPr>
          <w:rFonts w:eastAsiaTheme="minorEastAsia"/>
          <w:sz w:val="28"/>
          <w:szCs w:val="28"/>
        </w:rPr>
        <w:t xml:space="preserve">Методических указаний расходы на амортизацию </w:t>
      </w:r>
      <w:r w:rsidRPr="00AA7B3A">
        <w:rPr>
          <w:rFonts w:eastAsiaTheme="minorEastAsia"/>
          <w:sz w:val="28"/>
          <w:szCs w:val="28"/>
        </w:rPr>
        <w:lastRenderedPageBreak/>
        <w:t>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6C75E3F1"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01B67F8D"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51480662"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5329C65A" w14:textId="77777777" w:rsidR="00AA7B3A" w:rsidRPr="00AA7B3A" w:rsidRDefault="00AA7B3A" w:rsidP="00AA7B3A">
      <w:pPr>
        <w:autoSpaceDE w:val="0"/>
        <w:autoSpaceDN w:val="0"/>
        <w:adjustRightInd w:val="0"/>
        <w:ind w:firstLine="709"/>
        <w:jc w:val="both"/>
        <w:rPr>
          <w:color w:val="FF0000"/>
          <w:sz w:val="28"/>
          <w:szCs w:val="28"/>
        </w:rPr>
      </w:pPr>
    </w:p>
    <w:p w14:paraId="04AB58F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Расходы на амортизацию основных средств утверждены на 2023 год в размере </w:t>
      </w:r>
      <w:r w:rsidRPr="00AA7B3A">
        <w:rPr>
          <w:b/>
          <w:i/>
          <w:sz w:val="28"/>
          <w:szCs w:val="28"/>
        </w:rPr>
        <w:t>65,90</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198,71</w:t>
      </w:r>
      <w:r w:rsidRPr="00AA7B3A">
        <w:rPr>
          <w:sz w:val="28"/>
          <w:szCs w:val="28"/>
        </w:rPr>
        <w:t xml:space="preserve"> тыс. руб.</w:t>
      </w:r>
    </w:p>
    <w:p w14:paraId="3C81CA23" w14:textId="77777777" w:rsidR="00AA7B3A" w:rsidRPr="00AA7B3A" w:rsidRDefault="00AA7B3A" w:rsidP="00AA7B3A">
      <w:pPr>
        <w:tabs>
          <w:tab w:val="left" w:pos="1134"/>
        </w:tabs>
        <w:ind w:firstLine="709"/>
        <w:jc w:val="both"/>
        <w:rPr>
          <w:sz w:val="28"/>
          <w:szCs w:val="28"/>
        </w:rPr>
      </w:pPr>
      <w:r w:rsidRPr="00AA7B3A">
        <w:rPr>
          <w:sz w:val="28"/>
          <w:szCs w:val="28"/>
        </w:rPr>
        <w:lastRenderedPageBreak/>
        <w:t>Расходы по статье включают затраты на «Амортизацию основных средств». Среди обосновывающих документов предприятием представлены:</w:t>
      </w:r>
    </w:p>
    <w:p w14:paraId="5A346D97" w14:textId="77777777" w:rsidR="00AA7B3A" w:rsidRPr="00AA7B3A" w:rsidRDefault="00AA7B3A" w:rsidP="00AA7B3A">
      <w:pPr>
        <w:tabs>
          <w:tab w:val="left" w:pos="1134"/>
        </w:tabs>
        <w:ind w:firstLine="709"/>
        <w:jc w:val="both"/>
        <w:rPr>
          <w:sz w:val="28"/>
          <w:szCs w:val="28"/>
        </w:rPr>
      </w:pPr>
      <w:r w:rsidRPr="00AA7B3A">
        <w:rPr>
          <w:sz w:val="28"/>
          <w:szCs w:val="28"/>
        </w:rPr>
        <w:t xml:space="preserve">- </w:t>
      </w:r>
      <w:proofErr w:type="spellStart"/>
      <w:r w:rsidRPr="00AA7B3A">
        <w:rPr>
          <w:sz w:val="28"/>
          <w:szCs w:val="28"/>
        </w:rPr>
        <w:t>оборотно</w:t>
      </w:r>
      <w:proofErr w:type="spellEnd"/>
      <w:r w:rsidRPr="00AA7B3A">
        <w:rPr>
          <w:sz w:val="28"/>
          <w:szCs w:val="28"/>
        </w:rPr>
        <w:t xml:space="preserve"> – сальдовая ведомость по счету 01 за 2021 год (доп. материалы стр. 110);</w:t>
      </w:r>
    </w:p>
    <w:p w14:paraId="285D21A2" w14:textId="77777777" w:rsidR="00AA7B3A" w:rsidRPr="00AA7B3A" w:rsidRDefault="00AA7B3A" w:rsidP="00AA7B3A">
      <w:pPr>
        <w:tabs>
          <w:tab w:val="left" w:pos="1134"/>
        </w:tabs>
        <w:ind w:firstLine="709"/>
        <w:jc w:val="both"/>
        <w:rPr>
          <w:sz w:val="28"/>
          <w:szCs w:val="28"/>
        </w:rPr>
      </w:pPr>
      <w:r w:rsidRPr="00AA7B3A">
        <w:rPr>
          <w:sz w:val="28"/>
          <w:szCs w:val="28"/>
        </w:rPr>
        <w:t xml:space="preserve">- </w:t>
      </w:r>
      <w:proofErr w:type="spellStart"/>
      <w:r w:rsidRPr="00AA7B3A">
        <w:rPr>
          <w:sz w:val="28"/>
          <w:szCs w:val="28"/>
        </w:rPr>
        <w:t>оборотно</w:t>
      </w:r>
      <w:proofErr w:type="spellEnd"/>
      <w:r w:rsidRPr="00AA7B3A">
        <w:rPr>
          <w:sz w:val="28"/>
          <w:szCs w:val="28"/>
        </w:rPr>
        <w:t xml:space="preserve"> – сальдовая ведомость по счету 02 за 2021 год (доп. материалы стр. 111);</w:t>
      </w:r>
    </w:p>
    <w:p w14:paraId="17E00D49" w14:textId="77777777" w:rsidR="00AA7B3A" w:rsidRPr="00AA7B3A" w:rsidRDefault="00AA7B3A" w:rsidP="00AA7B3A">
      <w:pPr>
        <w:tabs>
          <w:tab w:val="left" w:pos="1134"/>
        </w:tabs>
        <w:ind w:firstLine="709"/>
        <w:jc w:val="both"/>
        <w:rPr>
          <w:sz w:val="28"/>
          <w:szCs w:val="28"/>
        </w:rPr>
      </w:pPr>
      <w:r w:rsidRPr="00AA7B3A">
        <w:rPr>
          <w:sz w:val="28"/>
          <w:szCs w:val="28"/>
        </w:rPr>
        <w:t>- обороты счета 20 за 2021 год, с распределением расходов по видам отходов (размещение ТКО и размещение прочих отходов) (Том 1, стр.118-119).</w:t>
      </w:r>
    </w:p>
    <w:p w14:paraId="096A5D4C" w14:textId="77777777" w:rsidR="00AA7B3A" w:rsidRPr="00AA7B3A" w:rsidRDefault="00AA7B3A" w:rsidP="00AA7B3A">
      <w:pPr>
        <w:tabs>
          <w:tab w:val="left" w:pos="1134"/>
        </w:tabs>
        <w:ind w:firstLine="709"/>
        <w:jc w:val="both"/>
        <w:rPr>
          <w:sz w:val="28"/>
          <w:szCs w:val="28"/>
        </w:rPr>
      </w:pPr>
      <w:r w:rsidRPr="00AA7B3A">
        <w:rPr>
          <w:sz w:val="28"/>
          <w:szCs w:val="28"/>
        </w:rPr>
        <w:t>В качестве объектов, по которым начисляется амортизация, учтены:</w:t>
      </w:r>
    </w:p>
    <w:p w14:paraId="5089F3CA" w14:textId="77777777" w:rsidR="00AA7B3A" w:rsidRPr="00AA7B3A" w:rsidRDefault="00AA7B3A" w:rsidP="00AA7B3A">
      <w:pPr>
        <w:tabs>
          <w:tab w:val="left" w:pos="1134"/>
        </w:tabs>
        <w:ind w:firstLine="709"/>
        <w:jc w:val="both"/>
        <w:rPr>
          <w:sz w:val="28"/>
          <w:szCs w:val="28"/>
        </w:rPr>
      </w:pPr>
      <w:r w:rsidRPr="00AA7B3A">
        <w:rPr>
          <w:sz w:val="28"/>
          <w:szCs w:val="28"/>
        </w:rPr>
        <w:t xml:space="preserve">- бытовка строительная размером 2500*6000*2500мм первоначальная стоимость 205200 руб., ежемесячная сумма отчислений составляет 3420 руб./ мес., срок полезного использования 5 лет (объект полностью </w:t>
      </w:r>
      <w:proofErr w:type="spellStart"/>
      <w:r w:rsidRPr="00AA7B3A">
        <w:rPr>
          <w:sz w:val="28"/>
          <w:szCs w:val="28"/>
        </w:rPr>
        <w:t>самортизируется</w:t>
      </w:r>
      <w:proofErr w:type="spellEnd"/>
      <w:r w:rsidRPr="00AA7B3A">
        <w:rPr>
          <w:sz w:val="28"/>
          <w:szCs w:val="28"/>
        </w:rPr>
        <w:t xml:space="preserve"> в 2023 г.);</w:t>
      </w:r>
    </w:p>
    <w:p w14:paraId="575A7BA6" w14:textId="77777777" w:rsidR="00AA7B3A" w:rsidRPr="00AA7B3A" w:rsidRDefault="00AA7B3A" w:rsidP="00AA7B3A">
      <w:pPr>
        <w:tabs>
          <w:tab w:val="left" w:pos="1134"/>
        </w:tabs>
        <w:ind w:firstLine="709"/>
        <w:jc w:val="both"/>
        <w:rPr>
          <w:sz w:val="28"/>
          <w:szCs w:val="28"/>
        </w:rPr>
      </w:pPr>
      <w:r w:rsidRPr="00AA7B3A">
        <w:rPr>
          <w:sz w:val="28"/>
          <w:szCs w:val="28"/>
        </w:rPr>
        <w:t>- весовой контроль, с первоначальной стоимостью 370920,25 ежемесячная сумма отчислений составляет 4415,72 руб. / мес., сроком полезного использования 7 лет;</w:t>
      </w:r>
    </w:p>
    <w:p w14:paraId="45468564" w14:textId="77777777" w:rsidR="00AA7B3A" w:rsidRPr="00AA7B3A" w:rsidRDefault="00AA7B3A" w:rsidP="00AA7B3A">
      <w:pPr>
        <w:tabs>
          <w:tab w:val="left" w:pos="1134"/>
        </w:tabs>
        <w:ind w:firstLine="709"/>
        <w:jc w:val="both"/>
        <w:rPr>
          <w:sz w:val="28"/>
          <w:szCs w:val="28"/>
        </w:rPr>
      </w:pPr>
      <w:r w:rsidRPr="00AA7B3A">
        <w:rPr>
          <w:sz w:val="28"/>
          <w:szCs w:val="28"/>
        </w:rPr>
        <w:t>- весы автомобильные с первоначальной стоимостью 536209,24 тыс. руб., ежемесячная сумма амортизационных отчислений составляет 6383,44 руб./ мес., срок полезного использования – 7 лет;</w:t>
      </w:r>
    </w:p>
    <w:p w14:paraId="3D78315C" w14:textId="77777777" w:rsidR="00AA7B3A" w:rsidRPr="00AA7B3A" w:rsidRDefault="00AA7B3A" w:rsidP="00AA7B3A">
      <w:pPr>
        <w:tabs>
          <w:tab w:val="left" w:pos="1134"/>
        </w:tabs>
        <w:ind w:firstLine="709"/>
        <w:jc w:val="both"/>
        <w:rPr>
          <w:sz w:val="28"/>
          <w:szCs w:val="28"/>
        </w:rPr>
      </w:pPr>
      <w:r w:rsidRPr="00AA7B3A">
        <w:rPr>
          <w:sz w:val="28"/>
          <w:szCs w:val="28"/>
        </w:rPr>
        <w:t xml:space="preserve">- дезинфицирующая ванна с первоначальной стоимостью 350441,17 руб., сумма ежемесячных амортизационных отчислений составляет 5840,69 тыс. руб., срок полезного использования – 5 лет (объект полностью </w:t>
      </w:r>
      <w:proofErr w:type="spellStart"/>
      <w:r w:rsidRPr="00AA7B3A">
        <w:rPr>
          <w:sz w:val="28"/>
          <w:szCs w:val="28"/>
        </w:rPr>
        <w:t>самортизируется</w:t>
      </w:r>
      <w:proofErr w:type="spellEnd"/>
      <w:r w:rsidRPr="00AA7B3A">
        <w:rPr>
          <w:sz w:val="28"/>
          <w:szCs w:val="28"/>
        </w:rPr>
        <w:t xml:space="preserve"> в 2023 г.);</w:t>
      </w:r>
    </w:p>
    <w:p w14:paraId="470A5CB4" w14:textId="77777777" w:rsidR="00AA7B3A" w:rsidRPr="00AA7B3A" w:rsidRDefault="00AA7B3A" w:rsidP="00AA7B3A">
      <w:pPr>
        <w:tabs>
          <w:tab w:val="left" w:pos="1134"/>
        </w:tabs>
        <w:ind w:firstLine="709"/>
        <w:jc w:val="both"/>
        <w:rPr>
          <w:sz w:val="28"/>
          <w:szCs w:val="28"/>
        </w:rPr>
      </w:pPr>
      <w:r w:rsidRPr="00AA7B3A">
        <w:rPr>
          <w:sz w:val="28"/>
          <w:szCs w:val="28"/>
        </w:rPr>
        <w:t>- пандус с первоначальной стоимостью 53682,76 руб., ежемесячная сумма амортизационных отчислений составляет 639,08 руб./мес., срок полезного использования – 7 лет.</w:t>
      </w:r>
    </w:p>
    <w:p w14:paraId="73934DC3" w14:textId="77777777" w:rsidR="00AA7B3A" w:rsidRPr="00AA7B3A" w:rsidRDefault="00AA7B3A" w:rsidP="00AA7B3A">
      <w:pPr>
        <w:tabs>
          <w:tab w:val="left" w:pos="1134"/>
        </w:tabs>
        <w:ind w:firstLine="709"/>
        <w:jc w:val="both"/>
        <w:rPr>
          <w:sz w:val="22"/>
          <w:szCs w:val="28"/>
        </w:rPr>
      </w:pPr>
      <w:r w:rsidRPr="00AA7B3A">
        <w:rPr>
          <w:sz w:val="28"/>
          <w:szCs w:val="28"/>
        </w:rPr>
        <w:t xml:space="preserve">Расходы по статье приняты в расчет по фактически начисленной амортизации 2021 года, с учетом остаточной стоимости, </w:t>
      </w:r>
      <w:bookmarkStart w:id="3" w:name="_Hlk113478406"/>
      <w:r w:rsidRPr="00AA7B3A">
        <w:rPr>
          <w:sz w:val="28"/>
          <w:szCs w:val="28"/>
        </w:rPr>
        <w:t xml:space="preserve">в доле захоронения ТКО 52,99%. </w:t>
      </w:r>
      <w:bookmarkEnd w:id="3"/>
      <w:r w:rsidRPr="00AA7B3A">
        <w:rPr>
          <w:sz w:val="28"/>
          <w:szCs w:val="28"/>
        </w:rPr>
        <w:t>Данные для расчета доли приняты по оборотам счета 90 за 2021 год (доп. материалы стр. 112). Расчет доли представлен в</w:t>
      </w:r>
      <w:r w:rsidRPr="00AA7B3A">
        <w:rPr>
          <w:color w:val="FF0000"/>
          <w:sz w:val="28"/>
          <w:szCs w:val="28"/>
        </w:rPr>
        <w:t xml:space="preserve"> </w:t>
      </w:r>
      <w:r w:rsidRPr="00AA7B3A">
        <w:rPr>
          <w:sz w:val="28"/>
          <w:szCs w:val="28"/>
        </w:rPr>
        <w:t>таблице 2.</w:t>
      </w:r>
    </w:p>
    <w:p w14:paraId="751B3303" w14:textId="77777777" w:rsidR="00AA7B3A" w:rsidRPr="00AA7B3A" w:rsidRDefault="00AA7B3A" w:rsidP="00AA7B3A">
      <w:pPr>
        <w:tabs>
          <w:tab w:val="left" w:pos="1134"/>
        </w:tabs>
        <w:ind w:firstLine="709"/>
        <w:jc w:val="right"/>
        <w:rPr>
          <w:sz w:val="28"/>
          <w:szCs w:val="28"/>
        </w:rPr>
      </w:pPr>
      <w:r w:rsidRPr="00AA7B3A">
        <w:rPr>
          <w:sz w:val="28"/>
          <w:szCs w:val="28"/>
        </w:rPr>
        <w:t>Таблица 2.</w:t>
      </w:r>
    </w:p>
    <w:p w14:paraId="2F80FFFD" w14:textId="77777777" w:rsidR="00AA7B3A" w:rsidRPr="00AA7B3A" w:rsidRDefault="00AA7B3A" w:rsidP="00AA7B3A">
      <w:pPr>
        <w:tabs>
          <w:tab w:val="left" w:pos="1134"/>
        </w:tabs>
        <w:ind w:firstLine="709"/>
        <w:jc w:val="right"/>
        <w:rPr>
          <w:color w:val="FF0000"/>
          <w:sz w:val="28"/>
          <w:szCs w:val="28"/>
        </w:rPr>
      </w:pPr>
    </w:p>
    <w:p w14:paraId="02E9572B" w14:textId="77777777" w:rsidR="00AA7B3A" w:rsidRPr="00AA7B3A" w:rsidRDefault="00AA7B3A" w:rsidP="00AA7B3A">
      <w:pPr>
        <w:tabs>
          <w:tab w:val="left" w:pos="1134"/>
        </w:tabs>
        <w:ind w:firstLine="709"/>
        <w:rPr>
          <w:color w:val="FF0000"/>
          <w:sz w:val="28"/>
          <w:szCs w:val="28"/>
        </w:rPr>
      </w:pPr>
      <w:r w:rsidRPr="00AA7B3A">
        <w:rPr>
          <w:noProof/>
        </w:rPr>
        <w:drawing>
          <wp:inline distT="0" distB="0" distL="0" distR="0" wp14:anchorId="5B474063" wp14:editId="577DEDDB">
            <wp:extent cx="4797425" cy="1431290"/>
            <wp:effectExtent l="0" t="0" r="317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97425" cy="1431290"/>
                    </a:xfrm>
                    <a:prstGeom prst="rect">
                      <a:avLst/>
                    </a:prstGeom>
                    <a:noFill/>
                    <a:ln>
                      <a:noFill/>
                    </a:ln>
                  </pic:spPr>
                </pic:pic>
              </a:graphicData>
            </a:graphic>
          </wp:inline>
        </w:drawing>
      </w:r>
    </w:p>
    <w:p w14:paraId="4CC1C052" w14:textId="77777777" w:rsidR="00AA7B3A" w:rsidRPr="00AA7B3A" w:rsidRDefault="00AA7B3A" w:rsidP="00AA7B3A">
      <w:pPr>
        <w:tabs>
          <w:tab w:val="left" w:pos="1134"/>
        </w:tabs>
        <w:ind w:firstLine="709"/>
        <w:jc w:val="both"/>
        <w:rPr>
          <w:color w:val="FF0000"/>
          <w:sz w:val="28"/>
          <w:szCs w:val="28"/>
        </w:rPr>
      </w:pPr>
    </w:p>
    <w:p w14:paraId="3FFBF05E" w14:textId="77777777" w:rsidR="00AA7B3A" w:rsidRPr="00AA7B3A" w:rsidRDefault="00AA7B3A" w:rsidP="00AA7B3A">
      <w:pPr>
        <w:tabs>
          <w:tab w:val="left" w:pos="1134"/>
        </w:tabs>
        <w:ind w:firstLine="709"/>
        <w:jc w:val="both"/>
        <w:rPr>
          <w:sz w:val="28"/>
          <w:szCs w:val="28"/>
        </w:rPr>
      </w:pPr>
      <w:r w:rsidRPr="00AA7B3A">
        <w:rPr>
          <w:sz w:val="28"/>
          <w:szCs w:val="28"/>
        </w:rPr>
        <w:t>Расчет расходов по статье представлен в таблице 3.</w:t>
      </w:r>
    </w:p>
    <w:p w14:paraId="3F412A2E" w14:textId="77777777" w:rsidR="00AA7B3A" w:rsidRPr="00AA7B3A" w:rsidRDefault="00AA7B3A" w:rsidP="00AA7B3A">
      <w:pPr>
        <w:tabs>
          <w:tab w:val="left" w:pos="1134"/>
        </w:tabs>
        <w:ind w:firstLine="709"/>
        <w:jc w:val="right"/>
        <w:rPr>
          <w:sz w:val="16"/>
          <w:szCs w:val="28"/>
        </w:rPr>
      </w:pPr>
    </w:p>
    <w:p w14:paraId="41FBECFE" w14:textId="77777777" w:rsidR="00AA7B3A" w:rsidRPr="00AA7B3A" w:rsidRDefault="00AA7B3A" w:rsidP="00AA7B3A">
      <w:pPr>
        <w:tabs>
          <w:tab w:val="left" w:pos="1134"/>
        </w:tabs>
        <w:ind w:firstLine="709"/>
        <w:jc w:val="right"/>
        <w:rPr>
          <w:sz w:val="28"/>
          <w:szCs w:val="28"/>
        </w:rPr>
      </w:pPr>
      <w:r w:rsidRPr="00AA7B3A">
        <w:rPr>
          <w:sz w:val="28"/>
          <w:szCs w:val="28"/>
        </w:rPr>
        <w:t>Таблица 3.</w:t>
      </w:r>
    </w:p>
    <w:p w14:paraId="78BFB4A5" w14:textId="77777777" w:rsidR="00AA7B3A" w:rsidRPr="00AA7B3A" w:rsidRDefault="00AA7B3A" w:rsidP="00AA7B3A">
      <w:pPr>
        <w:tabs>
          <w:tab w:val="left" w:pos="1134"/>
        </w:tabs>
        <w:ind w:firstLine="142"/>
        <w:rPr>
          <w:color w:val="FF0000"/>
          <w:sz w:val="28"/>
          <w:szCs w:val="28"/>
        </w:rPr>
      </w:pPr>
      <w:r w:rsidRPr="00AA7B3A">
        <w:rPr>
          <w:noProof/>
        </w:rPr>
        <w:lastRenderedPageBreak/>
        <w:drawing>
          <wp:inline distT="0" distB="0" distL="0" distR="0" wp14:anchorId="151AC6E0" wp14:editId="3F4C2A76">
            <wp:extent cx="6202045" cy="172275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02045" cy="1722755"/>
                    </a:xfrm>
                    <a:prstGeom prst="rect">
                      <a:avLst/>
                    </a:prstGeom>
                    <a:noFill/>
                    <a:ln>
                      <a:noFill/>
                    </a:ln>
                  </pic:spPr>
                </pic:pic>
              </a:graphicData>
            </a:graphic>
          </wp:inline>
        </w:drawing>
      </w:r>
    </w:p>
    <w:p w14:paraId="6D821F1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Таким образом, в процессе экспертизы на 2023 год амортизация основных средств принята регулятором в размере </w:t>
      </w:r>
      <w:r w:rsidRPr="00AA7B3A">
        <w:rPr>
          <w:b/>
          <w:i/>
          <w:sz w:val="28"/>
          <w:szCs w:val="28"/>
        </w:rPr>
        <w:t>115,62</w:t>
      </w:r>
      <w:r w:rsidRPr="00AA7B3A">
        <w:rPr>
          <w:sz w:val="28"/>
          <w:szCs w:val="28"/>
        </w:rPr>
        <w:t xml:space="preserve"> тыс. руб. </w:t>
      </w:r>
    </w:p>
    <w:p w14:paraId="33F0A16F" w14:textId="77777777" w:rsidR="00AA7B3A" w:rsidRPr="00AA7B3A" w:rsidRDefault="00AA7B3A" w:rsidP="00AA7B3A">
      <w:pPr>
        <w:autoSpaceDE w:val="0"/>
        <w:autoSpaceDN w:val="0"/>
        <w:adjustRightInd w:val="0"/>
        <w:ind w:firstLine="709"/>
        <w:jc w:val="both"/>
        <w:rPr>
          <w:color w:val="FF0000"/>
          <w:sz w:val="28"/>
          <w:szCs w:val="28"/>
        </w:rPr>
      </w:pPr>
    </w:p>
    <w:p w14:paraId="316DE994" w14:textId="77777777" w:rsidR="00AA7B3A" w:rsidRPr="00AA7B3A" w:rsidRDefault="00AA7B3A" w:rsidP="00AA7B3A">
      <w:pPr>
        <w:widowControl w:val="0"/>
        <w:tabs>
          <w:tab w:val="left" w:pos="709"/>
        </w:tabs>
        <w:autoSpaceDE w:val="0"/>
        <w:autoSpaceDN w:val="0"/>
        <w:adjustRightInd w:val="0"/>
        <w:ind w:firstLine="709"/>
        <w:jc w:val="both"/>
        <w:rPr>
          <w:b/>
          <w:bCs/>
          <w:spacing w:val="26"/>
          <w:sz w:val="32"/>
          <w:szCs w:val="28"/>
          <w:u w:val="single"/>
        </w:rPr>
      </w:pPr>
      <w:r w:rsidRPr="00AA7B3A">
        <w:rPr>
          <w:b/>
          <w:bCs/>
          <w:spacing w:val="26"/>
          <w:sz w:val="32"/>
          <w:szCs w:val="28"/>
          <w:u w:val="single"/>
        </w:rPr>
        <w:t xml:space="preserve">Неподконтрольные расходы </w:t>
      </w:r>
    </w:p>
    <w:p w14:paraId="60A6ACD4" w14:textId="77777777" w:rsidR="00AA7B3A" w:rsidRPr="00AA7B3A" w:rsidRDefault="00AA7B3A" w:rsidP="00AA7B3A">
      <w:pPr>
        <w:widowControl w:val="0"/>
        <w:autoSpaceDE w:val="0"/>
        <w:autoSpaceDN w:val="0"/>
        <w:adjustRightInd w:val="0"/>
        <w:ind w:firstLine="709"/>
        <w:jc w:val="both"/>
        <w:rPr>
          <w:color w:val="FF0000"/>
          <w:sz w:val="28"/>
          <w:szCs w:val="28"/>
        </w:rPr>
      </w:pPr>
      <w:r w:rsidRPr="00AA7B3A">
        <w:rPr>
          <w:color w:val="FF0000"/>
          <w:sz w:val="28"/>
          <w:szCs w:val="28"/>
        </w:rPr>
        <w:tab/>
      </w:r>
    </w:p>
    <w:p w14:paraId="75412797"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bCs/>
          <w:sz w:val="28"/>
          <w:szCs w:val="28"/>
        </w:rPr>
        <w:t>Согласно пункту 32 Методических указаний неподконтрольные расходы включают в себя:</w:t>
      </w:r>
    </w:p>
    <w:p w14:paraId="5F98BF3E" w14:textId="77777777" w:rsidR="00AA7B3A" w:rsidRPr="00AA7B3A" w:rsidRDefault="00AA7B3A" w:rsidP="00AA7B3A">
      <w:pPr>
        <w:widowControl w:val="0"/>
        <w:autoSpaceDE w:val="0"/>
        <w:autoSpaceDN w:val="0"/>
        <w:adjustRightInd w:val="0"/>
        <w:ind w:firstLine="709"/>
        <w:jc w:val="both"/>
        <w:rPr>
          <w:sz w:val="28"/>
          <w:szCs w:val="28"/>
        </w:rPr>
      </w:pPr>
      <w:r w:rsidRPr="00AA7B3A">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01EDA33D" w14:textId="77777777" w:rsidR="00AA7B3A" w:rsidRPr="00AA7B3A" w:rsidRDefault="00AA7B3A" w:rsidP="00AA7B3A">
      <w:pPr>
        <w:tabs>
          <w:tab w:val="left" w:pos="709"/>
        </w:tabs>
        <w:jc w:val="both"/>
        <w:rPr>
          <w:sz w:val="28"/>
          <w:szCs w:val="28"/>
        </w:rPr>
      </w:pPr>
      <w:r w:rsidRPr="00AA7B3A">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149C1C5A" w14:textId="77777777" w:rsidR="00AA7B3A" w:rsidRPr="00AA7B3A" w:rsidRDefault="00AA7B3A" w:rsidP="00AA7B3A">
      <w:pPr>
        <w:tabs>
          <w:tab w:val="left" w:pos="709"/>
        </w:tabs>
        <w:jc w:val="both"/>
        <w:rPr>
          <w:sz w:val="28"/>
          <w:szCs w:val="28"/>
        </w:rPr>
      </w:pPr>
      <w:r w:rsidRPr="00AA7B3A">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43F85D39" w14:textId="77777777" w:rsidR="00AA7B3A" w:rsidRPr="00AA7B3A" w:rsidRDefault="00AA7B3A" w:rsidP="00AA7B3A">
      <w:pPr>
        <w:tabs>
          <w:tab w:val="left" w:pos="709"/>
        </w:tabs>
        <w:jc w:val="both"/>
        <w:rPr>
          <w:sz w:val="28"/>
          <w:szCs w:val="28"/>
        </w:rPr>
      </w:pPr>
      <w:r w:rsidRPr="00AA7B3A">
        <w:rPr>
          <w:sz w:val="28"/>
          <w:szCs w:val="28"/>
        </w:rPr>
        <w:tab/>
        <w:t>4) сбытовые расходы, определяемые в соответствии с пунктом 20 Методических указаний;</w:t>
      </w:r>
    </w:p>
    <w:p w14:paraId="2A1D2ADA" w14:textId="77777777" w:rsidR="00AA7B3A" w:rsidRPr="00AA7B3A" w:rsidRDefault="00AA7B3A" w:rsidP="00AA7B3A">
      <w:pPr>
        <w:tabs>
          <w:tab w:val="left" w:pos="709"/>
        </w:tabs>
        <w:jc w:val="both"/>
        <w:rPr>
          <w:sz w:val="28"/>
          <w:szCs w:val="28"/>
        </w:rPr>
      </w:pPr>
      <w:r w:rsidRPr="00AA7B3A">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3C01AA30" w14:textId="77777777" w:rsidR="00AA7B3A" w:rsidRPr="00AA7B3A" w:rsidRDefault="00AA7B3A" w:rsidP="00AA7B3A">
      <w:pPr>
        <w:tabs>
          <w:tab w:val="left" w:pos="709"/>
        </w:tabs>
        <w:jc w:val="both"/>
        <w:rPr>
          <w:sz w:val="28"/>
          <w:szCs w:val="28"/>
        </w:rPr>
      </w:pPr>
      <w:r w:rsidRPr="00AA7B3A">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26EAC7BC" w14:textId="77777777" w:rsidR="00AA7B3A" w:rsidRPr="00AA7B3A" w:rsidRDefault="00AA7B3A" w:rsidP="00AA7B3A">
      <w:pPr>
        <w:tabs>
          <w:tab w:val="left" w:pos="709"/>
        </w:tabs>
        <w:jc w:val="both"/>
        <w:rPr>
          <w:sz w:val="28"/>
          <w:szCs w:val="28"/>
        </w:rPr>
      </w:pPr>
      <w:r w:rsidRPr="00AA7B3A">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17FD380A" w14:textId="77777777" w:rsidR="00AA7B3A" w:rsidRPr="00AA7B3A" w:rsidRDefault="00AA7B3A" w:rsidP="00AA7B3A">
      <w:pPr>
        <w:tabs>
          <w:tab w:val="left" w:pos="709"/>
        </w:tabs>
        <w:jc w:val="both"/>
        <w:rPr>
          <w:sz w:val="28"/>
          <w:szCs w:val="28"/>
        </w:rPr>
      </w:pPr>
      <w:r w:rsidRPr="00AA7B3A">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685B88B5" w14:textId="77777777" w:rsidR="00AA7B3A" w:rsidRPr="00AA7B3A" w:rsidRDefault="00AA7B3A" w:rsidP="00AA7B3A">
      <w:pPr>
        <w:tabs>
          <w:tab w:val="left" w:pos="709"/>
        </w:tabs>
        <w:jc w:val="both"/>
        <w:rPr>
          <w:sz w:val="28"/>
          <w:szCs w:val="28"/>
        </w:rPr>
      </w:pPr>
      <w:r w:rsidRPr="00AA7B3A">
        <w:rPr>
          <w:sz w:val="28"/>
          <w:szCs w:val="28"/>
        </w:rPr>
        <w:lastRenderedPageBreak/>
        <w:tab/>
        <w:t>Указанные расходы определяются в соответствии с главой III Методических указаний.</w:t>
      </w:r>
    </w:p>
    <w:p w14:paraId="1A9886FC" w14:textId="77777777" w:rsidR="00AA7B3A" w:rsidRPr="00AA7B3A" w:rsidRDefault="00AA7B3A" w:rsidP="00AA7B3A">
      <w:pPr>
        <w:widowControl w:val="0"/>
        <w:tabs>
          <w:tab w:val="left" w:pos="709"/>
        </w:tabs>
        <w:autoSpaceDE w:val="0"/>
        <w:autoSpaceDN w:val="0"/>
        <w:adjustRightInd w:val="0"/>
        <w:jc w:val="both"/>
        <w:rPr>
          <w:sz w:val="28"/>
          <w:szCs w:val="28"/>
        </w:rPr>
      </w:pPr>
    </w:p>
    <w:p w14:paraId="687F355B" w14:textId="77777777" w:rsidR="00AA7B3A" w:rsidRPr="00AA7B3A" w:rsidRDefault="00AA7B3A" w:rsidP="00AA7B3A">
      <w:pPr>
        <w:widowControl w:val="0"/>
        <w:tabs>
          <w:tab w:val="left" w:pos="709"/>
        </w:tabs>
        <w:autoSpaceDE w:val="0"/>
        <w:autoSpaceDN w:val="0"/>
        <w:adjustRightInd w:val="0"/>
        <w:jc w:val="both"/>
        <w:rPr>
          <w:b/>
          <w:bCs/>
          <w:color w:val="FF0000"/>
          <w:sz w:val="28"/>
          <w:szCs w:val="28"/>
        </w:rPr>
      </w:pPr>
      <w:r w:rsidRPr="00AA7B3A">
        <w:rPr>
          <w:sz w:val="28"/>
          <w:szCs w:val="28"/>
        </w:rPr>
        <w:tab/>
        <w:t xml:space="preserve">Неподконтрольные расходы утверждены на 2023 год в размере </w:t>
      </w:r>
      <w:r w:rsidRPr="00AA7B3A">
        <w:rPr>
          <w:b/>
          <w:i/>
          <w:sz w:val="28"/>
          <w:szCs w:val="28"/>
        </w:rPr>
        <w:t>2035,74</w:t>
      </w:r>
      <w:r w:rsidRPr="00AA7B3A">
        <w:rPr>
          <w:sz w:val="28"/>
          <w:szCs w:val="28"/>
        </w:rPr>
        <w:t xml:space="preserve"> тыс. руб., организацией неподконтрольные расходы в целях корректировки предложены в размере </w:t>
      </w:r>
      <w:r w:rsidRPr="00AA7B3A">
        <w:rPr>
          <w:b/>
          <w:i/>
          <w:sz w:val="28"/>
          <w:szCs w:val="28"/>
        </w:rPr>
        <w:t>2035,75</w:t>
      </w:r>
      <w:r w:rsidRPr="00AA7B3A">
        <w:rPr>
          <w:sz w:val="28"/>
          <w:szCs w:val="28"/>
        </w:rPr>
        <w:t xml:space="preserve"> тыс. руб., в процессе экспертизы определены расходы в сумме </w:t>
      </w:r>
      <w:r w:rsidRPr="00AA7B3A">
        <w:rPr>
          <w:b/>
          <w:i/>
          <w:sz w:val="28"/>
          <w:szCs w:val="28"/>
        </w:rPr>
        <w:t>1184,30</w:t>
      </w:r>
      <w:r w:rsidRPr="00AA7B3A">
        <w:rPr>
          <w:sz w:val="28"/>
          <w:szCs w:val="28"/>
        </w:rPr>
        <w:t xml:space="preserve"> тыс. руб.</w:t>
      </w:r>
      <w:r w:rsidRPr="00AA7B3A">
        <w:rPr>
          <w:color w:val="FF0000"/>
          <w:sz w:val="28"/>
          <w:szCs w:val="28"/>
        </w:rPr>
        <w:t xml:space="preserve"> </w:t>
      </w:r>
    </w:p>
    <w:p w14:paraId="732ECCA8"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color w:val="FF0000"/>
          <w:sz w:val="28"/>
          <w:szCs w:val="28"/>
        </w:rPr>
        <w:tab/>
      </w:r>
      <w:r w:rsidRPr="00AA7B3A">
        <w:rPr>
          <w:bCs/>
          <w:sz w:val="28"/>
          <w:szCs w:val="28"/>
        </w:rPr>
        <w:t>По статье</w:t>
      </w:r>
      <w:r w:rsidRPr="00AA7B3A">
        <w:rPr>
          <w:b/>
          <w:bCs/>
          <w:sz w:val="28"/>
          <w:szCs w:val="28"/>
        </w:rPr>
        <w:t xml:space="preserve"> «Аренда земли»:</w:t>
      </w:r>
    </w:p>
    <w:p w14:paraId="656E38BF" w14:textId="77777777" w:rsidR="00AA7B3A" w:rsidRPr="00AA7B3A" w:rsidRDefault="00AA7B3A" w:rsidP="00AA7B3A">
      <w:pPr>
        <w:tabs>
          <w:tab w:val="left" w:pos="709"/>
        </w:tabs>
        <w:autoSpaceDE w:val="0"/>
        <w:autoSpaceDN w:val="0"/>
        <w:adjustRightInd w:val="0"/>
        <w:ind w:firstLine="709"/>
        <w:jc w:val="both"/>
        <w:rPr>
          <w:sz w:val="18"/>
          <w:szCs w:val="28"/>
        </w:rPr>
      </w:pPr>
    </w:p>
    <w:p w14:paraId="5083F0FF"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В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70C138E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Согласно 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FB1070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056877C9"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xml:space="preserve">Расходы на аренду земельных участков утверждены на 2023 год в размере </w:t>
      </w:r>
      <w:r w:rsidRPr="00AA7B3A">
        <w:rPr>
          <w:b/>
          <w:i/>
          <w:sz w:val="28"/>
          <w:szCs w:val="28"/>
        </w:rPr>
        <w:t>190,68</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190,68</w:t>
      </w:r>
      <w:r w:rsidRPr="00AA7B3A">
        <w:rPr>
          <w:sz w:val="28"/>
          <w:szCs w:val="28"/>
        </w:rPr>
        <w:t xml:space="preserve"> тыс. руб.</w:t>
      </w:r>
    </w:p>
    <w:p w14:paraId="13C80961" w14:textId="77777777" w:rsidR="00AA7B3A" w:rsidRPr="00AA7B3A" w:rsidRDefault="00AA7B3A" w:rsidP="00AA7B3A">
      <w:pPr>
        <w:tabs>
          <w:tab w:val="left" w:pos="1134"/>
        </w:tabs>
        <w:ind w:firstLine="709"/>
        <w:jc w:val="both"/>
        <w:rPr>
          <w:sz w:val="28"/>
          <w:szCs w:val="28"/>
        </w:rPr>
      </w:pPr>
      <w:r w:rsidRPr="00AA7B3A">
        <w:rPr>
          <w:sz w:val="28"/>
          <w:szCs w:val="28"/>
        </w:rPr>
        <w:t>Среди обосновывающих документов предприятием представлены:</w:t>
      </w:r>
    </w:p>
    <w:p w14:paraId="7C1C79EB" w14:textId="77777777" w:rsidR="00AA7B3A" w:rsidRPr="00AA7B3A" w:rsidRDefault="00AA7B3A" w:rsidP="00AA7B3A">
      <w:pPr>
        <w:tabs>
          <w:tab w:val="left" w:pos="1134"/>
        </w:tabs>
        <w:ind w:firstLine="709"/>
        <w:jc w:val="both"/>
        <w:rPr>
          <w:sz w:val="28"/>
          <w:szCs w:val="28"/>
        </w:rPr>
      </w:pPr>
      <w:r w:rsidRPr="00AA7B3A">
        <w:rPr>
          <w:sz w:val="28"/>
          <w:szCs w:val="28"/>
        </w:rPr>
        <w:t>- договор аренды земельного участка от 05.09.2017 № 13512, с расчетом арендной платы на 2021 год (Том 1, стр. 125-131);</w:t>
      </w:r>
    </w:p>
    <w:p w14:paraId="6B7E289A" w14:textId="77777777" w:rsidR="00AA7B3A" w:rsidRPr="00AA7B3A" w:rsidRDefault="00AA7B3A" w:rsidP="00AA7B3A">
      <w:pPr>
        <w:tabs>
          <w:tab w:val="left" w:pos="1134"/>
        </w:tabs>
        <w:ind w:firstLine="709"/>
        <w:jc w:val="both"/>
        <w:rPr>
          <w:sz w:val="28"/>
          <w:szCs w:val="28"/>
        </w:rPr>
      </w:pPr>
      <w:r w:rsidRPr="00AA7B3A">
        <w:rPr>
          <w:sz w:val="28"/>
          <w:szCs w:val="28"/>
        </w:rPr>
        <w:t>- договор аренды земельного участка от 10.04.2018 № 14195, с расчетом арендной платы на 2021 год (Том 1, стр. 137-142);</w:t>
      </w:r>
    </w:p>
    <w:p w14:paraId="61E87C14" w14:textId="77777777" w:rsidR="00AA7B3A" w:rsidRPr="00AA7B3A" w:rsidRDefault="00AA7B3A" w:rsidP="00AA7B3A">
      <w:pPr>
        <w:tabs>
          <w:tab w:val="left" w:pos="1134"/>
        </w:tabs>
        <w:ind w:firstLine="709"/>
        <w:jc w:val="both"/>
        <w:rPr>
          <w:sz w:val="28"/>
          <w:szCs w:val="28"/>
        </w:rPr>
      </w:pPr>
      <w:r w:rsidRPr="00AA7B3A">
        <w:rPr>
          <w:sz w:val="28"/>
          <w:szCs w:val="28"/>
        </w:rPr>
        <w:t>- договор аренды земельного участка от 28.05.2019 № 15343, с расчетом арендной платы на 2021 год (Том 1, стр. 132-136);</w:t>
      </w:r>
    </w:p>
    <w:p w14:paraId="2EECE6E7" w14:textId="77777777" w:rsidR="00AA7B3A" w:rsidRPr="00AA7B3A" w:rsidRDefault="00AA7B3A" w:rsidP="00AA7B3A">
      <w:pPr>
        <w:tabs>
          <w:tab w:val="left" w:pos="1134"/>
        </w:tabs>
        <w:ind w:firstLine="709"/>
        <w:jc w:val="both"/>
        <w:rPr>
          <w:sz w:val="28"/>
          <w:szCs w:val="28"/>
        </w:rPr>
      </w:pPr>
      <w:r w:rsidRPr="00AA7B3A">
        <w:rPr>
          <w:sz w:val="28"/>
          <w:szCs w:val="28"/>
        </w:rPr>
        <w:t>- договор аренды земельного участка от 28.05.2019 № 15344, с расчетом арендной платы на 2021 год (Том 1, стр. 120-124);</w:t>
      </w:r>
    </w:p>
    <w:p w14:paraId="51630B60" w14:textId="77777777" w:rsidR="00AA7B3A" w:rsidRPr="00AA7B3A" w:rsidRDefault="00AA7B3A" w:rsidP="00AA7B3A">
      <w:pPr>
        <w:tabs>
          <w:tab w:val="left" w:pos="1134"/>
        </w:tabs>
        <w:ind w:firstLine="709"/>
        <w:jc w:val="both"/>
        <w:rPr>
          <w:sz w:val="28"/>
          <w:szCs w:val="28"/>
        </w:rPr>
      </w:pPr>
      <w:r w:rsidRPr="00AA7B3A">
        <w:rPr>
          <w:sz w:val="28"/>
          <w:szCs w:val="28"/>
        </w:rPr>
        <w:lastRenderedPageBreak/>
        <w:t>- платежные поручения на оплату по вышеуказанным договорам аренды (доп. материалы стр. 35-78);</w:t>
      </w:r>
    </w:p>
    <w:p w14:paraId="5FB84B73" w14:textId="77777777" w:rsidR="00AA7B3A" w:rsidRPr="00AA7B3A" w:rsidRDefault="00AA7B3A" w:rsidP="00AA7B3A">
      <w:pPr>
        <w:tabs>
          <w:tab w:val="left" w:pos="1134"/>
        </w:tabs>
        <w:ind w:firstLine="709"/>
        <w:jc w:val="both"/>
        <w:rPr>
          <w:sz w:val="28"/>
          <w:szCs w:val="28"/>
        </w:rPr>
      </w:pPr>
      <w:r w:rsidRPr="00AA7B3A">
        <w:rPr>
          <w:sz w:val="28"/>
          <w:szCs w:val="28"/>
        </w:rPr>
        <w:t>- уведомления от 02.03.2022 об изменении арендной платы на 2022 год, с расчетом арендной платы (доп. материалы стр. 23-30).</w:t>
      </w:r>
    </w:p>
    <w:p w14:paraId="3C3351FF" w14:textId="77777777" w:rsidR="00AA7B3A" w:rsidRPr="00AA7B3A" w:rsidRDefault="00AA7B3A" w:rsidP="00AA7B3A">
      <w:pPr>
        <w:tabs>
          <w:tab w:val="left" w:pos="1134"/>
        </w:tabs>
        <w:ind w:firstLine="709"/>
        <w:jc w:val="both"/>
        <w:rPr>
          <w:sz w:val="28"/>
          <w:szCs w:val="28"/>
        </w:rPr>
      </w:pPr>
      <w:r w:rsidRPr="00AA7B3A">
        <w:rPr>
          <w:sz w:val="28"/>
          <w:szCs w:val="28"/>
        </w:rPr>
        <w:t>На основании вышеизложенного расчет стоимости аренды земельных участков был произведен регулятором по каждому участку на основании данных о размере арендной платы в соответствии с представленными уведомлениями о размере арендной платы на 2022 год, в доле захоронения ТКО 52,99%. Расчет представлен в таблице 4.</w:t>
      </w:r>
    </w:p>
    <w:p w14:paraId="17DD6799" w14:textId="77777777" w:rsidR="00AA7B3A" w:rsidRPr="00AA7B3A" w:rsidRDefault="00AA7B3A" w:rsidP="00AA7B3A">
      <w:pPr>
        <w:autoSpaceDE w:val="0"/>
        <w:autoSpaceDN w:val="0"/>
        <w:adjustRightInd w:val="0"/>
        <w:ind w:firstLine="709"/>
        <w:jc w:val="right"/>
        <w:rPr>
          <w:sz w:val="28"/>
          <w:szCs w:val="28"/>
        </w:rPr>
      </w:pPr>
      <w:r w:rsidRPr="00AA7B3A">
        <w:rPr>
          <w:sz w:val="28"/>
          <w:szCs w:val="28"/>
        </w:rPr>
        <w:t>Таблица 4.</w:t>
      </w:r>
    </w:p>
    <w:p w14:paraId="23DC28C2" w14:textId="77777777" w:rsidR="00AA7B3A" w:rsidRPr="00AA7B3A" w:rsidRDefault="00AA7B3A" w:rsidP="00AA7B3A">
      <w:pPr>
        <w:autoSpaceDE w:val="0"/>
        <w:autoSpaceDN w:val="0"/>
        <w:adjustRightInd w:val="0"/>
        <w:ind w:firstLine="426"/>
        <w:rPr>
          <w:color w:val="FF0000"/>
          <w:sz w:val="28"/>
          <w:szCs w:val="28"/>
        </w:rPr>
      </w:pPr>
      <w:r w:rsidRPr="00AA7B3A">
        <w:rPr>
          <w:noProof/>
        </w:rPr>
        <w:drawing>
          <wp:inline distT="0" distB="0" distL="0" distR="0" wp14:anchorId="6805B559" wp14:editId="3E0B1849">
            <wp:extent cx="5565775" cy="2212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65775" cy="2212975"/>
                    </a:xfrm>
                    <a:prstGeom prst="rect">
                      <a:avLst/>
                    </a:prstGeom>
                    <a:noFill/>
                    <a:ln>
                      <a:noFill/>
                    </a:ln>
                  </pic:spPr>
                </pic:pic>
              </a:graphicData>
            </a:graphic>
          </wp:inline>
        </w:drawing>
      </w:r>
    </w:p>
    <w:p w14:paraId="50145B97" w14:textId="77777777" w:rsidR="00AA7B3A" w:rsidRPr="00AA7B3A" w:rsidRDefault="00AA7B3A" w:rsidP="00AA7B3A">
      <w:pPr>
        <w:autoSpaceDE w:val="0"/>
        <w:autoSpaceDN w:val="0"/>
        <w:adjustRightInd w:val="0"/>
        <w:ind w:firstLine="709"/>
        <w:jc w:val="both"/>
        <w:rPr>
          <w:color w:val="FF0000"/>
          <w:sz w:val="14"/>
          <w:szCs w:val="28"/>
        </w:rPr>
      </w:pPr>
    </w:p>
    <w:p w14:paraId="380A83C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Таким образом, в процессе экспертизы на 2023 год сумма аренды земельных участков принята регулятором в размере </w:t>
      </w:r>
      <w:r w:rsidRPr="00AA7B3A">
        <w:rPr>
          <w:b/>
          <w:i/>
          <w:sz w:val="28"/>
          <w:szCs w:val="28"/>
        </w:rPr>
        <w:t>170,61</w:t>
      </w:r>
      <w:r w:rsidRPr="00AA7B3A">
        <w:rPr>
          <w:sz w:val="28"/>
          <w:szCs w:val="28"/>
        </w:rPr>
        <w:t xml:space="preserve"> тыс. руб.</w:t>
      </w:r>
    </w:p>
    <w:p w14:paraId="066E2D8E" w14:textId="77777777" w:rsidR="00AA7B3A" w:rsidRPr="00AA7B3A" w:rsidRDefault="00AA7B3A" w:rsidP="00AA7B3A">
      <w:pPr>
        <w:tabs>
          <w:tab w:val="left" w:pos="709"/>
        </w:tabs>
        <w:autoSpaceDE w:val="0"/>
        <w:autoSpaceDN w:val="0"/>
        <w:adjustRightInd w:val="0"/>
        <w:ind w:firstLine="709"/>
        <w:jc w:val="both"/>
        <w:rPr>
          <w:color w:val="FF0000"/>
          <w:sz w:val="28"/>
          <w:szCs w:val="28"/>
        </w:rPr>
      </w:pPr>
    </w:p>
    <w:p w14:paraId="4BD66645"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 xml:space="preserve">По статье </w:t>
      </w:r>
      <w:r w:rsidRPr="00AA7B3A">
        <w:rPr>
          <w:b/>
          <w:bCs/>
          <w:sz w:val="28"/>
          <w:szCs w:val="28"/>
        </w:rPr>
        <w:t xml:space="preserve">«Расходы, связанные с оплатой налогов и сборов»: </w:t>
      </w:r>
    </w:p>
    <w:p w14:paraId="7B1E3C0E"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При определении размера расходов, связанных с уплатой налогов и сборов учитываются:</w:t>
      </w:r>
    </w:p>
    <w:p w14:paraId="51F2E0DE"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налог на прибыль;</w:t>
      </w:r>
    </w:p>
    <w:p w14:paraId="6DA9812F"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налог на имущество организаций;</w:t>
      </w:r>
    </w:p>
    <w:p w14:paraId="1ACDCE6E"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земельный налог;</w:t>
      </w:r>
    </w:p>
    <w:p w14:paraId="64750A3B"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транспортный налог;</w:t>
      </w:r>
    </w:p>
    <w:p w14:paraId="79166314"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6AE3FAD0" w14:textId="77777777" w:rsidR="00AA7B3A" w:rsidRPr="00AA7B3A" w:rsidRDefault="00AA7B3A" w:rsidP="00AA7B3A">
      <w:pPr>
        <w:tabs>
          <w:tab w:val="left" w:pos="709"/>
        </w:tabs>
        <w:autoSpaceDE w:val="0"/>
        <w:autoSpaceDN w:val="0"/>
        <w:adjustRightInd w:val="0"/>
        <w:ind w:firstLine="709"/>
        <w:jc w:val="both"/>
        <w:rPr>
          <w:bCs/>
          <w:color w:val="FF0000"/>
          <w:sz w:val="28"/>
          <w:szCs w:val="28"/>
        </w:rPr>
      </w:pPr>
    </w:p>
    <w:p w14:paraId="4719E3D7"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xml:space="preserve">Расходы по статье утверждены на 2023 год в размере </w:t>
      </w:r>
      <w:r w:rsidRPr="00AA7B3A">
        <w:rPr>
          <w:b/>
          <w:i/>
          <w:sz w:val="28"/>
          <w:szCs w:val="28"/>
        </w:rPr>
        <w:t>139,64</w:t>
      </w:r>
      <w:r w:rsidRPr="00AA7B3A">
        <w:rPr>
          <w:sz w:val="28"/>
          <w:szCs w:val="28"/>
        </w:rPr>
        <w:t xml:space="preserve"> тыс. руб., предприятием в целях корректировки затраты заявлены в размере 139,64 тыс. руб., в процессе экспертизы определены расходы в сумме</w:t>
      </w:r>
      <w:r w:rsidRPr="00AA7B3A">
        <w:rPr>
          <w:color w:val="FF0000"/>
          <w:sz w:val="28"/>
          <w:szCs w:val="28"/>
        </w:rPr>
        <w:t xml:space="preserve"> </w:t>
      </w:r>
      <w:r w:rsidRPr="00AA7B3A">
        <w:rPr>
          <w:b/>
          <w:i/>
          <w:sz w:val="28"/>
          <w:szCs w:val="28"/>
        </w:rPr>
        <w:t>108,17</w:t>
      </w:r>
      <w:r w:rsidRPr="00AA7B3A">
        <w:rPr>
          <w:sz w:val="28"/>
          <w:szCs w:val="28"/>
        </w:rPr>
        <w:t xml:space="preserve"> тыс. руб.,</w:t>
      </w:r>
      <w:r w:rsidRPr="00AA7B3A">
        <w:rPr>
          <w:color w:val="FF0000"/>
          <w:sz w:val="28"/>
          <w:szCs w:val="28"/>
        </w:rPr>
        <w:t xml:space="preserve"> </w:t>
      </w:r>
      <w:r w:rsidRPr="00AA7B3A">
        <w:rPr>
          <w:sz w:val="28"/>
          <w:szCs w:val="28"/>
        </w:rPr>
        <w:t>в том числе:</w:t>
      </w:r>
    </w:p>
    <w:p w14:paraId="474686B2" w14:textId="77777777" w:rsidR="00AA7B3A" w:rsidRPr="00AA7B3A" w:rsidRDefault="00AA7B3A" w:rsidP="00AA7B3A">
      <w:pPr>
        <w:tabs>
          <w:tab w:val="left" w:pos="709"/>
        </w:tabs>
        <w:autoSpaceDE w:val="0"/>
        <w:autoSpaceDN w:val="0"/>
        <w:adjustRightInd w:val="0"/>
        <w:ind w:firstLine="709"/>
        <w:jc w:val="both"/>
        <w:rPr>
          <w:sz w:val="28"/>
          <w:szCs w:val="28"/>
        </w:rPr>
      </w:pPr>
    </w:p>
    <w:p w14:paraId="77AA4176"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По статье «</w:t>
      </w:r>
      <w:r w:rsidRPr="00AA7B3A">
        <w:rPr>
          <w:b/>
          <w:sz w:val="28"/>
          <w:szCs w:val="28"/>
        </w:rPr>
        <w:t xml:space="preserve">Единый налог, уплачиваемый организацией, применяющей упрощенную систему налогообложения». </w:t>
      </w:r>
      <w:r w:rsidRPr="00AA7B3A">
        <w:rPr>
          <w:sz w:val="28"/>
          <w:szCs w:val="28"/>
        </w:rPr>
        <w:t>Расходы по статье утверждены на 2023 год в размере</w:t>
      </w:r>
      <w:r w:rsidRPr="00AA7B3A">
        <w:rPr>
          <w:color w:val="FF0000"/>
          <w:sz w:val="28"/>
          <w:szCs w:val="28"/>
        </w:rPr>
        <w:t xml:space="preserve"> </w:t>
      </w:r>
      <w:r w:rsidRPr="00AA7B3A">
        <w:rPr>
          <w:b/>
          <w:i/>
          <w:sz w:val="28"/>
          <w:szCs w:val="28"/>
        </w:rPr>
        <w:t>139,64</w:t>
      </w:r>
      <w:r w:rsidRPr="00AA7B3A">
        <w:rPr>
          <w:sz w:val="28"/>
          <w:szCs w:val="28"/>
        </w:rPr>
        <w:t xml:space="preserve"> тыс. руб., предприятием в целях корректировки затраты заявлены в размере 139,64 тыс. руб.</w:t>
      </w:r>
    </w:p>
    <w:p w14:paraId="599E5429"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xml:space="preserve">Организация применяет УСН по системе «Доходы». </w:t>
      </w:r>
    </w:p>
    <w:p w14:paraId="2A0F9252"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lastRenderedPageBreak/>
        <w:t>Регулирующим органом учтена сумма дохода организации в сумме</w:t>
      </w:r>
      <w:r w:rsidRPr="00AA7B3A">
        <w:rPr>
          <w:color w:val="FF0000"/>
          <w:sz w:val="28"/>
          <w:szCs w:val="28"/>
        </w:rPr>
        <w:t xml:space="preserve"> </w:t>
      </w:r>
      <w:r w:rsidRPr="00AA7B3A">
        <w:rPr>
          <w:b/>
          <w:i/>
          <w:sz w:val="28"/>
          <w:szCs w:val="28"/>
        </w:rPr>
        <w:t>3605,77</w:t>
      </w:r>
      <w:r w:rsidRPr="00AA7B3A">
        <w:rPr>
          <w:color w:val="FF0000"/>
          <w:sz w:val="28"/>
          <w:szCs w:val="28"/>
        </w:rPr>
        <w:t xml:space="preserve"> </w:t>
      </w:r>
      <w:r w:rsidRPr="00AA7B3A">
        <w:rPr>
          <w:sz w:val="28"/>
          <w:szCs w:val="28"/>
        </w:rPr>
        <w:t>тыс. руб. *6% ставка налога *0,5 =</w:t>
      </w:r>
      <w:r w:rsidRPr="00AA7B3A">
        <w:rPr>
          <w:color w:val="FF0000"/>
          <w:sz w:val="28"/>
          <w:szCs w:val="28"/>
        </w:rPr>
        <w:t xml:space="preserve"> </w:t>
      </w:r>
      <w:r w:rsidRPr="00AA7B3A">
        <w:rPr>
          <w:sz w:val="28"/>
          <w:szCs w:val="28"/>
        </w:rPr>
        <w:t xml:space="preserve">3605,77 тыс. руб.*6%*0,5 = </w:t>
      </w:r>
      <w:r w:rsidRPr="00AA7B3A">
        <w:rPr>
          <w:b/>
          <w:i/>
          <w:sz w:val="28"/>
          <w:szCs w:val="28"/>
        </w:rPr>
        <w:t>108,17</w:t>
      </w:r>
      <w:r w:rsidRPr="00AA7B3A">
        <w:rPr>
          <w:sz w:val="28"/>
          <w:szCs w:val="28"/>
        </w:rPr>
        <w:t xml:space="preserve"> тыс. руб. </w:t>
      </w:r>
    </w:p>
    <w:p w14:paraId="326D1D12"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В соответствии с Законом Кемеровской области от 02.06.2011 № 64-ОЗ «О налоговых льготах организациям, осуществляющим деятельность по переработке отходов на территории Кемеровской области», налоговая ставка снижена с 6 до 3%.</w:t>
      </w:r>
    </w:p>
    <w:p w14:paraId="1F0107BE" w14:textId="77777777" w:rsidR="00AA7B3A" w:rsidRPr="00AA7B3A" w:rsidRDefault="00AA7B3A" w:rsidP="00AA7B3A">
      <w:pPr>
        <w:tabs>
          <w:tab w:val="left" w:pos="1134"/>
        </w:tabs>
        <w:ind w:firstLine="709"/>
        <w:jc w:val="both"/>
        <w:rPr>
          <w:sz w:val="28"/>
          <w:szCs w:val="28"/>
        </w:rPr>
      </w:pPr>
      <w:r w:rsidRPr="00AA7B3A">
        <w:rPr>
          <w:sz w:val="28"/>
          <w:szCs w:val="28"/>
        </w:rPr>
        <w:t>В качестве обосновывающих документов организацией представлены:</w:t>
      </w:r>
    </w:p>
    <w:p w14:paraId="0592D374" w14:textId="77777777" w:rsidR="00AA7B3A" w:rsidRPr="00AA7B3A" w:rsidRDefault="00AA7B3A" w:rsidP="00AA7B3A">
      <w:pPr>
        <w:tabs>
          <w:tab w:val="left" w:pos="1134"/>
        </w:tabs>
        <w:ind w:firstLine="709"/>
        <w:jc w:val="both"/>
        <w:rPr>
          <w:sz w:val="28"/>
          <w:szCs w:val="28"/>
        </w:rPr>
      </w:pPr>
      <w:r w:rsidRPr="00AA7B3A">
        <w:rPr>
          <w:sz w:val="28"/>
          <w:szCs w:val="28"/>
        </w:rPr>
        <w:t>- налоговая декларация по налогу, уплачиваемому в связи с применением упрощенной системы налогообложения за 2021 год (том 1 стр. 48);</w:t>
      </w:r>
    </w:p>
    <w:p w14:paraId="6CC6AAEE" w14:textId="77777777" w:rsidR="00AA7B3A" w:rsidRPr="00AA7B3A" w:rsidRDefault="00AA7B3A" w:rsidP="00AA7B3A">
      <w:pPr>
        <w:tabs>
          <w:tab w:val="left" w:pos="1134"/>
        </w:tabs>
        <w:ind w:firstLine="709"/>
        <w:jc w:val="both"/>
        <w:rPr>
          <w:sz w:val="28"/>
          <w:szCs w:val="28"/>
        </w:rPr>
      </w:pPr>
      <w:r w:rsidRPr="00AA7B3A">
        <w:rPr>
          <w:sz w:val="28"/>
          <w:szCs w:val="28"/>
        </w:rPr>
        <w:t>- книга учета доходов и расходов организаций, применяющих упрощённую систему налогообложения (представлена в электронном виде).</w:t>
      </w:r>
    </w:p>
    <w:p w14:paraId="1C986998" w14:textId="77777777" w:rsidR="00AA7B3A" w:rsidRPr="00AA7B3A" w:rsidRDefault="00AA7B3A" w:rsidP="00AA7B3A">
      <w:pPr>
        <w:tabs>
          <w:tab w:val="left" w:pos="709"/>
        </w:tabs>
        <w:ind w:firstLine="709"/>
        <w:jc w:val="both"/>
        <w:rPr>
          <w:color w:val="000000"/>
          <w:sz w:val="28"/>
          <w:szCs w:val="28"/>
        </w:rPr>
      </w:pPr>
      <w:r w:rsidRPr="00AA7B3A">
        <w:rPr>
          <w:color w:val="000000"/>
          <w:sz w:val="28"/>
          <w:szCs w:val="28"/>
        </w:rPr>
        <w:t xml:space="preserve">Затраты составили </w:t>
      </w:r>
      <w:r w:rsidRPr="00AA7B3A">
        <w:rPr>
          <w:sz w:val="28"/>
          <w:szCs w:val="28"/>
        </w:rPr>
        <w:t>108,17</w:t>
      </w:r>
      <w:r w:rsidRPr="00AA7B3A">
        <w:rPr>
          <w:color w:val="000000"/>
          <w:sz w:val="28"/>
          <w:szCs w:val="28"/>
        </w:rPr>
        <w:t xml:space="preserve"> тыс. руб.</w:t>
      </w:r>
    </w:p>
    <w:p w14:paraId="1E17ACE2" w14:textId="77777777" w:rsidR="00AA7B3A" w:rsidRPr="00AA7B3A" w:rsidRDefault="00AA7B3A" w:rsidP="00AA7B3A">
      <w:pPr>
        <w:autoSpaceDE w:val="0"/>
        <w:autoSpaceDN w:val="0"/>
        <w:adjustRightInd w:val="0"/>
        <w:ind w:firstLine="709"/>
        <w:jc w:val="both"/>
        <w:rPr>
          <w:b/>
          <w:color w:val="FF0000"/>
          <w:sz w:val="28"/>
          <w:szCs w:val="28"/>
          <w:u w:val="single"/>
        </w:rPr>
      </w:pPr>
    </w:p>
    <w:p w14:paraId="0D502A94"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 xml:space="preserve">По статье </w:t>
      </w:r>
      <w:r w:rsidRPr="00AA7B3A">
        <w:rPr>
          <w:b/>
          <w:bCs/>
          <w:sz w:val="28"/>
          <w:szCs w:val="28"/>
        </w:rPr>
        <w:t xml:space="preserve">«Плата за негативное воздействие на окружающую среду»: </w:t>
      </w:r>
    </w:p>
    <w:p w14:paraId="577E2663" w14:textId="77777777" w:rsidR="00AA7B3A" w:rsidRPr="00AA7B3A" w:rsidRDefault="00AA7B3A" w:rsidP="00AA7B3A">
      <w:pPr>
        <w:autoSpaceDE w:val="0"/>
        <w:autoSpaceDN w:val="0"/>
        <w:adjustRightInd w:val="0"/>
        <w:ind w:firstLine="709"/>
        <w:jc w:val="both"/>
        <w:rPr>
          <w:sz w:val="28"/>
          <w:szCs w:val="28"/>
        </w:rPr>
      </w:pPr>
      <w:r w:rsidRPr="00AA7B3A">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45" w:history="1">
        <w:r w:rsidRPr="00AA7B3A">
          <w:rPr>
            <w:bCs/>
            <w:sz w:val="28"/>
            <w:szCs w:val="28"/>
          </w:rPr>
          <w:t>пунктом 55.1</w:t>
        </w:r>
      </w:hyperlink>
      <w:r w:rsidRPr="00AA7B3A">
        <w:rPr>
          <w:bCs/>
          <w:sz w:val="28"/>
          <w:szCs w:val="28"/>
        </w:rPr>
        <w:t xml:space="preserve"> Основ ценообразования. При этом р</w:t>
      </w:r>
      <w:r w:rsidRPr="00AA7B3A">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46" w:history="1">
        <w:r w:rsidRPr="00AA7B3A">
          <w:rPr>
            <w:sz w:val="28"/>
            <w:szCs w:val="28"/>
          </w:rPr>
          <w:t>ставок</w:t>
        </w:r>
      </w:hyperlink>
      <w:r w:rsidRPr="00AA7B3A">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1D938DC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AA7B3A">
        <w:rPr>
          <w:color w:val="FF0000"/>
          <w:sz w:val="28"/>
          <w:szCs w:val="28"/>
        </w:rPr>
        <w:t xml:space="preserve"> </w:t>
      </w:r>
      <w:r w:rsidRPr="00AA7B3A">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40B25DF6" w14:textId="77777777" w:rsidR="00AA7B3A" w:rsidRPr="00AA7B3A" w:rsidRDefault="00AA7B3A" w:rsidP="00AA7B3A">
      <w:pPr>
        <w:tabs>
          <w:tab w:val="left" w:pos="730"/>
        </w:tabs>
        <w:autoSpaceDE w:val="0"/>
        <w:autoSpaceDN w:val="0"/>
        <w:adjustRightInd w:val="0"/>
        <w:ind w:firstLine="709"/>
        <w:jc w:val="both"/>
        <w:rPr>
          <w:sz w:val="28"/>
          <w:szCs w:val="28"/>
        </w:rPr>
      </w:pPr>
      <w:r w:rsidRPr="00AA7B3A">
        <w:rPr>
          <w:sz w:val="28"/>
          <w:szCs w:val="28"/>
        </w:rPr>
        <w:t xml:space="preserve">Расходы по статье утверждены на 2023 год в размере </w:t>
      </w:r>
      <w:r w:rsidRPr="00AA7B3A">
        <w:rPr>
          <w:b/>
          <w:i/>
          <w:sz w:val="28"/>
          <w:szCs w:val="28"/>
        </w:rPr>
        <w:t>1705,43</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lastRenderedPageBreak/>
        <w:t>1705,43</w:t>
      </w:r>
      <w:r w:rsidRPr="00AA7B3A">
        <w:rPr>
          <w:sz w:val="28"/>
          <w:szCs w:val="28"/>
        </w:rPr>
        <w:t xml:space="preserve"> тыс. руб., в процессе экспертизы определены расходы в сумме </w:t>
      </w:r>
      <w:r w:rsidRPr="00AA7B3A">
        <w:rPr>
          <w:b/>
          <w:i/>
          <w:sz w:val="28"/>
          <w:szCs w:val="28"/>
        </w:rPr>
        <w:t>905,52</w:t>
      </w:r>
      <w:r w:rsidRPr="00AA7B3A">
        <w:rPr>
          <w:sz w:val="28"/>
          <w:szCs w:val="28"/>
        </w:rPr>
        <w:t xml:space="preserve"> тыс. руб.</w:t>
      </w:r>
    </w:p>
    <w:p w14:paraId="15CB8455" w14:textId="77777777" w:rsidR="00AA7B3A" w:rsidRPr="00AA7B3A" w:rsidRDefault="00AA7B3A" w:rsidP="00AA7B3A">
      <w:pPr>
        <w:tabs>
          <w:tab w:val="left" w:pos="709"/>
        </w:tabs>
        <w:autoSpaceDE w:val="0"/>
        <w:autoSpaceDN w:val="0"/>
        <w:adjustRightInd w:val="0"/>
        <w:ind w:firstLine="709"/>
        <w:jc w:val="both"/>
        <w:rPr>
          <w:color w:val="FF0000"/>
          <w:sz w:val="28"/>
          <w:szCs w:val="28"/>
        </w:rPr>
      </w:pPr>
    </w:p>
    <w:p w14:paraId="3BA05BD0"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В качестве обосновывающих документов по данной статье предприятием представлены следующие материалы:</w:t>
      </w:r>
    </w:p>
    <w:p w14:paraId="11EF177A" w14:textId="77777777" w:rsidR="00AA7B3A" w:rsidRPr="00AA7B3A" w:rsidRDefault="00AA7B3A" w:rsidP="00AA7B3A">
      <w:pPr>
        <w:tabs>
          <w:tab w:val="left" w:pos="709"/>
        </w:tabs>
        <w:autoSpaceDE w:val="0"/>
        <w:autoSpaceDN w:val="0"/>
        <w:adjustRightInd w:val="0"/>
        <w:ind w:firstLine="709"/>
        <w:jc w:val="both"/>
        <w:rPr>
          <w:color w:val="FF0000"/>
          <w:sz w:val="28"/>
          <w:szCs w:val="28"/>
        </w:rPr>
      </w:pPr>
      <w:r w:rsidRPr="00AA7B3A">
        <w:rPr>
          <w:sz w:val="28"/>
          <w:szCs w:val="28"/>
        </w:rPr>
        <w:t>- декларация о плате за негативное воздействие на окружающую среду за 2021 год</w:t>
      </w:r>
      <w:r w:rsidRPr="00AA7B3A">
        <w:rPr>
          <w:color w:val="FF0000"/>
          <w:sz w:val="28"/>
          <w:szCs w:val="28"/>
        </w:rPr>
        <w:t xml:space="preserve"> </w:t>
      </w:r>
      <w:r w:rsidRPr="00AA7B3A">
        <w:rPr>
          <w:sz w:val="28"/>
          <w:szCs w:val="28"/>
        </w:rPr>
        <w:t>(Том 1, стр. 27-47);</w:t>
      </w:r>
    </w:p>
    <w:p w14:paraId="1C645FCA"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платежные поручения об оплате платы за размещение ТКО за 2020-2021 годы (Том 1, стр. 24-26).</w:t>
      </w:r>
    </w:p>
    <w:p w14:paraId="51BB9243" w14:textId="77777777" w:rsidR="00AA7B3A" w:rsidRPr="00AA7B3A" w:rsidRDefault="00AA7B3A" w:rsidP="00AA7B3A">
      <w:pPr>
        <w:tabs>
          <w:tab w:val="left" w:pos="709"/>
        </w:tabs>
        <w:autoSpaceDE w:val="0"/>
        <w:autoSpaceDN w:val="0"/>
        <w:adjustRightInd w:val="0"/>
        <w:ind w:firstLine="709"/>
        <w:jc w:val="both"/>
        <w:rPr>
          <w:color w:val="FF0000"/>
          <w:sz w:val="28"/>
          <w:szCs w:val="28"/>
        </w:rPr>
      </w:pPr>
    </w:p>
    <w:p w14:paraId="23E6F1ED"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xml:space="preserve">Расходы по данной статье приняты в сумме </w:t>
      </w:r>
      <w:r w:rsidRPr="00AA7B3A">
        <w:rPr>
          <w:b/>
          <w:bCs/>
          <w:i/>
          <w:iCs/>
          <w:sz w:val="28"/>
          <w:szCs w:val="28"/>
        </w:rPr>
        <w:t>905,52</w:t>
      </w:r>
      <w:r w:rsidRPr="00AA7B3A">
        <w:rPr>
          <w:sz w:val="28"/>
          <w:szCs w:val="28"/>
        </w:rPr>
        <w:t xml:space="preserve"> тыс. руб., в том числе:</w:t>
      </w:r>
    </w:p>
    <w:p w14:paraId="6DDBE5EA"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плата за негативное воздействие на окружающую среду (за размещение ТКО) в размере 905,52 тыс. руб., рассчитана исходя из объема  фактически принятых (размещенных) отходов 2021 года в долях по IV классу опасности (94,0%) со ставкой 95,00 руб./тонна и по V классу опасности (6,0%) со ставкой 17,30 руб./тонна и коэффициентом 1,19</w:t>
      </w:r>
      <w:r w:rsidRPr="00AA7B3A">
        <w:rPr>
          <w:color w:val="FF0000"/>
          <w:sz w:val="28"/>
          <w:szCs w:val="28"/>
        </w:rPr>
        <w:t xml:space="preserve"> </w:t>
      </w:r>
      <w:r w:rsidRPr="00AA7B3A">
        <w:rPr>
          <w:sz w:val="28"/>
          <w:szCs w:val="28"/>
        </w:rPr>
        <w:t xml:space="preserve">в пересчете на объемы, принятые регулятором в расчет 2023 года </w:t>
      </w:r>
      <w:bookmarkStart w:id="4" w:name="_Hlk121413366"/>
      <w:r w:rsidRPr="00AA7B3A">
        <w:rPr>
          <w:sz w:val="28"/>
          <w:szCs w:val="28"/>
        </w:rPr>
        <w:t>(доли приняты по факту 2021 года в соответствии с представленной налоговой декларацией):</w:t>
      </w:r>
    </w:p>
    <w:bookmarkEnd w:id="4"/>
    <w:p w14:paraId="28103387" w14:textId="77777777" w:rsidR="00AA7B3A" w:rsidRPr="00AA7B3A" w:rsidRDefault="00AA7B3A" w:rsidP="00AA7B3A">
      <w:pPr>
        <w:tabs>
          <w:tab w:val="left" w:pos="709"/>
        </w:tabs>
        <w:autoSpaceDE w:val="0"/>
        <w:autoSpaceDN w:val="0"/>
        <w:adjustRightInd w:val="0"/>
        <w:ind w:firstLine="709"/>
        <w:jc w:val="both"/>
        <w:rPr>
          <w:color w:val="FF0000"/>
          <w:sz w:val="28"/>
          <w:szCs w:val="28"/>
        </w:rPr>
      </w:pPr>
      <w:r w:rsidRPr="00AA7B3A">
        <w:rPr>
          <w:sz w:val="28"/>
          <w:szCs w:val="28"/>
        </w:rPr>
        <w:t xml:space="preserve"> ((10001,85 т * 94,0% * 95,00 руб./т) + (10001,85 т * 6,0% * 17,30 руб./т *</w:t>
      </w:r>
      <w:r w:rsidRPr="00AA7B3A">
        <w:rPr>
          <w:color w:val="FF0000"/>
          <w:sz w:val="28"/>
          <w:szCs w:val="28"/>
        </w:rPr>
        <w:t xml:space="preserve">                 </w:t>
      </w:r>
      <w:r w:rsidRPr="00AA7B3A">
        <w:rPr>
          <w:sz w:val="28"/>
          <w:szCs w:val="28"/>
        </w:rPr>
        <w:t>* 1,19)) / 1000 = 905,52 тыс. руб.</w:t>
      </w:r>
    </w:p>
    <w:p w14:paraId="10957CB7" w14:textId="77777777" w:rsidR="00AA7B3A" w:rsidRPr="00AA7B3A" w:rsidRDefault="00AA7B3A" w:rsidP="00AA7B3A">
      <w:pPr>
        <w:tabs>
          <w:tab w:val="left" w:pos="709"/>
        </w:tabs>
        <w:autoSpaceDE w:val="0"/>
        <w:autoSpaceDN w:val="0"/>
        <w:adjustRightInd w:val="0"/>
        <w:ind w:firstLine="709"/>
        <w:jc w:val="both"/>
        <w:rPr>
          <w:color w:val="FF0000"/>
          <w:sz w:val="18"/>
          <w:szCs w:val="28"/>
        </w:rPr>
      </w:pPr>
    </w:p>
    <w:p w14:paraId="51DE3492"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5493B8CD"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от 13.09.2016 № 913 «О ставках платы за негативное воздействие на окружающую среду и дополнительных коэффициентах»;</w:t>
      </w:r>
    </w:p>
    <w:p w14:paraId="422582AA"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341286B4"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от 01.03.2022 № 274 «О применении в 2022 году ставок платы за негативное воздействие на окружающую среду».</w:t>
      </w:r>
    </w:p>
    <w:p w14:paraId="45C68427" w14:textId="77777777" w:rsidR="00AA7B3A" w:rsidRPr="00AA7B3A" w:rsidRDefault="00AA7B3A" w:rsidP="00AA7B3A">
      <w:pPr>
        <w:autoSpaceDE w:val="0"/>
        <w:autoSpaceDN w:val="0"/>
        <w:adjustRightInd w:val="0"/>
        <w:ind w:firstLine="709"/>
        <w:jc w:val="both"/>
        <w:rPr>
          <w:b/>
          <w:color w:val="FF0000"/>
          <w:sz w:val="28"/>
          <w:szCs w:val="28"/>
          <w:u w:val="single"/>
        </w:rPr>
      </w:pPr>
    </w:p>
    <w:p w14:paraId="6BC8A10F" w14:textId="77777777" w:rsidR="00AA7B3A" w:rsidRPr="00AA7B3A" w:rsidRDefault="00AA7B3A" w:rsidP="00AA7B3A">
      <w:pPr>
        <w:autoSpaceDE w:val="0"/>
        <w:autoSpaceDN w:val="0"/>
        <w:adjustRightInd w:val="0"/>
        <w:ind w:firstLine="709"/>
        <w:jc w:val="both"/>
        <w:rPr>
          <w:b/>
          <w:spacing w:val="26"/>
          <w:sz w:val="32"/>
          <w:szCs w:val="28"/>
          <w:u w:val="single"/>
        </w:rPr>
      </w:pPr>
      <w:r w:rsidRPr="00AA7B3A">
        <w:rPr>
          <w:b/>
          <w:spacing w:val="26"/>
          <w:sz w:val="32"/>
          <w:szCs w:val="28"/>
          <w:u w:val="single"/>
        </w:rPr>
        <w:t>Расходы на приобретение энергетических ресурсов</w:t>
      </w:r>
    </w:p>
    <w:p w14:paraId="0AD7B4F0" w14:textId="77777777" w:rsidR="00AA7B3A" w:rsidRPr="00AA7B3A" w:rsidRDefault="00AA7B3A" w:rsidP="00AA7B3A">
      <w:pPr>
        <w:autoSpaceDE w:val="0"/>
        <w:autoSpaceDN w:val="0"/>
        <w:adjustRightInd w:val="0"/>
        <w:ind w:firstLine="709"/>
        <w:jc w:val="both"/>
        <w:rPr>
          <w:bCs/>
          <w:sz w:val="28"/>
          <w:szCs w:val="28"/>
        </w:rPr>
      </w:pPr>
    </w:p>
    <w:p w14:paraId="104511AA"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44C35C42" w14:textId="77777777" w:rsidR="00AA7B3A" w:rsidRPr="00AA7B3A" w:rsidRDefault="00AA7B3A" w:rsidP="00AA7B3A">
      <w:pPr>
        <w:autoSpaceDE w:val="0"/>
        <w:autoSpaceDN w:val="0"/>
        <w:adjustRightInd w:val="0"/>
        <w:jc w:val="center"/>
        <w:rPr>
          <w:bCs/>
          <w:sz w:val="28"/>
          <w:szCs w:val="28"/>
        </w:rPr>
      </w:pPr>
      <w:r w:rsidRPr="00AA7B3A">
        <w:rPr>
          <w:bCs/>
          <w:noProof/>
          <w:position w:val="-12"/>
          <w:sz w:val="28"/>
          <w:szCs w:val="28"/>
        </w:rPr>
        <w:drawing>
          <wp:inline distT="0" distB="0" distL="0" distR="0" wp14:anchorId="4AAF7326" wp14:editId="47E14F59">
            <wp:extent cx="2981960" cy="344805"/>
            <wp:effectExtent l="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81960" cy="344805"/>
                    </a:xfrm>
                    <a:prstGeom prst="rect">
                      <a:avLst/>
                    </a:prstGeom>
                    <a:noFill/>
                    <a:ln>
                      <a:noFill/>
                    </a:ln>
                  </pic:spPr>
                </pic:pic>
              </a:graphicData>
            </a:graphic>
          </wp:inline>
        </w:drawing>
      </w:r>
    </w:p>
    <w:p w14:paraId="15B71DFB"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где:</w:t>
      </w:r>
    </w:p>
    <w:p w14:paraId="2D05DD08" w14:textId="77777777" w:rsidR="00AA7B3A" w:rsidRPr="00AA7B3A" w:rsidRDefault="00AA7B3A" w:rsidP="00AA7B3A">
      <w:pPr>
        <w:autoSpaceDE w:val="0"/>
        <w:autoSpaceDN w:val="0"/>
        <w:adjustRightInd w:val="0"/>
        <w:ind w:firstLine="709"/>
        <w:jc w:val="both"/>
        <w:rPr>
          <w:bCs/>
          <w:sz w:val="28"/>
          <w:szCs w:val="28"/>
        </w:rPr>
      </w:pPr>
      <w:proofErr w:type="spellStart"/>
      <w:proofErr w:type="gramStart"/>
      <w:r w:rsidRPr="00AA7B3A">
        <w:rPr>
          <w:bCs/>
          <w:sz w:val="28"/>
          <w:szCs w:val="28"/>
        </w:rPr>
        <w:lastRenderedPageBreak/>
        <w:t>V</w:t>
      </w:r>
      <w:r w:rsidRPr="00AA7B3A">
        <w:rPr>
          <w:bCs/>
          <w:sz w:val="28"/>
          <w:szCs w:val="28"/>
          <w:vertAlign w:val="subscript"/>
        </w:rPr>
        <w:t>i,z</w:t>
      </w:r>
      <w:proofErr w:type="spellEnd"/>
      <w:proofErr w:type="gramEnd"/>
      <w:r w:rsidRPr="00AA7B3A">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54FD543F"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ЦР</w:t>
      </w:r>
      <w:proofErr w:type="gramStart"/>
      <w:r w:rsidRPr="00AA7B3A">
        <w:rPr>
          <w:bCs/>
          <w:sz w:val="28"/>
          <w:szCs w:val="28"/>
          <w:vertAlign w:val="subscript"/>
        </w:rPr>
        <w:t>i,z</w:t>
      </w:r>
      <w:proofErr w:type="spellEnd"/>
      <w:proofErr w:type="gramEnd"/>
      <w:r w:rsidRPr="00AA7B3A">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1595D4A6"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В расходы на приобретение энергетических ресурсов включаются расходы:</w:t>
      </w:r>
    </w:p>
    <w:p w14:paraId="300B9D07"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электроэнергию (мощность);</w:t>
      </w:r>
    </w:p>
    <w:p w14:paraId="4893DC46"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тепловую энергию и теплоноситель;</w:t>
      </w:r>
    </w:p>
    <w:p w14:paraId="6B765540"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горячее и холодное водоснабжение и водоотведение;</w:t>
      </w:r>
    </w:p>
    <w:p w14:paraId="35B160B3"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природный газ;</w:t>
      </w:r>
    </w:p>
    <w:p w14:paraId="70D794F5"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иные виды топлива.</w:t>
      </w:r>
    </w:p>
    <w:p w14:paraId="197A645B"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0768B986"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Плановые (расчетные) цены на энергетические ресурсы определяются на основе данных, предусмотренных </w:t>
      </w:r>
      <w:hyperlink r:id="rId48" w:history="1">
        <w:r w:rsidRPr="00AA7B3A">
          <w:rPr>
            <w:bCs/>
            <w:sz w:val="28"/>
            <w:szCs w:val="28"/>
          </w:rPr>
          <w:t>пунктом 14</w:t>
        </w:r>
      </w:hyperlink>
      <w:r w:rsidRPr="00AA7B3A">
        <w:rPr>
          <w:bCs/>
          <w:sz w:val="28"/>
          <w:szCs w:val="28"/>
        </w:rPr>
        <w:t xml:space="preserve"> Основ ценообразования.</w:t>
      </w:r>
    </w:p>
    <w:p w14:paraId="57A20193"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РЭК Кузбасса расходы по данной статье на 2023 год не утверждались в связи с отсутствием энергопотребляющего оборудования на полигоне ТКО.</w:t>
      </w:r>
    </w:p>
    <w:p w14:paraId="7D235192"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Предприятием расходы по данной статье на плановый период не заявлены.</w:t>
      </w:r>
    </w:p>
    <w:p w14:paraId="4EFD40D4" w14:textId="77777777" w:rsidR="00AA7B3A" w:rsidRPr="00AA7B3A" w:rsidRDefault="00AA7B3A" w:rsidP="00AA7B3A">
      <w:pPr>
        <w:tabs>
          <w:tab w:val="left" w:pos="730"/>
        </w:tabs>
        <w:autoSpaceDE w:val="0"/>
        <w:autoSpaceDN w:val="0"/>
        <w:adjustRightInd w:val="0"/>
        <w:ind w:firstLine="709"/>
        <w:jc w:val="both"/>
        <w:rPr>
          <w:color w:val="FF0000"/>
          <w:sz w:val="28"/>
          <w:szCs w:val="28"/>
        </w:rPr>
      </w:pPr>
    </w:p>
    <w:p w14:paraId="64ACE958" w14:textId="77777777" w:rsidR="00AA7B3A" w:rsidRPr="00AA7B3A" w:rsidRDefault="00AA7B3A" w:rsidP="00AA7B3A">
      <w:pPr>
        <w:tabs>
          <w:tab w:val="left" w:pos="874"/>
        </w:tabs>
        <w:autoSpaceDE w:val="0"/>
        <w:autoSpaceDN w:val="0"/>
        <w:adjustRightInd w:val="0"/>
        <w:spacing w:before="53"/>
        <w:ind w:firstLine="709"/>
        <w:jc w:val="both"/>
        <w:rPr>
          <w:b/>
          <w:spacing w:val="26"/>
          <w:sz w:val="32"/>
          <w:szCs w:val="28"/>
          <w:u w:val="single"/>
        </w:rPr>
      </w:pPr>
      <w:r w:rsidRPr="00AA7B3A">
        <w:rPr>
          <w:b/>
          <w:spacing w:val="26"/>
          <w:sz w:val="32"/>
          <w:szCs w:val="28"/>
          <w:u w:val="single"/>
        </w:rPr>
        <w:t xml:space="preserve">Нормативная прибыль </w:t>
      </w:r>
    </w:p>
    <w:p w14:paraId="5880B720" w14:textId="77777777" w:rsidR="00AA7B3A" w:rsidRPr="00AA7B3A" w:rsidRDefault="00AA7B3A" w:rsidP="00AA7B3A">
      <w:pPr>
        <w:autoSpaceDE w:val="0"/>
        <w:autoSpaceDN w:val="0"/>
        <w:adjustRightInd w:val="0"/>
        <w:ind w:firstLine="709"/>
        <w:jc w:val="both"/>
        <w:rPr>
          <w:color w:val="FF0000"/>
          <w:sz w:val="28"/>
          <w:szCs w:val="28"/>
        </w:rPr>
      </w:pPr>
    </w:p>
    <w:p w14:paraId="5CFE1E8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35 Методических указаний нормативная прибыль на i-й год определяется в соответствии с </w:t>
      </w:r>
      <w:hyperlink r:id="rId49" w:history="1">
        <w:r w:rsidRPr="00AA7B3A">
          <w:rPr>
            <w:sz w:val="28"/>
            <w:szCs w:val="28"/>
          </w:rPr>
          <w:t>пунктами 24</w:t>
        </w:r>
      </w:hyperlink>
      <w:r w:rsidRPr="00AA7B3A">
        <w:rPr>
          <w:sz w:val="28"/>
          <w:szCs w:val="28"/>
        </w:rPr>
        <w:t xml:space="preserve"> и </w:t>
      </w:r>
      <w:hyperlink r:id="rId50" w:history="1">
        <w:r w:rsidRPr="00AA7B3A">
          <w:rPr>
            <w:sz w:val="28"/>
            <w:szCs w:val="28"/>
          </w:rPr>
          <w:t>24(1)</w:t>
        </w:r>
      </w:hyperlink>
      <w:r w:rsidRPr="00AA7B3A">
        <w:rPr>
          <w:sz w:val="28"/>
          <w:szCs w:val="28"/>
        </w:rPr>
        <w:t xml:space="preserve"> Методических указаний с учетом особенностей, предусмотренных </w:t>
      </w:r>
      <w:hyperlink r:id="rId51" w:history="1">
        <w:r w:rsidRPr="00AA7B3A">
          <w:rPr>
            <w:sz w:val="28"/>
            <w:szCs w:val="28"/>
          </w:rPr>
          <w:t>пунктом 54</w:t>
        </w:r>
      </w:hyperlink>
      <w:r w:rsidRPr="00AA7B3A">
        <w:rPr>
          <w:sz w:val="28"/>
          <w:szCs w:val="28"/>
        </w:rPr>
        <w:t xml:space="preserve"> Основ ценообразования.</w:t>
      </w:r>
    </w:p>
    <w:p w14:paraId="1BE58A4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Пунктом 24 предусмотрено, что учитываемая при определении необходимой валовой выручки нормативная прибыль включает в себя:</w:t>
      </w:r>
    </w:p>
    <w:p w14:paraId="4FF6242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AA7B3A">
          <w:rPr>
            <w:sz w:val="28"/>
            <w:szCs w:val="28"/>
          </w:rPr>
          <w:t>подпунктом 2</w:t>
        </w:r>
      </w:hyperlink>
      <w:r w:rsidRPr="00AA7B3A">
        <w:rPr>
          <w:sz w:val="28"/>
          <w:szCs w:val="28"/>
        </w:rPr>
        <w:t xml:space="preserve"> настоящего пункта;</w:t>
      </w:r>
    </w:p>
    <w:p w14:paraId="30D5B0A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w:t>
      </w:r>
      <w:r w:rsidRPr="00AA7B3A">
        <w:rPr>
          <w:sz w:val="28"/>
          <w:szCs w:val="28"/>
        </w:rPr>
        <w:lastRenderedPageBreak/>
        <w:t xml:space="preserve">также проценты по таким займам и кредитам, размер которых определяется с учетом положений </w:t>
      </w:r>
      <w:hyperlink r:id="rId52" w:history="1">
        <w:r w:rsidRPr="00AA7B3A">
          <w:rPr>
            <w:sz w:val="28"/>
            <w:szCs w:val="28"/>
          </w:rPr>
          <w:t>пункта 12</w:t>
        </w:r>
      </w:hyperlink>
      <w:r w:rsidRPr="00AA7B3A">
        <w:rPr>
          <w:sz w:val="28"/>
          <w:szCs w:val="28"/>
        </w:rPr>
        <w:t xml:space="preserve"> Методических указаний;</w:t>
      </w:r>
    </w:p>
    <w:p w14:paraId="10E6D142"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3" w:history="1">
        <w:r w:rsidRPr="00AA7B3A">
          <w:rPr>
            <w:sz w:val="28"/>
            <w:szCs w:val="28"/>
          </w:rPr>
          <w:t>кодексом</w:t>
        </w:r>
      </w:hyperlink>
      <w:r w:rsidRPr="00AA7B3A">
        <w:rPr>
          <w:sz w:val="28"/>
          <w:szCs w:val="28"/>
        </w:rPr>
        <w:t xml:space="preserve"> Российской Федерации.</w:t>
      </w:r>
    </w:p>
    <w:p w14:paraId="01F69B9C"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54" w:history="1">
        <w:r w:rsidRPr="00AA7B3A">
          <w:rPr>
            <w:sz w:val="28"/>
            <w:szCs w:val="28"/>
          </w:rPr>
          <w:t>пунктом 12</w:t>
        </w:r>
      </w:hyperlink>
      <w:r w:rsidRPr="00AA7B3A">
        <w:rPr>
          <w:sz w:val="28"/>
          <w:szCs w:val="28"/>
        </w:rPr>
        <w:t xml:space="preserve"> Методических указаний.</w:t>
      </w:r>
    </w:p>
    <w:p w14:paraId="6CBC5FD9"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11B6002C" w14:textId="77777777" w:rsidR="00AA7B3A" w:rsidRPr="00AA7B3A" w:rsidRDefault="00AA7B3A" w:rsidP="00AA7B3A">
      <w:pPr>
        <w:autoSpaceDE w:val="0"/>
        <w:autoSpaceDN w:val="0"/>
        <w:adjustRightInd w:val="0"/>
        <w:ind w:firstLine="709"/>
        <w:jc w:val="both"/>
        <w:rPr>
          <w:color w:val="FF0000"/>
          <w:sz w:val="28"/>
          <w:szCs w:val="28"/>
        </w:rPr>
      </w:pPr>
    </w:p>
    <w:p w14:paraId="0E31579A"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Расходы по данной статье на 2023 год не утверждались. Предприятием расходы по данной статье на плановый период не заявлены.</w:t>
      </w:r>
    </w:p>
    <w:p w14:paraId="15FA6A97" w14:textId="77777777" w:rsidR="00AA7B3A" w:rsidRPr="00AA7B3A" w:rsidRDefault="00AA7B3A" w:rsidP="00AA7B3A">
      <w:pPr>
        <w:shd w:val="clear" w:color="auto" w:fill="FFFFFF"/>
        <w:tabs>
          <w:tab w:val="left" w:pos="709"/>
        </w:tabs>
        <w:autoSpaceDE w:val="0"/>
        <w:autoSpaceDN w:val="0"/>
        <w:adjustRightInd w:val="0"/>
        <w:jc w:val="center"/>
        <w:rPr>
          <w:b/>
          <w:bCs/>
          <w:sz w:val="28"/>
          <w:szCs w:val="28"/>
          <w:u w:val="single"/>
        </w:rPr>
      </w:pPr>
    </w:p>
    <w:p w14:paraId="42D7ECCF" w14:textId="77777777" w:rsidR="00AA7B3A" w:rsidRPr="00AA7B3A" w:rsidRDefault="00AA7B3A" w:rsidP="00AA7B3A">
      <w:pPr>
        <w:shd w:val="clear" w:color="auto" w:fill="FFFFFF"/>
        <w:tabs>
          <w:tab w:val="left" w:pos="709"/>
        </w:tabs>
        <w:autoSpaceDE w:val="0"/>
        <w:autoSpaceDN w:val="0"/>
        <w:adjustRightInd w:val="0"/>
        <w:jc w:val="center"/>
        <w:rPr>
          <w:b/>
          <w:bCs/>
          <w:sz w:val="28"/>
          <w:szCs w:val="28"/>
          <w:u w:val="single"/>
        </w:rPr>
      </w:pPr>
      <w:r w:rsidRPr="00AA7B3A">
        <w:rPr>
          <w:b/>
          <w:bCs/>
          <w:sz w:val="28"/>
          <w:szCs w:val="28"/>
          <w:u w:val="single"/>
        </w:rPr>
        <w:t>Расчетная предпринимательская прибыль</w:t>
      </w:r>
    </w:p>
    <w:p w14:paraId="70A4A5C0" w14:textId="77777777" w:rsidR="00AA7B3A" w:rsidRPr="00AA7B3A" w:rsidRDefault="00AA7B3A" w:rsidP="00AA7B3A">
      <w:pPr>
        <w:shd w:val="clear" w:color="auto" w:fill="FFFFFF"/>
        <w:tabs>
          <w:tab w:val="left" w:pos="709"/>
        </w:tabs>
        <w:autoSpaceDE w:val="0"/>
        <w:autoSpaceDN w:val="0"/>
        <w:adjustRightInd w:val="0"/>
        <w:ind w:firstLine="709"/>
        <w:jc w:val="center"/>
        <w:rPr>
          <w:bCs/>
          <w:sz w:val="32"/>
          <w:szCs w:val="32"/>
        </w:rPr>
      </w:pPr>
    </w:p>
    <w:p w14:paraId="7777ADCF"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5" w:history="1">
        <w:r w:rsidRPr="00AA7B3A">
          <w:rPr>
            <w:bCs/>
            <w:sz w:val="28"/>
            <w:szCs w:val="28"/>
          </w:rPr>
          <w:t>пунктом 46</w:t>
        </w:r>
      </w:hyperlink>
      <w:r w:rsidRPr="00AA7B3A">
        <w:rPr>
          <w:bCs/>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553D02A"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bCs/>
          <w:sz w:val="28"/>
          <w:szCs w:val="28"/>
        </w:rPr>
        <w:t>Согласно пункту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3B65BFBD" w14:textId="77777777" w:rsidR="00AA7B3A" w:rsidRPr="00AA7B3A" w:rsidRDefault="00AA7B3A" w:rsidP="00AA7B3A">
      <w:pPr>
        <w:shd w:val="clear" w:color="auto" w:fill="FFFFFF"/>
        <w:autoSpaceDE w:val="0"/>
        <w:autoSpaceDN w:val="0"/>
        <w:adjustRightInd w:val="0"/>
        <w:ind w:firstLine="540"/>
        <w:jc w:val="both"/>
        <w:rPr>
          <w:bCs/>
          <w:sz w:val="28"/>
          <w:szCs w:val="28"/>
        </w:rPr>
      </w:pPr>
    </w:p>
    <w:p w14:paraId="49797F64" w14:textId="77777777" w:rsidR="00AA7B3A" w:rsidRPr="00AA7B3A" w:rsidRDefault="00AA7B3A" w:rsidP="00AA7B3A">
      <w:pPr>
        <w:shd w:val="clear" w:color="auto" w:fill="FFFFFF"/>
        <w:autoSpaceDE w:val="0"/>
        <w:autoSpaceDN w:val="0"/>
        <w:adjustRightInd w:val="0"/>
        <w:ind w:firstLine="540"/>
        <w:jc w:val="both"/>
        <w:rPr>
          <w:sz w:val="28"/>
          <w:szCs w:val="28"/>
        </w:rPr>
      </w:pPr>
      <w:r w:rsidRPr="00AA7B3A">
        <w:rPr>
          <w:sz w:val="28"/>
          <w:szCs w:val="28"/>
        </w:rPr>
        <w:lastRenderedPageBreak/>
        <w:t xml:space="preserve">Расчетная предпринимательская прибыль РЭК Кузбасса на 2023 год не утверждалась. Предприятием в целях корректировки не заявлена. </w:t>
      </w:r>
    </w:p>
    <w:p w14:paraId="5518EEFA" w14:textId="77777777" w:rsidR="00AA7B3A" w:rsidRPr="00AA7B3A" w:rsidRDefault="00AA7B3A" w:rsidP="00AA7B3A">
      <w:pPr>
        <w:autoSpaceDE w:val="0"/>
        <w:autoSpaceDN w:val="0"/>
        <w:adjustRightInd w:val="0"/>
        <w:jc w:val="both"/>
        <w:rPr>
          <w:rFonts w:eastAsia="Calibri"/>
          <w:color w:val="FF0000"/>
          <w:sz w:val="28"/>
          <w:szCs w:val="28"/>
          <w:lang w:eastAsia="en-US"/>
        </w:rPr>
      </w:pPr>
    </w:p>
    <w:p w14:paraId="3894C9E2" w14:textId="77777777" w:rsidR="00AA7B3A" w:rsidRPr="00AA7B3A" w:rsidRDefault="00AA7B3A" w:rsidP="00AA7B3A">
      <w:pPr>
        <w:autoSpaceDE w:val="0"/>
        <w:autoSpaceDN w:val="0"/>
        <w:adjustRightInd w:val="0"/>
        <w:jc w:val="both"/>
        <w:rPr>
          <w:rFonts w:eastAsia="Calibri"/>
          <w:color w:val="FF0000"/>
          <w:sz w:val="28"/>
          <w:szCs w:val="28"/>
          <w:lang w:eastAsia="en-US"/>
        </w:rPr>
      </w:pPr>
    </w:p>
    <w:p w14:paraId="3F11AD81" w14:textId="77777777" w:rsidR="00AA7B3A" w:rsidRPr="00AA7B3A" w:rsidRDefault="00AA7B3A" w:rsidP="00AA7B3A">
      <w:pPr>
        <w:shd w:val="clear" w:color="auto" w:fill="FFFFFF"/>
        <w:tabs>
          <w:tab w:val="left" w:pos="709"/>
        </w:tabs>
        <w:autoSpaceDE w:val="0"/>
        <w:autoSpaceDN w:val="0"/>
        <w:adjustRightInd w:val="0"/>
        <w:ind w:firstLine="709"/>
        <w:jc w:val="both"/>
        <w:rPr>
          <w:bCs/>
          <w:spacing w:val="22"/>
          <w:sz w:val="32"/>
          <w:szCs w:val="28"/>
        </w:rPr>
      </w:pPr>
      <w:r w:rsidRPr="00AA7B3A">
        <w:rPr>
          <w:b/>
          <w:bCs/>
          <w:spacing w:val="22"/>
          <w:sz w:val="32"/>
          <w:szCs w:val="28"/>
          <w:u w:val="single"/>
        </w:rPr>
        <w:t>Величина изменения необходимой валовой выручки, проводимого в целях сглаживания</w:t>
      </w:r>
    </w:p>
    <w:p w14:paraId="243A15DE" w14:textId="77777777" w:rsidR="00AA7B3A" w:rsidRPr="00AA7B3A" w:rsidRDefault="00AA7B3A" w:rsidP="00AA7B3A">
      <w:pPr>
        <w:shd w:val="clear" w:color="auto" w:fill="FFFFFF"/>
        <w:autoSpaceDE w:val="0"/>
        <w:autoSpaceDN w:val="0"/>
        <w:adjustRightInd w:val="0"/>
        <w:ind w:firstLine="709"/>
        <w:jc w:val="both"/>
        <w:rPr>
          <w:sz w:val="28"/>
          <w:szCs w:val="28"/>
        </w:rPr>
      </w:pPr>
    </w:p>
    <w:p w14:paraId="63659D9E"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4C5CAA89" w14:textId="77777777" w:rsidR="00AA7B3A" w:rsidRPr="00AA7B3A" w:rsidRDefault="00AA7B3A" w:rsidP="00AA7B3A">
      <w:pPr>
        <w:shd w:val="clear" w:color="auto" w:fill="FFFFFF"/>
        <w:autoSpaceDE w:val="0"/>
        <w:autoSpaceDN w:val="0"/>
        <w:adjustRightInd w:val="0"/>
        <w:ind w:firstLine="709"/>
        <w:jc w:val="both"/>
        <w:rPr>
          <w:color w:val="FF0000"/>
          <w:sz w:val="14"/>
          <w:szCs w:val="28"/>
        </w:rPr>
      </w:pPr>
    </w:p>
    <w:p w14:paraId="1A073871" w14:textId="77777777" w:rsidR="00AA7B3A" w:rsidRPr="00AA7B3A" w:rsidRDefault="00AA7B3A" w:rsidP="00AA7B3A">
      <w:pPr>
        <w:shd w:val="clear" w:color="auto" w:fill="FFFFFF"/>
        <w:autoSpaceDE w:val="0"/>
        <w:autoSpaceDN w:val="0"/>
        <w:adjustRightInd w:val="0"/>
        <w:ind w:firstLine="851"/>
        <w:jc w:val="center"/>
        <w:rPr>
          <w:b/>
          <w:bCs/>
          <w:color w:val="FF0000"/>
          <w:sz w:val="28"/>
          <w:szCs w:val="28"/>
        </w:rPr>
      </w:pPr>
      <w:r w:rsidRPr="00AA7B3A">
        <w:rPr>
          <w:b/>
          <w:bCs/>
          <w:noProof/>
          <w:color w:val="FF0000"/>
          <w:position w:val="-17"/>
          <w:sz w:val="28"/>
          <w:szCs w:val="28"/>
        </w:rPr>
        <w:drawing>
          <wp:inline distT="0" distB="0" distL="0" distR="0" wp14:anchorId="29ADDB4E" wp14:editId="0DC30E3D">
            <wp:extent cx="4678045" cy="397510"/>
            <wp:effectExtent l="0" t="0" r="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8045" cy="397510"/>
                    </a:xfrm>
                    <a:prstGeom prst="rect">
                      <a:avLst/>
                    </a:prstGeom>
                    <a:noFill/>
                    <a:ln>
                      <a:noFill/>
                    </a:ln>
                  </pic:spPr>
                </pic:pic>
              </a:graphicData>
            </a:graphic>
          </wp:inline>
        </w:drawing>
      </w:r>
    </w:p>
    <w:p w14:paraId="220D0565" w14:textId="77777777" w:rsidR="00AA7B3A" w:rsidRPr="00AA7B3A" w:rsidRDefault="00AA7B3A" w:rsidP="00AA7B3A">
      <w:pPr>
        <w:shd w:val="clear" w:color="auto" w:fill="FFFFFF"/>
        <w:autoSpaceDE w:val="0"/>
        <w:autoSpaceDN w:val="0"/>
        <w:adjustRightInd w:val="0"/>
        <w:ind w:firstLine="851"/>
        <w:jc w:val="both"/>
        <w:outlineLvl w:val="0"/>
        <w:rPr>
          <w:b/>
          <w:bCs/>
          <w:color w:val="FF0000"/>
          <w:sz w:val="16"/>
          <w:szCs w:val="28"/>
        </w:rPr>
      </w:pPr>
    </w:p>
    <w:p w14:paraId="6894ABF6" w14:textId="77777777" w:rsidR="00AA7B3A" w:rsidRPr="00AA7B3A" w:rsidRDefault="00AA7B3A" w:rsidP="00AA7B3A">
      <w:pPr>
        <w:shd w:val="clear" w:color="auto" w:fill="FFFFFF"/>
        <w:autoSpaceDE w:val="0"/>
        <w:autoSpaceDN w:val="0"/>
        <w:adjustRightInd w:val="0"/>
        <w:ind w:firstLine="851"/>
        <w:jc w:val="center"/>
        <w:rPr>
          <w:b/>
          <w:bCs/>
          <w:color w:val="FF0000"/>
          <w:sz w:val="28"/>
          <w:szCs w:val="28"/>
        </w:rPr>
      </w:pPr>
      <w:r w:rsidRPr="00AA7B3A">
        <w:rPr>
          <w:b/>
          <w:bCs/>
          <w:noProof/>
          <w:color w:val="FF0000"/>
          <w:position w:val="-33"/>
          <w:sz w:val="28"/>
          <w:szCs w:val="28"/>
        </w:rPr>
        <w:drawing>
          <wp:inline distT="0" distB="0" distL="0" distR="0" wp14:anchorId="0F05F7E8" wp14:editId="7304262B">
            <wp:extent cx="4373245" cy="609600"/>
            <wp:effectExtent l="0" t="0" r="825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373245" cy="609600"/>
                    </a:xfrm>
                    <a:prstGeom prst="rect">
                      <a:avLst/>
                    </a:prstGeom>
                    <a:noFill/>
                    <a:ln>
                      <a:noFill/>
                    </a:ln>
                  </pic:spPr>
                </pic:pic>
              </a:graphicData>
            </a:graphic>
          </wp:inline>
        </w:drawing>
      </w:r>
    </w:p>
    <w:p w14:paraId="2A95E605"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sz w:val="28"/>
          <w:szCs w:val="28"/>
        </w:rPr>
        <w:t>где:</w:t>
      </w:r>
    </w:p>
    <w:p w14:paraId="53A605A3"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013923E1" wp14:editId="082223B7">
            <wp:extent cx="688975" cy="33147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b/>
          <w:bCs/>
          <w:sz w:val="28"/>
          <w:szCs w:val="28"/>
        </w:rPr>
        <w:t xml:space="preserve"> - </w:t>
      </w:r>
      <w:r w:rsidRPr="00AA7B3A">
        <w:rPr>
          <w:bCs/>
          <w:sz w:val="28"/>
          <w:szCs w:val="28"/>
        </w:rPr>
        <w:t>величина изменения необходимой валовой выручки на год i, производимого в целях сглаживания тарифов;</w:t>
      </w:r>
    </w:p>
    <w:p w14:paraId="2333246B"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20C0E712" wp14:editId="236D5660">
            <wp:extent cx="742315" cy="331470"/>
            <wp:effectExtent l="0" t="0" r="63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AA7B3A">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7C08ED6A"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sz w:val="28"/>
          <w:szCs w:val="28"/>
        </w:rPr>
        <w:t>НД - норма доходности на капитал, инвестированный после начала долгосрочного периода регулирования;</w:t>
      </w:r>
    </w:p>
    <w:p w14:paraId="7D8905D2"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4"/>
          <w:sz w:val="28"/>
          <w:szCs w:val="28"/>
        </w:rPr>
        <w:drawing>
          <wp:inline distT="0" distB="0" distL="0" distR="0" wp14:anchorId="34975EE1" wp14:editId="2E1FB033">
            <wp:extent cx="702310" cy="3575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AA7B3A">
        <w:rPr>
          <w:bCs/>
          <w:sz w:val="28"/>
          <w:szCs w:val="28"/>
        </w:rPr>
        <w:t xml:space="preserve"> - величина сглаживания необходимой валовой выручки, определенная органом регулирования;</w:t>
      </w:r>
    </w:p>
    <w:p w14:paraId="0CB1557C"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10B7572E" wp14:editId="649835D8">
            <wp:extent cx="622935" cy="3314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A2923D5" w14:textId="77777777" w:rsidR="00AA7B3A" w:rsidRPr="00AA7B3A" w:rsidRDefault="00AA7B3A" w:rsidP="00AA7B3A">
      <w:pPr>
        <w:shd w:val="clear" w:color="auto" w:fill="FFFFFF"/>
        <w:autoSpaceDE w:val="0"/>
        <w:autoSpaceDN w:val="0"/>
        <w:adjustRightInd w:val="0"/>
        <w:ind w:firstLine="709"/>
        <w:jc w:val="both"/>
        <w:rPr>
          <w:bCs/>
          <w:color w:val="FF0000"/>
          <w:sz w:val="28"/>
          <w:szCs w:val="28"/>
        </w:rPr>
      </w:pPr>
    </w:p>
    <w:p w14:paraId="6750552E"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 xml:space="preserve">Величина изменения необходимой валовой выручки, проводимого в целях сглаживания, на долгосрочный период с 01.01.2021 по 31.12.2025 не утверждалась. </w:t>
      </w:r>
    </w:p>
    <w:p w14:paraId="0FE0A566"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Предприятием в целях корректировки затраты по данной статье не заявлены.</w:t>
      </w:r>
    </w:p>
    <w:p w14:paraId="3835EBCF" w14:textId="77777777" w:rsidR="00AA7B3A" w:rsidRPr="00AA7B3A" w:rsidRDefault="00AA7B3A" w:rsidP="00AA7B3A">
      <w:pPr>
        <w:shd w:val="clear" w:color="auto" w:fill="FFFFFF"/>
        <w:tabs>
          <w:tab w:val="left" w:pos="709"/>
        </w:tabs>
        <w:autoSpaceDE w:val="0"/>
        <w:autoSpaceDN w:val="0"/>
        <w:adjustRightInd w:val="0"/>
        <w:ind w:firstLine="709"/>
        <w:jc w:val="both"/>
        <w:rPr>
          <w:sz w:val="28"/>
          <w:szCs w:val="28"/>
        </w:rPr>
      </w:pPr>
      <w:r w:rsidRPr="00AA7B3A">
        <w:rPr>
          <w:sz w:val="28"/>
          <w:szCs w:val="28"/>
        </w:rPr>
        <w:t>Таким образом, в процессе экспертизы величина изменения необходимой валовой выручки, проводимого в целях сглаживания,</w:t>
      </w:r>
      <w:r w:rsidRPr="00AA7B3A">
        <w:rPr>
          <w:sz w:val="32"/>
          <w:szCs w:val="28"/>
        </w:rPr>
        <w:t xml:space="preserve"> </w:t>
      </w:r>
      <w:r w:rsidRPr="00AA7B3A">
        <w:rPr>
          <w:sz w:val="28"/>
          <w:szCs w:val="28"/>
        </w:rPr>
        <w:t>на 2023 год определена в размере 0,00 тыс. руб.</w:t>
      </w:r>
    </w:p>
    <w:p w14:paraId="07A42F0E" w14:textId="77777777" w:rsidR="00AA7B3A" w:rsidRPr="00AA7B3A" w:rsidRDefault="00AA7B3A" w:rsidP="00AA7B3A">
      <w:pPr>
        <w:shd w:val="clear" w:color="auto" w:fill="FFFFFF"/>
        <w:tabs>
          <w:tab w:val="left" w:pos="709"/>
        </w:tabs>
        <w:autoSpaceDE w:val="0"/>
        <w:autoSpaceDN w:val="0"/>
        <w:adjustRightInd w:val="0"/>
        <w:ind w:firstLine="709"/>
        <w:jc w:val="both"/>
        <w:rPr>
          <w:bCs/>
          <w:color w:val="FF0000"/>
          <w:szCs w:val="28"/>
        </w:rPr>
      </w:pPr>
    </w:p>
    <w:p w14:paraId="40ADF12C" w14:textId="77777777" w:rsidR="00AA7B3A" w:rsidRPr="00AA7B3A" w:rsidRDefault="00AA7B3A" w:rsidP="00AA7B3A">
      <w:pPr>
        <w:shd w:val="clear" w:color="auto" w:fill="FFFFFF"/>
        <w:tabs>
          <w:tab w:val="left" w:pos="709"/>
        </w:tabs>
        <w:autoSpaceDE w:val="0"/>
        <w:autoSpaceDN w:val="0"/>
        <w:adjustRightInd w:val="0"/>
        <w:ind w:firstLine="709"/>
        <w:jc w:val="both"/>
        <w:rPr>
          <w:bCs/>
          <w:spacing w:val="22"/>
          <w:sz w:val="32"/>
          <w:szCs w:val="28"/>
        </w:rPr>
      </w:pPr>
      <w:bookmarkStart w:id="5" w:name="_Hlk121413680"/>
      <w:r w:rsidRPr="00AA7B3A">
        <w:rPr>
          <w:b/>
          <w:bCs/>
          <w:spacing w:val="22"/>
          <w:sz w:val="32"/>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6C09EA9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5379993E" w14:textId="77777777" w:rsidR="00AA7B3A" w:rsidRPr="00AA7B3A" w:rsidRDefault="00AA7B3A" w:rsidP="00AA7B3A">
      <w:pPr>
        <w:autoSpaceDE w:val="0"/>
        <w:autoSpaceDN w:val="0"/>
        <w:adjustRightInd w:val="0"/>
        <w:ind w:firstLine="709"/>
        <w:jc w:val="both"/>
        <w:rPr>
          <w:sz w:val="28"/>
          <w:szCs w:val="28"/>
        </w:rPr>
      </w:pPr>
    </w:p>
    <w:p w14:paraId="7AF8B90F" w14:textId="77777777" w:rsidR="00AA7B3A" w:rsidRPr="00AA7B3A" w:rsidRDefault="00AA7B3A" w:rsidP="00AA7B3A">
      <w:pPr>
        <w:autoSpaceDE w:val="0"/>
        <w:autoSpaceDN w:val="0"/>
        <w:adjustRightInd w:val="0"/>
        <w:ind w:firstLine="709"/>
        <w:jc w:val="center"/>
        <w:rPr>
          <w:sz w:val="28"/>
          <w:szCs w:val="28"/>
        </w:rPr>
      </w:pPr>
      <w:r w:rsidRPr="00AA7B3A">
        <w:rPr>
          <w:noProof/>
          <w:position w:val="-12"/>
          <w:sz w:val="28"/>
          <w:szCs w:val="28"/>
        </w:rPr>
        <w:drawing>
          <wp:inline distT="0" distB="0" distL="0" distR="0" wp14:anchorId="3E569585" wp14:editId="1AB2DCA5">
            <wp:extent cx="3843020" cy="3448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43020" cy="344805"/>
                    </a:xfrm>
                    <a:prstGeom prst="rect">
                      <a:avLst/>
                    </a:prstGeom>
                    <a:noFill/>
                    <a:ln>
                      <a:noFill/>
                    </a:ln>
                  </pic:spPr>
                </pic:pic>
              </a:graphicData>
            </a:graphic>
          </wp:inline>
        </w:drawing>
      </w:r>
    </w:p>
    <w:p w14:paraId="32E076FA"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6841187A"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5AC76ACD" wp14:editId="2F59118A">
            <wp:extent cx="688975" cy="3314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24550159"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0702B786" wp14:editId="0E4741BC">
            <wp:extent cx="516890" cy="3181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sidRPr="00AA7B3A">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6C2184ED" w14:textId="77777777" w:rsidR="00AA7B3A" w:rsidRPr="00AA7B3A" w:rsidRDefault="00AA7B3A" w:rsidP="00AA7B3A">
      <w:pPr>
        <w:autoSpaceDE w:val="0"/>
        <w:autoSpaceDN w:val="0"/>
        <w:adjustRightInd w:val="0"/>
        <w:ind w:firstLine="709"/>
        <w:jc w:val="both"/>
        <w:rPr>
          <w:color w:val="FF0000"/>
          <w:sz w:val="28"/>
          <w:szCs w:val="28"/>
        </w:rPr>
      </w:pPr>
    </w:p>
    <w:p w14:paraId="5CF570E1" w14:textId="77777777" w:rsidR="00AA7B3A" w:rsidRPr="00AA7B3A" w:rsidRDefault="00AA7B3A" w:rsidP="00AA7B3A">
      <w:pPr>
        <w:autoSpaceDE w:val="0"/>
        <w:autoSpaceDN w:val="0"/>
        <w:adjustRightInd w:val="0"/>
        <w:ind w:firstLine="709"/>
        <w:jc w:val="both"/>
        <w:rPr>
          <w:sz w:val="28"/>
          <w:szCs w:val="28"/>
        </w:rPr>
      </w:pPr>
      <w:bookmarkStart w:id="6" w:name="_Hlk121413729"/>
      <w:bookmarkEnd w:id="5"/>
      <w:r w:rsidRPr="00AA7B3A">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AA7B3A">
        <w:rPr>
          <w:noProof/>
          <w:position w:val="-12"/>
          <w:sz w:val="28"/>
          <w:szCs w:val="28"/>
        </w:rPr>
        <w:drawing>
          <wp:inline distT="0" distB="0" distL="0" distR="0" wp14:anchorId="5EB189A9" wp14:editId="5BFAF35B">
            <wp:extent cx="688975" cy="33147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рассчитывается по формуле:</w:t>
      </w:r>
    </w:p>
    <w:p w14:paraId="4EF86072" w14:textId="77777777" w:rsidR="00AA7B3A" w:rsidRPr="00AA7B3A" w:rsidRDefault="00AA7B3A" w:rsidP="00AA7B3A">
      <w:pPr>
        <w:autoSpaceDE w:val="0"/>
        <w:autoSpaceDN w:val="0"/>
        <w:adjustRightInd w:val="0"/>
        <w:ind w:firstLine="709"/>
        <w:jc w:val="both"/>
        <w:rPr>
          <w:sz w:val="28"/>
          <w:szCs w:val="28"/>
        </w:rPr>
      </w:pPr>
    </w:p>
    <w:p w14:paraId="2998E728" w14:textId="77777777" w:rsidR="00AA7B3A" w:rsidRPr="00AA7B3A" w:rsidRDefault="00AA7B3A" w:rsidP="00AA7B3A">
      <w:pPr>
        <w:autoSpaceDE w:val="0"/>
        <w:autoSpaceDN w:val="0"/>
        <w:adjustRightInd w:val="0"/>
        <w:ind w:firstLine="709"/>
        <w:jc w:val="center"/>
        <w:rPr>
          <w:sz w:val="28"/>
          <w:szCs w:val="28"/>
        </w:rPr>
      </w:pPr>
      <w:r w:rsidRPr="00AA7B3A">
        <w:rPr>
          <w:noProof/>
          <w:position w:val="-38"/>
          <w:sz w:val="28"/>
          <w:szCs w:val="28"/>
        </w:rPr>
        <w:drawing>
          <wp:inline distT="0" distB="0" distL="0" distR="0" wp14:anchorId="4556D787" wp14:editId="2F973E58">
            <wp:extent cx="5513070" cy="6756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13070" cy="675640"/>
                    </a:xfrm>
                    <a:prstGeom prst="rect">
                      <a:avLst/>
                    </a:prstGeom>
                    <a:noFill/>
                    <a:ln>
                      <a:noFill/>
                    </a:ln>
                  </pic:spPr>
                </pic:pic>
              </a:graphicData>
            </a:graphic>
          </wp:inline>
        </w:drawing>
      </w:r>
    </w:p>
    <w:p w14:paraId="69E8B90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200F3708"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583F89D0" wp14:editId="1896D438">
            <wp:extent cx="516890" cy="3314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02BF008E"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6D583225" wp14:editId="6B88B26B">
            <wp:extent cx="530225" cy="331470"/>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74850879"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7631B22C" wp14:editId="6B8D3333">
            <wp:extent cx="516890" cy="3314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2EA2EF57"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22F2170D" wp14:editId="3C6B1A60">
            <wp:extent cx="410845" cy="331470"/>
            <wp:effectExtent l="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0845" cy="331470"/>
                    </a:xfrm>
                    <a:prstGeom prst="rect">
                      <a:avLst/>
                    </a:prstGeom>
                    <a:noFill/>
                    <a:ln>
                      <a:noFill/>
                    </a:ln>
                  </pic:spPr>
                </pic:pic>
              </a:graphicData>
            </a:graphic>
          </wp:inline>
        </w:drawing>
      </w:r>
      <w:r w:rsidRPr="00AA7B3A">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3BC49DDE"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73DFA7BE" wp14:editId="6633202D">
            <wp:extent cx="530225" cy="331470"/>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фактическая нормативная прибыль на (i-2)-й год, тыс. руб.;</w:t>
      </w:r>
    </w:p>
    <w:p w14:paraId="00E92F82"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РП</w:t>
      </w:r>
      <w:r w:rsidRPr="00AA7B3A">
        <w:rPr>
          <w:sz w:val="28"/>
          <w:szCs w:val="28"/>
          <w:vertAlign w:val="subscript"/>
        </w:rPr>
        <w:t>i-2</w:t>
      </w:r>
      <w:r w:rsidRPr="00AA7B3A">
        <w:rPr>
          <w:sz w:val="28"/>
          <w:szCs w:val="28"/>
        </w:rPr>
        <w:t xml:space="preserve"> - расчетная предпринимательская прибыль, учтенная при установлении тарифов на (i-2)-й год, тыс. руб.;</w:t>
      </w:r>
    </w:p>
    <w:p w14:paraId="0CD04A3F"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lastRenderedPageBreak/>
        <w:drawing>
          <wp:inline distT="0" distB="0" distL="0" distR="0" wp14:anchorId="52665DCD" wp14:editId="3C295A30">
            <wp:extent cx="808355" cy="3314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2DBD1952"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1975BFAD" wp14:editId="55471A53">
            <wp:extent cx="688975" cy="3181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8975" cy="318135"/>
                    </a:xfrm>
                    <a:prstGeom prst="rect">
                      <a:avLst/>
                    </a:prstGeom>
                    <a:noFill/>
                    <a:ln>
                      <a:noFill/>
                    </a:ln>
                  </pic:spPr>
                </pic:pic>
              </a:graphicData>
            </a:graphic>
          </wp:inline>
        </w:drawing>
      </w:r>
      <w:r w:rsidRPr="00AA7B3A">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4A813A3D"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23C9D120" wp14:editId="10686C7B">
            <wp:extent cx="543560" cy="318135"/>
            <wp:effectExtent l="0" t="0" r="889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3560" cy="318135"/>
                    </a:xfrm>
                    <a:prstGeom prst="rect">
                      <a:avLst/>
                    </a:prstGeom>
                    <a:noFill/>
                    <a:ln>
                      <a:noFill/>
                    </a:ln>
                  </pic:spPr>
                </pic:pic>
              </a:graphicData>
            </a:graphic>
          </wp:inline>
        </w:drawing>
      </w:r>
      <w:r w:rsidRPr="00AA7B3A">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5AA41761"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11165279" wp14:editId="2066B0BE">
            <wp:extent cx="688975" cy="31813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88975" cy="318135"/>
                    </a:xfrm>
                    <a:prstGeom prst="rect">
                      <a:avLst/>
                    </a:prstGeom>
                    <a:noFill/>
                    <a:ln>
                      <a:noFill/>
                    </a:ln>
                  </pic:spPr>
                </pic:pic>
              </a:graphicData>
            </a:graphic>
          </wp:inline>
        </w:drawing>
      </w:r>
      <w:r w:rsidRPr="00AA7B3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6421C4E5" w14:textId="77777777" w:rsidR="00AA7B3A" w:rsidRPr="00AA7B3A" w:rsidRDefault="00AA7B3A" w:rsidP="00AA7B3A">
      <w:pPr>
        <w:autoSpaceDE w:val="0"/>
        <w:autoSpaceDN w:val="0"/>
        <w:adjustRightInd w:val="0"/>
        <w:spacing w:before="280"/>
        <w:ind w:firstLine="709"/>
        <w:jc w:val="both"/>
        <w:rPr>
          <w:sz w:val="28"/>
          <w:szCs w:val="28"/>
        </w:rPr>
      </w:pPr>
      <w:r w:rsidRPr="00AA7B3A">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7E8B6B2A" w14:textId="77777777" w:rsidR="00AA7B3A" w:rsidRPr="00AA7B3A" w:rsidRDefault="00AA7B3A" w:rsidP="00AA7B3A">
      <w:pPr>
        <w:autoSpaceDE w:val="0"/>
        <w:autoSpaceDN w:val="0"/>
        <w:adjustRightInd w:val="0"/>
        <w:spacing w:before="280"/>
        <w:ind w:firstLine="709"/>
        <w:jc w:val="both"/>
        <w:rPr>
          <w:sz w:val="28"/>
          <w:szCs w:val="28"/>
        </w:rPr>
      </w:pPr>
      <w:r w:rsidRPr="00AA7B3A">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59B32A1" w14:textId="77777777" w:rsidR="00AA7B3A" w:rsidRPr="00AA7B3A" w:rsidRDefault="00AA7B3A" w:rsidP="00AA7B3A">
      <w:pPr>
        <w:autoSpaceDE w:val="0"/>
        <w:autoSpaceDN w:val="0"/>
        <w:adjustRightInd w:val="0"/>
        <w:ind w:firstLine="709"/>
        <w:jc w:val="center"/>
        <w:rPr>
          <w:sz w:val="28"/>
          <w:szCs w:val="28"/>
        </w:rPr>
      </w:pPr>
      <w:r w:rsidRPr="00AA7B3A">
        <w:rPr>
          <w:noProof/>
          <w:position w:val="-42"/>
          <w:sz w:val="28"/>
          <w:szCs w:val="28"/>
        </w:rPr>
        <w:drawing>
          <wp:inline distT="0" distB="0" distL="0" distR="0" wp14:anchorId="1E973920" wp14:editId="2A773AC5">
            <wp:extent cx="5102225" cy="715645"/>
            <wp:effectExtent l="0" t="0" r="3175"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02225" cy="715645"/>
                    </a:xfrm>
                    <a:prstGeom prst="rect">
                      <a:avLst/>
                    </a:prstGeom>
                    <a:noFill/>
                    <a:ln>
                      <a:noFill/>
                    </a:ln>
                  </pic:spPr>
                </pic:pic>
              </a:graphicData>
            </a:graphic>
          </wp:inline>
        </w:drawing>
      </w:r>
    </w:p>
    <w:p w14:paraId="6DF21471" w14:textId="77777777" w:rsidR="00AA7B3A" w:rsidRPr="00AA7B3A" w:rsidRDefault="00AA7B3A" w:rsidP="00AA7B3A">
      <w:pPr>
        <w:autoSpaceDE w:val="0"/>
        <w:autoSpaceDN w:val="0"/>
        <w:adjustRightInd w:val="0"/>
        <w:ind w:firstLine="709"/>
        <w:jc w:val="center"/>
        <w:rPr>
          <w:sz w:val="28"/>
          <w:szCs w:val="28"/>
        </w:rPr>
      </w:pPr>
      <w:r w:rsidRPr="00AA7B3A">
        <w:rPr>
          <w:noProof/>
          <w:position w:val="-36"/>
          <w:sz w:val="28"/>
          <w:szCs w:val="28"/>
        </w:rPr>
        <w:drawing>
          <wp:inline distT="0" distB="0" distL="0" distR="0" wp14:anchorId="3B166F9C" wp14:editId="66C4778E">
            <wp:extent cx="3339465" cy="6362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9465" cy="636270"/>
                    </a:xfrm>
                    <a:prstGeom prst="rect">
                      <a:avLst/>
                    </a:prstGeom>
                    <a:noFill/>
                    <a:ln>
                      <a:noFill/>
                    </a:ln>
                  </pic:spPr>
                </pic:pic>
              </a:graphicData>
            </a:graphic>
          </wp:inline>
        </w:drawing>
      </w:r>
    </w:p>
    <w:p w14:paraId="7B07179A"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5A21662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i0 - первый год текущего долгосрочного периода регулирования;</w:t>
      </w:r>
    </w:p>
    <w:p w14:paraId="4E58E612"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1A2B7228" wp14:editId="0FC72DC5">
            <wp:extent cx="516890" cy="3314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437F1CB3"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ОР</w:t>
      </w:r>
      <w:r w:rsidRPr="00AA7B3A">
        <w:rPr>
          <w:sz w:val="28"/>
          <w:szCs w:val="28"/>
          <w:vertAlign w:val="subscript"/>
        </w:rPr>
        <w:t>i0</w:t>
      </w:r>
      <w:r w:rsidRPr="00AA7B3A">
        <w:rPr>
          <w:sz w:val="28"/>
          <w:szCs w:val="28"/>
        </w:rPr>
        <w:t xml:space="preserve"> - базовый уровень операционных расходов, установленный на долгосрочный период регулирования в соответствии с </w:t>
      </w:r>
      <w:hyperlink r:id="rId79" w:history="1">
        <w:r w:rsidRPr="00AA7B3A">
          <w:rPr>
            <w:sz w:val="28"/>
            <w:szCs w:val="28"/>
          </w:rPr>
          <w:t>пунктом 31</w:t>
        </w:r>
      </w:hyperlink>
      <w:r w:rsidRPr="00AA7B3A">
        <w:rPr>
          <w:sz w:val="28"/>
          <w:szCs w:val="28"/>
        </w:rPr>
        <w:t xml:space="preserve"> Методических указаний, тыс. руб.;</w:t>
      </w:r>
    </w:p>
    <w:p w14:paraId="7E7CE8E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ИЭР - индекс эффективности операционных расходов, выраженный в процентах;</w:t>
      </w:r>
    </w:p>
    <w:p w14:paraId="18FFB2A6" w14:textId="77777777" w:rsidR="00AA7B3A" w:rsidRPr="00AA7B3A" w:rsidRDefault="00AA7B3A" w:rsidP="00AA7B3A">
      <w:pPr>
        <w:autoSpaceDE w:val="0"/>
        <w:autoSpaceDN w:val="0"/>
        <w:adjustRightInd w:val="0"/>
        <w:ind w:firstLine="709"/>
        <w:jc w:val="both"/>
        <w:rPr>
          <w:sz w:val="28"/>
          <w:szCs w:val="28"/>
        </w:rPr>
      </w:pPr>
      <w:r w:rsidRPr="00AA7B3A">
        <w:rPr>
          <w:noProof/>
          <w:position w:val="-14"/>
          <w:sz w:val="28"/>
          <w:szCs w:val="28"/>
        </w:rPr>
        <w:drawing>
          <wp:inline distT="0" distB="0" distL="0" distR="0" wp14:anchorId="67338BBF" wp14:editId="3F850C88">
            <wp:extent cx="622935" cy="357505"/>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AA7B3A">
        <w:rPr>
          <w:sz w:val="28"/>
          <w:szCs w:val="28"/>
        </w:rPr>
        <w:t xml:space="preserve">, </w:t>
      </w:r>
      <w:proofErr w:type="spellStart"/>
      <w:r w:rsidRPr="00AA7B3A">
        <w:rPr>
          <w:sz w:val="28"/>
          <w:szCs w:val="28"/>
        </w:rPr>
        <w:t>ИПЦ</w:t>
      </w:r>
      <w:r w:rsidRPr="00AA7B3A">
        <w:rPr>
          <w:sz w:val="28"/>
          <w:szCs w:val="28"/>
          <w:vertAlign w:val="subscript"/>
        </w:rPr>
        <w:t>j</w:t>
      </w:r>
      <w:proofErr w:type="spellEnd"/>
      <w:r w:rsidRPr="00AA7B3A">
        <w:rPr>
          <w:sz w:val="28"/>
          <w:szCs w:val="28"/>
        </w:rPr>
        <w:t xml:space="preserve"> - соответственно фактический и прогнозный индексы изменения потребительских цен в j-м году;</w:t>
      </w:r>
    </w:p>
    <w:p w14:paraId="24753DC8" w14:textId="77777777" w:rsidR="00AA7B3A" w:rsidRPr="00AA7B3A" w:rsidRDefault="00AA7B3A" w:rsidP="00AA7B3A">
      <w:pPr>
        <w:autoSpaceDE w:val="0"/>
        <w:autoSpaceDN w:val="0"/>
        <w:adjustRightInd w:val="0"/>
        <w:ind w:firstLine="709"/>
        <w:jc w:val="both"/>
        <w:rPr>
          <w:sz w:val="28"/>
          <w:szCs w:val="28"/>
        </w:rPr>
      </w:pPr>
      <w:proofErr w:type="spellStart"/>
      <w:r w:rsidRPr="00AA7B3A">
        <w:rPr>
          <w:sz w:val="28"/>
          <w:szCs w:val="28"/>
        </w:rPr>
        <w:t>W</w:t>
      </w:r>
      <w:r w:rsidRPr="00AA7B3A">
        <w:rPr>
          <w:sz w:val="28"/>
          <w:szCs w:val="28"/>
          <w:vertAlign w:val="subscript"/>
        </w:rPr>
        <w:t>j</w:t>
      </w:r>
      <w:proofErr w:type="spellEnd"/>
      <w:r w:rsidRPr="00AA7B3A">
        <w:rPr>
          <w:sz w:val="28"/>
          <w:szCs w:val="28"/>
        </w:rPr>
        <w:t>, W</w:t>
      </w:r>
      <w:r w:rsidRPr="00AA7B3A">
        <w:rPr>
          <w:sz w:val="28"/>
          <w:szCs w:val="28"/>
          <w:vertAlign w:val="subscript"/>
        </w:rPr>
        <w:t>j-1</w:t>
      </w:r>
      <w:r w:rsidRPr="00AA7B3A">
        <w:rPr>
          <w:sz w:val="28"/>
          <w:szCs w:val="28"/>
        </w:rPr>
        <w:t xml:space="preserve"> - количество твердых коммунальных отходов, поступающих на объект в году i, (i-1), тонн;</w:t>
      </w:r>
    </w:p>
    <w:p w14:paraId="40CFF354"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6E3E97B1" wp14:editId="724E5CC8">
            <wp:extent cx="516890" cy="3314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расходы на приобретение энергетических ресурсов в году (i-2), тыс. руб.;</w:t>
      </w:r>
    </w:p>
    <w:p w14:paraId="04B6B6E9"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V</w:t>
      </w:r>
      <w:r w:rsidRPr="00AA7B3A">
        <w:rPr>
          <w:sz w:val="28"/>
          <w:szCs w:val="28"/>
          <w:vertAlign w:val="subscript"/>
        </w:rPr>
        <w:t>i-</w:t>
      </w:r>
      <w:proofErr w:type="gramStart"/>
      <w:r w:rsidRPr="00AA7B3A">
        <w:rPr>
          <w:sz w:val="28"/>
          <w:szCs w:val="28"/>
          <w:vertAlign w:val="subscript"/>
        </w:rPr>
        <w:t>2,z</w:t>
      </w:r>
      <w:proofErr w:type="gramEnd"/>
      <w:r w:rsidRPr="00AA7B3A">
        <w:rPr>
          <w:sz w:val="28"/>
          <w:szCs w:val="28"/>
        </w:rPr>
        <w:t xml:space="preserve"> - объем потребления z-го энергетического ресурса, учтенный при установлении тарифов в (i-2)-м году.</w:t>
      </w:r>
    </w:p>
    <w:p w14:paraId="7093B081"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В случае, если удельный расход энергетического ресурса установлен в соответствии с </w:t>
      </w:r>
      <w:hyperlink r:id="rId82" w:history="1">
        <w:r w:rsidRPr="00AA7B3A">
          <w:rPr>
            <w:sz w:val="28"/>
            <w:szCs w:val="28"/>
          </w:rPr>
          <w:t>пунктом 56</w:t>
        </w:r>
      </w:hyperlink>
      <w:r w:rsidRPr="00AA7B3A">
        <w:rPr>
          <w:sz w:val="28"/>
          <w:szCs w:val="28"/>
        </w:rPr>
        <w:t xml:space="preserve"> Основ ценообразования в качестве долгосрочного параметра регулирования при определении показателя V</w:t>
      </w:r>
      <w:r w:rsidRPr="00AA7B3A">
        <w:rPr>
          <w:sz w:val="28"/>
          <w:szCs w:val="28"/>
          <w:vertAlign w:val="subscript"/>
        </w:rPr>
        <w:t>i-2,z</w:t>
      </w:r>
      <w:r w:rsidRPr="00AA7B3A">
        <w:rPr>
          <w:sz w:val="28"/>
          <w:szCs w:val="28"/>
        </w:rPr>
        <w:t xml:space="preserve"> используется значение долгосрочного параметра регулирования;</w:t>
      </w:r>
    </w:p>
    <w:p w14:paraId="6CE736FA"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434A4BAF" wp14:editId="14464920">
            <wp:extent cx="490220" cy="3314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AA7B3A">
        <w:rPr>
          <w:sz w:val="28"/>
          <w:szCs w:val="28"/>
        </w:rPr>
        <w:t xml:space="preserve"> - фактический объем и (или) масса твердых коммунальных отходов в (i-2)-м году, тыс. тонн (тыс. куб. м);</w:t>
      </w:r>
    </w:p>
    <w:p w14:paraId="7D35073B"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67700E37" wp14:editId="50DE39A8">
            <wp:extent cx="410845" cy="33147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0845" cy="331470"/>
                    </a:xfrm>
                    <a:prstGeom prst="rect">
                      <a:avLst/>
                    </a:prstGeom>
                    <a:noFill/>
                    <a:ln>
                      <a:noFill/>
                    </a:ln>
                  </pic:spPr>
                </pic:pic>
              </a:graphicData>
            </a:graphic>
          </wp:inline>
        </w:drawing>
      </w:r>
      <w:r w:rsidRPr="00AA7B3A">
        <w:rPr>
          <w:sz w:val="28"/>
          <w:szCs w:val="28"/>
        </w:rPr>
        <w:t xml:space="preserve"> - объем и (или) масса твердых коммунальных отходов, учтенный при установлении тарифов на (i-2)-й год, тыс. тонн (тыс. куб. м);</w:t>
      </w:r>
    </w:p>
    <w:p w14:paraId="766370B8" w14:textId="77777777" w:rsidR="00AA7B3A" w:rsidRPr="00AA7B3A" w:rsidRDefault="00AA7B3A" w:rsidP="00AA7B3A">
      <w:pPr>
        <w:autoSpaceDE w:val="0"/>
        <w:autoSpaceDN w:val="0"/>
        <w:adjustRightInd w:val="0"/>
        <w:ind w:firstLine="709"/>
        <w:jc w:val="both"/>
        <w:rPr>
          <w:sz w:val="28"/>
          <w:szCs w:val="28"/>
        </w:rPr>
      </w:pPr>
      <w:r w:rsidRPr="00AA7B3A">
        <w:rPr>
          <w:noProof/>
          <w:position w:val="-14"/>
          <w:sz w:val="28"/>
          <w:szCs w:val="28"/>
        </w:rPr>
        <w:drawing>
          <wp:inline distT="0" distB="0" distL="0" distR="0" wp14:anchorId="7856CE86" wp14:editId="353DEB7B">
            <wp:extent cx="622935" cy="357505"/>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AA7B3A">
        <w:rPr>
          <w:sz w:val="28"/>
          <w:szCs w:val="28"/>
        </w:rPr>
        <w:t xml:space="preserve"> - фактическая стоимость покупки единицы z-го энергетического ресурса в i-м году.</w:t>
      </w:r>
    </w:p>
    <w:bookmarkEnd w:id="6"/>
    <w:p w14:paraId="5FE840A6" w14:textId="77777777" w:rsidR="00AA7B3A" w:rsidRPr="00AA7B3A" w:rsidRDefault="00AA7B3A" w:rsidP="00AA7B3A">
      <w:pPr>
        <w:ind w:firstLine="709"/>
        <w:jc w:val="both"/>
        <w:rPr>
          <w:color w:val="FF0000"/>
          <w:sz w:val="28"/>
          <w:szCs w:val="28"/>
        </w:rPr>
      </w:pPr>
    </w:p>
    <w:p w14:paraId="6C04F93E" w14:textId="77777777" w:rsidR="00AA7B3A" w:rsidRPr="00AA7B3A" w:rsidRDefault="00AA7B3A" w:rsidP="00AA7B3A">
      <w:pPr>
        <w:ind w:firstLine="709"/>
        <w:jc w:val="both"/>
        <w:rPr>
          <w:sz w:val="28"/>
          <w:szCs w:val="28"/>
        </w:rPr>
      </w:pPr>
      <w:r w:rsidRPr="00AA7B3A">
        <w:rPr>
          <w:sz w:val="28"/>
          <w:szCs w:val="28"/>
        </w:rPr>
        <w:t xml:space="preserve">На основании вышеизложенного </w:t>
      </w:r>
      <w:r w:rsidRPr="00AA7B3A">
        <w:rPr>
          <w:b/>
          <w:sz w:val="28"/>
          <w:szCs w:val="28"/>
        </w:rPr>
        <w:t xml:space="preserve">размер отклонения значений, учтенных при установлении тарифов, от фактических значений параметров расчета тарифов </w:t>
      </w:r>
      <w:r w:rsidRPr="00AA7B3A">
        <w:rPr>
          <w:sz w:val="28"/>
          <w:szCs w:val="28"/>
        </w:rPr>
        <w:t>представлен</w:t>
      </w:r>
      <w:r w:rsidRPr="00AA7B3A">
        <w:rPr>
          <w:color w:val="FF0000"/>
          <w:sz w:val="28"/>
          <w:szCs w:val="28"/>
        </w:rPr>
        <w:t xml:space="preserve"> </w:t>
      </w:r>
      <w:r w:rsidRPr="00AA7B3A">
        <w:rPr>
          <w:sz w:val="28"/>
          <w:szCs w:val="28"/>
        </w:rPr>
        <w:t>в таблице 5.</w:t>
      </w:r>
    </w:p>
    <w:p w14:paraId="15DAB0AB" w14:textId="77777777" w:rsidR="00AA7B3A" w:rsidRPr="00AA7B3A" w:rsidRDefault="00AA7B3A" w:rsidP="00AA7B3A">
      <w:pPr>
        <w:autoSpaceDE w:val="0"/>
        <w:autoSpaceDN w:val="0"/>
        <w:adjustRightInd w:val="0"/>
        <w:ind w:firstLine="709"/>
        <w:jc w:val="right"/>
        <w:rPr>
          <w:sz w:val="28"/>
          <w:szCs w:val="28"/>
        </w:rPr>
      </w:pPr>
      <w:r w:rsidRPr="00AA7B3A">
        <w:rPr>
          <w:sz w:val="28"/>
          <w:szCs w:val="28"/>
        </w:rPr>
        <w:t>Таблица 5.</w:t>
      </w:r>
    </w:p>
    <w:p w14:paraId="01B84E64" w14:textId="77777777" w:rsidR="00AA7B3A" w:rsidRPr="00AA7B3A" w:rsidRDefault="00AA7B3A" w:rsidP="00AA7B3A">
      <w:pPr>
        <w:autoSpaceDE w:val="0"/>
        <w:autoSpaceDN w:val="0"/>
        <w:adjustRightInd w:val="0"/>
        <w:ind w:firstLine="709"/>
        <w:jc w:val="right"/>
        <w:rPr>
          <w:color w:val="FF0000"/>
          <w:sz w:val="28"/>
          <w:szCs w:val="28"/>
        </w:rPr>
      </w:pPr>
    </w:p>
    <w:p w14:paraId="16A403A2" w14:textId="77777777" w:rsidR="00AA7B3A" w:rsidRPr="00AA7B3A" w:rsidRDefault="00AA7B3A" w:rsidP="00AA7B3A">
      <w:pPr>
        <w:autoSpaceDE w:val="0"/>
        <w:autoSpaceDN w:val="0"/>
        <w:adjustRightInd w:val="0"/>
        <w:jc w:val="both"/>
        <w:rPr>
          <w:color w:val="FF0000"/>
          <w:sz w:val="28"/>
          <w:szCs w:val="28"/>
        </w:rPr>
      </w:pPr>
      <w:r w:rsidRPr="00AA7B3A">
        <w:rPr>
          <w:noProof/>
        </w:rPr>
        <w:lastRenderedPageBreak/>
        <w:drawing>
          <wp:inline distT="0" distB="0" distL="0" distR="0" wp14:anchorId="237FB0D1" wp14:editId="74AF0150">
            <wp:extent cx="6202045" cy="5022850"/>
            <wp:effectExtent l="0" t="0" r="825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202045" cy="5022850"/>
                    </a:xfrm>
                    <a:prstGeom prst="rect">
                      <a:avLst/>
                    </a:prstGeom>
                    <a:noFill/>
                    <a:ln>
                      <a:noFill/>
                    </a:ln>
                  </pic:spPr>
                </pic:pic>
              </a:graphicData>
            </a:graphic>
          </wp:inline>
        </w:drawing>
      </w:r>
    </w:p>
    <w:p w14:paraId="2D2C2543" w14:textId="77777777" w:rsidR="00AA7B3A" w:rsidRPr="00AA7B3A" w:rsidRDefault="00AA7B3A" w:rsidP="00AA7B3A">
      <w:pPr>
        <w:autoSpaceDE w:val="0"/>
        <w:autoSpaceDN w:val="0"/>
        <w:adjustRightInd w:val="0"/>
        <w:rPr>
          <w:color w:val="FF0000"/>
          <w:sz w:val="28"/>
          <w:szCs w:val="28"/>
        </w:rPr>
      </w:pPr>
      <w:r w:rsidRPr="00AA7B3A">
        <w:rPr>
          <w:noProof/>
        </w:rPr>
        <w:drawing>
          <wp:inline distT="0" distB="0" distL="0" distR="0" wp14:anchorId="78D24D86" wp14:editId="36F50A70">
            <wp:extent cx="6202045" cy="2743200"/>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02045" cy="2743200"/>
                    </a:xfrm>
                    <a:prstGeom prst="rect">
                      <a:avLst/>
                    </a:prstGeom>
                    <a:noFill/>
                    <a:ln>
                      <a:noFill/>
                    </a:ln>
                  </pic:spPr>
                </pic:pic>
              </a:graphicData>
            </a:graphic>
          </wp:inline>
        </w:drawing>
      </w:r>
    </w:p>
    <w:p w14:paraId="119E49CB"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b/>
          <w:sz w:val="28"/>
          <w:szCs w:val="28"/>
        </w:rPr>
      </w:pPr>
      <w:bookmarkStart w:id="7" w:name="_Hlk121413883"/>
      <w:r w:rsidRPr="00AA7B3A">
        <w:rPr>
          <w:rFonts w:eastAsiaTheme="minorEastAsia"/>
          <w:sz w:val="28"/>
          <w:szCs w:val="28"/>
        </w:rPr>
        <w:t xml:space="preserve">Таким образом, </w:t>
      </w:r>
      <w:r w:rsidRPr="00AA7B3A">
        <w:rPr>
          <w:rFonts w:eastAsiaTheme="minorEastAsia"/>
          <w:b/>
          <w:sz w:val="28"/>
          <w:szCs w:val="28"/>
        </w:rPr>
        <w:t xml:space="preserve">размер корректировки необходимой валовой выручки в сторону увеличения составил 1079,86 тыс. руб. </w:t>
      </w:r>
    </w:p>
    <w:bookmarkEnd w:id="7"/>
    <w:p w14:paraId="0081AB0B" w14:textId="77777777" w:rsidR="00AA7B3A" w:rsidRPr="00AA7B3A" w:rsidRDefault="00AA7B3A" w:rsidP="00AA7B3A">
      <w:pPr>
        <w:autoSpaceDE w:val="0"/>
        <w:autoSpaceDN w:val="0"/>
        <w:adjustRightInd w:val="0"/>
        <w:ind w:firstLine="709"/>
        <w:jc w:val="both"/>
        <w:rPr>
          <w:sz w:val="28"/>
          <w:szCs w:val="28"/>
        </w:rPr>
      </w:pPr>
    </w:p>
    <w:p w14:paraId="098B849D" w14:textId="77777777" w:rsidR="00AA7B3A" w:rsidRPr="00AA7B3A" w:rsidRDefault="00AA7B3A" w:rsidP="00AA7B3A">
      <w:pPr>
        <w:autoSpaceDE w:val="0"/>
        <w:autoSpaceDN w:val="0"/>
        <w:adjustRightInd w:val="0"/>
        <w:ind w:firstLine="709"/>
        <w:jc w:val="center"/>
        <w:rPr>
          <w:b/>
          <w:sz w:val="32"/>
          <w:szCs w:val="28"/>
          <w:u w:val="single"/>
        </w:rPr>
      </w:pPr>
      <w:r w:rsidRPr="00AA7B3A">
        <w:rPr>
          <w:b/>
          <w:sz w:val="32"/>
          <w:szCs w:val="28"/>
          <w:u w:val="single"/>
        </w:rPr>
        <w:t>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w:t>
      </w:r>
    </w:p>
    <w:p w14:paraId="486B36AE" w14:textId="77777777" w:rsidR="00AA7B3A" w:rsidRPr="00AA7B3A" w:rsidRDefault="00AA7B3A" w:rsidP="00AA7B3A">
      <w:pPr>
        <w:autoSpaceDE w:val="0"/>
        <w:autoSpaceDN w:val="0"/>
        <w:adjustRightInd w:val="0"/>
        <w:ind w:firstLine="540"/>
        <w:jc w:val="both"/>
        <w:rPr>
          <w:sz w:val="28"/>
          <w:szCs w:val="28"/>
        </w:rPr>
      </w:pPr>
    </w:p>
    <w:p w14:paraId="541D86AA"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0BC41B00" w14:textId="77777777" w:rsidR="00AA7B3A" w:rsidRPr="00AA7B3A" w:rsidRDefault="00AA7B3A" w:rsidP="00AA7B3A">
      <w:pPr>
        <w:autoSpaceDE w:val="0"/>
        <w:autoSpaceDN w:val="0"/>
        <w:adjustRightInd w:val="0"/>
        <w:jc w:val="center"/>
        <w:rPr>
          <w:sz w:val="28"/>
          <w:szCs w:val="28"/>
        </w:rPr>
      </w:pPr>
      <w:r w:rsidRPr="00AA7B3A">
        <w:rPr>
          <w:noProof/>
          <w:position w:val="-36"/>
          <w:sz w:val="28"/>
          <w:szCs w:val="28"/>
        </w:rPr>
        <w:drawing>
          <wp:inline distT="0" distB="0" distL="0" distR="0" wp14:anchorId="719E2ECB" wp14:editId="5C762638">
            <wp:extent cx="3710305" cy="636270"/>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0305" cy="636270"/>
                    </a:xfrm>
                    <a:prstGeom prst="rect">
                      <a:avLst/>
                    </a:prstGeom>
                    <a:noFill/>
                    <a:ln>
                      <a:noFill/>
                    </a:ln>
                  </pic:spPr>
                </pic:pic>
              </a:graphicData>
            </a:graphic>
          </wp:inline>
        </w:drawing>
      </w:r>
    </w:p>
    <w:p w14:paraId="7D4C9069"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7D4CFBEF"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3BA51194" wp14:editId="46A02F6F">
            <wp:extent cx="530225" cy="33147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0D6A0054" w14:textId="77777777" w:rsidR="00AA7B3A" w:rsidRPr="00AA7B3A" w:rsidRDefault="00AA7B3A" w:rsidP="00AA7B3A">
      <w:pPr>
        <w:autoSpaceDE w:val="0"/>
        <w:autoSpaceDN w:val="0"/>
        <w:adjustRightInd w:val="0"/>
        <w:ind w:firstLine="567"/>
        <w:jc w:val="both"/>
        <w:rPr>
          <w:sz w:val="28"/>
          <w:szCs w:val="28"/>
        </w:rPr>
      </w:pPr>
      <w:r w:rsidRPr="00AA7B3A">
        <w:rPr>
          <w:noProof/>
          <w:position w:val="-12"/>
          <w:sz w:val="28"/>
          <w:szCs w:val="28"/>
        </w:rPr>
        <w:drawing>
          <wp:inline distT="0" distB="0" distL="0" distR="0" wp14:anchorId="0A4898E8" wp14:editId="1E1EBF1F">
            <wp:extent cx="569595" cy="331470"/>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 объем фактического исполнения инвестиционной программы по объектам, используемым для обработки, обезвреживания, </w:t>
      </w:r>
      <w:bookmarkStart w:id="8" w:name="_Hlk113097671"/>
      <w:r w:rsidRPr="00AA7B3A">
        <w:rPr>
          <w:sz w:val="28"/>
          <w:szCs w:val="28"/>
        </w:rPr>
        <w:t>энергетической утилизации</w:t>
      </w:r>
      <w:bookmarkEnd w:id="8"/>
      <w:r w:rsidRPr="00AA7B3A">
        <w:rPr>
          <w:sz w:val="28"/>
          <w:szCs w:val="28"/>
        </w:rPr>
        <w:t>, захоронения твердых коммунальных отходов в (i-2)-м году по стоимости, определенной в инвестиционной программе соответствующего периода, тыс. руб.;</w:t>
      </w:r>
    </w:p>
    <w:p w14:paraId="369B5DC6"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1C96BCA4" wp14:editId="5DCF91C7">
            <wp:extent cx="569595" cy="331470"/>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016944CF"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При расчете показателей </w:t>
      </w:r>
      <w:r w:rsidRPr="00AA7B3A">
        <w:rPr>
          <w:noProof/>
          <w:position w:val="-12"/>
          <w:sz w:val="28"/>
          <w:szCs w:val="28"/>
        </w:rPr>
        <w:drawing>
          <wp:inline distT="0" distB="0" distL="0" distR="0" wp14:anchorId="7F1873F4" wp14:editId="682550B9">
            <wp:extent cx="530225" cy="3314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w:t>
      </w:r>
      <w:r w:rsidRPr="00AA7B3A">
        <w:rPr>
          <w:noProof/>
          <w:position w:val="-12"/>
          <w:sz w:val="28"/>
          <w:szCs w:val="28"/>
        </w:rPr>
        <w:drawing>
          <wp:inline distT="0" distB="0" distL="0" distR="0" wp14:anchorId="7A96B76C" wp14:editId="0307B1DC">
            <wp:extent cx="569595" cy="33147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w:t>
      </w:r>
      <w:r w:rsidRPr="00AA7B3A">
        <w:rPr>
          <w:noProof/>
          <w:position w:val="-12"/>
          <w:sz w:val="28"/>
          <w:szCs w:val="28"/>
        </w:rPr>
        <w:drawing>
          <wp:inline distT="0" distB="0" distL="0" distR="0" wp14:anchorId="593EEFB4" wp14:editId="5E7EC1BB">
            <wp:extent cx="569595" cy="331470"/>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3E815E70"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 xml:space="preserve">Расходы по данной статье РЭК Кузбасса на 2023 год не утверждалась. Предприятием в целях корректировки затраты по данной статье не заявлены. </w:t>
      </w:r>
    </w:p>
    <w:p w14:paraId="0410D319" w14:textId="77777777" w:rsidR="00AA7B3A" w:rsidRPr="00AA7B3A" w:rsidRDefault="00AA7B3A" w:rsidP="00AA7B3A">
      <w:pPr>
        <w:shd w:val="clear" w:color="auto" w:fill="FFFFFF"/>
        <w:autoSpaceDE w:val="0"/>
        <w:autoSpaceDN w:val="0"/>
        <w:adjustRightInd w:val="0"/>
        <w:ind w:firstLine="709"/>
        <w:jc w:val="both"/>
        <w:rPr>
          <w:sz w:val="28"/>
          <w:szCs w:val="28"/>
        </w:rPr>
      </w:pPr>
      <w:bookmarkStart w:id="9" w:name="_Hlk121413983"/>
      <w:r w:rsidRPr="00AA7B3A">
        <w:rPr>
          <w:rFonts w:eastAsia="Calibri"/>
          <w:bCs/>
          <w:sz w:val="28"/>
          <w:szCs w:val="28"/>
          <w:lang w:eastAsia="en-US"/>
        </w:rPr>
        <w:t>При корректировке НВВ на 2023 год показатель</w:t>
      </w:r>
      <w:r w:rsidRPr="00AA7B3A">
        <w:rPr>
          <w:rFonts w:eastAsia="Calibri"/>
          <w:b/>
          <w:sz w:val="28"/>
          <w:szCs w:val="28"/>
          <w:lang w:eastAsia="en-US"/>
        </w:rPr>
        <w:t xml:space="preserve"> </w:t>
      </w:r>
      <w:r w:rsidRPr="00AA7B3A">
        <w:rPr>
          <w:b/>
          <w:noProof/>
          <w:position w:val="-11"/>
          <w:sz w:val="28"/>
          <w:szCs w:val="28"/>
        </w:rPr>
        <w:drawing>
          <wp:inline distT="0" distB="0" distL="0" distR="0" wp14:anchorId="3FDAFEA5" wp14:editId="4F67E65E">
            <wp:extent cx="437515" cy="33147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331470"/>
                    </a:xfrm>
                    <a:prstGeom prst="rect">
                      <a:avLst/>
                    </a:prstGeom>
                    <a:noFill/>
                    <a:ln>
                      <a:noFill/>
                    </a:ln>
                  </pic:spPr>
                </pic:pic>
              </a:graphicData>
            </a:graphic>
          </wp:inline>
        </w:drawing>
      </w:r>
      <w:r w:rsidRPr="00AA7B3A">
        <w:rPr>
          <w:rFonts w:eastAsia="Calibri"/>
          <w:b/>
          <w:sz w:val="28"/>
          <w:szCs w:val="28"/>
          <w:lang w:eastAsia="en-US"/>
        </w:rPr>
        <w:t>, равен нулю.</w:t>
      </w:r>
    </w:p>
    <w:bookmarkEnd w:id="9"/>
    <w:p w14:paraId="147F0DF2" w14:textId="77777777" w:rsidR="00AA7B3A" w:rsidRPr="00AA7B3A" w:rsidRDefault="00AA7B3A" w:rsidP="00AA7B3A">
      <w:pPr>
        <w:autoSpaceDE w:val="0"/>
        <w:autoSpaceDN w:val="0"/>
        <w:adjustRightInd w:val="0"/>
        <w:ind w:firstLine="709"/>
        <w:jc w:val="both"/>
        <w:rPr>
          <w:color w:val="FF0000"/>
          <w:szCs w:val="28"/>
        </w:rPr>
      </w:pPr>
    </w:p>
    <w:p w14:paraId="6946C8AA" w14:textId="77777777" w:rsidR="00AA7B3A" w:rsidRPr="00AA7B3A" w:rsidRDefault="00AA7B3A" w:rsidP="00AA7B3A">
      <w:pPr>
        <w:widowControl w:val="0"/>
        <w:shd w:val="clear" w:color="auto" w:fill="FFFFFF"/>
        <w:tabs>
          <w:tab w:val="left" w:pos="709"/>
        </w:tabs>
        <w:autoSpaceDE w:val="0"/>
        <w:autoSpaceDN w:val="0"/>
        <w:adjustRightInd w:val="0"/>
        <w:ind w:left="1069"/>
        <w:jc w:val="center"/>
        <w:rPr>
          <w:b/>
          <w:sz w:val="28"/>
          <w:szCs w:val="28"/>
          <w:u w:val="single"/>
        </w:rPr>
      </w:pPr>
      <w:r w:rsidRPr="00AA7B3A">
        <w:rPr>
          <w:b/>
          <w:sz w:val="28"/>
          <w:szCs w:val="28"/>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5B8D1419" w14:textId="77777777" w:rsidR="00AA7B3A" w:rsidRPr="00AA7B3A" w:rsidRDefault="00AA7B3A" w:rsidP="00AA7B3A">
      <w:pPr>
        <w:autoSpaceDE w:val="0"/>
        <w:autoSpaceDN w:val="0"/>
        <w:adjustRightInd w:val="0"/>
        <w:ind w:firstLine="540"/>
        <w:jc w:val="both"/>
        <w:rPr>
          <w:sz w:val="28"/>
          <w:szCs w:val="28"/>
        </w:rPr>
      </w:pPr>
    </w:p>
    <w:p w14:paraId="4E48E3F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 xml:space="preserve">-частном партнерстве, по договору аренды соответствующих объектов, </w:t>
      </w:r>
      <w:r w:rsidRPr="00AA7B3A">
        <w:rPr>
          <w:sz w:val="28"/>
          <w:szCs w:val="28"/>
        </w:rPr>
        <w:lastRenderedPageBreak/>
        <w:t>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5D5E4F40" w14:textId="77777777" w:rsidR="00AA7B3A" w:rsidRPr="00AA7B3A" w:rsidRDefault="00AA7B3A" w:rsidP="00AA7B3A">
      <w:pPr>
        <w:autoSpaceDE w:val="0"/>
        <w:autoSpaceDN w:val="0"/>
        <w:adjustRightInd w:val="0"/>
        <w:jc w:val="center"/>
        <w:rPr>
          <w:color w:val="FF0000"/>
          <w:sz w:val="28"/>
          <w:szCs w:val="28"/>
        </w:rPr>
      </w:pPr>
      <w:r w:rsidRPr="00AA7B3A">
        <w:rPr>
          <w:noProof/>
          <w:position w:val="-64"/>
          <w:sz w:val="28"/>
          <w:szCs w:val="28"/>
        </w:rPr>
        <w:drawing>
          <wp:inline distT="0" distB="0" distL="0" distR="0" wp14:anchorId="5FFD899A" wp14:editId="1C94B08A">
            <wp:extent cx="3949065" cy="993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49065" cy="993775"/>
                    </a:xfrm>
                    <a:prstGeom prst="rect">
                      <a:avLst/>
                    </a:prstGeom>
                    <a:noFill/>
                    <a:ln>
                      <a:noFill/>
                    </a:ln>
                  </pic:spPr>
                </pic:pic>
              </a:graphicData>
            </a:graphic>
          </wp:inline>
        </w:drawing>
      </w:r>
    </w:p>
    <w:p w14:paraId="06131FE6"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26BB5F45"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1. А</w:t>
      </w:r>
      <w:r w:rsidRPr="00AA7B3A">
        <w:rPr>
          <w:sz w:val="28"/>
          <w:szCs w:val="28"/>
          <w:vertAlign w:val="subscript"/>
        </w:rPr>
        <w:t>i-2</w:t>
      </w:r>
      <w:r w:rsidRPr="00AA7B3A">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7D42B40D" w14:textId="77777777" w:rsidR="00AA7B3A" w:rsidRPr="00AA7B3A" w:rsidRDefault="00AA7B3A" w:rsidP="00AA7B3A">
      <w:pPr>
        <w:autoSpaceDE w:val="0"/>
        <w:autoSpaceDN w:val="0"/>
        <w:adjustRightInd w:val="0"/>
        <w:jc w:val="center"/>
        <w:rPr>
          <w:color w:val="FF0000"/>
          <w:sz w:val="28"/>
          <w:szCs w:val="28"/>
        </w:rPr>
      </w:pPr>
      <w:r w:rsidRPr="00AA7B3A">
        <w:rPr>
          <w:noProof/>
          <w:position w:val="-38"/>
          <w:sz w:val="28"/>
          <w:szCs w:val="28"/>
        </w:rPr>
        <w:drawing>
          <wp:inline distT="0" distB="0" distL="0" distR="0" wp14:anchorId="0F455E93" wp14:editId="7349E8F8">
            <wp:extent cx="3021330" cy="67564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021330" cy="675640"/>
                    </a:xfrm>
                    <a:prstGeom prst="rect">
                      <a:avLst/>
                    </a:prstGeom>
                    <a:noFill/>
                    <a:ln>
                      <a:noFill/>
                    </a:ln>
                  </pic:spPr>
                </pic:pic>
              </a:graphicData>
            </a:graphic>
          </wp:inline>
        </w:drawing>
      </w:r>
    </w:p>
    <w:p w14:paraId="03025CB3"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0CAAE9D1"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757B5B71" wp14:editId="186FE6E1">
            <wp:extent cx="370840" cy="3314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AA7B3A">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95" w:history="1">
        <w:r w:rsidRPr="00AA7B3A">
          <w:rPr>
            <w:sz w:val="28"/>
            <w:szCs w:val="28"/>
          </w:rPr>
          <w:t>Правилами</w:t>
        </w:r>
      </w:hyperlink>
      <w:r w:rsidRPr="00AA7B3A">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13D89F8B"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17F8FDB6" wp14:editId="4629FCE5">
            <wp:extent cx="424180" cy="3314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AA7B3A">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97" w:history="1">
        <w:r w:rsidRPr="00AA7B3A">
          <w:rPr>
            <w:sz w:val="28"/>
            <w:szCs w:val="28"/>
          </w:rPr>
          <w:t>Правилами</w:t>
        </w:r>
      </w:hyperlink>
      <w:r w:rsidRPr="00AA7B3A">
        <w:rPr>
          <w:sz w:val="28"/>
          <w:szCs w:val="28"/>
        </w:rPr>
        <w:t xml:space="preserve"> определения показателей эффективности;</w:t>
      </w:r>
    </w:p>
    <w:p w14:paraId="786D4CD5" w14:textId="77777777" w:rsidR="00AA7B3A" w:rsidRPr="00AA7B3A" w:rsidRDefault="00AA7B3A" w:rsidP="00AA7B3A">
      <w:pPr>
        <w:autoSpaceDE w:val="0"/>
        <w:autoSpaceDN w:val="0"/>
        <w:adjustRightInd w:val="0"/>
        <w:ind w:firstLine="540"/>
        <w:jc w:val="both"/>
        <w:rPr>
          <w:sz w:val="28"/>
          <w:szCs w:val="28"/>
        </w:rPr>
      </w:pPr>
      <w:proofErr w:type="spellStart"/>
      <w:r w:rsidRPr="00AA7B3A">
        <w:rPr>
          <w:sz w:val="28"/>
          <w:szCs w:val="28"/>
        </w:rPr>
        <w:t>b</w:t>
      </w:r>
      <w:r w:rsidRPr="00AA7B3A">
        <w:rPr>
          <w:sz w:val="28"/>
          <w:szCs w:val="28"/>
          <w:vertAlign w:val="subscript"/>
        </w:rPr>
        <w:t>j</w:t>
      </w:r>
      <w:proofErr w:type="spellEnd"/>
      <w:r w:rsidRPr="00AA7B3A">
        <w:rPr>
          <w:sz w:val="28"/>
          <w:szCs w:val="28"/>
        </w:rPr>
        <w:t xml:space="preserve"> - весовой коэффициент, определяемый с учетом следующего:</w:t>
      </w:r>
    </w:p>
    <w:p w14:paraId="142984ED" w14:textId="77777777" w:rsidR="00AA7B3A" w:rsidRPr="00AA7B3A" w:rsidRDefault="00AA7B3A" w:rsidP="00AA7B3A">
      <w:pPr>
        <w:autoSpaceDE w:val="0"/>
        <w:autoSpaceDN w:val="0"/>
        <w:adjustRightInd w:val="0"/>
        <w:jc w:val="center"/>
        <w:rPr>
          <w:sz w:val="28"/>
          <w:szCs w:val="28"/>
        </w:rPr>
      </w:pPr>
      <w:r w:rsidRPr="00AA7B3A">
        <w:rPr>
          <w:noProof/>
          <w:position w:val="-35"/>
          <w:sz w:val="28"/>
          <w:szCs w:val="28"/>
        </w:rPr>
        <w:drawing>
          <wp:inline distT="0" distB="0" distL="0" distR="0" wp14:anchorId="53D7A57F" wp14:editId="12F4DDD8">
            <wp:extent cx="781685" cy="6229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81685" cy="622935"/>
                    </a:xfrm>
                    <a:prstGeom prst="rect">
                      <a:avLst/>
                    </a:prstGeom>
                    <a:noFill/>
                    <a:ln>
                      <a:noFill/>
                    </a:ln>
                  </pic:spPr>
                </pic:pic>
              </a:graphicData>
            </a:graphic>
          </wp:inline>
        </w:drawing>
      </w:r>
    </w:p>
    <w:p w14:paraId="17DD256F"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2. </w:t>
      </w:r>
      <w:proofErr w:type="gramStart"/>
      <w:r w:rsidRPr="00AA7B3A">
        <w:rPr>
          <w:sz w:val="28"/>
          <w:szCs w:val="28"/>
        </w:rPr>
        <w:t>П</w:t>
      </w:r>
      <w:r w:rsidRPr="00AA7B3A">
        <w:rPr>
          <w:sz w:val="28"/>
          <w:szCs w:val="28"/>
          <w:vertAlign w:val="subscript"/>
        </w:rPr>
        <w:t>кор,i</w:t>
      </w:r>
      <w:proofErr w:type="gramEnd"/>
      <w:r w:rsidRPr="00AA7B3A">
        <w:rPr>
          <w:sz w:val="28"/>
          <w:szCs w:val="28"/>
          <w:vertAlign w:val="subscript"/>
        </w:rPr>
        <w:t>-2</w:t>
      </w:r>
      <w:r w:rsidRPr="00AA7B3A">
        <w:rPr>
          <w:sz w:val="28"/>
          <w:szCs w:val="28"/>
        </w:rPr>
        <w:t xml:space="preserve"> - максимальная корректировка i-го года, определяемая следующим образом:</w:t>
      </w:r>
    </w:p>
    <w:p w14:paraId="19F1C2AE"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2017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2017</w:t>
      </w:r>
      <w:r w:rsidRPr="00AA7B3A">
        <w:rPr>
          <w:sz w:val="28"/>
          <w:szCs w:val="28"/>
        </w:rPr>
        <w:t xml:space="preserve"> = 1;</w:t>
      </w:r>
    </w:p>
    <w:p w14:paraId="6AC65F41"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2018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2018</w:t>
      </w:r>
      <w:r w:rsidRPr="00AA7B3A">
        <w:rPr>
          <w:sz w:val="28"/>
          <w:szCs w:val="28"/>
        </w:rPr>
        <w:t xml:space="preserve"> = 1;</w:t>
      </w:r>
    </w:p>
    <w:p w14:paraId="57413CD8"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2019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2019</w:t>
      </w:r>
      <w:r w:rsidRPr="00AA7B3A">
        <w:rPr>
          <w:sz w:val="28"/>
          <w:szCs w:val="28"/>
        </w:rPr>
        <w:t xml:space="preserve"> = 2;</w:t>
      </w:r>
    </w:p>
    <w:p w14:paraId="7CC80A99"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начиная с 2020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2020</w:t>
      </w:r>
      <w:r w:rsidRPr="00AA7B3A">
        <w:rPr>
          <w:sz w:val="28"/>
          <w:szCs w:val="28"/>
        </w:rPr>
        <w:t xml:space="preserve"> = 3.</w:t>
      </w:r>
    </w:p>
    <w:p w14:paraId="214B9183" w14:textId="77777777" w:rsidR="00AA7B3A" w:rsidRPr="00AA7B3A" w:rsidRDefault="00AA7B3A" w:rsidP="00AA7B3A">
      <w:pPr>
        <w:ind w:firstLine="709"/>
        <w:jc w:val="both"/>
        <w:rPr>
          <w:rFonts w:eastAsia="Calibri"/>
          <w:sz w:val="28"/>
          <w:szCs w:val="28"/>
          <w:lang w:eastAsia="en-US"/>
        </w:rPr>
      </w:pPr>
      <w:r w:rsidRPr="00AA7B3A">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w:t>
      </w:r>
      <w:r w:rsidRPr="00AA7B3A">
        <w:rPr>
          <w:rFonts w:eastAsia="Calibri"/>
          <w:sz w:val="28"/>
          <w:szCs w:val="28"/>
          <w:lang w:eastAsia="en-US"/>
        </w:rPr>
        <w:lastRenderedPageBreak/>
        <w:t xml:space="preserve">2021 год, следует отметить, что фактические значения показателей эффективности объектов </w:t>
      </w:r>
      <w:r w:rsidRPr="00AA7B3A">
        <w:rPr>
          <w:sz w:val="28"/>
          <w:szCs w:val="28"/>
        </w:rPr>
        <w:t>захоронения твердых коммунальных отходов</w:t>
      </w:r>
      <w:r w:rsidRPr="00AA7B3A">
        <w:rPr>
          <w:rFonts w:eastAsia="Calibri"/>
          <w:sz w:val="28"/>
          <w:szCs w:val="28"/>
          <w:lang w:eastAsia="en-US"/>
        </w:rPr>
        <w:t xml:space="preserve"> за 2021 год не выше утвержденных</w:t>
      </w:r>
      <w:r w:rsidRPr="00AA7B3A">
        <w:rPr>
          <w:rFonts w:eastAsia="Calibri"/>
          <w:color w:val="FF0000"/>
          <w:sz w:val="28"/>
          <w:szCs w:val="28"/>
          <w:lang w:eastAsia="en-US"/>
        </w:rPr>
        <w:t xml:space="preserve"> </w:t>
      </w:r>
      <w:r w:rsidRPr="00AA7B3A">
        <w:rPr>
          <w:rFonts w:eastAsia="Calibri"/>
          <w:sz w:val="28"/>
          <w:szCs w:val="28"/>
          <w:lang w:eastAsia="en-US"/>
        </w:rPr>
        <w:t xml:space="preserve">плановых значений соответственно показатель </w:t>
      </w:r>
      <w:r w:rsidRPr="00AA7B3A">
        <w:rPr>
          <w:rFonts w:eastAsia="Calibri"/>
          <w:noProof/>
          <w:position w:val="-11"/>
          <w:sz w:val="28"/>
          <w:szCs w:val="28"/>
        </w:rPr>
        <w:drawing>
          <wp:inline distT="0" distB="0" distL="0" distR="0" wp14:anchorId="56EF5FBD" wp14:editId="3838BF4F">
            <wp:extent cx="503555" cy="238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AA7B3A">
        <w:rPr>
          <w:rFonts w:eastAsia="Calibri"/>
          <w:sz w:val="28"/>
          <w:szCs w:val="28"/>
          <w:lang w:eastAsia="en-US"/>
        </w:rPr>
        <w:t xml:space="preserve"> в отношении ООО «Феникс»</w:t>
      </w:r>
      <w:r w:rsidRPr="00AA7B3A">
        <w:rPr>
          <w:bCs/>
          <w:sz w:val="28"/>
          <w:szCs w:val="28"/>
        </w:rPr>
        <w:t xml:space="preserve"> </w:t>
      </w:r>
      <w:r w:rsidRPr="00AA7B3A">
        <w:rPr>
          <w:rFonts w:eastAsia="Calibri"/>
          <w:sz w:val="28"/>
          <w:szCs w:val="28"/>
          <w:lang w:eastAsia="en-US"/>
        </w:rPr>
        <w:t>равен нулю.</w:t>
      </w:r>
    </w:p>
    <w:p w14:paraId="6B1A00DD" w14:textId="77777777" w:rsidR="00AA7B3A" w:rsidRPr="00AA7B3A" w:rsidRDefault="00AA7B3A" w:rsidP="00AA7B3A">
      <w:pPr>
        <w:ind w:firstLine="709"/>
        <w:jc w:val="both"/>
        <w:rPr>
          <w:rFonts w:eastAsia="Calibri"/>
          <w:sz w:val="28"/>
          <w:szCs w:val="28"/>
          <w:lang w:eastAsia="en-US"/>
        </w:rPr>
      </w:pPr>
      <w:r w:rsidRPr="00AA7B3A">
        <w:rPr>
          <w:rFonts w:eastAsia="Calibri"/>
          <w:sz w:val="28"/>
          <w:szCs w:val="28"/>
          <w:lang w:eastAsia="en-US"/>
        </w:rPr>
        <w:t>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6.</w:t>
      </w:r>
    </w:p>
    <w:p w14:paraId="5FA019EA" w14:textId="77777777" w:rsidR="00AA7B3A" w:rsidRPr="00AA7B3A" w:rsidRDefault="00AA7B3A" w:rsidP="00AA7B3A">
      <w:pPr>
        <w:shd w:val="clear" w:color="auto" w:fill="FFFFFF"/>
        <w:tabs>
          <w:tab w:val="left" w:pos="709"/>
        </w:tabs>
        <w:autoSpaceDE w:val="0"/>
        <w:autoSpaceDN w:val="0"/>
        <w:adjustRightInd w:val="0"/>
        <w:ind w:firstLine="709"/>
        <w:jc w:val="both"/>
        <w:rPr>
          <w:sz w:val="28"/>
          <w:szCs w:val="28"/>
        </w:rPr>
      </w:pPr>
      <w:r w:rsidRPr="00AA7B3A">
        <w:rPr>
          <w:sz w:val="28"/>
          <w:szCs w:val="28"/>
        </w:rPr>
        <w:t>Организацией данный показатель не рассчитан и не заявлен.</w:t>
      </w:r>
    </w:p>
    <w:p w14:paraId="1C0F1B20" w14:textId="77777777" w:rsidR="00AA7B3A" w:rsidRPr="00AA7B3A" w:rsidRDefault="00AA7B3A" w:rsidP="00AA7B3A">
      <w:pPr>
        <w:shd w:val="clear" w:color="auto" w:fill="FFFFFF"/>
        <w:tabs>
          <w:tab w:val="left" w:pos="709"/>
        </w:tabs>
        <w:autoSpaceDE w:val="0"/>
        <w:autoSpaceDN w:val="0"/>
        <w:adjustRightInd w:val="0"/>
        <w:ind w:firstLine="709"/>
        <w:jc w:val="right"/>
        <w:rPr>
          <w:sz w:val="28"/>
          <w:szCs w:val="28"/>
        </w:rPr>
      </w:pPr>
      <w:r w:rsidRPr="00AA7B3A">
        <w:rPr>
          <w:sz w:val="28"/>
          <w:szCs w:val="28"/>
        </w:rPr>
        <w:t>Таблица 6.</w:t>
      </w:r>
    </w:p>
    <w:p w14:paraId="0A904A6F" w14:textId="77777777" w:rsidR="00AA7B3A" w:rsidRPr="00AA7B3A" w:rsidRDefault="00AA7B3A" w:rsidP="00AA7B3A">
      <w:pPr>
        <w:shd w:val="clear" w:color="auto" w:fill="FFFFFF"/>
        <w:tabs>
          <w:tab w:val="left" w:pos="709"/>
        </w:tabs>
        <w:autoSpaceDE w:val="0"/>
        <w:autoSpaceDN w:val="0"/>
        <w:adjustRightInd w:val="0"/>
        <w:ind w:firstLine="709"/>
        <w:jc w:val="right"/>
        <w:rPr>
          <w:sz w:val="28"/>
          <w:szCs w:val="28"/>
        </w:rPr>
      </w:pPr>
    </w:p>
    <w:p w14:paraId="5C843374" w14:textId="77777777" w:rsidR="00AA7B3A" w:rsidRPr="00AA7B3A" w:rsidRDefault="00AA7B3A" w:rsidP="00AA7B3A">
      <w:pPr>
        <w:jc w:val="center"/>
        <w:rPr>
          <w:b/>
          <w:bCs/>
          <w:sz w:val="28"/>
          <w:szCs w:val="28"/>
        </w:rPr>
      </w:pPr>
      <w:r w:rsidRPr="00AA7B3A">
        <w:rPr>
          <w:b/>
          <w:bCs/>
          <w:sz w:val="28"/>
          <w:szCs w:val="28"/>
        </w:rPr>
        <w:t xml:space="preserve">Показатели эффективности объектов, </w:t>
      </w:r>
    </w:p>
    <w:p w14:paraId="56B6CCA5" w14:textId="77777777" w:rsidR="00AA7B3A" w:rsidRPr="00AA7B3A" w:rsidRDefault="00AA7B3A" w:rsidP="00AA7B3A">
      <w:pPr>
        <w:jc w:val="center"/>
        <w:rPr>
          <w:b/>
          <w:bCs/>
          <w:sz w:val="28"/>
          <w:szCs w:val="28"/>
        </w:rPr>
      </w:pPr>
      <w:r w:rsidRPr="00AA7B3A">
        <w:rPr>
          <w:b/>
          <w:bCs/>
          <w:sz w:val="28"/>
          <w:szCs w:val="28"/>
        </w:rPr>
        <w:t>используемых для захоронения твердых коммунальных отходов</w:t>
      </w:r>
    </w:p>
    <w:p w14:paraId="3DD5B82C" w14:textId="77777777" w:rsidR="00AA7B3A" w:rsidRPr="00AA7B3A" w:rsidRDefault="00AA7B3A" w:rsidP="00AA7B3A">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AA7B3A" w:rsidRPr="00AA7B3A" w14:paraId="77F3D6AE" w14:textId="77777777" w:rsidTr="005F7EF8">
        <w:tc>
          <w:tcPr>
            <w:tcW w:w="851" w:type="dxa"/>
            <w:shd w:val="clear" w:color="auto" w:fill="auto"/>
            <w:vAlign w:val="center"/>
          </w:tcPr>
          <w:p w14:paraId="4B074ED8" w14:textId="77777777" w:rsidR="00AA7B3A" w:rsidRPr="00AA7B3A" w:rsidRDefault="00AA7B3A" w:rsidP="00AA7B3A">
            <w:pPr>
              <w:jc w:val="center"/>
              <w:rPr>
                <w:bCs/>
                <w:sz w:val="28"/>
                <w:szCs w:val="28"/>
              </w:rPr>
            </w:pPr>
            <w:r w:rsidRPr="00AA7B3A">
              <w:rPr>
                <w:bCs/>
                <w:sz w:val="28"/>
                <w:szCs w:val="28"/>
              </w:rPr>
              <w:t>№ п/п</w:t>
            </w:r>
          </w:p>
        </w:tc>
        <w:tc>
          <w:tcPr>
            <w:tcW w:w="5670" w:type="dxa"/>
            <w:shd w:val="clear" w:color="auto" w:fill="auto"/>
            <w:vAlign w:val="center"/>
          </w:tcPr>
          <w:p w14:paraId="72688CA8" w14:textId="77777777" w:rsidR="00AA7B3A" w:rsidRPr="00AA7B3A" w:rsidRDefault="00AA7B3A" w:rsidP="00AA7B3A">
            <w:pPr>
              <w:jc w:val="center"/>
              <w:rPr>
                <w:bCs/>
                <w:sz w:val="28"/>
                <w:szCs w:val="28"/>
              </w:rPr>
            </w:pPr>
            <w:r w:rsidRPr="00AA7B3A">
              <w:rPr>
                <w:bCs/>
                <w:sz w:val="28"/>
                <w:szCs w:val="28"/>
              </w:rPr>
              <w:t>Наименование показателя</w:t>
            </w:r>
          </w:p>
        </w:tc>
        <w:tc>
          <w:tcPr>
            <w:tcW w:w="1701" w:type="dxa"/>
            <w:shd w:val="clear" w:color="auto" w:fill="auto"/>
            <w:vAlign w:val="center"/>
          </w:tcPr>
          <w:p w14:paraId="2FE90138" w14:textId="77777777" w:rsidR="00AA7B3A" w:rsidRPr="00AA7B3A" w:rsidRDefault="00AA7B3A" w:rsidP="00AA7B3A">
            <w:pPr>
              <w:jc w:val="center"/>
              <w:rPr>
                <w:bCs/>
                <w:sz w:val="28"/>
                <w:szCs w:val="28"/>
              </w:rPr>
            </w:pPr>
            <w:r w:rsidRPr="00AA7B3A">
              <w:rPr>
                <w:bCs/>
                <w:sz w:val="28"/>
                <w:szCs w:val="28"/>
              </w:rPr>
              <w:t>План 2021 год</w:t>
            </w:r>
          </w:p>
        </w:tc>
        <w:tc>
          <w:tcPr>
            <w:tcW w:w="1701" w:type="dxa"/>
            <w:shd w:val="clear" w:color="auto" w:fill="auto"/>
            <w:vAlign w:val="center"/>
          </w:tcPr>
          <w:p w14:paraId="18E0824F" w14:textId="77777777" w:rsidR="00AA7B3A" w:rsidRPr="00AA7B3A" w:rsidRDefault="00AA7B3A" w:rsidP="00AA7B3A">
            <w:pPr>
              <w:jc w:val="center"/>
              <w:rPr>
                <w:bCs/>
                <w:sz w:val="28"/>
                <w:szCs w:val="28"/>
              </w:rPr>
            </w:pPr>
            <w:r w:rsidRPr="00AA7B3A">
              <w:rPr>
                <w:bCs/>
                <w:sz w:val="28"/>
                <w:szCs w:val="28"/>
              </w:rPr>
              <w:t>Факт 2021 год</w:t>
            </w:r>
          </w:p>
        </w:tc>
      </w:tr>
      <w:tr w:rsidR="00AA7B3A" w:rsidRPr="00AA7B3A" w14:paraId="0FA67CC3" w14:textId="77777777" w:rsidTr="005F7EF8">
        <w:tc>
          <w:tcPr>
            <w:tcW w:w="851" w:type="dxa"/>
            <w:shd w:val="clear" w:color="auto" w:fill="auto"/>
          </w:tcPr>
          <w:p w14:paraId="607FC413" w14:textId="77777777" w:rsidR="00AA7B3A" w:rsidRPr="00AA7B3A" w:rsidRDefault="00AA7B3A" w:rsidP="00AA7B3A">
            <w:pPr>
              <w:jc w:val="center"/>
              <w:rPr>
                <w:bCs/>
                <w:sz w:val="28"/>
                <w:szCs w:val="28"/>
              </w:rPr>
            </w:pPr>
            <w:r w:rsidRPr="00AA7B3A">
              <w:rPr>
                <w:bCs/>
                <w:sz w:val="28"/>
                <w:szCs w:val="28"/>
              </w:rPr>
              <w:t>1</w:t>
            </w:r>
          </w:p>
        </w:tc>
        <w:tc>
          <w:tcPr>
            <w:tcW w:w="5670" w:type="dxa"/>
            <w:shd w:val="clear" w:color="auto" w:fill="auto"/>
          </w:tcPr>
          <w:p w14:paraId="2091F847" w14:textId="77777777" w:rsidR="00AA7B3A" w:rsidRPr="00AA7B3A" w:rsidRDefault="00AA7B3A" w:rsidP="00AA7B3A">
            <w:pPr>
              <w:jc w:val="center"/>
              <w:rPr>
                <w:bCs/>
                <w:sz w:val="28"/>
                <w:szCs w:val="28"/>
              </w:rPr>
            </w:pPr>
            <w:r w:rsidRPr="00AA7B3A">
              <w:rPr>
                <w:bCs/>
                <w:sz w:val="28"/>
                <w:szCs w:val="28"/>
              </w:rPr>
              <w:t>2</w:t>
            </w:r>
          </w:p>
        </w:tc>
        <w:tc>
          <w:tcPr>
            <w:tcW w:w="1701" w:type="dxa"/>
            <w:shd w:val="clear" w:color="auto" w:fill="auto"/>
          </w:tcPr>
          <w:p w14:paraId="1AEE7A70" w14:textId="77777777" w:rsidR="00AA7B3A" w:rsidRPr="00AA7B3A" w:rsidRDefault="00AA7B3A" w:rsidP="00AA7B3A">
            <w:pPr>
              <w:jc w:val="center"/>
              <w:rPr>
                <w:bCs/>
                <w:sz w:val="28"/>
                <w:szCs w:val="28"/>
              </w:rPr>
            </w:pPr>
            <w:r w:rsidRPr="00AA7B3A">
              <w:rPr>
                <w:bCs/>
                <w:sz w:val="28"/>
                <w:szCs w:val="28"/>
              </w:rPr>
              <w:t>3</w:t>
            </w:r>
          </w:p>
        </w:tc>
        <w:tc>
          <w:tcPr>
            <w:tcW w:w="1701" w:type="dxa"/>
            <w:shd w:val="clear" w:color="auto" w:fill="auto"/>
          </w:tcPr>
          <w:p w14:paraId="49DBC878" w14:textId="77777777" w:rsidR="00AA7B3A" w:rsidRPr="00AA7B3A" w:rsidRDefault="00AA7B3A" w:rsidP="00AA7B3A">
            <w:pPr>
              <w:jc w:val="center"/>
              <w:rPr>
                <w:bCs/>
                <w:sz w:val="28"/>
                <w:szCs w:val="28"/>
              </w:rPr>
            </w:pPr>
            <w:r w:rsidRPr="00AA7B3A">
              <w:rPr>
                <w:bCs/>
                <w:sz w:val="28"/>
                <w:szCs w:val="28"/>
              </w:rPr>
              <w:t>4</w:t>
            </w:r>
          </w:p>
        </w:tc>
      </w:tr>
      <w:tr w:rsidR="00AA7B3A" w:rsidRPr="00AA7B3A" w14:paraId="052D0AD3" w14:textId="77777777" w:rsidTr="005F7EF8">
        <w:trPr>
          <w:trHeight w:val="1022"/>
        </w:trPr>
        <w:tc>
          <w:tcPr>
            <w:tcW w:w="851" w:type="dxa"/>
            <w:shd w:val="clear" w:color="auto" w:fill="auto"/>
            <w:vAlign w:val="center"/>
          </w:tcPr>
          <w:p w14:paraId="010CFE2A" w14:textId="77777777" w:rsidR="00AA7B3A" w:rsidRPr="00AA7B3A" w:rsidRDefault="00AA7B3A" w:rsidP="00AA7B3A">
            <w:pPr>
              <w:jc w:val="center"/>
              <w:rPr>
                <w:bCs/>
                <w:sz w:val="28"/>
                <w:szCs w:val="28"/>
              </w:rPr>
            </w:pPr>
            <w:r w:rsidRPr="00AA7B3A">
              <w:rPr>
                <w:bCs/>
                <w:sz w:val="28"/>
                <w:szCs w:val="28"/>
              </w:rPr>
              <w:t>1.</w:t>
            </w:r>
          </w:p>
        </w:tc>
        <w:tc>
          <w:tcPr>
            <w:tcW w:w="5670" w:type="dxa"/>
            <w:shd w:val="clear" w:color="auto" w:fill="auto"/>
            <w:vAlign w:val="center"/>
          </w:tcPr>
          <w:p w14:paraId="6A7F4302" w14:textId="77777777" w:rsidR="00AA7B3A" w:rsidRPr="00AA7B3A" w:rsidRDefault="00AA7B3A" w:rsidP="00AA7B3A">
            <w:pPr>
              <w:rPr>
                <w:sz w:val="22"/>
                <w:szCs w:val="22"/>
              </w:rPr>
            </w:pPr>
            <w:r w:rsidRPr="00AA7B3A">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2F3A94F2" w14:textId="77777777" w:rsidR="00AA7B3A" w:rsidRPr="00AA7B3A" w:rsidRDefault="00AA7B3A" w:rsidP="00AA7B3A">
            <w:pPr>
              <w:jc w:val="center"/>
              <w:rPr>
                <w:bCs/>
                <w:sz w:val="28"/>
                <w:szCs w:val="28"/>
              </w:rPr>
            </w:pPr>
            <w:r w:rsidRPr="00AA7B3A">
              <w:rPr>
                <w:bCs/>
                <w:sz w:val="28"/>
                <w:szCs w:val="28"/>
              </w:rPr>
              <w:t>0,00</w:t>
            </w:r>
          </w:p>
        </w:tc>
        <w:tc>
          <w:tcPr>
            <w:tcW w:w="1701" w:type="dxa"/>
            <w:shd w:val="clear" w:color="auto" w:fill="auto"/>
            <w:vAlign w:val="center"/>
          </w:tcPr>
          <w:p w14:paraId="7570D876" w14:textId="77777777" w:rsidR="00AA7B3A" w:rsidRPr="00AA7B3A" w:rsidRDefault="00AA7B3A" w:rsidP="00AA7B3A">
            <w:pPr>
              <w:jc w:val="center"/>
              <w:rPr>
                <w:bCs/>
                <w:sz w:val="28"/>
                <w:szCs w:val="28"/>
              </w:rPr>
            </w:pPr>
            <w:r w:rsidRPr="00AA7B3A">
              <w:rPr>
                <w:bCs/>
                <w:sz w:val="28"/>
                <w:szCs w:val="28"/>
              </w:rPr>
              <w:t>0,00</w:t>
            </w:r>
          </w:p>
        </w:tc>
      </w:tr>
      <w:tr w:rsidR="00AA7B3A" w:rsidRPr="00AA7B3A" w14:paraId="5FBF7FAD" w14:textId="77777777" w:rsidTr="005F7EF8">
        <w:trPr>
          <w:trHeight w:val="839"/>
        </w:trPr>
        <w:tc>
          <w:tcPr>
            <w:tcW w:w="851" w:type="dxa"/>
            <w:shd w:val="clear" w:color="auto" w:fill="auto"/>
            <w:vAlign w:val="center"/>
          </w:tcPr>
          <w:p w14:paraId="2C05001E" w14:textId="77777777" w:rsidR="00AA7B3A" w:rsidRPr="00AA7B3A" w:rsidRDefault="00AA7B3A" w:rsidP="00AA7B3A">
            <w:pPr>
              <w:jc w:val="center"/>
              <w:rPr>
                <w:bCs/>
                <w:sz w:val="28"/>
                <w:szCs w:val="28"/>
              </w:rPr>
            </w:pPr>
            <w:r w:rsidRPr="00AA7B3A">
              <w:rPr>
                <w:bCs/>
                <w:sz w:val="28"/>
                <w:szCs w:val="28"/>
              </w:rPr>
              <w:t>2.</w:t>
            </w:r>
          </w:p>
        </w:tc>
        <w:tc>
          <w:tcPr>
            <w:tcW w:w="5670" w:type="dxa"/>
            <w:shd w:val="clear" w:color="auto" w:fill="auto"/>
            <w:vAlign w:val="center"/>
          </w:tcPr>
          <w:p w14:paraId="56E252F8" w14:textId="77777777" w:rsidR="00AA7B3A" w:rsidRPr="00AA7B3A" w:rsidRDefault="00AA7B3A" w:rsidP="00AA7B3A">
            <w:pPr>
              <w:rPr>
                <w:sz w:val="22"/>
                <w:szCs w:val="22"/>
              </w:rPr>
            </w:pPr>
            <w:r w:rsidRPr="00AA7B3A">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4395C64A" w14:textId="77777777" w:rsidR="00AA7B3A" w:rsidRPr="00AA7B3A" w:rsidRDefault="00AA7B3A" w:rsidP="00AA7B3A">
            <w:pPr>
              <w:jc w:val="center"/>
              <w:rPr>
                <w:bCs/>
                <w:sz w:val="28"/>
                <w:szCs w:val="28"/>
              </w:rPr>
            </w:pPr>
            <w:r w:rsidRPr="00AA7B3A">
              <w:rPr>
                <w:bCs/>
                <w:sz w:val="28"/>
                <w:szCs w:val="28"/>
              </w:rPr>
              <w:t>0,00</w:t>
            </w:r>
          </w:p>
        </w:tc>
        <w:tc>
          <w:tcPr>
            <w:tcW w:w="1701" w:type="dxa"/>
            <w:shd w:val="clear" w:color="auto" w:fill="auto"/>
            <w:vAlign w:val="center"/>
          </w:tcPr>
          <w:p w14:paraId="63E4E8AF" w14:textId="77777777" w:rsidR="00AA7B3A" w:rsidRPr="00AA7B3A" w:rsidRDefault="00AA7B3A" w:rsidP="00AA7B3A">
            <w:pPr>
              <w:jc w:val="center"/>
              <w:rPr>
                <w:bCs/>
                <w:sz w:val="28"/>
                <w:szCs w:val="28"/>
              </w:rPr>
            </w:pPr>
            <w:r w:rsidRPr="00AA7B3A">
              <w:rPr>
                <w:bCs/>
                <w:sz w:val="28"/>
                <w:szCs w:val="28"/>
              </w:rPr>
              <w:t>0,00</w:t>
            </w:r>
          </w:p>
        </w:tc>
      </w:tr>
    </w:tbl>
    <w:p w14:paraId="50920496" w14:textId="77777777" w:rsidR="00AA7B3A" w:rsidRPr="00AA7B3A" w:rsidRDefault="00AA7B3A" w:rsidP="00AA7B3A">
      <w:pPr>
        <w:autoSpaceDE w:val="0"/>
        <w:autoSpaceDN w:val="0"/>
        <w:adjustRightInd w:val="0"/>
        <w:ind w:firstLine="709"/>
        <w:jc w:val="both"/>
        <w:rPr>
          <w:rFonts w:eastAsia="Calibri"/>
          <w:sz w:val="28"/>
          <w:szCs w:val="28"/>
          <w:lang w:eastAsia="en-US"/>
        </w:rPr>
      </w:pPr>
      <w:bookmarkStart w:id="10" w:name="_Hlk121414026"/>
      <w:r w:rsidRPr="00AA7B3A">
        <w:rPr>
          <w:rFonts w:eastAsia="Calibri"/>
          <w:sz w:val="28"/>
          <w:szCs w:val="28"/>
          <w:lang w:eastAsia="en-US"/>
        </w:rPr>
        <w:t xml:space="preserve">При корректировке НВВ на 2023 год показатель </w:t>
      </w:r>
      <w:r w:rsidRPr="00AA7B3A">
        <w:rPr>
          <w:rFonts w:eastAsia="Calibri"/>
          <w:noProof/>
          <w:position w:val="-11"/>
          <w:sz w:val="28"/>
          <w:szCs w:val="28"/>
        </w:rPr>
        <w:drawing>
          <wp:inline distT="0" distB="0" distL="0" distR="0" wp14:anchorId="741017E2" wp14:editId="28711F4E">
            <wp:extent cx="64960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49605" cy="304800"/>
                    </a:xfrm>
                    <a:prstGeom prst="rect">
                      <a:avLst/>
                    </a:prstGeom>
                    <a:noFill/>
                    <a:ln>
                      <a:noFill/>
                    </a:ln>
                  </pic:spPr>
                </pic:pic>
              </a:graphicData>
            </a:graphic>
          </wp:inline>
        </w:drawing>
      </w:r>
      <w:r w:rsidRPr="00AA7B3A">
        <w:rPr>
          <w:rFonts w:eastAsia="Calibri"/>
          <w:sz w:val="28"/>
          <w:szCs w:val="28"/>
          <w:lang w:eastAsia="en-US"/>
        </w:rPr>
        <w:t xml:space="preserve">  </w:t>
      </w:r>
      <w:r w:rsidRPr="00AA7B3A">
        <w:rPr>
          <w:rFonts w:eastAsia="Calibri"/>
          <w:b/>
          <w:bCs/>
          <w:sz w:val="28"/>
          <w:szCs w:val="28"/>
          <w:lang w:eastAsia="en-US"/>
        </w:rPr>
        <w:t>равен нулю.</w:t>
      </w:r>
    </w:p>
    <w:bookmarkEnd w:id="10"/>
    <w:p w14:paraId="0CC6C82F" w14:textId="77777777" w:rsidR="00AA7B3A" w:rsidRPr="00AA7B3A" w:rsidRDefault="00AA7B3A" w:rsidP="00AA7B3A">
      <w:pPr>
        <w:shd w:val="clear" w:color="auto" w:fill="FFFFFF"/>
        <w:autoSpaceDE w:val="0"/>
        <w:autoSpaceDN w:val="0"/>
        <w:adjustRightInd w:val="0"/>
        <w:ind w:firstLine="709"/>
        <w:jc w:val="both"/>
        <w:rPr>
          <w:color w:val="FF0000"/>
          <w:sz w:val="20"/>
          <w:szCs w:val="28"/>
        </w:rPr>
      </w:pPr>
    </w:p>
    <w:p w14:paraId="40FA76CF"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 xml:space="preserve">Исходя из анализа экономической обоснованности расходов </w:t>
      </w:r>
      <w:r w:rsidRPr="00AA7B3A">
        <w:rPr>
          <w:b/>
          <w:sz w:val="28"/>
          <w:szCs w:val="28"/>
          <w:u w:val="single"/>
        </w:rPr>
        <w:t>скорректированная величина необходимой валовой выручки по захоронению твердых коммунальных отходов ООО «Феникс» на 2023 год составляет:</w:t>
      </w:r>
    </w:p>
    <w:p w14:paraId="63ACC4D4" w14:textId="77777777" w:rsidR="00AA7B3A" w:rsidRPr="00AA7B3A" w:rsidRDefault="00AA7B3A" w:rsidP="00AA7B3A">
      <w:pPr>
        <w:shd w:val="clear" w:color="auto" w:fill="FFFFFF"/>
        <w:autoSpaceDE w:val="0"/>
        <w:autoSpaceDN w:val="0"/>
        <w:adjustRightInd w:val="0"/>
        <w:spacing w:before="34"/>
        <w:ind w:firstLine="709"/>
        <w:jc w:val="both"/>
        <w:rPr>
          <w:sz w:val="20"/>
          <w:szCs w:val="28"/>
        </w:rPr>
      </w:pPr>
    </w:p>
    <w:p w14:paraId="7607ECDA" w14:textId="77777777" w:rsidR="00AA7B3A" w:rsidRPr="00AA7B3A" w:rsidRDefault="00AA7B3A" w:rsidP="00AA7B3A">
      <w:pPr>
        <w:shd w:val="clear" w:color="auto" w:fill="FFFFFF"/>
        <w:autoSpaceDE w:val="0"/>
        <w:autoSpaceDN w:val="0"/>
        <w:adjustRightInd w:val="0"/>
        <w:jc w:val="both"/>
        <w:rPr>
          <w:b/>
          <w:color w:val="000000"/>
          <w:position w:val="-12"/>
          <w:sz w:val="28"/>
          <w:szCs w:val="26"/>
        </w:rPr>
      </w:pPr>
      <w:bookmarkStart w:id="11" w:name="_Hlk121414131"/>
      <w:r w:rsidRPr="00AA7B3A">
        <w:rPr>
          <w:b/>
          <w:noProof/>
          <w:position w:val="-12"/>
          <w:sz w:val="28"/>
          <w:szCs w:val="28"/>
        </w:rPr>
        <w:drawing>
          <wp:inline distT="0" distB="0" distL="0" distR="0" wp14:anchorId="16CAC3E3" wp14:editId="7BC9990D">
            <wp:extent cx="622935" cy="33147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b/>
          <w:sz w:val="28"/>
          <w:szCs w:val="28"/>
        </w:rPr>
        <w:t xml:space="preserve"> </w:t>
      </w:r>
      <w:r w:rsidRPr="00AA7B3A">
        <w:rPr>
          <w:b/>
          <w:sz w:val="26"/>
          <w:szCs w:val="26"/>
        </w:rPr>
        <w:t xml:space="preserve">= </w:t>
      </w:r>
      <w:r w:rsidRPr="00AA7B3A">
        <w:rPr>
          <w:b/>
          <w:sz w:val="28"/>
          <w:szCs w:val="26"/>
        </w:rPr>
        <w:t>1255,99 + 1184,30 + 0 + 115,62 + 0 + 0 + + 0 + 0 = 2525,90</w:t>
      </w:r>
      <w:r w:rsidRPr="00AA7B3A">
        <w:rPr>
          <w:b/>
          <w:color w:val="FF0000"/>
          <w:sz w:val="28"/>
          <w:szCs w:val="26"/>
        </w:rPr>
        <w:t xml:space="preserve"> </w:t>
      </w:r>
      <w:r w:rsidRPr="00AA7B3A">
        <w:rPr>
          <w:b/>
          <w:sz w:val="28"/>
          <w:szCs w:val="26"/>
        </w:rPr>
        <w:t>тыс. руб.</w:t>
      </w:r>
    </w:p>
    <w:bookmarkEnd w:id="11"/>
    <w:p w14:paraId="2916605B" w14:textId="77777777" w:rsidR="00AA7B3A" w:rsidRPr="00AA7B3A" w:rsidRDefault="00AA7B3A" w:rsidP="00AA7B3A">
      <w:pPr>
        <w:shd w:val="clear" w:color="auto" w:fill="FFFFFF"/>
        <w:tabs>
          <w:tab w:val="left" w:pos="567"/>
        </w:tabs>
        <w:autoSpaceDE w:val="0"/>
        <w:autoSpaceDN w:val="0"/>
        <w:adjustRightInd w:val="0"/>
        <w:ind w:firstLine="709"/>
        <w:jc w:val="both"/>
        <w:rPr>
          <w:rFonts w:eastAsiaTheme="minorEastAsia"/>
          <w:b/>
          <w:bCs/>
          <w:sz w:val="28"/>
          <w:szCs w:val="28"/>
        </w:rPr>
      </w:pPr>
    </w:p>
    <w:p w14:paraId="5A7B51F5" w14:textId="77777777" w:rsidR="00AA7B3A" w:rsidRPr="00AA7B3A" w:rsidRDefault="00AA7B3A" w:rsidP="00AA7B3A">
      <w:pPr>
        <w:shd w:val="clear" w:color="auto" w:fill="FFFFFF"/>
        <w:autoSpaceDE w:val="0"/>
        <w:autoSpaceDN w:val="0"/>
        <w:adjustRightInd w:val="0"/>
        <w:ind w:firstLine="709"/>
        <w:jc w:val="both"/>
        <w:rPr>
          <w:sz w:val="28"/>
          <w:szCs w:val="28"/>
        </w:rPr>
      </w:pPr>
      <w:bookmarkStart w:id="12" w:name="_Hlk121414433"/>
      <w:r w:rsidRPr="00AA7B3A">
        <w:rPr>
          <w:b/>
          <w:sz w:val="28"/>
          <w:szCs w:val="28"/>
          <w:u w:val="single"/>
        </w:rPr>
        <w:t xml:space="preserve">Величина необходимой валовой выручки </w:t>
      </w:r>
      <w:r w:rsidRPr="00AA7B3A">
        <w:rPr>
          <w:sz w:val="28"/>
          <w:szCs w:val="28"/>
        </w:rPr>
        <w:t>по услуге захоронения твердых коммунальных отходов ООО «Феникс» (Киселевский городской округ) на 2023 год составляет:</w:t>
      </w:r>
    </w:p>
    <w:bookmarkEnd w:id="12"/>
    <w:p w14:paraId="4804081C" w14:textId="77777777" w:rsidR="00AA7B3A" w:rsidRPr="00AA7B3A" w:rsidRDefault="00AA7B3A" w:rsidP="00AA7B3A">
      <w:pPr>
        <w:shd w:val="clear" w:color="auto" w:fill="FFFFFF"/>
        <w:tabs>
          <w:tab w:val="left" w:pos="567"/>
        </w:tabs>
        <w:autoSpaceDE w:val="0"/>
        <w:autoSpaceDN w:val="0"/>
        <w:adjustRightInd w:val="0"/>
        <w:ind w:firstLine="709"/>
        <w:jc w:val="both"/>
        <w:rPr>
          <w:rFonts w:eastAsiaTheme="minorEastAsia"/>
          <w:b/>
          <w:bCs/>
          <w:sz w:val="28"/>
          <w:szCs w:val="28"/>
        </w:rPr>
      </w:pPr>
    </w:p>
    <w:p w14:paraId="5DB7E76C" w14:textId="77777777" w:rsidR="00AA7B3A" w:rsidRPr="00AA7B3A" w:rsidRDefault="00AA7B3A" w:rsidP="00AA7B3A">
      <w:pPr>
        <w:shd w:val="clear" w:color="auto" w:fill="FFFFFF"/>
        <w:tabs>
          <w:tab w:val="left" w:pos="567"/>
        </w:tabs>
        <w:autoSpaceDE w:val="0"/>
        <w:autoSpaceDN w:val="0"/>
        <w:adjustRightInd w:val="0"/>
        <w:ind w:firstLine="709"/>
        <w:jc w:val="both"/>
        <w:rPr>
          <w:rFonts w:eastAsiaTheme="minorEastAsia"/>
          <w:bCs/>
          <w:color w:val="FF0000"/>
          <w:sz w:val="28"/>
          <w:szCs w:val="28"/>
        </w:rPr>
      </w:pPr>
      <w:r w:rsidRPr="00AA7B3A">
        <w:rPr>
          <w:rFonts w:eastAsiaTheme="minorEastAsia"/>
          <w:b/>
          <w:bCs/>
          <w:sz w:val="28"/>
          <w:szCs w:val="28"/>
        </w:rPr>
        <w:t>НВВ</w:t>
      </w:r>
      <w:r w:rsidRPr="00AA7B3A">
        <w:rPr>
          <w:rFonts w:eastAsiaTheme="minorEastAsia"/>
          <w:b/>
          <w:bCs/>
          <w:sz w:val="20"/>
          <w:szCs w:val="20"/>
        </w:rPr>
        <w:t>2023</w:t>
      </w:r>
      <w:r w:rsidRPr="00AA7B3A">
        <w:rPr>
          <w:rFonts w:eastAsiaTheme="minorEastAsia"/>
          <w:b/>
          <w:bCs/>
          <w:sz w:val="28"/>
          <w:szCs w:val="28"/>
        </w:rPr>
        <w:t xml:space="preserve"> =</w:t>
      </w:r>
      <w:r w:rsidRPr="00AA7B3A">
        <w:rPr>
          <w:rFonts w:eastAsiaTheme="minorEastAsia"/>
          <w:b/>
          <w:bCs/>
          <w:color w:val="FF0000"/>
          <w:sz w:val="28"/>
          <w:szCs w:val="28"/>
        </w:rPr>
        <w:t xml:space="preserve"> </w:t>
      </w:r>
      <w:r w:rsidRPr="00AA7B3A">
        <w:rPr>
          <w:rFonts w:eastAsiaTheme="minorEastAsia"/>
          <w:b/>
          <w:bCs/>
          <w:sz w:val="28"/>
          <w:szCs w:val="28"/>
        </w:rPr>
        <w:t>2525,90 + (894,41</w:t>
      </w:r>
      <w:bookmarkStart w:id="13" w:name="_Hlk121414278"/>
      <w:r w:rsidRPr="00AA7B3A">
        <w:rPr>
          <w:rFonts w:eastAsiaTheme="minorEastAsia"/>
          <w:b/>
          <w:bCs/>
          <w:sz w:val="28"/>
          <w:szCs w:val="28"/>
        </w:rPr>
        <w:t>*(1+</w:t>
      </w:r>
      <w:proofErr w:type="gramStart"/>
      <w:r w:rsidRPr="00AA7B3A">
        <w:rPr>
          <w:rFonts w:eastAsiaTheme="minorEastAsia"/>
          <w:b/>
          <w:bCs/>
          <w:sz w:val="28"/>
          <w:szCs w:val="28"/>
        </w:rPr>
        <w:t>0,139)*</w:t>
      </w:r>
      <w:proofErr w:type="gramEnd"/>
      <w:r w:rsidRPr="00AA7B3A">
        <w:rPr>
          <w:rFonts w:eastAsiaTheme="minorEastAsia"/>
          <w:b/>
          <w:bCs/>
          <w:sz w:val="28"/>
          <w:szCs w:val="28"/>
        </w:rPr>
        <w:t xml:space="preserve">(1+0,06)) + 0 + 0 = </w:t>
      </w:r>
      <w:bookmarkEnd w:id="13"/>
      <w:r w:rsidRPr="00AA7B3A">
        <w:rPr>
          <w:rFonts w:eastAsiaTheme="minorEastAsia"/>
          <w:b/>
          <w:bCs/>
          <w:sz w:val="28"/>
          <w:szCs w:val="28"/>
        </w:rPr>
        <w:t>3605,77 тыс. руб.</w:t>
      </w:r>
    </w:p>
    <w:p w14:paraId="7335FE7C" w14:textId="77777777" w:rsidR="00AA7B3A" w:rsidRPr="00AA7B3A" w:rsidRDefault="00AA7B3A" w:rsidP="00AA7B3A">
      <w:pPr>
        <w:shd w:val="clear" w:color="auto" w:fill="FFFFFF"/>
        <w:tabs>
          <w:tab w:val="left" w:pos="567"/>
        </w:tabs>
        <w:autoSpaceDE w:val="0"/>
        <w:autoSpaceDN w:val="0"/>
        <w:adjustRightInd w:val="0"/>
        <w:ind w:firstLine="709"/>
        <w:jc w:val="both"/>
        <w:rPr>
          <w:rFonts w:eastAsiaTheme="minorEastAsia"/>
          <w:bCs/>
          <w:color w:val="FF0000"/>
          <w:sz w:val="8"/>
          <w:szCs w:val="28"/>
        </w:rPr>
      </w:pPr>
    </w:p>
    <w:p w14:paraId="7970DC98" w14:textId="77777777" w:rsidR="00AA7B3A" w:rsidRPr="00AA7B3A" w:rsidRDefault="00AA7B3A" w:rsidP="00AA7B3A">
      <w:pPr>
        <w:tabs>
          <w:tab w:val="left" w:pos="567"/>
        </w:tabs>
        <w:autoSpaceDE w:val="0"/>
        <w:autoSpaceDN w:val="0"/>
        <w:adjustRightInd w:val="0"/>
        <w:ind w:firstLine="709"/>
        <w:jc w:val="both"/>
        <w:rPr>
          <w:bCs/>
          <w:sz w:val="28"/>
          <w:szCs w:val="28"/>
        </w:rPr>
      </w:pPr>
    </w:p>
    <w:p w14:paraId="79CBB5AA" w14:textId="77777777" w:rsidR="00AA7B3A" w:rsidRPr="00AA7B3A" w:rsidRDefault="00AA7B3A" w:rsidP="00AA7B3A">
      <w:pPr>
        <w:tabs>
          <w:tab w:val="left" w:pos="567"/>
        </w:tabs>
        <w:autoSpaceDE w:val="0"/>
        <w:autoSpaceDN w:val="0"/>
        <w:adjustRightInd w:val="0"/>
        <w:ind w:firstLine="709"/>
        <w:jc w:val="both"/>
        <w:rPr>
          <w:sz w:val="28"/>
          <w:szCs w:val="28"/>
        </w:rPr>
      </w:pPr>
      <w:r w:rsidRPr="00AA7B3A">
        <w:rPr>
          <w:bCs/>
          <w:sz w:val="28"/>
          <w:szCs w:val="28"/>
        </w:rPr>
        <w:t xml:space="preserve">Распределение НВВ по периодам календарной разбивки не производится в соответствии с постановлением Правительства РФ от 14.11.2022 № 2053. </w:t>
      </w:r>
    </w:p>
    <w:p w14:paraId="1705441B" w14:textId="77777777" w:rsidR="00AA7B3A" w:rsidRPr="00AA7B3A" w:rsidRDefault="00AA7B3A" w:rsidP="00AA7B3A">
      <w:pPr>
        <w:tabs>
          <w:tab w:val="left" w:pos="567"/>
        </w:tabs>
        <w:autoSpaceDE w:val="0"/>
        <w:autoSpaceDN w:val="0"/>
        <w:adjustRightInd w:val="0"/>
        <w:ind w:firstLine="709"/>
        <w:jc w:val="both"/>
        <w:rPr>
          <w:bCs/>
          <w:color w:val="FF0000"/>
          <w:sz w:val="14"/>
          <w:szCs w:val="28"/>
        </w:rPr>
      </w:pPr>
    </w:p>
    <w:p w14:paraId="40127156" w14:textId="77777777" w:rsidR="00AA7B3A" w:rsidRPr="00AA7B3A" w:rsidRDefault="00AA7B3A" w:rsidP="00AA7B3A">
      <w:pPr>
        <w:autoSpaceDN w:val="0"/>
        <w:jc w:val="center"/>
        <w:rPr>
          <w:b/>
          <w:spacing w:val="26"/>
          <w:sz w:val="32"/>
          <w:szCs w:val="28"/>
          <w:u w:val="single"/>
        </w:rPr>
      </w:pPr>
    </w:p>
    <w:p w14:paraId="1E92CC8E" w14:textId="77777777" w:rsidR="00AA7B3A" w:rsidRPr="00AA7B3A" w:rsidRDefault="00AA7B3A" w:rsidP="00AA7B3A">
      <w:pPr>
        <w:autoSpaceDN w:val="0"/>
        <w:jc w:val="center"/>
        <w:rPr>
          <w:b/>
          <w:spacing w:val="26"/>
          <w:sz w:val="32"/>
          <w:szCs w:val="28"/>
          <w:u w:val="single"/>
        </w:rPr>
      </w:pPr>
      <w:r w:rsidRPr="00AA7B3A">
        <w:rPr>
          <w:b/>
          <w:spacing w:val="26"/>
          <w:sz w:val="32"/>
          <w:szCs w:val="28"/>
          <w:u w:val="single"/>
        </w:rPr>
        <w:t xml:space="preserve">Расчетный объем и (или) </w:t>
      </w:r>
    </w:p>
    <w:p w14:paraId="00BE350A" w14:textId="77777777" w:rsidR="00AA7B3A" w:rsidRPr="00AA7B3A" w:rsidRDefault="00AA7B3A" w:rsidP="00AA7B3A">
      <w:pPr>
        <w:autoSpaceDN w:val="0"/>
        <w:jc w:val="center"/>
        <w:rPr>
          <w:b/>
          <w:sz w:val="36"/>
          <w:szCs w:val="32"/>
          <w:u w:val="single"/>
        </w:rPr>
      </w:pPr>
      <w:r w:rsidRPr="00AA7B3A">
        <w:rPr>
          <w:b/>
          <w:spacing w:val="26"/>
          <w:sz w:val="32"/>
          <w:szCs w:val="28"/>
          <w:u w:val="single"/>
        </w:rPr>
        <w:lastRenderedPageBreak/>
        <w:t>масса твердых коммунальных отходов</w:t>
      </w:r>
    </w:p>
    <w:p w14:paraId="1C055EC2" w14:textId="77777777" w:rsidR="00AA7B3A" w:rsidRPr="00AA7B3A" w:rsidRDefault="00AA7B3A" w:rsidP="00AA7B3A">
      <w:pPr>
        <w:autoSpaceDE w:val="0"/>
        <w:autoSpaceDN w:val="0"/>
        <w:adjustRightInd w:val="0"/>
        <w:ind w:firstLine="709"/>
        <w:jc w:val="both"/>
        <w:rPr>
          <w:sz w:val="28"/>
          <w:szCs w:val="28"/>
        </w:rPr>
      </w:pPr>
    </w:p>
    <w:p w14:paraId="1510ECB5"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В соответствии с пунктом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45558B85"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РЭК Кузбасса утверждена масса захоронения твердых коммунальных отходов на 2023 год в размере 21312,10 тонн.</w:t>
      </w:r>
    </w:p>
    <w:p w14:paraId="7DD65281"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Предприятием в целях корректировки предложена масса захоронения твердых коммунальных отходов в размере 13000 тонн.</w:t>
      </w:r>
    </w:p>
    <w:p w14:paraId="222817A6" w14:textId="77777777" w:rsidR="00AA7B3A" w:rsidRPr="00AA7B3A" w:rsidRDefault="00AA7B3A" w:rsidP="00AA7B3A">
      <w:pPr>
        <w:ind w:firstLine="709"/>
        <w:jc w:val="both"/>
        <w:rPr>
          <w:sz w:val="28"/>
          <w:szCs w:val="28"/>
        </w:rPr>
      </w:pPr>
      <w:r w:rsidRPr="00AA7B3A">
        <w:rPr>
          <w:sz w:val="28"/>
          <w:szCs w:val="28"/>
        </w:rPr>
        <w:t>В части документального обоснования фактических объемов захоронения представлены следующие документы:</w:t>
      </w:r>
    </w:p>
    <w:p w14:paraId="77200DA6" w14:textId="77777777" w:rsidR="00AA7B3A" w:rsidRPr="00AA7B3A" w:rsidRDefault="00AA7B3A" w:rsidP="00AA7B3A">
      <w:pPr>
        <w:ind w:firstLine="709"/>
        <w:jc w:val="both"/>
        <w:rPr>
          <w:sz w:val="28"/>
          <w:szCs w:val="28"/>
        </w:rPr>
      </w:pPr>
      <w:r w:rsidRPr="00AA7B3A">
        <w:rPr>
          <w:sz w:val="28"/>
          <w:szCs w:val="28"/>
        </w:rPr>
        <w:t>- договор от 24.12.2020 № 355-20/</w:t>
      </w:r>
      <w:proofErr w:type="spellStart"/>
      <w:r w:rsidRPr="00AA7B3A">
        <w:rPr>
          <w:sz w:val="28"/>
          <w:szCs w:val="28"/>
        </w:rPr>
        <w:t>эт</w:t>
      </w:r>
      <w:proofErr w:type="spellEnd"/>
      <w:r w:rsidRPr="00AA7B3A">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AA7B3A">
        <w:rPr>
          <w:sz w:val="28"/>
          <w:szCs w:val="28"/>
        </w:rPr>
        <w:t>ЭкоТек</w:t>
      </w:r>
      <w:proofErr w:type="spellEnd"/>
      <w:r w:rsidRPr="00AA7B3A">
        <w:rPr>
          <w:sz w:val="28"/>
          <w:szCs w:val="28"/>
        </w:rPr>
        <w:t>» (том 1 стр. 73-88);</w:t>
      </w:r>
    </w:p>
    <w:p w14:paraId="23B88B0C" w14:textId="77777777" w:rsidR="00AA7B3A" w:rsidRPr="00AA7B3A" w:rsidRDefault="00AA7B3A" w:rsidP="00AA7B3A">
      <w:pPr>
        <w:ind w:firstLine="709"/>
        <w:jc w:val="both"/>
        <w:rPr>
          <w:sz w:val="28"/>
          <w:szCs w:val="28"/>
        </w:rPr>
      </w:pPr>
      <w:r w:rsidRPr="00AA7B3A">
        <w:rPr>
          <w:sz w:val="28"/>
          <w:szCs w:val="28"/>
        </w:rPr>
        <w:t>- договор от 01.11.2021 № 372-21/</w:t>
      </w:r>
      <w:proofErr w:type="spellStart"/>
      <w:r w:rsidRPr="00AA7B3A">
        <w:rPr>
          <w:sz w:val="28"/>
          <w:szCs w:val="28"/>
        </w:rPr>
        <w:t>эт</w:t>
      </w:r>
      <w:proofErr w:type="spellEnd"/>
      <w:r w:rsidRPr="00AA7B3A">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AA7B3A">
        <w:rPr>
          <w:sz w:val="28"/>
          <w:szCs w:val="28"/>
        </w:rPr>
        <w:t>ЭкоТек</w:t>
      </w:r>
      <w:proofErr w:type="spellEnd"/>
      <w:r w:rsidRPr="00AA7B3A">
        <w:rPr>
          <w:sz w:val="28"/>
          <w:szCs w:val="28"/>
        </w:rPr>
        <w:t>» (Том 1, стр. 89-102);</w:t>
      </w:r>
    </w:p>
    <w:p w14:paraId="79BB1B01" w14:textId="77777777" w:rsidR="00AA7B3A" w:rsidRPr="00AA7B3A" w:rsidRDefault="00AA7B3A" w:rsidP="00AA7B3A">
      <w:pPr>
        <w:ind w:firstLine="709"/>
        <w:jc w:val="both"/>
        <w:rPr>
          <w:sz w:val="28"/>
          <w:szCs w:val="28"/>
        </w:rPr>
      </w:pPr>
      <w:r w:rsidRPr="00AA7B3A">
        <w:rPr>
          <w:sz w:val="28"/>
          <w:szCs w:val="28"/>
        </w:rPr>
        <w:t>- договор от 30.12.2021 № 422-21/</w:t>
      </w:r>
      <w:proofErr w:type="spellStart"/>
      <w:r w:rsidRPr="00AA7B3A">
        <w:rPr>
          <w:sz w:val="28"/>
          <w:szCs w:val="28"/>
        </w:rPr>
        <w:t>эт</w:t>
      </w:r>
      <w:proofErr w:type="spellEnd"/>
      <w:r w:rsidRPr="00AA7B3A">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AA7B3A">
        <w:rPr>
          <w:sz w:val="28"/>
          <w:szCs w:val="28"/>
        </w:rPr>
        <w:t>ЭкоТек</w:t>
      </w:r>
      <w:proofErr w:type="spellEnd"/>
      <w:r w:rsidRPr="00AA7B3A">
        <w:rPr>
          <w:sz w:val="28"/>
          <w:szCs w:val="28"/>
        </w:rPr>
        <w:t>» (доп. материалы стр. 95-108);</w:t>
      </w:r>
    </w:p>
    <w:p w14:paraId="1A07F8CA" w14:textId="77777777" w:rsidR="00AA7B3A" w:rsidRPr="00AA7B3A" w:rsidRDefault="00AA7B3A" w:rsidP="00AA7B3A">
      <w:pPr>
        <w:ind w:firstLine="709"/>
        <w:jc w:val="both"/>
        <w:rPr>
          <w:sz w:val="28"/>
          <w:szCs w:val="28"/>
        </w:rPr>
      </w:pPr>
      <w:r w:rsidRPr="00AA7B3A">
        <w:rPr>
          <w:sz w:val="28"/>
          <w:szCs w:val="28"/>
        </w:rPr>
        <w:t>- акты, выставленные ООО «Феникс» в адрес регионального оператора ООО «</w:t>
      </w:r>
      <w:proofErr w:type="spellStart"/>
      <w:r w:rsidRPr="00AA7B3A">
        <w:rPr>
          <w:sz w:val="28"/>
          <w:szCs w:val="28"/>
        </w:rPr>
        <w:t>ЭкоТек</w:t>
      </w:r>
      <w:proofErr w:type="spellEnd"/>
      <w:r w:rsidRPr="00AA7B3A">
        <w:rPr>
          <w:sz w:val="28"/>
          <w:szCs w:val="28"/>
        </w:rPr>
        <w:t>» за январь – декабрь 2021 года с указанием объемов захоронения (Том 1 стр. 103-114);</w:t>
      </w:r>
    </w:p>
    <w:p w14:paraId="3EE027F0" w14:textId="77777777" w:rsidR="00AA7B3A" w:rsidRPr="00AA7B3A" w:rsidRDefault="00AA7B3A" w:rsidP="00AA7B3A">
      <w:pPr>
        <w:ind w:firstLine="709"/>
        <w:jc w:val="both"/>
        <w:rPr>
          <w:sz w:val="28"/>
          <w:szCs w:val="28"/>
        </w:rPr>
      </w:pPr>
      <w:r w:rsidRPr="00AA7B3A">
        <w:rPr>
          <w:sz w:val="28"/>
          <w:szCs w:val="28"/>
        </w:rPr>
        <w:t>- обороты по счету 90 за 2021 год с указанием доходов от размещения ТКО и прочих отходов (доп. материалы стр. 112).</w:t>
      </w:r>
    </w:p>
    <w:p w14:paraId="3868F1C3" w14:textId="77777777" w:rsidR="00AA7B3A" w:rsidRPr="00AA7B3A" w:rsidRDefault="00AA7B3A" w:rsidP="00AA7B3A">
      <w:pPr>
        <w:ind w:firstLine="709"/>
        <w:jc w:val="both"/>
        <w:rPr>
          <w:sz w:val="28"/>
          <w:szCs w:val="28"/>
        </w:rPr>
      </w:pPr>
      <w:r w:rsidRPr="00AA7B3A">
        <w:rPr>
          <w:sz w:val="28"/>
          <w:szCs w:val="28"/>
        </w:rPr>
        <w:t xml:space="preserve">Для расчета объемов захоронения ТКО специалистом использовались сведения о фактических объемах за 2021 год, в соответствии с представленной в материалах тарифного дела информацией, а также данные о фактических объемах за 2018-2021гг., представленные в предыдущих тарифных делах. </w:t>
      </w:r>
    </w:p>
    <w:p w14:paraId="2D0F9BEF" w14:textId="77777777" w:rsidR="00AA7B3A" w:rsidRPr="00AA7B3A" w:rsidRDefault="00AA7B3A" w:rsidP="00AA7B3A">
      <w:pPr>
        <w:ind w:firstLine="709"/>
        <w:jc w:val="both"/>
        <w:rPr>
          <w:sz w:val="28"/>
          <w:szCs w:val="28"/>
        </w:rPr>
      </w:pPr>
      <w:r w:rsidRPr="00AA7B3A">
        <w:rPr>
          <w:sz w:val="28"/>
          <w:szCs w:val="28"/>
        </w:rPr>
        <w:t xml:space="preserve">Проанализировав представленные документы, специалист полагает экономически и технологически обоснованным принять </w:t>
      </w:r>
      <w:r w:rsidRPr="00AA7B3A">
        <w:rPr>
          <w:sz w:val="28"/>
          <w:szCs w:val="28"/>
          <w:u w:val="single"/>
        </w:rPr>
        <w:t>показатели объемов на 2023 год</w:t>
      </w:r>
      <w:r w:rsidRPr="00AA7B3A">
        <w:rPr>
          <w:sz w:val="28"/>
          <w:szCs w:val="28"/>
        </w:rPr>
        <w:t xml:space="preserve"> на уровне 10001,85 тонн в соответствии с п. 14 Методических указаний. </w:t>
      </w:r>
    </w:p>
    <w:p w14:paraId="4ADDEE59" w14:textId="77777777" w:rsidR="00AA7B3A" w:rsidRPr="00AA7B3A" w:rsidRDefault="00AA7B3A" w:rsidP="00AA7B3A">
      <w:pPr>
        <w:ind w:firstLine="709"/>
        <w:jc w:val="both"/>
        <w:rPr>
          <w:sz w:val="28"/>
          <w:szCs w:val="28"/>
        </w:rPr>
      </w:pPr>
      <w:r w:rsidRPr="00AA7B3A">
        <w:rPr>
          <w:sz w:val="28"/>
          <w:szCs w:val="28"/>
        </w:rPr>
        <w:t>Подробный расчет представлен в таблице 7.</w:t>
      </w:r>
    </w:p>
    <w:p w14:paraId="3F0DB3F5" w14:textId="77777777" w:rsidR="00AA7B3A" w:rsidRPr="00AA7B3A" w:rsidRDefault="00AA7B3A" w:rsidP="00AA7B3A">
      <w:pPr>
        <w:ind w:firstLine="709"/>
        <w:jc w:val="right"/>
        <w:rPr>
          <w:sz w:val="28"/>
          <w:szCs w:val="28"/>
        </w:rPr>
      </w:pPr>
      <w:r w:rsidRPr="00AA7B3A">
        <w:rPr>
          <w:sz w:val="28"/>
          <w:szCs w:val="28"/>
        </w:rPr>
        <w:lastRenderedPageBreak/>
        <w:t>Таблица 7.</w:t>
      </w:r>
    </w:p>
    <w:p w14:paraId="0BBD9FDD" w14:textId="77777777" w:rsidR="00AA7B3A" w:rsidRPr="00AA7B3A" w:rsidRDefault="00AA7B3A" w:rsidP="00AA7B3A">
      <w:pPr>
        <w:rPr>
          <w:color w:val="FF0000"/>
          <w:sz w:val="28"/>
          <w:szCs w:val="28"/>
        </w:rPr>
      </w:pPr>
      <w:r w:rsidRPr="00AA7B3A">
        <w:rPr>
          <w:noProof/>
        </w:rPr>
        <w:drawing>
          <wp:inline distT="0" distB="0" distL="0" distR="0" wp14:anchorId="000193C5" wp14:editId="578E8C69">
            <wp:extent cx="6202045" cy="13779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202045" cy="1377950"/>
                    </a:xfrm>
                    <a:prstGeom prst="rect">
                      <a:avLst/>
                    </a:prstGeom>
                    <a:noFill/>
                    <a:ln>
                      <a:noFill/>
                    </a:ln>
                  </pic:spPr>
                </pic:pic>
              </a:graphicData>
            </a:graphic>
          </wp:inline>
        </w:drawing>
      </w:r>
    </w:p>
    <w:p w14:paraId="04AA9D4F" w14:textId="77777777" w:rsidR="00AA7B3A" w:rsidRPr="00AA7B3A" w:rsidRDefault="00AA7B3A" w:rsidP="00AA7B3A">
      <w:pPr>
        <w:ind w:firstLine="709"/>
        <w:jc w:val="both"/>
        <w:rPr>
          <w:color w:val="FF0000"/>
          <w:sz w:val="28"/>
          <w:szCs w:val="28"/>
        </w:rPr>
      </w:pPr>
    </w:p>
    <w:p w14:paraId="20617FC5" w14:textId="77777777" w:rsidR="00AA7B3A" w:rsidRPr="00AA7B3A" w:rsidRDefault="00AA7B3A" w:rsidP="00AA7B3A">
      <w:pPr>
        <w:ind w:firstLine="709"/>
        <w:jc w:val="both"/>
        <w:rPr>
          <w:sz w:val="28"/>
          <w:szCs w:val="28"/>
        </w:rPr>
      </w:pPr>
      <w:r w:rsidRPr="00AA7B3A">
        <w:rPr>
          <w:sz w:val="28"/>
          <w:szCs w:val="28"/>
        </w:rPr>
        <w:t>Планируемая масса захоронения твердых коммунальных отходов без учета календарной разбивки составляет:</w:t>
      </w:r>
    </w:p>
    <w:p w14:paraId="576F7884" w14:textId="77777777" w:rsidR="00AA7B3A" w:rsidRPr="00AA7B3A" w:rsidRDefault="00AA7B3A" w:rsidP="00AA7B3A">
      <w:pPr>
        <w:ind w:firstLine="709"/>
        <w:jc w:val="both"/>
        <w:rPr>
          <w:color w:val="FF0000"/>
          <w:sz w:val="28"/>
          <w:szCs w:val="28"/>
        </w:rPr>
      </w:pPr>
      <w:r w:rsidRPr="00AA7B3A">
        <w:rPr>
          <w:sz w:val="28"/>
          <w:szCs w:val="28"/>
        </w:rPr>
        <w:t>- на период с 01.01.2023 по 31.12.2023 – 10001,85</w:t>
      </w:r>
      <w:r w:rsidRPr="00AA7B3A">
        <w:rPr>
          <w:color w:val="FF0000"/>
          <w:sz w:val="28"/>
          <w:szCs w:val="28"/>
        </w:rPr>
        <w:t xml:space="preserve"> </w:t>
      </w:r>
      <w:r w:rsidRPr="00AA7B3A">
        <w:rPr>
          <w:sz w:val="28"/>
          <w:szCs w:val="28"/>
        </w:rPr>
        <w:t>тонн.</w:t>
      </w:r>
    </w:p>
    <w:p w14:paraId="6A6F3286" w14:textId="77777777" w:rsidR="00AA7B3A" w:rsidRPr="00AA7B3A" w:rsidRDefault="00AA7B3A" w:rsidP="00AA7B3A">
      <w:pPr>
        <w:tabs>
          <w:tab w:val="left" w:pos="1134"/>
        </w:tabs>
        <w:ind w:firstLine="709"/>
        <w:jc w:val="both"/>
        <w:rPr>
          <w:color w:val="FF0000"/>
          <w:sz w:val="12"/>
          <w:szCs w:val="28"/>
        </w:rPr>
      </w:pPr>
    </w:p>
    <w:p w14:paraId="46F21EF6" w14:textId="77777777" w:rsidR="00AA7B3A" w:rsidRPr="00AA7B3A" w:rsidRDefault="00AA7B3A" w:rsidP="00AA7B3A">
      <w:pPr>
        <w:tabs>
          <w:tab w:val="left" w:pos="1134"/>
        </w:tabs>
        <w:jc w:val="center"/>
        <w:rPr>
          <w:b/>
          <w:spacing w:val="24"/>
          <w:sz w:val="16"/>
          <w:szCs w:val="16"/>
          <w:u w:val="single"/>
        </w:rPr>
      </w:pPr>
      <w:r w:rsidRPr="00AA7B3A">
        <w:rPr>
          <w:b/>
          <w:spacing w:val="24"/>
          <w:sz w:val="32"/>
          <w:szCs w:val="32"/>
          <w:u w:val="single"/>
        </w:rPr>
        <w:t>Тарифы на захоронение твердых коммунальных отходов</w:t>
      </w:r>
    </w:p>
    <w:p w14:paraId="519AACDE" w14:textId="77777777" w:rsidR="00AA7B3A" w:rsidRPr="00AA7B3A" w:rsidRDefault="00AA7B3A" w:rsidP="00AA7B3A">
      <w:pPr>
        <w:autoSpaceDE w:val="0"/>
        <w:autoSpaceDN w:val="0"/>
        <w:adjustRightInd w:val="0"/>
        <w:ind w:firstLine="709"/>
        <w:jc w:val="both"/>
        <w:rPr>
          <w:sz w:val="28"/>
          <w:szCs w:val="28"/>
        </w:rPr>
      </w:pPr>
    </w:p>
    <w:p w14:paraId="35E690E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69518FA2" w14:textId="77777777" w:rsidR="00AA7B3A" w:rsidRPr="00AA7B3A" w:rsidRDefault="00AA7B3A" w:rsidP="00AA7B3A">
      <w:pPr>
        <w:ind w:firstLine="709"/>
        <w:jc w:val="both"/>
        <w:rPr>
          <w:sz w:val="28"/>
          <w:szCs w:val="28"/>
        </w:rPr>
      </w:pPr>
      <w:r w:rsidRPr="00AA7B3A">
        <w:rPr>
          <w:sz w:val="28"/>
          <w:szCs w:val="28"/>
        </w:rPr>
        <w:t>Учитывая результаты анализа, рекомендую Региональной энергетической комиссии Кузбасса утвердить для организации предельные тарифы на захоронение твердых коммунальных отходов с учетом календарной разбивки:</w:t>
      </w:r>
    </w:p>
    <w:p w14:paraId="79003003" w14:textId="77777777" w:rsidR="00AA7B3A" w:rsidRPr="00AA7B3A" w:rsidRDefault="00AA7B3A" w:rsidP="00AA7B3A">
      <w:pPr>
        <w:keepNext/>
        <w:tabs>
          <w:tab w:val="left" w:pos="7655"/>
        </w:tabs>
        <w:ind w:firstLine="709"/>
        <w:jc w:val="right"/>
        <w:outlineLvl w:val="3"/>
        <w:rPr>
          <w:sz w:val="36"/>
          <w:szCs w:val="20"/>
          <w:lang w:eastAsia="en-US"/>
        </w:rPr>
      </w:pPr>
      <w:r w:rsidRPr="00AA7B3A">
        <w:rPr>
          <w:sz w:val="36"/>
          <w:szCs w:val="20"/>
          <w:lang w:eastAsia="en-US"/>
        </w:rPr>
        <w:t>Таблица 8</w:t>
      </w:r>
    </w:p>
    <w:p w14:paraId="173ECE17" w14:textId="77777777" w:rsidR="00AA7B3A" w:rsidRPr="00AA7B3A" w:rsidRDefault="00AA7B3A" w:rsidP="00AA7B3A">
      <w:pPr>
        <w:jc w:val="center"/>
        <w:rPr>
          <w:sz w:val="28"/>
          <w:szCs w:val="28"/>
        </w:rPr>
      </w:pPr>
      <w:r w:rsidRPr="00AA7B3A">
        <w:rPr>
          <w:sz w:val="28"/>
          <w:szCs w:val="28"/>
        </w:rPr>
        <w:t>Предельные тарифы</w:t>
      </w:r>
    </w:p>
    <w:p w14:paraId="5F750A84" w14:textId="77777777" w:rsidR="00AA7B3A" w:rsidRPr="00AA7B3A" w:rsidRDefault="00AA7B3A" w:rsidP="00AA7B3A">
      <w:pPr>
        <w:jc w:val="center"/>
        <w:rPr>
          <w:sz w:val="28"/>
          <w:szCs w:val="28"/>
        </w:rPr>
      </w:pPr>
      <w:r w:rsidRPr="00AA7B3A">
        <w:rPr>
          <w:sz w:val="28"/>
          <w:szCs w:val="28"/>
        </w:rPr>
        <w:t xml:space="preserve"> на захоронение твердых коммунальных отходов </w:t>
      </w:r>
    </w:p>
    <w:p w14:paraId="282152B4" w14:textId="77777777" w:rsidR="00AA7B3A" w:rsidRPr="00AA7B3A" w:rsidRDefault="00AA7B3A" w:rsidP="00AA7B3A">
      <w:pPr>
        <w:jc w:val="center"/>
        <w:rPr>
          <w:b/>
          <w:sz w:val="28"/>
          <w:szCs w:val="28"/>
        </w:rPr>
      </w:pPr>
      <w:r w:rsidRPr="00AA7B3A">
        <w:rPr>
          <w:b/>
          <w:sz w:val="28"/>
          <w:szCs w:val="28"/>
        </w:rPr>
        <w:t>ООО «Феникс» (</w:t>
      </w:r>
      <w:r w:rsidRPr="00AA7B3A">
        <w:rPr>
          <w:sz w:val="28"/>
          <w:szCs w:val="28"/>
        </w:rPr>
        <w:t>Киселевский городской округ</w:t>
      </w:r>
      <w:r w:rsidRPr="00AA7B3A">
        <w:rPr>
          <w:b/>
          <w:sz w:val="28"/>
          <w:szCs w:val="28"/>
        </w:rPr>
        <w:t xml:space="preserve">) </w:t>
      </w:r>
    </w:p>
    <w:p w14:paraId="216E9AAF" w14:textId="77777777" w:rsidR="00AA7B3A" w:rsidRPr="00AA7B3A" w:rsidRDefault="00AA7B3A" w:rsidP="00AA7B3A">
      <w:pPr>
        <w:jc w:val="center"/>
        <w:rPr>
          <w:sz w:val="28"/>
          <w:szCs w:val="28"/>
        </w:rPr>
      </w:pPr>
      <w:r w:rsidRPr="00AA7B3A">
        <w:rPr>
          <w:sz w:val="28"/>
          <w:szCs w:val="28"/>
        </w:rPr>
        <w:t>с 01.12.2022 по 31.12.2023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2693"/>
      </w:tblGrid>
      <w:tr w:rsidR="00AA7B3A" w:rsidRPr="00AA7B3A" w14:paraId="5868CE52" w14:textId="77777777" w:rsidTr="005F7EF8">
        <w:trPr>
          <w:trHeight w:val="1066"/>
        </w:trPr>
        <w:tc>
          <w:tcPr>
            <w:tcW w:w="2694" w:type="dxa"/>
            <w:shd w:val="clear" w:color="auto" w:fill="auto"/>
            <w:vAlign w:val="center"/>
          </w:tcPr>
          <w:p w14:paraId="2B30F681" w14:textId="77777777" w:rsidR="00AA7B3A" w:rsidRPr="00AA7B3A" w:rsidRDefault="00AA7B3A" w:rsidP="00AA7B3A">
            <w:pPr>
              <w:jc w:val="center"/>
              <w:rPr>
                <w:sz w:val="28"/>
                <w:szCs w:val="28"/>
              </w:rPr>
            </w:pPr>
            <w:r w:rsidRPr="00AA7B3A">
              <w:rPr>
                <w:sz w:val="28"/>
                <w:szCs w:val="28"/>
              </w:rPr>
              <w:t>Предприятие</w:t>
            </w:r>
          </w:p>
        </w:tc>
        <w:tc>
          <w:tcPr>
            <w:tcW w:w="2693" w:type="dxa"/>
            <w:shd w:val="clear" w:color="auto" w:fill="auto"/>
            <w:vAlign w:val="center"/>
          </w:tcPr>
          <w:p w14:paraId="106D7EEB" w14:textId="77777777" w:rsidR="00AA7B3A" w:rsidRPr="00AA7B3A" w:rsidRDefault="00AA7B3A" w:rsidP="00AA7B3A">
            <w:pPr>
              <w:jc w:val="center"/>
              <w:rPr>
                <w:sz w:val="28"/>
                <w:szCs w:val="28"/>
              </w:rPr>
            </w:pPr>
            <w:r w:rsidRPr="00AA7B3A">
              <w:rPr>
                <w:sz w:val="28"/>
                <w:szCs w:val="28"/>
              </w:rPr>
              <w:t>Тарифы, руб./тонна</w:t>
            </w:r>
          </w:p>
        </w:tc>
        <w:tc>
          <w:tcPr>
            <w:tcW w:w="2693" w:type="dxa"/>
            <w:shd w:val="clear" w:color="auto" w:fill="auto"/>
            <w:vAlign w:val="center"/>
          </w:tcPr>
          <w:p w14:paraId="53AABEDC" w14:textId="77777777" w:rsidR="00AA7B3A" w:rsidRPr="00AA7B3A" w:rsidRDefault="00AA7B3A" w:rsidP="00AA7B3A">
            <w:pPr>
              <w:jc w:val="center"/>
              <w:rPr>
                <w:sz w:val="28"/>
                <w:szCs w:val="28"/>
              </w:rPr>
            </w:pPr>
            <w:r w:rsidRPr="00AA7B3A">
              <w:rPr>
                <w:sz w:val="28"/>
                <w:szCs w:val="28"/>
              </w:rPr>
              <w:t>Рост к предыдущему периоду*, %</w:t>
            </w:r>
          </w:p>
        </w:tc>
      </w:tr>
      <w:tr w:rsidR="00AA7B3A" w:rsidRPr="00AA7B3A" w14:paraId="5B71E967" w14:textId="77777777" w:rsidTr="005F7EF8">
        <w:tc>
          <w:tcPr>
            <w:tcW w:w="2694" w:type="dxa"/>
            <w:shd w:val="clear" w:color="auto" w:fill="auto"/>
          </w:tcPr>
          <w:p w14:paraId="47BFF5CE" w14:textId="77777777" w:rsidR="00AA7B3A" w:rsidRPr="00AA7B3A" w:rsidRDefault="00AA7B3A" w:rsidP="00AA7B3A">
            <w:pPr>
              <w:jc w:val="center"/>
              <w:rPr>
                <w:sz w:val="28"/>
                <w:szCs w:val="28"/>
              </w:rPr>
            </w:pPr>
            <w:r w:rsidRPr="00AA7B3A">
              <w:rPr>
                <w:sz w:val="28"/>
                <w:szCs w:val="28"/>
              </w:rPr>
              <w:t>1</w:t>
            </w:r>
          </w:p>
        </w:tc>
        <w:tc>
          <w:tcPr>
            <w:tcW w:w="2693" w:type="dxa"/>
            <w:shd w:val="clear" w:color="auto" w:fill="auto"/>
          </w:tcPr>
          <w:p w14:paraId="2A45CDC2" w14:textId="77777777" w:rsidR="00AA7B3A" w:rsidRPr="00AA7B3A" w:rsidRDefault="00AA7B3A" w:rsidP="00AA7B3A">
            <w:pPr>
              <w:jc w:val="center"/>
              <w:rPr>
                <w:sz w:val="28"/>
                <w:szCs w:val="28"/>
              </w:rPr>
            </w:pPr>
            <w:r w:rsidRPr="00AA7B3A">
              <w:rPr>
                <w:sz w:val="28"/>
                <w:szCs w:val="28"/>
              </w:rPr>
              <w:t>2</w:t>
            </w:r>
          </w:p>
        </w:tc>
        <w:tc>
          <w:tcPr>
            <w:tcW w:w="2693" w:type="dxa"/>
            <w:shd w:val="clear" w:color="auto" w:fill="auto"/>
          </w:tcPr>
          <w:p w14:paraId="52F350DC" w14:textId="77777777" w:rsidR="00AA7B3A" w:rsidRPr="00AA7B3A" w:rsidRDefault="00AA7B3A" w:rsidP="00AA7B3A">
            <w:pPr>
              <w:jc w:val="center"/>
              <w:rPr>
                <w:sz w:val="28"/>
                <w:szCs w:val="28"/>
              </w:rPr>
            </w:pPr>
            <w:r w:rsidRPr="00AA7B3A">
              <w:rPr>
                <w:sz w:val="28"/>
                <w:szCs w:val="28"/>
              </w:rPr>
              <w:t>3</w:t>
            </w:r>
          </w:p>
        </w:tc>
      </w:tr>
      <w:tr w:rsidR="00AA7B3A" w:rsidRPr="00AA7B3A" w14:paraId="2018E389" w14:textId="77777777" w:rsidTr="005F7EF8">
        <w:trPr>
          <w:trHeight w:val="255"/>
        </w:trPr>
        <w:tc>
          <w:tcPr>
            <w:tcW w:w="2694" w:type="dxa"/>
            <w:tcBorders>
              <w:top w:val="single" w:sz="4" w:space="0" w:color="auto"/>
            </w:tcBorders>
            <w:shd w:val="clear" w:color="auto" w:fill="auto"/>
            <w:vAlign w:val="center"/>
          </w:tcPr>
          <w:p w14:paraId="3C13FA52" w14:textId="77777777" w:rsidR="00AA7B3A" w:rsidRPr="00AA7B3A" w:rsidRDefault="00AA7B3A" w:rsidP="00AA7B3A">
            <w:pPr>
              <w:jc w:val="center"/>
              <w:rPr>
                <w:sz w:val="28"/>
                <w:szCs w:val="28"/>
              </w:rPr>
            </w:pPr>
            <w:r w:rsidRPr="00AA7B3A">
              <w:rPr>
                <w:sz w:val="28"/>
                <w:szCs w:val="28"/>
              </w:rPr>
              <w:t xml:space="preserve">ООО «Феникс» </w:t>
            </w:r>
          </w:p>
        </w:tc>
        <w:tc>
          <w:tcPr>
            <w:tcW w:w="2693" w:type="dxa"/>
            <w:shd w:val="clear" w:color="auto" w:fill="FFFFFF"/>
            <w:vAlign w:val="center"/>
          </w:tcPr>
          <w:p w14:paraId="6576F6D3" w14:textId="77777777" w:rsidR="00AA7B3A" w:rsidRPr="00AA7B3A" w:rsidRDefault="00AA7B3A" w:rsidP="00AA7B3A">
            <w:pPr>
              <w:jc w:val="center"/>
              <w:rPr>
                <w:sz w:val="28"/>
                <w:szCs w:val="28"/>
              </w:rPr>
            </w:pPr>
            <w:r w:rsidRPr="00AA7B3A">
              <w:rPr>
                <w:sz w:val="28"/>
                <w:szCs w:val="28"/>
              </w:rPr>
              <w:t>360,51</w:t>
            </w:r>
          </w:p>
        </w:tc>
        <w:tc>
          <w:tcPr>
            <w:tcW w:w="2693" w:type="dxa"/>
            <w:shd w:val="clear" w:color="auto" w:fill="FFFFFF"/>
            <w:vAlign w:val="center"/>
          </w:tcPr>
          <w:p w14:paraId="1FE7F118" w14:textId="77777777" w:rsidR="00AA7B3A" w:rsidRPr="00AA7B3A" w:rsidRDefault="00AA7B3A" w:rsidP="00AA7B3A">
            <w:pPr>
              <w:jc w:val="center"/>
              <w:rPr>
                <w:sz w:val="28"/>
                <w:szCs w:val="28"/>
              </w:rPr>
            </w:pPr>
            <w:r w:rsidRPr="00AA7B3A">
              <w:rPr>
                <w:sz w:val="28"/>
                <w:szCs w:val="28"/>
              </w:rPr>
              <w:t>27,9</w:t>
            </w:r>
          </w:p>
        </w:tc>
      </w:tr>
    </w:tbl>
    <w:p w14:paraId="75DDD2FC" w14:textId="77777777" w:rsidR="00AA7B3A" w:rsidRPr="00AA7B3A" w:rsidRDefault="00AA7B3A" w:rsidP="00AA7B3A">
      <w:pPr>
        <w:tabs>
          <w:tab w:val="left" w:pos="709"/>
        </w:tabs>
        <w:jc w:val="both"/>
        <w:rPr>
          <w:sz w:val="28"/>
          <w:szCs w:val="28"/>
        </w:rPr>
      </w:pPr>
    </w:p>
    <w:p w14:paraId="59F4140B" w14:textId="77777777" w:rsidR="00AA7B3A" w:rsidRPr="00AA7B3A" w:rsidRDefault="00AA7B3A" w:rsidP="00AA7B3A">
      <w:pPr>
        <w:tabs>
          <w:tab w:val="left" w:pos="709"/>
        </w:tabs>
        <w:jc w:val="both"/>
        <w:rPr>
          <w:sz w:val="28"/>
          <w:szCs w:val="28"/>
        </w:rPr>
      </w:pPr>
      <w:r w:rsidRPr="00AA7B3A">
        <w:rPr>
          <w:sz w:val="28"/>
          <w:szCs w:val="28"/>
        </w:rPr>
        <w:t xml:space="preserve">* </w:t>
      </w:r>
      <w:proofErr w:type="spellStart"/>
      <w:r w:rsidRPr="00AA7B3A">
        <w:rPr>
          <w:sz w:val="28"/>
          <w:szCs w:val="28"/>
        </w:rPr>
        <w:t>справочно</w:t>
      </w:r>
      <w:proofErr w:type="spellEnd"/>
      <w:r w:rsidRPr="00AA7B3A">
        <w:rPr>
          <w:sz w:val="28"/>
          <w:szCs w:val="28"/>
        </w:rPr>
        <w:t>: тарифы, установленные органом регулирования в предыдущем периоде регулирования:</w:t>
      </w:r>
    </w:p>
    <w:p w14:paraId="03B1C5A3" w14:textId="77777777" w:rsidR="00AA7B3A" w:rsidRPr="00AA7B3A" w:rsidRDefault="00AA7B3A" w:rsidP="00AA7B3A">
      <w:pPr>
        <w:tabs>
          <w:tab w:val="left" w:pos="709"/>
        </w:tabs>
        <w:jc w:val="both"/>
        <w:rPr>
          <w:sz w:val="28"/>
          <w:szCs w:val="28"/>
        </w:rPr>
      </w:pPr>
      <w:r w:rsidRPr="00AA7B3A">
        <w:rPr>
          <w:sz w:val="28"/>
          <w:szCs w:val="28"/>
        </w:rPr>
        <w:tab/>
        <w:t>- с 01.01.2022 по 30.06.2022 – 281,77 руб./ тонна</w:t>
      </w:r>
    </w:p>
    <w:p w14:paraId="55F7B74F" w14:textId="77777777" w:rsidR="00AA7B3A" w:rsidRPr="00AA7B3A" w:rsidRDefault="00AA7B3A" w:rsidP="00AA7B3A">
      <w:pPr>
        <w:tabs>
          <w:tab w:val="left" w:pos="709"/>
        </w:tabs>
        <w:jc w:val="both"/>
        <w:rPr>
          <w:sz w:val="28"/>
          <w:szCs w:val="28"/>
        </w:rPr>
      </w:pPr>
      <w:r w:rsidRPr="00AA7B3A">
        <w:rPr>
          <w:sz w:val="28"/>
          <w:szCs w:val="28"/>
        </w:rPr>
        <w:tab/>
        <w:t>- с 01.07.2022 по 30.11.2022 – 281,77 руб./ тонна.</w:t>
      </w:r>
    </w:p>
    <w:p w14:paraId="1B403B47"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A2EC3A6"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3F147B44" w14:textId="77777777" w:rsidR="00AA7B3A" w:rsidRPr="00AA7B3A" w:rsidRDefault="00AA7B3A" w:rsidP="00AA7B3A">
      <w:pPr>
        <w:widowControl w:val="0"/>
        <w:tabs>
          <w:tab w:val="left" w:pos="709"/>
          <w:tab w:val="right" w:pos="9354"/>
        </w:tabs>
        <w:autoSpaceDE w:val="0"/>
        <w:autoSpaceDN w:val="0"/>
        <w:adjustRightInd w:val="0"/>
        <w:spacing w:after="120"/>
        <w:ind w:left="283"/>
        <w:jc w:val="both"/>
        <w:rPr>
          <w:rFonts w:eastAsiaTheme="minorEastAsia"/>
          <w:color w:val="FF0000"/>
          <w:sz w:val="28"/>
          <w:szCs w:val="28"/>
        </w:rPr>
      </w:pPr>
    </w:p>
    <w:p w14:paraId="0FC9AFE1" w14:textId="77777777" w:rsidR="00AA7B3A" w:rsidRPr="00AA7B3A" w:rsidRDefault="00AA7B3A" w:rsidP="00AA7B3A">
      <w:pPr>
        <w:widowControl w:val="0"/>
        <w:tabs>
          <w:tab w:val="left" w:pos="709"/>
          <w:tab w:val="right" w:pos="9354"/>
        </w:tabs>
        <w:autoSpaceDE w:val="0"/>
        <w:autoSpaceDN w:val="0"/>
        <w:adjustRightInd w:val="0"/>
        <w:spacing w:after="120"/>
        <w:ind w:left="283"/>
        <w:jc w:val="both"/>
        <w:rPr>
          <w:rFonts w:eastAsiaTheme="minorEastAsia"/>
          <w:color w:val="FF0000"/>
          <w:sz w:val="28"/>
          <w:szCs w:val="28"/>
        </w:rPr>
      </w:pPr>
    </w:p>
    <w:p w14:paraId="476D0BDA" w14:textId="77777777" w:rsidR="00AA7B3A" w:rsidRPr="00AA7B3A" w:rsidRDefault="00AA7B3A" w:rsidP="00AA7B3A">
      <w:pPr>
        <w:widowControl w:val="0"/>
        <w:tabs>
          <w:tab w:val="left" w:pos="709"/>
          <w:tab w:val="right" w:pos="9354"/>
        </w:tabs>
        <w:autoSpaceDE w:val="0"/>
        <w:autoSpaceDN w:val="0"/>
        <w:adjustRightInd w:val="0"/>
        <w:spacing w:after="120"/>
        <w:ind w:left="283"/>
        <w:jc w:val="both"/>
        <w:rPr>
          <w:rFonts w:eastAsiaTheme="minorEastAsia"/>
          <w:color w:val="FF0000"/>
          <w:sz w:val="28"/>
          <w:szCs w:val="28"/>
        </w:rPr>
      </w:pPr>
    </w:p>
    <w:p w14:paraId="3D6C7E1E" w14:textId="77777777" w:rsidR="00AA7B3A" w:rsidRPr="00AA7B3A" w:rsidRDefault="00AA7B3A" w:rsidP="00AA7B3A">
      <w:pPr>
        <w:widowControl w:val="0"/>
        <w:tabs>
          <w:tab w:val="left" w:pos="709"/>
          <w:tab w:val="right" w:pos="9354"/>
        </w:tabs>
        <w:autoSpaceDE w:val="0"/>
        <w:autoSpaceDN w:val="0"/>
        <w:adjustRightInd w:val="0"/>
        <w:spacing w:after="120"/>
        <w:ind w:left="283"/>
        <w:jc w:val="both"/>
        <w:rPr>
          <w:rFonts w:eastAsiaTheme="minorEastAsia"/>
          <w:color w:val="FF0000"/>
          <w:sz w:val="28"/>
          <w:szCs w:val="28"/>
        </w:rPr>
      </w:pPr>
    </w:p>
    <w:p w14:paraId="062F0929" w14:textId="77777777" w:rsidR="00AA7B3A" w:rsidRPr="00AA7B3A" w:rsidRDefault="00AA7B3A" w:rsidP="00AA7B3A">
      <w:pPr>
        <w:widowControl w:val="0"/>
        <w:tabs>
          <w:tab w:val="left" w:pos="709"/>
          <w:tab w:val="right" w:pos="9354"/>
        </w:tabs>
        <w:autoSpaceDE w:val="0"/>
        <w:autoSpaceDN w:val="0"/>
        <w:adjustRightInd w:val="0"/>
        <w:spacing w:after="120"/>
        <w:ind w:left="283"/>
        <w:jc w:val="both"/>
        <w:rPr>
          <w:rFonts w:eastAsiaTheme="minorEastAsia"/>
          <w:color w:val="FF0000"/>
          <w:sz w:val="28"/>
          <w:szCs w:val="28"/>
        </w:rPr>
      </w:pPr>
    </w:p>
    <w:p w14:paraId="557F2F94" w14:textId="77777777" w:rsidR="00AA7B3A" w:rsidRPr="00AA7B3A" w:rsidRDefault="00AA7B3A" w:rsidP="00AA7B3A">
      <w:pPr>
        <w:tabs>
          <w:tab w:val="left" w:pos="0"/>
        </w:tabs>
        <w:ind w:left="3119"/>
        <w:jc w:val="center"/>
        <w:rPr>
          <w:sz w:val="28"/>
          <w:szCs w:val="28"/>
        </w:rPr>
      </w:pPr>
      <w:r w:rsidRPr="00AA7B3A">
        <w:rPr>
          <w:sz w:val="28"/>
          <w:szCs w:val="28"/>
        </w:rPr>
        <w:t>«Приложение № 1</w:t>
      </w:r>
      <w:r w:rsidRPr="00AA7B3A">
        <w:rPr>
          <w:sz w:val="28"/>
          <w:szCs w:val="28"/>
        </w:rPr>
        <w:br/>
        <w:t>к постановлению Региональной энергетической комиссии Кузбасса</w:t>
      </w:r>
      <w:r w:rsidRPr="00AA7B3A">
        <w:rPr>
          <w:sz w:val="28"/>
          <w:szCs w:val="28"/>
        </w:rPr>
        <w:br/>
        <w:t>от «19» ноября 2020 г. № 405</w:t>
      </w:r>
    </w:p>
    <w:p w14:paraId="0B5117C3" w14:textId="77777777" w:rsidR="00AA7B3A" w:rsidRPr="00AA7B3A" w:rsidRDefault="00AA7B3A" w:rsidP="00AA7B3A">
      <w:pPr>
        <w:tabs>
          <w:tab w:val="left" w:pos="0"/>
        </w:tabs>
        <w:ind w:left="3119" w:firstLine="425"/>
        <w:jc w:val="center"/>
        <w:rPr>
          <w:b/>
          <w:sz w:val="28"/>
          <w:szCs w:val="28"/>
        </w:rPr>
      </w:pPr>
    </w:p>
    <w:p w14:paraId="410942E5" w14:textId="77777777" w:rsidR="00AA7B3A" w:rsidRPr="00AA7B3A" w:rsidRDefault="00AA7B3A" w:rsidP="00AA7B3A">
      <w:pPr>
        <w:tabs>
          <w:tab w:val="left" w:pos="3052"/>
        </w:tabs>
      </w:pPr>
    </w:p>
    <w:p w14:paraId="1B5827BB" w14:textId="77777777" w:rsidR="00AA7B3A" w:rsidRPr="00AA7B3A" w:rsidRDefault="00AA7B3A" w:rsidP="00AA7B3A">
      <w:pPr>
        <w:tabs>
          <w:tab w:val="left" w:pos="3052"/>
        </w:tabs>
        <w:jc w:val="center"/>
        <w:rPr>
          <w:b/>
          <w:bCs/>
          <w:sz w:val="28"/>
          <w:szCs w:val="28"/>
        </w:rPr>
      </w:pPr>
      <w:r w:rsidRPr="00AA7B3A">
        <w:rPr>
          <w:b/>
          <w:bCs/>
          <w:sz w:val="28"/>
          <w:szCs w:val="28"/>
        </w:rPr>
        <w:t>Производственная программа</w:t>
      </w:r>
    </w:p>
    <w:p w14:paraId="1FF8F0ED" w14:textId="77777777" w:rsidR="00AA7B3A" w:rsidRPr="00AA7B3A" w:rsidRDefault="00AA7B3A" w:rsidP="00AA7B3A">
      <w:pPr>
        <w:tabs>
          <w:tab w:val="left" w:pos="3052"/>
        </w:tabs>
        <w:jc w:val="center"/>
        <w:rPr>
          <w:b/>
          <w:sz w:val="28"/>
          <w:szCs w:val="28"/>
        </w:rPr>
      </w:pPr>
      <w:r w:rsidRPr="00AA7B3A">
        <w:rPr>
          <w:b/>
          <w:sz w:val="28"/>
          <w:szCs w:val="28"/>
        </w:rPr>
        <w:t>ООО «Феникс» (Киселевский городской округ)</w:t>
      </w:r>
    </w:p>
    <w:p w14:paraId="2C3F6C38" w14:textId="77777777" w:rsidR="00AA7B3A" w:rsidRPr="00AA7B3A" w:rsidRDefault="00AA7B3A" w:rsidP="00AA7B3A">
      <w:pPr>
        <w:tabs>
          <w:tab w:val="left" w:pos="3052"/>
        </w:tabs>
        <w:jc w:val="center"/>
        <w:rPr>
          <w:b/>
          <w:bCs/>
          <w:sz w:val="28"/>
          <w:szCs w:val="28"/>
        </w:rPr>
      </w:pPr>
      <w:r w:rsidRPr="00AA7B3A">
        <w:rPr>
          <w:b/>
          <w:bCs/>
          <w:sz w:val="28"/>
          <w:szCs w:val="28"/>
        </w:rPr>
        <w:t>в области обращения с твердыми коммунальными отходами</w:t>
      </w:r>
    </w:p>
    <w:p w14:paraId="18277C0F" w14:textId="77777777" w:rsidR="00AA7B3A" w:rsidRPr="00AA7B3A" w:rsidRDefault="00AA7B3A" w:rsidP="00AA7B3A">
      <w:pPr>
        <w:jc w:val="center"/>
      </w:pPr>
    </w:p>
    <w:p w14:paraId="3DCF0B83" w14:textId="77777777" w:rsidR="00AA7B3A" w:rsidRPr="00AA7B3A" w:rsidRDefault="00AA7B3A" w:rsidP="00AA7B3A">
      <w:pPr>
        <w:jc w:val="center"/>
        <w:rPr>
          <w:sz w:val="28"/>
          <w:szCs w:val="28"/>
        </w:rPr>
      </w:pPr>
      <w:r w:rsidRPr="00AA7B3A">
        <w:rPr>
          <w:sz w:val="28"/>
          <w:szCs w:val="28"/>
        </w:rPr>
        <w:t>Раздел 1. Паспорт производственной программы</w:t>
      </w:r>
    </w:p>
    <w:p w14:paraId="4AF9860B" w14:textId="77777777" w:rsidR="00AA7B3A" w:rsidRPr="00AA7B3A" w:rsidRDefault="00AA7B3A" w:rsidP="00AA7B3A">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AA7B3A" w:rsidRPr="00AA7B3A" w14:paraId="44911F2D" w14:textId="77777777" w:rsidTr="005F7EF8">
        <w:trPr>
          <w:trHeight w:val="747"/>
        </w:trPr>
        <w:tc>
          <w:tcPr>
            <w:tcW w:w="5103" w:type="dxa"/>
            <w:vAlign w:val="center"/>
          </w:tcPr>
          <w:p w14:paraId="61982B96" w14:textId="77777777" w:rsidR="00AA7B3A" w:rsidRPr="00AA7B3A" w:rsidRDefault="00AA7B3A" w:rsidP="00AA7B3A">
            <w:pPr>
              <w:rPr>
                <w:sz w:val="28"/>
                <w:szCs w:val="28"/>
              </w:rPr>
            </w:pPr>
            <w:r w:rsidRPr="00AA7B3A">
              <w:rPr>
                <w:sz w:val="28"/>
                <w:szCs w:val="28"/>
              </w:rPr>
              <w:t>Наименование организации</w:t>
            </w:r>
          </w:p>
        </w:tc>
        <w:tc>
          <w:tcPr>
            <w:tcW w:w="5104" w:type="dxa"/>
            <w:vAlign w:val="center"/>
          </w:tcPr>
          <w:p w14:paraId="25CD004C" w14:textId="77777777" w:rsidR="00AA7B3A" w:rsidRPr="00AA7B3A" w:rsidRDefault="00AA7B3A" w:rsidP="00AA7B3A">
            <w:pPr>
              <w:jc w:val="center"/>
              <w:rPr>
                <w:sz w:val="28"/>
                <w:szCs w:val="28"/>
              </w:rPr>
            </w:pPr>
            <w:r w:rsidRPr="00AA7B3A">
              <w:rPr>
                <w:sz w:val="28"/>
                <w:szCs w:val="28"/>
              </w:rPr>
              <w:t xml:space="preserve">Общество с ограниченной ответственностью «Феникс» </w:t>
            </w:r>
          </w:p>
        </w:tc>
      </w:tr>
      <w:tr w:rsidR="00AA7B3A" w:rsidRPr="00AA7B3A" w14:paraId="36BAB658" w14:textId="77777777" w:rsidTr="005F7EF8">
        <w:trPr>
          <w:trHeight w:val="1254"/>
        </w:trPr>
        <w:tc>
          <w:tcPr>
            <w:tcW w:w="5103" w:type="dxa"/>
            <w:vAlign w:val="center"/>
          </w:tcPr>
          <w:p w14:paraId="0E65EAB3" w14:textId="77777777" w:rsidR="00AA7B3A" w:rsidRPr="00AA7B3A" w:rsidRDefault="00AA7B3A" w:rsidP="00AA7B3A">
            <w:pPr>
              <w:rPr>
                <w:sz w:val="28"/>
                <w:szCs w:val="28"/>
              </w:rPr>
            </w:pPr>
            <w:r w:rsidRPr="00AA7B3A">
              <w:rPr>
                <w:sz w:val="28"/>
                <w:szCs w:val="28"/>
              </w:rPr>
              <w:t>Юридический адрес, почтовый адрес</w:t>
            </w:r>
          </w:p>
        </w:tc>
        <w:tc>
          <w:tcPr>
            <w:tcW w:w="5104" w:type="dxa"/>
            <w:vAlign w:val="center"/>
          </w:tcPr>
          <w:p w14:paraId="76E99756" w14:textId="77777777" w:rsidR="00AA7B3A" w:rsidRPr="00AA7B3A" w:rsidRDefault="00AA7B3A" w:rsidP="00AA7B3A">
            <w:pPr>
              <w:jc w:val="center"/>
              <w:rPr>
                <w:sz w:val="28"/>
                <w:szCs w:val="28"/>
              </w:rPr>
            </w:pPr>
            <w:r w:rsidRPr="00AA7B3A">
              <w:rPr>
                <w:sz w:val="28"/>
                <w:szCs w:val="28"/>
              </w:rPr>
              <w:t xml:space="preserve">652729, Кемеровская область-Кузбасс, </w:t>
            </w:r>
          </w:p>
          <w:p w14:paraId="7A5FB4ED" w14:textId="77777777" w:rsidR="00AA7B3A" w:rsidRPr="00AA7B3A" w:rsidRDefault="00AA7B3A" w:rsidP="00AA7B3A">
            <w:pPr>
              <w:jc w:val="center"/>
              <w:rPr>
                <w:sz w:val="28"/>
                <w:szCs w:val="28"/>
              </w:rPr>
            </w:pPr>
            <w:r w:rsidRPr="00AA7B3A">
              <w:rPr>
                <w:sz w:val="28"/>
                <w:szCs w:val="28"/>
              </w:rPr>
              <w:t xml:space="preserve">г. Киселевск, ул.  Большевистская, </w:t>
            </w:r>
          </w:p>
          <w:p w14:paraId="44ACDD83" w14:textId="77777777" w:rsidR="00AA7B3A" w:rsidRPr="00AA7B3A" w:rsidRDefault="00AA7B3A" w:rsidP="00AA7B3A">
            <w:pPr>
              <w:jc w:val="center"/>
              <w:rPr>
                <w:sz w:val="28"/>
                <w:szCs w:val="28"/>
              </w:rPr>
            </w:pPr>
            <w:r w:rsidRPr="00AA7B3A">
              <w:rPr>
                <w:sz w:val="28"/>
                <w:szCs w:val="28"/>
              </w:rPr>
              <w:t>16/3-25</w:t>
            </w:r>
          </w:p>
        </w:tc>
      </w:tr>
      <w:tr w:rsidR="00AA7B3A" w:rsidRPr="00AA7B3A" w14:paraId="762F7480" w14:textId="77777777" w:rsidTr="005F7EF8">
        <w:trPr>
          <w:trHeight w:val="1109"/>
        </w:trPr>
        <w:tc>
          <w:tcPr>
            <w:tcW w:w="5103" w:type="dxa"/>
            <w:vAlign w:val="center"/>
          </w:tcPr>
          <w:p w14:paraId="33F219F2" w14:textId="77777777" w:rsidR="00AA7B3A" w:rsidRPr="00AA7B3A" w:rsidRDefault="00AA7B3A" w:rsidP="00AA7B3A">
            <w:pPr>
              <w:rPr>
                <w:sz w:val="28"/>
                <w:szCs w:val="28"/>
              </w:rPr>
            </w:pPr>
            <w:r w:rsidRPr="00AA7B3A">
              <w:rPr>
                <w:sz w:val="28"/>
                <w:szCs w:val="28"/>
              </w:rPr>
              <w:t xml:space="preserve">Лицо, ответственное за разработку производственной программы </w:t>
            </w:r>
          </w:p>
        </w:tc>
        <w:tc>
          <w:tcPr>
            <w:tcW w:w="5104" w:type="dxa"/>
            <w:vAlign w:val="center"/>
          </w:tcPr>
          <w:p w14:paraId="69DA39CB" w14:textId="77777777" w:rsidR="00AA7B3A" w:rsidRPr="00AA7B3A" w:rsidRDefault="00AA7B3A" w:rsidP="00AA7B3A">
            <w:pPr>
              <w:jc w:val="center"/>
              <w:rPr>
                <w:sz w:val="28"/>
                <w:szCs w:val="28"/>
              </w:rPr>
            </w:pPr>
            <w:r w:rsidRPr="00AA7B3A">
              <w:rPr>
                <w:sz w:val="28"/>
                <w:szCs w:val="28"/>
              </w:rPr>
              <w:t xml:space="preserve">Исполнительный директор </w:t>
            </w:r>
          </w:p>
          <w:p w14:paraId="73E81BA0" w14:textId="77777777" w:rsidR="00AA7B3A" w:rsidRPr="00AA7B3A" w:rsidRDefault="00AA7B3A" w:rsidP="00AA7B3A">
            <w:pPr>
              <w:jc w:val="center"/>
              <w:rPr>
                <w:sz w:val="28"/>
                <w:szCs w:val="28"/>
              </w:rPr>
            </w:pPr>
            <w:r w:rsidRPr="00AA7B3A">
              <w:rPr>
                <w:sz w:val="28"/>
                <w:szCs w:val="28"/>
              </w:rPr>
              <w:t xml:space="preserve">ООО «Феникс» </w:t>
            </w:r>
          </w:p>
          <w:p w14:paraId="2A78C522" w14:textId="77777777" w:rsidR="00AA7B3A" w:rsidRPr="00AA7B3A" w:rsidRDefault="00AA7B3A" w:rsidP="00AA7B3A">
            <w:pPr>
              <w:jc w:val="center"/>
              <w:rPr>
                <w:sz w:val="28"/>
                <w:szCs w:val="28"/>
              </w:rPr>
            </w:pPr>
            <w:r w:rsidRPr="00AA7B3A">
              <w:rPr>
                <w:sz w:val="28"/>
                <w:szCs w:val="28"/>
              </w:rPr>
              <w:t>Барышникова Ольга Леонидовна</w:t>
            </w:r>
          </w:p>
        </w:tc>
      </w:tr>
      <w:tr w:rsidR="00AA7B3A" w:rsidRPr="00AA7B3A" w14:paraId="604BCC1C" w14:textId="77777777" w:rsidTr="005F7EF8">
        <w:trPr>
          <w:trHeight w:val="1109"/>
        </w:trPr>
        <w:tc>
          <w:tcPr>
            <w:tcW w:w="5103" w:type="dxa"/>
            <w:vAlign w:val="center"/>
          </w:tcPr>
          <w:p w14:paraId="159559D3" w14:textId="77777777" w:rsidR="00AA7B3A" w:rsidRPr="00AA7B3A" w:rsidRDefault="00AA7B3A" w:rsidP="00AA7B3A">
            <w:pPr>
              <w:rPr>
                <w:sz w:val="28"/>
                <w:szCs w:val="28"/>
              </w:rPr>
            </w:pPr>
            <w:r w:rsidRPr="00AA7B3A">
              <w:rPr>
                <w:sz w:val="28"/>
                <w:szCs w:val="28"/>
              </w:rPr>
              <w:t>Контактная информация лица, ответственного за разработку производственной программы</w:t>
            </w:r>
          </w:p>
        </w:tc>
        <w:tc>
          <w:tcPr>
            <w:tcW w:w="5104" w:type="dxa"/>
            <w:vAlign w:val="center"/>
          </w:tcPr>
          <w:p w14:paraId="1DA3A8EE" w14:textId="77777777" w:rsidR="00AA7B3A" w:rsidRPr="00AA7B3A" w:rsidRDefault="00AA7B3A" w:rsidP="00AA7B3A">
            <w:pPr>
              <w:jc w:val="center"/>
              <w:rPr>
                <w:sz w:val="28"/>
                <w:szCs w:val="28"/>
              </w:rPr>
            </w:pPr>
          </w:p>
          <w:p w14:paraId="2A946B8F" w14:textId="77777777" w:rsidR="00AA7B3A" w:rsidRPr="00AA7B3A" w:rsidRDefault="00AA7B3A" w:rsidP="00AA7B3A">
            <w:pPr>
              <w:jc w:val="center"/>
              <w:rPr>
                <w:sz w:val="28"/>
                <w:szCs w:val="28"/>
              </w:rPr>
            </w:pPr>
            <w:r w:rsidRPr="00AA7B3A">
              <w:rPr>
                <w:sz w:val="28"/>
                <w:szCs w:val="28"/>
              </w:rPr>
              <w:t>Тел. 8(384-64)7-25-32</w:t>
            </w:r>
          </w:p>
          <w:p w14:paraId="1AEF102A" w14:textId="77777777" w:rsidR="00AA7B3A" w:rsidRPr="00AA7B3A" w:rsidRDefault="00AA7B3A" w:rsidP="00AA7B3A">
            <w:pPr>
              <w:jc w:val="center"/>
              <w:rPr>
                <w:sz w:val="28"/>
                <w:szCs w:val="28"/>
              </w:rPr>
            </w:pPr>
          </w:p>
        </w:tc>
      </w:tr>
      <w:tr w:rsidR="00AA7B3A" w:rsidRPr="00AA7B3A" w14:paraId="32B02E2D" w14:textId="77777777" w:rsidTr="005F7EF8">
        <w:tc>
          <w:tcPr>
            <w:tcW w:w="5103" w:type="dxa"/>
            <w:vAlign w:val="center"/>
          </w:tcPr>
          <w:p w14:paraId="56E2387E" w14:textId="77777777" w:rsidR="00AA7B3A" w:rsidRPr="00AA7B3A" w:rsidRDefault="00AA7B3A" w:rsidP="00AA7B3A">
            <w:pPr>
              <w:rPr>
                <w:sz w:val="28"/>
                <w:szCs w:val="28"/>
              </w:rPr>
            </w:pPr>
            <w:r w:rsidRPr="00AA7B3A">
              <w:rPr>
                <w:sz w:val="28"/>
                <w:szCs w:val="28"/>
              </w:rPr>
              <w:t>Наименование уполномоченного органа, утвердившего производственную программу</w:t>
            </w:r>
          </w:p>
        </w:tc>
        <w:tc>
          <w:tcPr>
            <w:tcW w:w="5104" w:type="dxa"/>
            <w:vAlign w:val="center"/>
          </w:tcPr>
          <w:p w14:paraId="3F9E304F" w14:textId="77777777" w:rsidR="00AA7B3A" w:rsidRPr="00AA7B3A" w:rsidRDefault="00AA7B3A" w:rsidP="00AA7B3A">
            <w:pPr>
              <w:jc w:val="center"/>
              <w:rPr>
                <w:sz w:val="28"/>
                <w:szCs w:val="28"/>
              </w:rPr>
            </w:pPr>
            <w:r w:rsidRPr="00AA7B3A">
              <w:rPr>
                <w:sz w:val="28"/>
                <w:szCs w:val="28"/>
              </w:rPr>
              <w:t>Региональная энергетическая комиссия Кузбасса</w:t>
            </w:r>
          </w:p>
        </w:tc>
      </w:tr>
      <w:tr w:rsidR="00AA7B3A" w:rsidRPr="00AA7B3A" w14:paraId="5BCF8285" w14:textId="77777777" w:rsidTr="005F7EF8">
        <w:tc>
          <w:tcPr>
            <w:tcW w:w="5103" w:type="dxa"/>
            <w:vAlign w:val="center"/>
          </w:tcPr>
          <w:p w14:paraId="2BE84845" w14:textId="77777777" w:rsidR="00AA7B3A" w:rsidRPr="00AA7B3A" w:rsidRDefault="00AA7B3A" w:rsidP="00AA7B3A">
            <w:pPr>
              <w:rPr>
                <w:sz w:val="28"/>
                <w:szCs w:val="28"/>
              </w:rPr>
            </w:pPr>
            <w:r w:rsidRPr="00AA7B3A">
              <w:rPr>
                <w:sz w:val="28"/>
                <w:szCs w:val="28"/>
              </w:rPr>
              <w:t>Юридический адрес, почтовый адрес уполномоченного органа, утвердившего программу</w:t>
            </w:r>
          </w:p>
        </w:tc>
        <w:tc>
          <w:tcPr>
            <w:tcW w:w="5104" w:type="dxa"/>
            <w:vAlign w:val="center"/>
          </w:tcPr>
          <w:p w14:paraId="09294354" w14:textId="77777777" w:rsidR="00AA7B3A" w:rsidRPr="00AA7B3A" w:rsidRDefault="00AA7B3A" w:rsidP="00AA7B3A">
            <w:pPr>
              <w:jc w:val="center"/>
              <w:rPr>
                <w:sz w:val="28"/>
                <w:szCs w:val="28"/>
              </w:rPr>
            </w:pPr>
            <w:r w:rsidRPr="00AA7B3A">
              <w:rPr>
                <w:sz w:val="28"/>
                <w:szCs w:val="28"/>
              </w:rPr>
              <w:t xml:space="preserve">650993, г. Кемерово, </w:t>
            </w:r>
          </w:p>
          <w:p w14:paraId="0F08B334" w14:textId="77777777" w:rsidR="00AA7B3A" w:rsidRPr="00AA7B3A" w:rsidRDefault="00AA7B3A" w:rsidP="00AA7B3A">
            <w:pPr>
              <w:jc w:val="center"/>
              <w:rPr>
                <w:sz w:val="28"/>
                <w:szCs w:val="28"/>
              </w:rPr>
            </w:pPr>
            <w:r w:rsidRPr="00AA7B3A">
              <w:rPr>
                <w:sz w:val="28"/>
                <w:szCs w:val="28"/>
              </w:rPr>
              <w:t>ул. Н. Островского, д. 32</w:t>
            </w:r>
          </w:p>
        </w:tc>
      </w:tr>
      <w:tr w:rsidR="00AA7B3A" w:rsidRPr="00AA7B3A" w14:paraId="42490A6B" w14:textId="77777777" w:rsidTr="005F7EF8">
        <w:trPr>
          <w:trHeight w:val="922"/>
        </w:trPr>
        <w:tc>
          <w:tcPr>
            <w:tcW w:w="5103" w:type="dxa"/>
            <w:vAlign w:val="center"/>
          </w:tcPr>
          <w:p w14:paraId="42CEFDBC" w14:textId="77777777" w:rsidR="00AA7B3A" w:rsidRPr="00AA7B3A" w:rsidRDefault="00AA7B3A" w:rsidP="00AA7B3A">
            <w:pPr>
              <w:rPr>
                <w:sz w:val="28"/>
                <w:szCs w:val="28"/>
              </w:rPr>
            </w:pPr>
            <w:r w:rsidRPr="00AA7B3A">
              <w:rPr>
                <w:sz w:val="28"/>
                <w:szCs w:val="28"/>
              </w:rPr>
              <w:t>Должностное лицо, утвердившее производственную программу</w:t>
            </w:r>
          </w:p>
        </w:tc>
        <w:tc>
          <w:tcPr>
            <w:tcW w:w="5104" w:type="dxa"/>
            <w:vAlign w:val="center"/>
          </w:tcPr>
          <w:p w14:paraId="19E8F1D6" w14:textId="77777777" w:rsidR="00AA7B3A" w:rsidRPr="00AA7B3A" w:rsidRDefault="00AA7B3A" w:rsidP="00AA7B3A">
            <w:pPr>
              <w:jc w:val="center"/>
              <w:rPr>
                <w:sz w:val="28"/>
                <w:szCs w:val="28"/>
              </w:rPr>
            </w:pPr>
            <w:r w:rsidRPr="00AA7B3A">
              <w:rPr>
                <w:sz w:val="28"/>
                <w:szCs w:val="28"/>
              </w:rPr>
              <w:t>Председатель РЭК Кузбасса</w:t>
            </w:r>
          </w:p>
          <w:p w14:paraId="18925EBC" w14:textId="77777777" w:rsidR="00AA7B3A" w:rsidRPr="00AA7B3A" w:rsidRDefault="00AA7B3A" w:rsidP="00AA7B3A">
            <w:pPr>
              <w:jc w:val="center"/>
              <w:rPr>
                <w:sz w:val="28"/>
                <w:szCs w:val="28"/>
              </w:rPr>
            </w:pPr>
            <w:r w:rsidRPr="00AA7B3A">
              <w:rPr>
                <w:sz w:val="28"/>
                <w:szCs w:val="28"/>
              </w:rPr>
              <w:t>Малюта Дмитрий Владимирович</w:t>
            </w:r>
          </w:p>
        </w:tc>
      </w:tr>
      <w:tr w:rsidR="00AA7B3A" w:rsidRPr="00AA7B3A" w14:paraId="65F8D839" w14:textId="77777777" w:rsidTr="005F7EF8">
        <w:tc>
          <w:tcPr>
            <w:tcW w:w="5103" w:type="dxa"/>
            <w:vAlign w:val="center"/>
          </w:tcPr>
          <w:p w14:paraId="07218696" w14:textId="77777777" w:rsidR="00AA7B3A" w:rsidRPr="00AA7B3A" w:rsidRDefault="00AA7B3A" w:rsidP="00AA7B3A">
            <w:pPr>
              <w:rPr>
                <w:sz w:val="28"/>
                <w:szCs w:val="28"/>
              </w:rPr>
            </w:pPr>
            <w:r w:rsidRPr="00AA7B3A">
              <w:rPr>
                <w:sz w:val="28"/>
                <w:szCs w:val="28"/>
              </w:rPr>
              <w:t>Контактная информация лица, ответственного за утверждение производственной программы</w:t>
            </w:r>
          </w:p>
        </w:tc>
        <w:tc>
          <w:tcPr>
            <w:tcW w:w="5104" w:type="dxa"/>
            <w:vAlign w:val="center"/>
          </w:tcPr>
          <w:p w14:paraId="2C34E88F" w14:textId="77777777" w:rsidR="00AA7B3A" w:rsidRPr="00AA7B3A" w:rsidRDefault="00AA7B3A" w:rsidP="00AA7B3A">
            <w:pPr>
              <w:jc w:val="center"/>
              <w:rPr>
                <w:sz w:val="28"/>
                <w:szCs w:val="28"/>
              </w:rPr>
            </w:pPr>
            <w:r w:rsidRPr="00AA7B3A">
              <w:rPr>
                <w:sz w:val="28"/>
                <w:szCs w:val="28"/>
              </w:rPr>
              <w:t>8(3842) 36-28-28,</w:t>
            </w:r>
          </w:p>
          <w:p w14:paraId="04CA750B" w14:textId="77777777" w:rsidR="00AA7B3A" w:rsidRPr="00AA7B3A" w:rsidRDefault="00AA7B3A" w:rsidP="00AA7B3A">
            <w:pPr>
              <w:jc w:val="center"/>
              <w:rPr>
                <w:sz w:val="28"/>
                <w:szCs w:val="28"/>
              </w:rPr>
            </w:pPr>
            <w:r w:rsidRPr="00AA7B3A">
              <w:rPr>
                <w:sz w:val="28"/>
                <w:szCs w:val="28"/>
              </w:rPr>
              <w:t xml:space="preserve">электронная почта </w:t>
            </w:r>
            <w:hyperlink r:id="rId101" w:history="1">
              <w:proofErr w:type="spellStart"/>
              <w:r w:rsidRPr="00AA7B3A">
                <w:rPr>
                  <w:sz w:val="28"/>
                  <w:szCs w:val="28"/>
                </w:rPr>
                <w:t>delo</w:t>
              </w:r>
              <w:proofErr w:type="spellEnd"/>
              <w:r w:rsidRPr="00AA7B3A">
                <w:rPr>
                  <w:sz w:val="28"/>
                  <w:szCs w:val="28"/>
                </w:rPr>
                <w:t>@ recko.ru</w:t>
              </w:r>
            </w:hyperlink>
          </w:p>
        </w:tc>
      </w:tr>
      <w:tr w:rsidR="00AA7B3A" w:rsidRPr="00AA7B3A" w14:paraId="1981A1E2" w14:textId="77777777" w:rsidTr="005F7EF8">
        <w:trPr>
          <w:trHeight w:val="864"/>
        </w:trPr>
        <w:tc>
          <w:tcPr>
            <w:tcW w:w="5103" w:type="dxa"/>
            <w:vAlign w:val="center"/>
          </w:tcPr>
          <w:p w14:paraId="168BE983" w14:textId="77777777" w:rsidR="00AA7B3A" w:rsidRPr="00AA7B3A" w:rsidRDefault="00AA7B3A" w:rsidP="00AA7B3A">
            <w:pPr>
              <w:rPr>
                <w:sz w:val="28"/>
                <w:szCs w:val="28"/>
              </w:rPr>
            </w:pPr>
            <w:r w:rsidRPr="00AA7B3A">
              <w:rPr>
                <w:sz w:val="28"/>
                <w:szCs w:val="28"/>
              </w:rPr>
              <w:t>Период реализации</w:t>
            </w:r>
          </w:p>
        </w:tc>
        <w:tc>
          <w:tcPr>
            <w:tcW w:w="5104" w:type="dxa"/>
            <w:vAlign w:val="center"/>
          </w:tcPr>
          <w:p w14:paraId="108A0229" w14:textId="77777777" w:rsidR="00AA7B3A" w:rsidRPr="00AA7B3A" w:rsidRDefault="00AA7B3A" w:rsidP="00AA7B3A">
            <w:pPr>
              <w:jc w:val="center"/>
              <w:rPr>
                <w:sz w:val="28"/>
                <w:szCs w:val="28"/>
              </w:rPr>
            </w:pPr>
            <w:r w:rsidRPr="00AA7B3A">
              <w:rPr>
                <w:sz w:val="28"/>
                <w:szCs w:val="28"/>
              </w:rPr>
              <w:t>с 01.01.2021 по 31.12.2025</w:t>
            </w:r>
          </w:p>
        </w:tc>
      </w:tr>
    </w:tbl>
    <w:p w14:paraId="1D2C1D6A" w14:textId="77777777" w:rsidR="00AA7B3A" w:rsidRPr="00AA7B3A" w:rsidRDefault="00AA7B3A" w:rsidP="00AA7B3A">
      <w:pPr>
        <w:jc w:val="center"/>
        <w:rPr>
          <w:sz w:val="28"/>
          <w:szCs w:val="28"/>
        </w:rPr>
      </w:pPr>
    </w:p>
    <w:p w14:paraId="40713BD5" w14:textId="77777777" w:rsidR="00AA7B3A" w:rsidRPr="00AA7B3A" w:rsidRDefault="00AA7B3A" w:rsidP="00AA7B3A">
      <w:pPr>
        <w:jc w:val="center"/>
        <w:rPr>
          <w:sz w:val="28"/>
          <w:szCs w:val="28"/>
        </w:rPr>
      </w:pPr>
    </w:p>
    <w:p w14:paraId="5311296D" w14:textId="77777777" w:rsidR="00AA7B3A" w:rsidRPr="00AA7B3A" w:rsidRDefault="00AA7B3A" w:rsidP="00AA7B3A">
      <w:pPr>
        <w:jc w:val="center"/>
        <w:rPr>
          <w:sz w:val="28"/>
          <w:szCs w:val="28"/>
        </w:rPr>
      </w:pPr>
    </w:p>
    <w:p w14:paraId="546F2CA3" w14:textId="77777777" w:rsidR="00AA7B3A" w:rsidRPr="00AA7B3A" w:rsidRDefault="00AA7B3A" w:rsidP="00AA7B3A">
      <w:pPr>
        <w:jc w:val="center"/>
        <w:rPr>
          <w:sz w:val="28"/>
          <w:szCs w:val="28"/>
        </w:rPr>
      </w:pPr>
    </w:p>
    <w:p w14:paraId="48105496" w14:textId="77777777" w:rsidR="00AA7B3A" w:rsidRPr="00AA7B3A" w:rsidRDefault="00AA7B3A" w:rsidP="00AA7B3A">
      <w:pPr>
        <w:jc w:val="center"/>
        <w:rPr>
          <w:sz w:val="28"/>
          <w:szCs w:val="28"/>
        </w:rPr>
      </w:pPr>
    </w:p>
    <w:p w14:paraId="3589E37F" w14:textId="77777777" w:rsidR="00AA7B3A" w:rsidRPr="00AA7B3A" w:rsidRDefault="00AA7B3A" w:rsidP="00AA7B3A">
      <w:pPr>
        <w:jc w:val="center"/>
        <w:rPr>
          <w:sz w:val="28"/>
          <w:szCs w:val="28"/>
        </w:rPr>
      </w:pPr>
    </w:p>
    <w:p w14:paraId="05E95349" w14:textId="77777777" w:rsidR="00AA7B3A" w:rsidRPr="00AA7B3A" w:rsidRDefault="00AA7B3A" w:rsidP="00AA7B3A">
      <w:pPr>
        <w:jc w:val="center"/>
        <w:rPr>
          <w:sz w:val="28"/>
          <w:szCs w:val="28"/>
        </w:rPr>
      </w:pPr>
      <w:r w:rsidRPr="00AA7B3A">
        <w:rPr>
          <w:sz w:val="28"/>
          <w:szCs w:val="28"/>
        </w:rPr>
        <w:lastRenderedPageBreak/>
        <w:t xml:space="preserve">Раздел 2. Перечень мероприятий производственной программы </w:t>
      </w:r>
    </w:p>
    <w:p w14:paraId="632CCA52" w14:textId="77777777" w:rsidR="00AA7B3A" w:rsidRPr="00AA7B3A" w:rsidRDefault="00AA7B3A" w:rsidP="00AA7B3A">
      <w:pPr>
        <w:jc w:val="center"/>
        <w:rPr>
          <w:sz w:val="28"/>
          <w:szCs w:val="28"/>
        </w:rPr>
      </w:pPr>
    </w:p>
    <w:tbl>
      <w:tblPr>
        <w:tblStyle w:val="ae"/>
        <w:tblW w:w="10320" w:type="dxa"/>
        <w:tblInd w:w="-714" w:type="dxa"/>
        <w:tblLayout w:type="fixed"/>
        <w:tblLook w:val="04A0" w:firstRow="1" w:lastRow="0" w:firstColumn="1" w:lastColumn="0" w:noHBand="0" w:noVBand="1"/>
      </w:tblPr>
      <w:tblGrid>
        <w:gridCol w:w="2807"/>
        <w:gridCol w:w="1701"/>
        <w:gridCol w:w="1905"/>
        <w:gridCol w:w="2376"/>
        <w:gridCol w:w="851"/>
        <w:gridCol w:w="680"/>
      </w:tblGrid>
      <w:tr w:rsidR="00AA7B3A" w:rsidRPr="00AA7B3A" w14:paraId="16E80981" w14:textId="77777777" w:rsidTr="005F7EF8">
        <w:trPr>
          <w:trHeight w:val="706"/>
        </w:trPr>
        <w:tc>
          <w:tcPr>
            <w:tcW w:w="2807" w:type="dxa"/>
            <w:vMerge w:val="restart"/>
            <w:vAlign w:val="center"/>
          </w:tcPr>
          <w:p w14:paraId="485A8B79" w14:textId="77777777" w:rsidR="00AA7B3A" w:rsidRPr="00AA7B3A" w:rsidRDefault="00AA7B3A" w:rsidP="00AA7B3A">
            <w:pPr>
              <w:jc w:val="center"/>
              <w:rPr>
                <w:sz w:val="28"/>
                <w:szCs w:val="28"/>
              </w:rPr>
            </w:pPr>
            <w:r w:rsidRPr="00AA7B3A">
              <w:rPr>
                <w:sz w:val="28"/>
                <w:szCs w:val="28"/>
              </w:rPr>
              <w:t>Наименование мероприятия</w:t>
            </w:r>
          </w:p>
        </w:tc>
        <w:tc>
          <w:tcPr>
            <w:tcW w:w="1701" w:type="dxa"/>
            <w:vMerge w:val="restart"/>
            <w:vAlign w:val="center"/>
          </w:tcPr>
          <w:p w14:paraId="54A57912" w14:textId="77777777" w:rsidR="00AA7B3A" w:rsidRPr="00AA7B3A" w:rsidRDefault="00AA7B3A" w:rsidP="00AA7B3A">
            <w:pPr>
              <w:jc w:val="center"/>
              <w:rPr>
                <w:sz w:val="28"/>
                <w:szCs w:val="28"/>
              </w:rPr>
            </w:pPr>
            <w:r w:rsidRPr="00AA7B3A">
              <w:rPr>
                <w:sz w:val="28"/>
                <w:szCs w:val="28"/>
              </w:rPr>
              <w:t>Срок реализации</w:t>
            </w:r>
          </w:p>
        </w:tc>
        <w:tc>
          <w:tcPr>
            <w:tcW w:w="1905" w:type="dxa"/>
            <w:vMerge w:val="restart"/>
          </w:tcPr>
          <w:p w14:paraId="6B2298C1" w14:textId="77777777" w:rsidR="00AA7B3A" w:rsidRPr="00AA7B3A" w:rsidRDefault="00AA7B3A" w:rsidP="00AA7B3A">
            <w:pPr>
              <w:jc w:val="center"/>
              <w:rPr>
                <w:sz w:val="28"/>
                <w:szCs w:val="28"/>
              </w:rPr>
            </w:pPr>
            <w:r w:rsidRPr="00AA7B3A">
              <w:rPr>
                <w:sz w:val="28"/>
                <w:szCs w:val="28"/>
              </w:rPr>
              <w:t xml:space="preserve">Финансовые потребности, тыс. руб. </w:t>
            </w:r>
          </w:p>
          <w:p w14:paraId="294B0F90" w14:textId="77777777" w:rsidR="00AA7B3A" w:rsidRPr="00AA7B3A" w:rsidRDefault="00AA7B3A" w:rsidP="00AA7B3A">
            <w:pPr>
              <w:jc w:val="center"/>
              <w:rPr>
                <w:sz w:val="28"/>
                <w:szCs w:val="28"/>
              </w:rPr>
            </w:pPr>
            <w:r w:rsidRPr="00AA7B3A">
              <w:rPr>
                <w:sz w:val="28"/>
                <w:szCs w:val="28"/>
              </w:rPr>
              <w:t>(без НДС)</w:t>
            </w:r>
          </w:p>
        </w:tc>
        <w:tc>
          <w:tcPr>
            <w:tcW w:w="3907" w:type="dxa"/>
            <w:gridSpan w:val="3"/>
            <w:vAlign w:val="center"/>
          </w:tcPr>
          <w:p w14:paraId="3FA0CD12" w14:textId="77777777" w:rsidR="00AA7B3A" w:rsidRPr="00AA7B3A" w:rsidRDefault="00AA7B3A" w:rsidP="00AA7B3A">
            <w:pPr>
              <w:jc w:val="center"/>
              <w:rPr>
                <w:sz w:val="28"/>
                <w:szCs w:val="28"/>
              </w:rPr>
            </w:pPr>
            <w:r w:rsidRPr="00AA7B3A">
              <w:rPr>
                <w:sz w:val="28"/>
                <w:szCs w:val="28"/>
              </w:rPr>
              <w:t>Ожидаемый эффект</w:t>
            </w:r>
          </w:p>
        </w:tc>
      </w:tr>
      <w:tr w:rsidR="00AA7B3A" w:rsidRPr="00AA7B3A" w14:paraId="2E7FB423" w14:textId="77777777" w:rsidTr="005F7EF8">
        <w:trPr>
          <w:trHeight w:val="844"/>
        </w:trPr>
        <w:tc>
          <w:tcPr>
            <w:tcW w:w="2807" w:type="dxa"/>
            <w:vMerge/>
          </w:tcPr>
          <w:p w14:paraId="5EC144CC" w14:textId="77777777" w:rsidR="00AA7B3A" w:rsidRPr="00AA7B3A" w:rsidRDefault="00AA7B3A" w:rsidP="00AA7B3A">
            <w:pPr>
              <w:jc w:val="center"/>
              <w:rPr>
                <w:sz w:val="28"/>
                <w:szCs w:val="28"/>
              </w:rPr>
            </w:pPr>
          </w:p>
        </w:tc>
        <w:tc>
          <w:tcPr>
            <w:tcW w:w="1701" w:type="dxa"/>
            <w:vMerge/>
          </w:tcPr>
          <w:p w14:paraId="37792305" w14:textId="77777777" w:rsidR="00AA7B3A" w:rsidRPr="00AA7B3A" w:rsidRDefault="00AA7B3A" w:rsidP="00AA7B3A">
            <w:pPr>
              <w:jc w:val="center"/>
              <w:rPr>
                <w:sz w:val="28"/>
                <w:szCs w:val="28"/>
              </w:rPr>
            </w:pPr>
          </w:p>
        </w:tc>
        <w:tc>
          <w:tcPr>
            <w:tcW w:w="1905" w:type="dxa"/>
            <w:vMerge/>
          </w:tcPr>
          <w:p w14:paraId="3D4159A6" w14:textId="77777777" w:rsidR="00AA7B3A" w:rsidRPr="00AA7B3A" w:rsidRDefault="00AA7B3A" w:rsidP="00AA7B3A">
            <w:pPr>
              <w:jc w:val="center"/>
              <w:rPr>
                <w:sz w:val="28"/>
                <w:szCs w:val="28"/>
              </w:rPr>
            </w:pPr>
          </w:p>
        </w:tc>
        <w:tc>
          <w:tcPr>
            <w:tcW w:w="2376" w:type="dxa"/>
            <w:vAlign w:val="center"/>
          </w:tcPr>
          <w:p w14:paraId="0F18FF30" w14:textId="77777777" w:rsidR="00AA7B3A" w:rsidRPr="00AA7B3A" w:rsidRDefault="00AA7B3A" w:rsidP="00AA7B3A">
            <w:pPr>
              <w:jc w:val="center"/>
              <w:rPr>
                <w:sz w:val="28"/>
                <w:szCs w:val="28"/>
              </w:rPr>
            </w:pPr>
            <w:r w:rsidRPr="00AA7B3A">
              <w:rPr>
                <w:sz w:val="28"/>
                <w:szCs w:val="28"/>
              </w:rPr>
              <w:t>Наименование показателей</w:t>
            </w:r>
          </w:p>
        </w:tc>
        <w:tc>
          <w:tcPr>
            <w:tcW w:w="851" w:type="dxa"/>
            <w:vAlign w:val="center"/>
          </w:tcPr>
          <w:p w14:paraId="4D028BA9" w14:textId="77777777" w:rsidR="00AA7B3A" w:rsidRPr="00AA7B3A" w:rsidRDefault="00AA7B3A" w:rsidP="00AA7B3A">
            <w:pPr>
              <w:jc w:val="center"/>
              <w:rPr>
                <w:sz w:val="28"/>
                <w:szCs w:val="28"/>
              </w:rPr>
            </w:pPr>
            <w:r w:rsidRPr="00AA7B3A">
              <w:rPr>
                <w:sz w:val="28"/>
                <w:szCs w:val="28"/>
              </w:rPr>
              <w:t>тыс. руб.</w:t>
            </w:r>
          </w:p>
        </w:tc>
        <w:tc>
          <w:tcPr>
            <w:tcW w:w="680" w:type="dxa"/>
            <w:vAlign w:val="center"/>
          </w:tcPr>
          <w:p w14:paraId="75B4A736" w14:textId="77777777" w:rsidR="00AA7B3A" w:rsidRPr="00AA7B3A" w:rsidRDefault="00AA7B3A" w:rsidP="00AA7B3A">
            <w:pPr>
              <w:jc w:val="center"/>
              <w:rPr>
                <w:sz w:val="28"/>
                <w:szCs w:val="28"/>
              </w:rPr>
            </w:pPr>
            <w:r w:rsidRPr="00AA7B3A">
              <w:rPr>
                <w:sz w:val="28"/>
                <w:szCs w:val="28"/>
              </w:rPr>
              <w:t>%</w:t>
            </w:r>
          </w:p>
        </w:tc>
      </w:tr>
      <w:tr w:rsidR="00AA7B3A" w:rsidRPr="00AA7B3A" w14:paraId="31C15B0F" w14:textId="77777777" w:rsidTr="005F7EF8">
        <w:trPr>
          <w:trHeight w:val="458"/>
        </w:trPr>
        <w:tc>
          <w:tcPr>
            <w:tcW w:w="10320" w:type="dxa"/>
            <w:gridSpan w:val="6"/>
            <w:vAlign w:val="center"/>
          </w:tcPr>
          <w:p w14:paraId="742E5D61" w14:textId="77777777" w:rsidR="00AA7B3A" w:rsidRPr="00AA7B3A" w:rsidRDefault="00AA7B3A" w:rsidP="00AA7B3A">
            <w:pPr>
              <w:jc w:val="center"/>
              <w:rPr>
                <w:sz w:val="28"/>
                <w:szCs w:val="28"/>
              </w:rPr>
            </w:pPr>
            <w:r w:rsidRPr="00AA7B3A">
              <w:rPr>
                <w:sz w:val="28"/>
                <w:szCs w:val="28"/>
              </w:rPr>
              <w:t>Захоронение твердых коммунальных отходов</w:t>
            </w:r>
          </w:p>
        </w:tc>
      </w:tr>
      <w:tr w:rsidR="00AA7B3A" w:rsidRPr="00AA7B3A" w14:paraId="16F0FE25" w14:textId="77777777" w:rsidTr="005F7EF8">
        <w:trPr>
          <w:trHeight w:val="462"/>
        </w:trPr>
        <w:tc>
          <w:tcPr>
            <w:tcW w:w="2807" w:type="dxa"/>
            <w:vAlign w:val="center"/>
          </w:tcPr>
          <w:p w14:paraId="61CF1C00" w14:textId="77777777" w:rsidR="00AA7B3A" w:rsidRPr="00AA7B3A" w:rsidRDefault="00AA7B3A" w:rsidP="00AA7B3A">
            <w:pPr>
              <w:jc w:val="center"/>
              <w:rPr>
                <w:sz w:val="28"/>
                <w:szCs w:val="28"/>
              </w:rPr>
            </w:pPr>
            <w:r w:rsidRPr="00AA7B3A">
              <w:rPr>
                <w:sz w:val="28"/>
                <w:szCs w:val="28"/>
              </w:rPr>
              <w:t>-</w:t>
            </w:r>
          </w:p>
        </w:tc>
        <w:tc>
          <w:tcPr>
            <w:tcW w:w="1701" w:type="dxa"/>
            <w:vAlign w:val="center"/>
          </w:tcPr>
          <w:p w14:paraId="617205C3" w14:textId="77777777" w:rsidR="00AA7B3A" w:rsidRPr="00AA7B3A" w:rsidRDefault="00AA7B3A" w:rsidP="00AA7B3A">
            <w:pPr>
              <w:jc w:val="center"/>
              <w:rPr>
                <w:sz w:val="28"/>
                <w:szCs w:val="28"/>
              </w:rPr>
            </w:pPr>
            <w:r w:rsidRPr="00AA7B3A">
              <w:rPr>
                <w:sz w:val="28"/>
                <w:szCs w:val="28"/>
              </w:rPr>
              <w:t>-</w:t>
            </w:r>
          </w:p>
        </w:tc>
        <w:tc>
          <w:tcPr>
            <w:tcW w:w="1905" w:type="dxa"/>
            <w:vAlign w:val="center"/>
          </w:tcPr>
          <w:p w14:paraId="6E53FAE7" w14:textId="77777777" w:rsidR="00AA7B3A" w:rsidRPr="00AA7B3A" w:rsidRDefault="00AA7B3A" w:rsidP="00AA7B3A">
            <w:pPr>
              <w:jc w:val="center"/>
              <w:rPr>
                <w:sz w:val="28"/>
                <w:szCs w:val="28"/>
              </w:rPr>
            </w:pPr>
            <w:r w:rsidRPr="00AA7B3A">
              <w:rPr>
                <w:sz w:val="28"/>
                <w:szCs w:val="28"/>
              </w:rPr>
              <w:t>-</w:t>
            </w:r>
          </w:p>
        </w:tc>
        <w:tc>
          <w:tcPr>
            <w:tcW w:w="2376" w:type="dxa"/>
            <w:vAlign w:val="center"/>
          </w:tcPr>
          <w:p w14:paraId="26CD73CB" w14:textId="77777777" w:rsidR="00AA7B3A" w:rsidRPr="00AA7B3A" w:rsidRDefault="00AA7B3A" w:rsidP="00AA7B3A">
            <w:pPr>
              <w:jc w:val="center"/>
              <w:rPr>
                <w:sz w:val="20"/>
                <w:szCs w:val="20"/>
              </w:rPr>
            </w:pPr>
            <w:r w:rsidRPr="00AA7B3A">
              <w:rPr>
                <w:sz w:val="32"/>
                <w:szCs w:val="20"/>
              </w:rPr>
              <w:t>-</w:t>
            </w:r>
          </w:p>
        </w:tc>
        <w:tc>
          <w:tcPr>
            <w:tcW w:w="851" w:type="dxa"/>
            <w:vAlign w:val="center"/>
          </w:tcPr>
          <w:p w14:paraId="32E00099" w14:textId="77777777" w:rsidR="00AA7B3A" w:rsidRPr="00AA7B3A" w:rsidRDefault="00AA7B3A" w:rsidP="00AA7B3A">
            <w:pPr>
              <w:jc w:val="center"/>
              <w:rPr>
                <w:sz w:val="28"/>
                <w:szCs w:val="28"/>
              </w:rPr>
            </w:pPr>
            <w:r w:rsidRPr="00AA7B3A">
              <w:rPr>
                <w:sz w:val="28"/>
                <w:szCs w:val="28"/>
              </w:rPr>
              <w:t>-</w:t>
            </w:r>
          </w:p>
        </w:tc>
        <w:tc>
          <w:tcPr>
            <w:tcW w:w="680" w:type="dxa"/>
            <w:vAlign w:val="center"/>
          </w:tcPr>
          <w:p w14:paraId="5683BCDB" w14:textId="77777777" w:rsidR="00AA7B3A" w:rsidRPr="00AA7B3A" w:rsidRDefault="00AA7B3A" w:rsidP="00AA7B3A">
            <w:pPr>
              <w:jc w:val="center"/>
              <w:rPr>
                <w:sz w:val="28"/>
                <w:szCs w:val="28"/>
              </w:rPr>
            </w:pPr>
            <w:r w:rsidRPr="00AA7B3A">
              <w:rPr>
                <w:sz w:val="28"/>
                <w:szCs w:val="28"/>
              </w:rPr>
              <w:t>-</w:t>
            </w:r>
          </w:p>
        </w:tc>
      </w:tr>
    </w:tbl>
    <w:p w14:paraId="36528A17" w14:textId="77777777" w:rsidR="00AA7B3A" w:rsidRPr="00AA7B3A" w:rsidRDefault="00AA7B3A" w:rsidP="00AA7B3A">
      <w:pPr>
        <w:jc w:val="center"/>
        <w:rPr>
          <w:sz w:val="28"/>
          <w:szCs w:val="28"/>
        </w:rPr>
      </w:pPr>
    </w:p>
    <w:p w14:paraId="1788541F" w14:textId="77777777" w:rsidR="00AA7B3A" w:rsidRPr="00AA7B3A" w:rsidRDefault="00AA7B3A" w:rsidP="00AA7B3A">
      <w:pPr>
        <w:jc w:val="center"/>
        <w:rPr>
          <w:sz w:val="28"/>
          <w:szCs w:val="28"/>
        </w:rPr>
      </w:pPr>
    </w:p>
    <w:p w14:paraId="640FF2D7" w14:textId="77777777" w:rsidR="00AA7B3A" w:rsidRPr="00AA7B3A" w:rsidRDefault="00AA7B3A" w:rsidP="00AA7B3A">
      <w:pPr>
        <w:jc w:val="center"/>
        <w:rPr>
          <w:sz w:val="28"/>
          <w:szCs w:val="28"/>
        </w:rPr>
      </w:pPr>
    </w:p>
    <w:p w14:paraId="52E40A2E" w14:textId="77777777" w:rsidR="00AA7B3A" w:rsidRPr="00AA7B3A" w:rsidRDefault="00AA7B3A" w:rsidP="00AA7B3A">
      <w:pPr>
        <w:jc w:val="center"/>
        <w:rPr>
          <w:sz w:val="28"/>
          <w:szCs w:val="28"/>
        </w:rPr>
      </w:pPr>
    </w:p>
    <w:p w14:paraId="11676C04" w14:textId="77777777" w:rsidR="00AA7B3A" w:rsidRPr="00AA7B3A" w:rsidRDefault="00AA7B3A" w:rsidP="00AA7B3A">
      <w:pPr>
        <w:jc w:val="center"/>
        <w:rPr>
          <w:sz w:val="28"/>
          <w:szCs w:val="28"/>
        </w:rPr>
      </w:pPr>
    </w:p>
    <w:p w14:paraId="47A79F1C" w14:textId="77777777" w:rsidR="00AA7B3A" w:rsidRPr="00AA7B3A" w:rsidRDefault="00AA7B3A" w:rsidP="00AA7B3A">
      <w:pPr>
        <w:jc w:val="center"/>
        <w:rPr>
          <w:sz w:val="28"/>
          <w:szCs w:val="28"/>
        </w:rPr>
      </w:pPr>
    </w:p>
    <w:p w14:paraId="048FBDDB" w14:textId="77777777" w:rsidR="00AA7B3A" w:rsidRPr="00AA7B3A" w:rsidRDefault="00AA7B3A" w:rsidP="00AA7B3A">
      <w:pPr>
        <w:jc w:val="center"/>
        <w:rPr>
          <w:sz w:val="28"/>
          <w:szCs w:val="28"/>
        </w:rPr>
      </w:pPr>
    </w:p>
    <w:p w14:paraId="19733561" w14:textId="77777777" w:rsidR="00AA7B3A" w:rsidRPr="00AA7B3A" w:rsidRDefault="00AA7B3A" w:rsidP="00AA7B3A">
      <w:pPr>
        <w:jc w:val="center"/>
        <w:rPr>
          <w:sz w:val="28"/>
          <w:szCs w:val="28"/>
        </w:rPr>
      </w:pPr>
    </w:p>
    <w:p w14:paraId="73D39444" w14:textId="77777777" w:rsidR="00AA7B3A" w:rsidRPr="00AA7B3A" w:rsidRDefault="00AA7B3A" w:rsidP="00AA7B3A">
      <w:pPr>
        <w:jc w:val="center"/>
        <w:rPr>
          <w:sz w:val="28"/>
          <w:szCs w:val="28"/>
        </w:rPr>
      </w:pPr>
    </w:p>
    <w:p w14:paraId="16EBE03A" w14:textId="77777777" w:rsidR="00AA7B3A" w:rsidRPr="00AA7B3A" w:rsidRDefault="00AA7B3A" w:rsidP="00AA7B3A">
      <w:pPr>
        <w:jc w:val="center"/>
        <w:rPr>
          <w:sz w:val="28"/>
          <w:szCs w:val="28"/>
        </w:rPr>
      </w:pPr>
    </w:p>
    <w:p w14:paraId="7205DDB8" w14:textId="77777777" w:rsidR="00AA7B3A" w:rsidRPr="00AA7B3A" w:rsidRDefault="00AA7B3A" w:rsidP="00AA7B3A">
      <w:pPr>
        <w:jc w:val="center"/>
        <w:rPr>
          <w:sz w:val="28"/>
          <w:szCs w:val="28"/>
        </w:rPr>
        <w:sectPr w:rsidR="00AA7B3A" w:rsidRPr="00AA7B3A" w:rsidSect="00454CFF">
          <w:headerReference w:type="default" r:id="rId102"/>
          <w:headerReference w:type="first" r:id="rId103"/>
          <w:footerReference w:type="first" r:id="rId104"/>
          <w:pgSz w:w="11906" w:h="16838"/>
          <w:pgMar w:top="1180" w:right="1418" w:bottom="426" w:left="1559" w:header="454" w:footer="567" w:gutter="0"/>
          <w:cols w:space="708"/>
          <w:titlePg/>
          <w:docGrid w:linePitch="360"/>
        </w:sectPr>
      </w:pPr>
    </w:p>
    <w:p w14:paraId="6617D513" w14:textId="77777777" w:rsidR="00AA7B3A" w:rsidRPr="00AA7B3A" w:rsidRDefault="00AA7B3A" w:rsidP="00AA7B3A">
      <w:pPr>
        <w:jc w:val="center"/>
        <w:rPr>
          <w:sz w:val="28"/>
          <w:szCs w:val="28"/>
        </w:rPr>
      </w:pPr>
      <w:r w:rsidRPr="00AA7B3A">
        <w:rPr>
          <w:sz w:val="28"/>
          <w:szCs w:val="28"/>
        </w:rPr>
        <w:lastRenderedPageBreak/>
        <w:t>Раздел 3. Планируемые объемы</w:t>
      </w:r>
    </w:p>
    <w:p w14:paraId="3B563636" w14:textId="77777777" w:rsidR="00AA7B3A" w:rsidRPr="00AA7B3A" w:rsidRDefault="00AA7B3A" w:rsidP="00AA7B3A">
      <w:pPr>
        <w:jc w:val="center"/>
        <w:rPr>
          <w:sz w:val="28"/>
          <w:szCs w:val="28"/>
        </w:rPr>
      </w:pPr>
      <w:r w:rsidRPr="00AA7B3A">
        <w:rPr>
          <w:sz w:val="28"/>
          <w:szCs w:val="28"/>
        </w:rPr>
        <w:t xml:space="preserve"> размещаемых твердых коммунальных отходов</w:t>
      </w:r>
    </w:p>
    <w:p w14:paraId="756A7634" w14:textId="77777777" w:rsidR="00AA7B3A" w:rsidRPr="00AA7B3A" w:rsidRDefault="00AA7B3A" w:rsidP="00AA7B3A">
      <w:pPr>
        <w:jc w:val="center"/>
        <w:rPr>
          <w:sz w:val="28"/>
          <w:szCs w:val="28"/>
        </w:rPr>
      </w:pPr>
    </w:p>
    <w:tbl>
      <w:tblPr>
        <w:tblStyle w:val="ae"/>
        <w:tblW w:w="13979" w:type="dxa"/>
        <w:jc w:val="center"/>
        <w:tblLayout w:type="fixed"/>
        <w:tblLook w:val="04A0" w:firstRow="1" w:lastRow="0" w:firstColumn="1" w:lastColumn="0" w:noHBand="0" w:noVBand="1"/>
      </w:tblPr>
      <w:tblGrid>
        <w:gridCol w:w="2590"/>
        <w:gridCol w:w="765"/>
        <w:gridCol w:w="1134"/>
        <w:gridCol w:w="1134"/>
        <w:gridCol w:w="1134"/>
        <w:gridCol w:w="1134"/>
        <w:gridCol w:w="1268"/>
        <w:gridCol w:w="1134"/>
        <w:gridCol w:w="1134"/>
        <w:gridCol w:w="1276"/>
        <w:gridCol w:w="1276"/>
      </w:tblGrid>
      <w:tr w:rsidR="00AA7B3A" w:rsidRPr="00AA7B3A" w14:paraId="2290F34B" w14:textId="77777777" w:rsidTr="005F7EF8">
        <w:trPr>
          <w:trHeight w:val="673"/>
          <w:jc w:val="center"/>
        </w:trPr>
        <w:tc>
          <w:tcPr>
            <w:tcW w:w="2590" w:type="dxa"/>
            <w:vMerge w:val="restart"/>
            <w:vAlign w:val="center"/>
          </w:tcPr>
          <w:p w14:paraId="104598C3" w14:textId="77777777" w:rsidR="00AA7B3A" w:rsidRPr="00AA7B3A" w:rsidRDefault="00AA7B3A" w:rsidP="00AA7B3A">
            <w:pPr>
              <w:jc w:val="center"/>
              <w:rPr>
                <w:sz w:val="28"/>
                <w:szCs w:val="28"/>
              </w:rPr>
            </w:pPr>
            <w:r w:rsidRPr="00AA7B3A">
              <w:rPr>
                <w:sz w:val="28"/>
                <w:szCs w:val="28"/>
              </w:rPr>
              <w:t>Наименование показателя</w:t>
            </w:r>
          </w:p>
        </w:tc>
        <w:tc>
          <w:tcPr>
            <w:tcW w:w="765" w:type="dxa"/>
            <w:vMerge w:val="restart"/>
            <w:vAlign w:val="center"/>
          </w:tcPr>
          <w:p w14:paraId="59022BA8" w14:textId="77777777" w:rsidR="00AA7B3A" w:rsidRPr="00AA7B3A" w:rsidRDefault="00AA7B3A" w:rsidP="00AA7B3A">
            <w:pPr>
              <w:jc w:val="center"/>
              <w:rPr>
                <w:sz w:val="28"/>
                <w:szCs w:val="28"/>
              </w:rPr>
            </w:pPr>
            <w:r w:rsidRPr="00AA7B3A">
              <w:rPr>
                <w:sz w:val="28"/>
                <w:szCs w:val="28"/>
              </w:rPr>
              <w:t>Ед. изм.</w:t>
            </w:r>
          </w:p>
        </w:tc>
        <w:tc>
          <w:tcPr>
            <w:tcW w:w="2268" w:type="dxa"/>
            <w:gridSpan w:val="2"/>
            <w:vAlign w:val="center"/>
          </w:tcPr>
          <w:p w14:paraId="4351BC6C" w14:textId="77777777" w:rsidR="00AA7B3A" w:rsidRPr="00AA7B3A" w:rsidRDefault="00AA7B3A" w:rsidP="00AA7B3A">
            <w:pPr>
              <w:jc w:val="center"/>
              <w:rPr>
                <w:sz w:val="28"/>
                <w:szCs w:val="28"/>
              </w:rPr>
            </w:pPr>
            <w:r w:rsidRPr="00AA7B3A">
              <w:rPr>
                <w:sz w:val="28"/>
                <w:szCs w:val="28"/>
              </w:rPr>
              <w:t>2021 год</w:t>
            </w:r>
          </w:p>
        </w:tc>
        <w:tc>
          <w:tcPr>
            <w:tcW w:w="2268" w:type="dxa"/>
            <w:gridSpan w:val="2"/>
            <w:vAlign w:val="center"/>
          </w:tcPr>
          <w:p w14:paraId="31B666C2" w14:textId="77777777" w:rsidR="00AA7B3A" w:rsidRPr="00AA7B3A" w:rsidRDefault="00AA7B3A" w:rsidP="00AA7B3A">
            <w:pPr>
              <w:jc w:val="center"/>
              <w:rPr>
                <w:sz w:val="28"/>
                <w:szCs w:val="28"/>
              </w:rPr>
            </w:pPr>
            <w:r w:rsidRPr="00AA7B3A">
              <w:rPr>
                <w:sz w:val="28"/>
                <w:szCs w:val="28"/>
              </w:rPr>
              <w:t>2022 год</w:t>
            </w:r>
          </w:p>
        </w:tc>
        <w:tc>
          <w:tcPr>
            <w:tcW w:w="1268" w:type="dxa"/>
            <w:vAlign w:val="center"/>
          </w:tcPr>
          <w:p w14:paraId="3D90ED0E" w14:textId="77777777" w:rsidR="00AA7B3A" w:rsidRPr="00AA7B3A" w:rsidRDefault="00AA7B3A" w:rsidP="00AA7B3A">
            <w:pPr>
              <w:jc w:val="center"/>
              <w:rPr>
                <w:sz w:val="28"/>
                <w:szCs w:val="28"/>
              </w:rPr>
            </w:pPr>
            <w:r w:rsidRPr="00AA7B3A">
              <w:rPr>
                <w:sz w:val="28"/>
                <w:szCs w:val="28"/>
              </w:rPr>
              <w:t>2023 год</w:t>
            </w:r>
          </w:p>
        </w:tc>
        <w:tc>
          <w:tcPr>
            <w:tcW w:w="2268" w:type="dxa"/>
            <w:gridSpan w:val="2"/>
            <w:vAlign w:val="center"/>
          </w:tcPr>
          <w:p w14:paraId="7BE2FDFC" w14:textId="77777777" w:rsidR="00AA7B3A" w:rsidRPr="00AA7B3A" w:rsidRDefault="00AA7B3A" w:rsidP="00AA7B3A">
            <w:pPr>
              <w:jc w:val="center"/>
              <w:rPr>
                <w:sz w:val="28"/>
                <w:szCs w:val="28"/>
              </w:rPr>
            </w:pPr>
            <w:r w:rsidRPr="00AA7B3A">
              <w:rPr>
                <w:sz w:val="28"/>
                <w:szCs w:val="28"/>
              </w:rPr>
              <w:t>2024 год</w:t>
            </w:r>
          </w:p>
        </w:tc>
        <w:tc>
          <w:tcPr>
            <w:tcW w:w="2552" w:type="dxa"/>
            <w:gridSpan w:val="2"/>
            <w:vAlign w:val="center"/>
          </w:tcPr>
          <w:p w14:paraId="4E36ACD3" w14:textId="77777777" w:rsidR="00AA7B3A" w:rsidRPr="00AA7B3A" w:rsidRDefault="00AA7B3A" w:rsidP="00AA7B3A">
            <w:pPr>
              <w:jc w:val="center"/>
              <w:rPr>
                <w:sz w:val="28"/>
                <w:szCs w:val="28"/>
              </w:rPr>
            </w:pPr>
            <w:r w:rsidRPr="00AA7B3A">
              <w:rPr>
                <w:sz w:val="28"/>
                <w:szCs w:val="28"/>
              </w:rPr>
              <w:t>2025 год</w:t>
            </w:r>
          </w:p>
        </w:tc>
      </w:tr>
      <w:tr w:rsidR="00AA7B3A" w:rsidRPr="00AA7B3A" w14:paraId="005940EB" w14:textId="77777777" w:rsidTr="005F7EF8">
        <w:trPr>
          <w:trHeight w:val="936"/>
          <w:jc w:val="center"/>
        </w:trPr>
        <w:tc>
          <w:tcPr>
            <w:tcW w:w="2590" w:type="dxa"/>
            <w:vMerge/>
          </w:tcPr>
          <w:p w14:paraId="2DD25984" w14:textId="77777777" w:rsidR="00AA7B3A" w:rsidRPr="00AA7B3A" w:rsidRDefault="00AA7B3A" w:rsidP="00AA7B3A">
            <w:pPr>
              <w:jc w:val="both"/>
              <w:rPr>
                <w:sz w:val="28"/>
                <w:szCs w:val="28"/>
              </w:rPr>
            </w:pPr>
          </w:p>
        </w:tc>
        <w:tc>
          <w:tcPr>
            <w:tcW w:w="765" w:type="dxa"/>
            <w:vMerge/>
          </w:tcPr>
          <w:p w14:paraId="79C0EB8D" w14:textId="77777777" w:rsidR="00AA7B3A" w:rsidRPr="00AA7B3A" w:rsidRDefault="00AA7B3A" w:rsidP="00AA7B3A">
            <w:pPr>
              <w:jc w:val="both"/>
              <w:rPr>
                <w:sz w:val="28"/>
                <w:szCs w:val="28"/>
              </w:rPr>
            </w:pPr>
          </w:p>
        </w:tc>
        <w:tc>
          <w:tcPr>
            <w:tcW w:w="1134" w:type="dxa"/>
            <w:vAlign w:val="center"/>
          </w:tcPr>
          <w:p w14:paraId="79196ED0" w14:textId="77777777" w:rsidR="00AA7B3A" w:rsidRPr="00AA7B3A" w:rsidRDefault="00AA7B3A" w:rsidP="00AA7B3A">
            <w:pPr>
              <w:jc w:val="center"/>
              <w:rPr>
                <w:sz w:val="20"/>
                <w:szCs w:val="20"/>
              </w:rPr>
            </w:pPr>
            <w:r w:rsidRPr="00AA7B3A">
              <w:rPr>
                <w:sz w:val="22"/>
                <w:szCs w:val="22"/>
              </w:rPr>
              <w:t>с 01.01.    по 30.06.</w:t>
            </w:r>
          </w:p>
        </w:tc>
        <w:tc>
          <w:tcPr>
            <w:tcW w:w="1134" w:type="dxa"/>
            <w:vAlign w:val="center"/>
          </w:tcPr>
          <w:p w14:paraId="5FBD25A9" w14:textId="77777777" w:rsidR="00AA7B3A" w:rsidRPr="00AA7B3A" w:rsidRDefault="00AA7B3A" w:rsidP="00AA7B3A">
            <w:pPr>
              <w:jc w:val="center"/>
              <w:rPr>
                <w:sz w:val="20"/>
                <w:szCs w:val="20"/>
              </w:rPr>
            </w:pPr>
            <w:r w:rsidRPr="00AA7B3A">
              <w:rPr>
                <w:sz w:val="22"/>
                <w:szCs w:val="22"/>
              </w:rPr>
              <w:t>с 01.07.     по 31.12.</w:t>
            </w:r>
          </w:p>
        </w:tc>
        <w:tc>
          <w:tcPr>
            <w:tcW w:w="1134" w:type="dxa"/>
            <w:vAlign w:val="center"/>
          </w:tcPr>
          <w:p w14:paraId="765AA739" w14:textId="77777777" w:rsidR="00AA7B3A" w:rsidRPr="00AA7B3A" w:rsidRDefault="00AA7B3A" w:rsidP="00AA7B3A">
            <w:pPr>
              <w:jc w:val="center"/>
              <w:rPr>
                <w:sz w:val="20"/>
                <w:szCs w:val="20"/>
              </w:rPr>
            </w:pPr>
            <w:r w:rsidRPr="00AA7B3A">
              <w:rPr>
                <w:sz w:val="22"/>
                <w:szCs w:val="22"/>
              </w:rPr>
              <w:t>с 01.01.    по 30.06.</w:t>
            </w:r>
          </w:p>
        </w:tc>
        <w:tc>
          <w:tcPr>
            <w:tcW w:w="1134" w:type="dxa"/>
            <w:vAlign w:val="center"/>
          </w:tcPr>
          <w:p w14:paraId="0ECE25F4" w14:textId="77777777" w:rsidR="00AA7B3A" w:rsidRPr="00AA7B3A" w:rsidRDefault="00AA7B3A" w:rsidP="00AA7B3A">
            <w:pPr>
              <w:jc w:val="center"/>
              <w:rPr>
                <w:sz w:val="20"/>
                <w:szCs w:val="20"/>
              </w:rPr>
            </w:pPr>
            <w:r w:rsidRPr="00AA7B3A">
              <w:rPr>
                <w:sz w:val="22"/>
                <w:szCs w:val="22"/>
              </w:rPr>
              <w:t>с 01.07.    по 31.12.</w:t>
            </w:r>
          </w:p>
        </w:tc>
        <w:tc>
          <w:tcPr>
            <w:tcW w:w="1268" w:type="dxa"/>
            <w:vAlign w:val="center"/>
          </w:tcPr>
          <w:p w14:paraId="1592B904" w14:textId="77777777" w:rsidR="00AA7B3A" w:rsidRPr="00AA7B3A" w:rsidRDefault="00AA7B3A" w:rsidP="00AA7B3A">
            <w:pPr>
              <w:jc w:val="center"/>
              <w:rPr>
                <w:sz w:val="20"/>
                <w:szCs w:val="20"/>
              </w:rPr>
            </w:pPr>
            <w:r w:rsidRPr="00AA7B3A">
              <w:rPr>
                <w:sz w:val="22"/>
                <w:szCs w:val="22"/>
              </w:rPr>
              <w:t>с 01.01.    по 31.12.</w:t>
            </w:r>
          </w:p>
        </w:tc>
        <w:tc>
          <w:tcPr>
            <w:tcW w:w="1134" w:type="dxa"/>
            <w:vAlign w:val="center"/>
          </w:tcPr>
          <w:p w14:paraId="38D08AD9" w14:textId="77777777" w:rsidR="00AA7B3A" w:rsidRPr="00AA7B3A" w:rsidRDefault="00AA7B3A" w:rsidP="00AA7B3A">
            <w:pPr>
              <w:jc w:val="center"/>
              <w:rPr>
                <w:sz w:val="20"/>
                <w:szCs w:val="20"/>
              </w:rPr>
            </w:pPr>
            <w:r w:rsidRPr="00AA7B3A">
              <w:rPr>
                <w:sz w:val="22"/>
                <w:szCs w:val="22"/>
              </w:rPr>
              <w:t>с 01.01.    по 30.06.</w:t>
            </w:r>
          </w:p>
        </w:tc>
        <w:tc>
          <w:tcPr>
            <w:tcW w:w="1134" w:type="dxa"/>
            <w:vAlign w:val="center"/>
          </w:tcPr>
          <w:p w14:paraId="336B69BE" w14:textId="77777777" w:rsidR="00AA7B3A" w:rsidRPr="00AA7B3A" w:rsidRDefault="00AA7B3A" w:rsidP="00AA7B3A">
            <w:pPr>
              <w:jc w:val="center"/>
              <w:rPr>
                <w:sz w:val="20"/>
                <w:szCs w:val="20"/>
              </w:rPr>
            </w:pPr>
            <w:r w:rsidRPr="00AA7B3A">
              <w:rPr>
                <w:sz w:val="22"/>
                <w:szCs w:val="22"/>
              </w:rPr>
              <w:t>с 01.07.     по 31.12.</w:t>
            </w:r>
          </w:p>
        </w:tc>
        <w:tc>
          <w:tcPr>
            <w:tcW w:w="1276" w:type="dxa"/>
            <w:vAlign w:val="center"/>
          </w:tcPr>
          <w:p w14:paraId="3AC47FBB" w14:textId="77777777" w:rsidR="00AA7B3A" w:rsidRPr="00AA7B3A" w:rsidRDefault="00AA7B3A" w:rsidP="00AA7B3A">
            <w:pPr>
              <w:jc w:val="center"/>
              <w:rPr>
                <w:sz w:val="20"/>
                <w:szCs w:val="20"/>
              </w:rPr>
            </w:pPr>
            <w:r w:rsidRPr="00AA7B3A">
              <w:rPr>
                <w:sz w:val="22"/>
                <w:szCs w:val="22"/>
              </w:rPr>
              <w:t>с 01.01.    по 30.06.</w:t>
            </w:r>
          </w:p>
        </w:tc>
        <w:tc>
          <w:tcPr>
            <w:tcW w:w="1276" w:type="dxa"/>
            <w:vAlign w:val="center"/>
          </w:tcPr>
          <w:p w14:paraId="1F64FD61" w14:textId="77777777" w:rsidR="00AA7B3A" w:rsidRPr="00AA7B3A" w:rsidRDefault="00AA7B3A" w:rsidP="00AA7B3A">
            <w:pPr>
              <w:jc w:val="center"/>
              <w:rPr>
                <w:sz w:val="20"/>
                <w:szCs w:val="20"/>
              </w:rPr>
            </w:pPr>
            <w:r w:rsidRPr="00AA7B3A">
              <w:rPr>
                <w:sz w:val="22"/>
                <w:szCs w:val="22"/>
              </w:rPr>
              <w:t>с 01.07.     по 31.12.</w:t>
            </w:r>
          </w:p>
        </w:tc>
      </w:tr>
      <w:tr w:rsidR="00AA7B3A" w:rsidRPr="00AA7B3A" w14:paraId="7ACD7D1A" w14:textId="77777777" w:rsidTr="005F7EF8">
        <w:trPr>
          <w:trHeight w:val="253"/>
          <w:jc w:val="center"/>
        </w:trPr>
        <w:tc>
          <w:tcPr>
            <w:tcW w:w="2590" w:type="dxa"/>
            <w:vAlign w:val="center"/>
          </w:tcPr>
          <w:p w14:paraId="7B1C2034" w14:textId="77777777" w:rsidR="00AA7B3A" w:rsidRPr="00AA7B3A" w:rsidRDefault="00AA7B3A" w:rsidP="00AA7B3A">
            <w:pPr>
              <w:jc w:val="center"/>
              <w:rPr>
                <w:sz w:val="28"/>
                <w:szCs w:val="28"/>
              </w:rPr>
            </w:pPr>
            <w:r w:rsidRPr="00AA7B3A">
              <w:rPr>
                <w:sz w:val="28"/>
                <w:szCs w:val="28"/>
              </w:rPr>
              <w:t>1</w:t>
            </w:r>
          </w:p>
        </w:tc>
        <w:tc>
          <w:tcPr>
            <w:tcW w:w="765" w:type="dxa"/>
            <w:vAlign w:val="center"/>
          </w:tcPr>
          <w:p w14:paraId="010C6AE0" w14:textId="77777777" w:rsidR="00AA7B3A" w:rsidRPr="00AA7B3A" w:rsidRDefault="00AA7B3A" w:rsidP="00AA7B3A">
            <w:pPr>
              <w:jc w:val="center"/>
              <w:rPr>
                <w:sz w:val="28"/>
                <w:szCs w:val="28"/>
              </w:rPr>
            </w:pPr>
            <w:r w:rsidRPr="00AA7B3A">
              <w:rPr>
                <w:sz w:val="28"/>
                <w:szCs w:val="28"/>
              </w:rPr>
              <w:t>2</w:t>
            </w:r>
          </w:p>
        </w:tc>
        <w:tc>
          <w:tcPr>
            <w:tcW w:w="1134" w:type="dxa"/>
            <w:vAlign w:val="center"/>
          </w:tcPr>
          <w:p w14:paraId="546CB82A" w14:textId="77777777" w:rsidR="00AA7B3A" w:rsidRPr="00AA7B3A" w:rsidRDefault="00AA7B3A" w:rsidP="00AA7B3A">
            <w:pPr>
              <w:jc w:val="center"/>
              <w:rPr>
                <w:sz w:val="28"/>
                <w:szCs w:val="28"/>
              </w:rPr>
            </w:pPr>
            <w:r w:rsidRPr="00AA7B3A">
              <w:rPr>
                <w:sz w:val="28"/>
                <w:szCs w:val="28"/>
              </w:rPr>
              <w:t>3</w:t>
            </w:r>
          </w:p>
        </w:tc>
        <w:tc>
          <w:tcPr>
            <w:tcW w:w="1134" w:type="dxa"/>
            <w:vAlign w:val="center"/>
          </w:tcPr>
          <w:p w14:paraId="69E20437" w14:textId="77777777" w:rsidR="00AA7B3A" w:rsidRPr="00AA7B3A" w:rsidRDefault="00AA7B3A" w:rsidP="00AA7B3A">
            <w:pPr>
              <w:jc w:val="center"/>
              <w:rPr>
                <w:sz w:val="28"/>
                <w:szCs w:val="28"/>
              </w:rPr>
            </w:pPr>
            <w:r w:rsidRPr="00AA7B3A">
              <w:rPr>
                <w:sz w:val="28"/>
                <w:szCs w:val="28"/>
              </w:rPr>
              <w:t>4</w:t>
            </w:r>
          </w:p>
        </w:tc>
        <w:tc>
          <w:tcPr>
            <w:tcW w:w="1134" w:type="dxa"/>
            <w:vAlign w:val="center"/>
          </w:tcPr>
          <w:p w14:paraId="1EC898EF" w14:textId="77777777" w:rsidR="00AA7B3A" w:rsidRPr="00AA7B3A" w:rsidRDefault="00AA7B3A" w:rsidP="00AA7B3A">
            <w:pPr>
              <w:jc w:val="center"/>
              <w:rPr>
                <w:sz w:val="28"/>
                <w:szCs w:val="28"/>
              </w:rPr>
            </w:pPr>
            <w:r w:rsidRPr="00AA7B3A">
              <w:rPr>
                <w:sz w:val="28"/>
                <w:szCs w:val="28"/>
              </w:rPr>
              <w:t>5</w:t>
            </w:r>
          </w:p>
        </w:tc>
        <w:tc>
          <w:tcPr>
            <w:tcW w:w="1134" w:type="dxa"/>
            <w:vAlign w:val="center"/>
          </w:tcPr>
          <w:p w14:paraId="109FD255" w14:textId="77777777" w:rsidR="00AA7B3A" w:rsidRPr="00AA7B3A" w:rsidRDefault="00AA7B3A" w:rsidP="00AA7B3A">
            <w:pPr>
              <w:jc w:val="center"/>
              <w:rPr>
                <w:sz w:val="28"/>
                <w:szCs w:val="28"/>
              </w:rPr>
            </w:pPr>
            <w:r w:rsidRPr="00AA7B3A">
              <w:rPr>
                <w:sz w:val="28"/>
                <w:szCs w:val="28"/>
              </w:rPr>
              <w:t>6</w:t>
            </w:r>
          </w:p>
        </w:tc>
        <w:tc>
          <w:tcPr>
            <w:tcW w:w="1268" w:type="dxa"/>
            <w:vAlign w:val="center"/>
          </w:tcPr>
          <w:p w14:paraId="5E54C19F" w14:textId="77777777" w:rsidR="00AA7B3A" w:rsidRPr="00AA7B3A" w:rsidRDefault="00AA7B3A" w:rsidP="00AA7B3A">
            <w:pPr>
              <w:jc w:val="center"/>
              <w:rPr>
                <w:sz w:val="28"/>
                <w:szCs w:val="28"/>
              </w:rPr>
            </w:pPr>
            <w:r w:rsidRPr="00AA7B3A">
              <w:rPr>
                <w:sz w:val="28"/>
                <w:szCs w:val="28"/>
              </w:rPr>
              <w:t>7</w:t>
            </w:r>
          </w:p>
        </w:tc>
        <w:tc>
          <w:tcPr>
            <w:tcW w:w="1134" w:type="dxa"/>
            <w:vAlign w:val="center"/>
          </w:tcPr>
          <w:p w14:paraId="7494DA2F" w14:textId="77777777" w:rsidR="00AA7B3A" w:rsidRPr="00AA7B3A" w:rsidRDefault="00AA7B3A" w:rsidP="00AA7B3A">
            <w:pPr>
              <w:jc w:val="center"/>
              <w:rPr>
                <w:sz w:val="28"/>
                <w:szCs w:val="28"/>
              </w:rPr>
            </w:pPr>
            <w:r w:rsidRPr="00AA7B3A">
              <w:rPr>
                <w:sz w:val="28"/>
                <w:szCs w:val="28"/>
              </w:rPr>
              <w:t>8</w:t>
            </w:r>
          </w:p>
        </w:tc>
        <w:tc>
          <w:tcPr>
            <w:tcW w:w="1134" w:type="dxa"/>
            <w:vAlign w:val="center"/>
          </w:tcPr>
          <w:p w14:paraId="0D832CB9" w14:textId="77777777" w:rsidR="00AA7B3A" w:rsidRPr="00AA7B3A" w:rsidRDefault="00AA7B3A" w:rsidP="00AA7B3A">
            <w:pPr>
              <w:jc w:val="center"/>
              <w:rPr>
                <w:sz w:val="28"/>
                <w:szCs w:val="28"/>
              </w:rPr>
            </w:pPr>
            <w:r w:rsidRPr="00AA7B3A">
              <w:rPr>
                <w:sz w:val="28"/>
                <w:szCs w:val="28"/>
              </w:rPr>
              <w:t>9</w:t>
            </w:r>
          </w:p>
        </w:tc>
        <w:tc>
          <w:tcPr>
            <w:tcW w:w="1276" w:type="dxa"/>
            <w:vAlign w:val="center"/>
          </w:tcPr>
          <w:p w14:paraId="7C575B31" w14:textId="77777777" w:rsidR="00AA7B3A" w:rsidRPr="00AA7B3A" w:rsidRDefault="00AA7B3A" w:rsidP="00AA7B3A">
            <w:pPr>
              <w:jc w:val="center"/>
              <w:rPr>
                <w:sz w:val="28"/>
                <w:szCs w:val="28"/>
              </w:rPr>
            </w:pPr>
            <w:r w:rsidRPr="00AA7B3A">
              <w:rPr>
                <w:sz w:val="28"/>
                <w:szCs w:val="28"/>
              </w:rPr>
              <w:t>10</w:t>
            </w:r>
          </w:p>
        </w:tc>
        <w:tc>
          <w:tcPr>
            <w:tcW w:w="1276" w:type="dxa"/>
            <w:vAlign w:val="center"/>
          </w:tcPr>
          <w:p w14:paraId="3E526A86" w14:textId="77777777" w:rsidR="00AA7B3A" w:rsidRPr="00AA7B3A" w:rsidRDefault="00AA7B3A" w:rsidP="00AA7B3A">
            <w:pPr>
              <w:jc w:val="center"/>
              <w:rPr>
                <w:sz w:val="28"/>
                <w:szCs w:val="28"/>
              </w:rPr>
            </w:pPr>
            <w:r w:rsidRPr="00AA7B3A">
              <w:rPr>
                <w:sz w:val="28"/>
                <w:szCs w:val="28"/>
              </w:rPr>
              <w:t>11</w:t>
            </w:r>
          </w:p>
        </w:tc>
      </w:tr>
      <w:tr w:rsidR="00AA7B3A" w:rsidRPr="00AA7B3A" w14:paraId="4D64D188" w14:textId="77777777" w:rsidTr="005F7EF8">
        <w:trPr>
          <w:trHeight w:val="1496"/>
          <w:jc w:val="center"/>
        </w:trPr>
        <w:tc>
          <w:tcPr>
            <w:tcW w:w="2590" w:type="dxa"/>
            <w:vAlign w:val="center"/>
          </w:tcPr>
          <w:p w14:paraId="38455A43" w14:textId="77777777" w:rsidR="00AA7B3A" w:rsidRPr="00AA7B3A" w:rsidRDefault="00AA7B3A" w:rsidP="00AA7B3A">
            <w:pPr>
              <w:rPr>
                <w:sz w:val="28"/>
                <w:szCs w:val="28"/>
              </w:rPr>
            </w:pPr>
            <w:r w:rsidRPr="00AA7B3A">
              <w:rPr>
                <w:sz w:val="28"/>
                <w:szCs w:val="28"/>
              </w:rPr>
              <w:t xml:space="preserve">Объем захоронения твердых коммунальных отходов </w:t>
            </w:r>
          </w:p>
        </w:tc>
        <w:tc>
          <w:tcPr>
            <w:tcW w:w="765" w:type="dxa"/>
            <w:vAlign w:val="center"/>
          </w:tcPr>
          <w:p w14:paraId="57A49414" w14:textId="77777777" w:rsidR="00AA7B3A" w:rsidRPr="00AA7B3A" w:rsidRDefault="00AA7B3A" w:rsidP="00AA7B3A">
            <w:pPr>
              <w:jc w:val="center"/>
              <w:rPr>
                <w:sz w:val="28"/>
                <w:szCs w:val="28"/>
                <w:vertAlign w:val="superscript"/>
              </w:rPr>
            </w:pPr>
            <w:r w:rsidRPr="00AA7B3A">
              <w:rPr>
                <w:sz w:val="28"/>
                <w:szCs w:val="28"/>
              </w:rPr>
              <w:t>т</w:t>
            </w:r>
          </w:p>
        </w:tc>
        <w:tc>
          <w:tcPr>
            <w:tcW w:w="1134" w:type="dxa"/>
            <w:vAlign w:val="center"/>
          </w:tcPr>
          <w:p w14:paraId="5FD1B801" w14:textId="77777777" w:rsidR="00AA7B3A" w:rsidRPr="00AA7B3A" w:rsidRDefault="00AA7B3A" w:rsidP="00AA7B3A">
            <w:pPr>
              <w:jc w:val="center"/>
              <w:rPr>
                <w:sz w:val="28"/>
                <w:szCs w:val="28"/>
              </w:rPr>
            </w:pPr>
            <w:r w:rsidRPr="00AA7B3A">
              <w:rPr>
                <w:sz w:val="28"/>
                <w:szCs w:val="28"/>
              </w:rPr>
              <w:t>10656</w:t>
            </w:r>
          </w:p>
        </w:tc>
        <w:tc>
          <w:tcPr>
            <w:tcW w:w="1134" w:type="dxa"/>
            <w:vAlign w:val="center"/>
          </w:tcPr>
          <w:p w14:paraId="0B8CD80E" w14:textId="77777777" w:rsidR="00AA7B3A" w:rsidRPr="00AA7B3A" w:rsidRDefault="00AA7B3A" w:rsidP="00AA7B3A">
            <w:pPr>
              <w:jc w:val="center"/>
              <w:rPr>
                <w:sz w:val="28"/>
                <w:szCs w:val="28"/>
              </w:rPr>
            </w:pPr>
            <w:r w:rsidRPr="00AA7B3A">
              <w:rPr>
                <w:sz w:val="28"/>
                <w:szCs w:val="28"/>
              </w:rPr>
              <w:t>10656</w:t>
            </w:r>
          </w:p>
        </w:tc>
        <w:tc>
          <w:tcPr>
            <w:tcW w:w="1134" w:type="dxa"/>
            <w:vAlign w:val="center"/>
          </w:tcPr>
          <w:p w14:paraId="354954D2" w14:textId="77777777" w:rsidR="00AA7B3A" w:rsidRPr="00AA7B3A" w:rsidRDefault="00AA7B3A" w:rsidP="00AA7B3A">
            <w:pPr>
              <w:jc w:val="center"/>
              <w:rPr>
                <w:sz w:val="28"/>
                <w:szCs w:val="28"/>
              </w:rPr>
            </w:pPr>
            <w:r w:rsidRPr="00AA7B3A">
              <w:rPr>
                <w:sz w:val="28"/>
                <w:szCs w:val="28"/>
              </w:rPr>
              <w:t>4724</w:t>
            </w:r>
          </w:p>
        </w:tc>
        <w:tc>
          <w:tcPr>
            <w:tcW w:w="1134" w:type="dxa"/>
            <w:vAlign w:val="center"/>
          </w:tcPr>
          <w:p w14:paraId="5947DDEB" w14:textId="77777777" w:rsidR="00AA7B3A" w:rsidRPr="00AA7B3A" w:rsidRDefault="00AA7B3A" w:rsidP="00AA7B3A">
            <w:pPr>
              <w:jc w:val="center"/>
              <w:rPr>
                <w:sz w:val="28"/>
                <w:szCs w:val="28"/>
              </w:rPr>
            </w:pPr>
            <w:r w:rsidRPr="00AA7B3A">
              <w:rPr>
                <w:sz w:val="28"/>
                <w:szCs w:val="28"/>
              </w:rPr>
              <w:t>4724</w:t>
            </w:r>
          </w:p>
        </w:tc>
        <w:tc>
          <w:tcPr>
            <w:tcW w:w="1268" w:type="dxa"/>
            <w:vAlign w:val="center"/>
          </w:tcPr>
          <w:p w14:paraId="35197436" w14:textId="77777777" w:rsidR="00AA7B3A" w:rsidRPr="00AA7B3A" w:rsidRDefault="00AA7B3A" w:rsidP="00AA7B3A">
            <w:pPr>
              <w:jc w:val="center"/>
              <w:rPr>
                <w:color w:val="FF0000"/>
                <w:sz w:val="28"/>
                <w:szCs w:val="28"/>
              </w:rPr>
            </w:pPr>
            <w:r w:rsidRPr="00AA7B3A">
              <w:rPr>
                <w:sz w:val="28"/>
                <w:szCs w:val="28"/>
              </w:rPr>
              <w:t>10002</w:t>
            </w:r>
          </w:p>
        </w:tc>
        <w:tc>
          <w:tcPr>
            <w:tcW w:w="1134" w:type="dxa"/>
            <w:vAlign w:val="center"/>
          </w:tcPr>
          <w:p w14:paraId="2C8C0E6A" w14:textId="77777777" w:rsidR="00AA7B3A" w:rsidRPr="00AA7B3A" w:rsidRDefault="00AA7B3A" w:rsidP="00AA7B3A">
            <w:pPr>
              <w:jc w:val="center"/>
              <w:rPr>
                <w:sz w:val="28"/>
                <w:szCs w:val="28"/>
              </w:rPr>
            </w:pPr>
            <w:r w:rsidRPr="00AA7B3A">
              <w:rPr>
                <w:sz w:val="28"/>
                <w:szCs w:val="28"/>
              </w:rPr>
              <w:t>10656</w:t>
            </w:r>
          </w:p>
        </w:tc>
        <w:tc>
          <w:tcPr>
            <w:tcW w:w="1134" w:type="dxa"/>
            <w:vAlign w:val="center"/>
          </w:tcPr>
          <w:p w14:paraId="1411C756" w14:textId="77777777" w:rsidR="00AA7B3A" w:rsidRPr="00AA7B3A" w:rsidRDefault="00AA7B3A" w:rsidP="00AA7B3A">
            <w:pPr>
              <w:jc w:val="center"/>
              <w:rPr>
                <w:sz w:val="28"/>
                <w:szCs w:val="28"/>
              </w:rPr>
            </w:pPr>
            <w:r w:rsidRPr="00AA7B3A">
              <w:rPr>
                <w:sz w:val="28"/>
                <w:szCs w:val="28"/>
              </w:rPr>
              <w:t>10656</w:t>
            </w:r>
          </w:p>
        </w:tc>
        <w:tc>
          <w:tcPr>
            <w:tcW w:w="1276" w:type="dxa"/>
            <w:vAlign w:val="center"/>
          </w:tcPr>
          <w:p w14:paraId="0918E505" w14:textId="77777777" w:rsidR="00AA7B3A" w:rsidRPr="00AA7B3A" w:rsidRDefault="00AA7B3A" w:rsidP="00AA7B3A">
            <w:pPr>
              <w:jc w:val="center"/>
              <w:rPr>
                <w:sz w:val="28"/>
                <w:szCs w:val="28"/>
              </w:rPr>
            </w:pPr>
            <w:r w:rsidRPr="00AA7B3A">
              <w:rPr>
                <w:sz w:val="28"/>
                <w:szCs w:val="28"/>
              </w:rPr>
              <w:t>10656</w:t>
            </w:r>
          </w:p>
        </w:tc>
        <w:tc>
          <w:tcPr>
            <w:tcW w:w="1276" w:type="dxa"/>
            <w:vAlign w:val="center"/>
          </w:tcPr>
          <w:p w14:paraId="1B169BD4" w14:textId="77777777" w:rsidR="00AA7B3A" w:rsidRPr="00AA7B3A" w:rsidRDefault="00AA7B3A" w:rsidP="00AA7B3A">
            <w:pPr>
              <w:jc w:val="center"/>
              <w:rPr>
                <w:sz w:val="28"/>
                <w:szCs w:val="28"/>
              </w:rPr>
            </w:pPr>
            <w:r w:rsidRPr="00AA7B3A">
              <w:rPr>
                <w:sz w:val="28"/>
                <w:szCs w:val="28"/>
              </w:rPr>
              <w:t>10656</w:t>
            </w:r>
          </w:p>
        </w:tc>
      </w:tr>
    </w:tbl>
    <w:p w14:paraId="2FC72D1E" w14:textId="77777777" w:rsidR="00AA7B3A" w:rsidRPr="00AA7B3A" w:rsidRDefault="00AA7B3A" w:rsidP="00AA7B3A">
      <w:pPr>
        <w:jc w:val="center"/>
        <w:rPr>
          <w:bCs/>
          <w:sz w:val="28"/>
          <w:szCs w:val="28"/>
        </w:rPr>
      </w:pPr>
      <w:r w:rsidRPr="00AA7B3A">
        <w:rPr>
          <w:bCs/>
          <w:sz w:val="28"/>
          <w:szCs w:val="28"/>
        </w:rPr>
        <w:t>Раздел 4. Объем финансовых потребностей, необходимых для реализации производственной программы</w:t>
      </w:r>
    </w:p>
    <w:p w14:paraId="071AA228" w14:textId="77777777" w:rsidR="00AA7B3A" w:rsidRPr="00AA7B3A" w:rsidRDefault="00AA7B3A" w:rsidP="00AA7B3A">
      <w:pPr>
        <w:ind w:left="-567"/>
        <w:jc w:val="center"/>
        <w:rPr>
          <w:bCs/>
          <w:sz w:val="28"/>
          <w:szCs w:val="28"/>
        </w:rPr>
      </w:pPr>
    </w:p>
    <w:tbl>
      <w:tblPr>
        <w:tblStyle w:val="ae"/>
        <w:tblW w:w="14005" w:type="dxa"/>
        <w:jc w:val="center"/>
        <w:tblLayout w:type="fixed"/>
        <w:tblLook w:val="04A0" w:firstRow="1" w:lastRow="0" w:firstColumn="1" w:lastColumn="0" w:noHBand="0" w:noVBand="1"/>
      </w:tblPr>
      <w:tblGrid>
        <w:gridCol w:w="3515"/>
        <w:gridCol w:w="1134"/>
        <w:gridCol w:w="1134"/>
        <w:gridCol w:w="1134"/>
        <w:gridCol w:w="1134"/>
        <w:gridCol w:w="1276"/>
        <w:gridCol w:w="1276"/>
        <w:gridCol w:w="1134"/>
        <w:gridCol w:w="1134"/>
        <w:gridCol w:w="1134"/>
      </w:tblGrid>
      <w:tr w:rsidR="00AA7B3A" w:rsidRPr="00AA7B3A" w14:paraId="5476D10D" w14:textId="77777777" w:rsidTr="005F7EF8">
        <w:trPr>
          <w:trHeight w:val="490"/>
          <w:jc w:val="center"/>
        </w:trPr>
        <w:tc>
          <w:tcPr>
            <w:tcW w:w="3515" w:type="dxa"/>
            <w:vMerge w:val="restart"/>
            <w:vAlign w:val="center"/>
          </w:tcPr>
          <w:p w14:paraId="23CB8C3C" w14:textId="77777777" w:rsidR="00AA7B3A" w:rsidRPr="00AA7B3A" w:rsidRDefault="00AA7B3A" w:rsidP="00AA7B3A">
            <w:pPr>
              <w:jc w:val="center"/>
              <w:rPr>
                <w:bCs/>
                <w:sz w:val="28"/>
                <w:szCs w:val="28"/>
              </w:rPr>
            </w:pPr>
            <w:bookmarkStart w:id="14" w:name="_Hlk41559039"/>
            <w:r w:rsidRPr="00AA7B3A">
              <w:rPr>
                <w:bCs/>
                <w:sz w:val="28"/>
                <w:szCs w:val="28"/>
              </w:rPr>
              <w:t>Наименование показателя</w:t>
            </w:r>
          </w:p>
        </w:tc>
        <w:tc>
          <w:tcPr>
            <w:tcW w:w="2268" w:type="dxa"/>
            <w:gridSpan w:val="2"/>
            <w:vAlign w:val="center"/>
          </w:tcPr>
          <w:p w14:paraId="52CF9A02" w14:textId="77777777" w:rsidR="00AA7B3A" w:rsidRPr="00AA7B3A" w:rsidRDefault="00AA7B3A" w:rsidP="00AA7B3A">
            <w:pPr>
              <w:jc w:val="center"/>
              <w:rPr>
                <w:bCs/>
                <w:sz w:val="28"/>
                <w:szCs w:val="28"/>
              </w:rPr>
            </w:pPr>
            <w:r w:rsidRPr="00AA7B3A">
              <w:rPr>
                <w:bCs/>
                <w:sz w:val="28"/>
                <w:szCs w:val="28"/>
              </w:rPr>
              <w:t>2021 год</w:t>
            </w:r>
          </w:p>
        </w:tc>
        <w:tc>
          <w:tcPr>
            <w:tcW w:w="2268" w:type="dxa"/>
            <w:gridSpan w:val="2"/>
            <w:vAlign w:val="center"/>
          </w:tcPr>
          <w:p w14:paraId="0154321F" w14:textId="77777777" w:rsidR="00AA7B3A" w:rsidRPr="00AA7B3A" w:rsidRDefault="00AA7B3A" w:rsidP="00AA7B3A">
            <w:pPr>
              <w:jc w:val="center"/>
              <w:rPr>
                <w:bCs/>
                <w:sz w:val="28"/>
                <w:szCs w:val="28"/>
              </w:rPr>
            </w:pPr>
            <w:r w:rsidRPr="00AA7B3A">
              <w:rPr>
                <w:bCs/>
                <w:sz w:val="28"/>
                <w:szCs w:val="28"/>
              </w:rPr>
              <w:t>2022 год</w:t>
            </w:r>
          </w:p>
        </w:tc>
        <w:tc>
          <w:tcPr>
            <w:tcW w:w="1276" w:type="dxa"/>
            <w:vAlign w:val="center"/>
          </w:tcPr>
          <w:p w14:paraId="16137840" w14:textId="77777777" w:rsidR="00AA7B3A" w:rsidRPr="00AA7B3A" w:rsidRDefault="00AA7B3A" w:rsidP="00AA7B3A">
            <w:pPr>
              <w:jc w:val="center"/>
              <w:rPr>
                <w:bCs/>
                <w:sz w:val="28"/>
                <w:szCs w:val="28"/>
              </w:rPr>
            </w:pPr>
            <w:r w:rsidRPr="00AA7B3A">
              <w:rPr>
                <w:bCs/>
                <w:sz w:val="28"/>
                <w:szCs w:val="28"/>
              </w:rPr>
              <w:t>2023 год</w:t>
            </w:r>
          </w:p>
        </w:tc>
        <w:tc>
          <w:tcPr>
            <w:tcW w:w="2410" w:type="dxa"/>
            <w:gridSpan w:val="2"/>
            <w:vAlign w:val="center"/>
          </w:tcPr>
          <w:p w14:paraId="03F8F071" w14:textId="77777777" w:rsidR="00AA7B3A" w:rsidRPr="00AA7B3A" w:rsidRDefault="00AA7B3A" w:rsidP="00AA7B3A">
            <w:pPr>
              <w:jc w:val="center"/>
              <w:rPr>
                <w:bCs/>
                <w:sz w:val="28"/>
                <w:szCs w:val="28"/>
              </w:rPr>
            </w:pPr>
            <w:r w:rsidRPr="00AA7B3A">
              <w:rPr>
                <w:bCs/>
                <w:sz w:val="28"/>
                <w:szCs w:val="28"/>
              </w:rPr>
              <w:t>2024 год</w:t>
            </w:r>
          </w:p>
        </w:tc>
        <w:tc>
          <w:tcPr>
            <w:tcW w:w="2268" w:type="dxa"/>
            <w:gridSpan w:val="2"/>
            <w:vAlign w:val="center"/>
          </w:tcPr>
          <w:p w14:paraId="002CDF15" w14:textId="77777777" w:rsidR="00AA7B3A" w:rsidRPr="00AA7B3A" w:rsidRDefault="00AA7B3A" w:rsidP="00AA7B3A">
            <w:pPr>
              <w:jc w:val="center"/>
              <w:rPr>
                <w:bCs/>
                <w:sz w:val="28"/>
                <w:szCs w:val="28"/>
              </w:rPr>
            </w:pPr>
            <w:r w:rsidRPr="00AA7B3A">
              <w:rPr>
                <w:bCs/>
                <w:sz w:val="28"/>
                <w:szCs w:val="28"/>
              </w:rPr>
              <w:t>2025 год</w:t>
            </w:r>
          </w:p>
        </w:tc>
      </w:tr>
      <w:tr w:rsidR="00AA7B3A" w:rsidRPr="00AA7B3A" w14:paraId="4FA4F4AA" w14:textId="77777777" w:rsidTr="005F7EF8">
        <w:trPr>
          <w:trHeight w:val="708"/>
          <w:jc w:val="center"/>
        </w:trPr>
        <w:tc>
          <w:tcPr>
            <w:tcW w:w="3515" w:type="dxa"/>
            <w:vMerge/>
          </w:tcPr>
          <w:p w14:paraId="6D3ECC8E" w14:textId="77777777" w:rsidR="00AA7B3A" w:rsidRPr="00AA7B3A" w:rsidRDefault="00AA7B3A" w:rsidP="00AA7B3A">
            <w:pPr>
              <w:jc w:val="center"/>
              <w:rPr>
                <w:bCs/>
                <w:sz w:val="28"/>
                <w:szCs w:val="28"/>
              </w:rPr>
            </w:pPr>
            <w:bookmarkStart w:id="15" w:name="_Hlk41559057"/>
            <w:bookmarkEnd w:id="14"/>
          </w:p>
        </w:tc>
        <w:tc>
          <w:tcPr>
            <w:tcW w:w="1134" w:type="dxa"/>
            <w:vAlign w:val="center"/>
          </w:tcPr>
          <w:p w14:paraId="1D3A588D" w14:textId="77777777" w:rsidR="00AA7B3A" w:rsidRPr="00AA7B3A" w:rsidRDefault="00AA7B3A" w:rsidP="00AA7B3A">
            <w:pPr>
              <w:jc w:val="center"/>
              <w:rPr>
                <w:sz w:val="22"/>
                <w:szCs w:val="22"/>
              </w:rPr>
            </w:pPr>
            <w:r w:rsidRPr="00AA7B3A">
              <w:rPr>
                <w:sz w:val="22"/>
                <w:szCs w:val="22"/>
              </w:rPr>
              <w:t>с 01.01.    по 30.06.</w:t>
            </w:r>
          </w:p>
        </w:tc>
        <w:tc>
          <w:tcPr>
            <w:tcW w:w="1134" w:type="dxa"/>
            <w:vAlign w:val="center"/>
          </w:tcPr>
          <w:p w14:paraId="6263E187" w14:textId="77777777" w:rsidR="00AA7B3A" w:rsidRPr="00AA7B3A" w:rsidRDefault="00AA7B3A" w:rsidP="00AA7B3A">
            <w:pPr>
              <w:jc w:val="center"/>
              <w:rPr>
                <w:bCs/>
                <w:sz w:val="22"/>
                <w:szCs w:val="22"/>
              </w:rPr>
            </w:pPr>
            <w:r w:rsidRPr="00AA7B3A">
              <w:rPr>
                <w:sz w:val="22"/>
                <w:szCs w:val="22"/>
              </w:rPr>
              <w:t>с 01.07.     по 31.12.</w:t>
            </w:r>
          </w:p>
        </w:tc>
        <w:tc>
          <w:tcPr>
            <w:tcW w:w="1134" w:type="dxa"/>
            <w:vAlign w:val="center"/>
          </w:tcPr>
          <w:p w14:paraId="2CCFDCC0" w14:textId="77777777" w:rsidR="00AA7B3A" w:rsidRPr="00AA7B3A" w:rsidRDefault="00AA7B3A" w:rsidP="00AA7B3A">
            <w:pPr>
              <w:jc w:val="center"/>
              <w:rPr>
                <w:sz w:val="22"/>
                <w:szCs w:val="22"/>
              </w:rPr>
            </w:pPr>
            <w:r w:rsidRPr="00AA7B3A">
              <w:rPr>
                <w:sz w:val="22"/>
                <w:szCs w:val="22"/>
              </w:rPr>
              <w:t>с 01.01.    по 30.06.</w:t>
            </w:r>
          </w:p>
        </w:tc>
        <w:tc>
          <w:tcPr>
            <w:tcW w:w="1134" w:type="dxa"/>
            <w:vAlign w:val="center"/>
          </w:tcPr>
          <w:p w14:paraId="3D546A06" w14:textId="77777777" w:rsidR="00AA7B3A" w:rsidRPr="00AA7B3A" w:rsidRDefault="00AA7B3A" w:rsidP="00AA7B3A">
            <w:pPr>
              <w:jc w:val="center"/>
              <w:rPr>
                <w:bCs/>
                <w:sz w:val="22"/>
                <w:szCs w:val="22"/>
              </w:rPr>
            </w:pPr>
            <w:r w:rsidRPr="00AA7B3A">
              <w:rPr>
                <w:sz w:val="22"/>
                <w:szCs w:val="22"/>
              </w:rPr>
              <w:t>с 01.07.    по 31.12.</w:t>
            </w:r>
          </w:p>
        </w:tc>
        <w:tc>
          <w:tcPr>
            <w:tcW w:w="1276" w:type="dxa"/>
            <w:vAlign w:val="center"/>
          </w:tcPr>
          <w:p w14:paraId="6A742B77" w14:textId="77777777" w:rsidR="00AA7B3A" w:rsidRPr="00AA7B3A" w:rsidRDefault="00AA7B3A" w:rsidP="00AA7B3A">
            <w:pPr>
              <w:jc w:val="center"/>
              <w:rPr>
                <w:sz w:val="22"/>
                <w:szCs w:val="22"/>
              </w:rPr>
            </w:pPr>
            <w:r w:rsidRPr="00AA7B3A">
              <w:rPr>
                <w:sz w:val="22"/>
                <w:szCs w:val="22"/>
              </w:rPr>
              <w:t>с 01.01.    по 31.12.</w:t>
            </w:r>
          </w:p>
        </w:tc>
        <w:tc>
          <w:tcPr>
            <w:tcW w:w="1276" w:type="dxa"/>
            <w:vAlign w:val="center"/>
          </w:tcPr>
          <w:p w14:paraId="05B4526B" w14:textId="77777777" w:rsidR="00AA7B3A" w:rsidRPr="00AA7B3A" w:rsidRDefault="00AA7B3A" w:rsidP="00AA7B3A">
            <w:pPr>
              <w:jc w:val="center"/>
              <w:rPr>
                <w:sz w:val="22"/>
                <w:szCs w:val="22"/>
              </w:rPr>
            </w:pPr>
            <w:r w:rsidRPr="00AA7B3A">
              <w:rPr>
                <w:sz w:val="22"/>
                <w:szCs w:val="22"/>
              </w:rPr>
              <w:t>с 01.01.    по 30.06.</w:t>
            </w:r>
          </w:p>
        </w:tc>
        <w:tc>
          <w:tcPr>
            <w:tcW w:w="1134" w:type="dxa"/>
            <w:vAlign w:val="center"/>
          </w:tcPr>
          <w:p w14:paraId="71CA92B5" w14:textId="77777777" w:rsidR="00AA7B3A" w:rsidRPr="00AA7B3A" w:rsidRDefault="00AA7B3A" w:rsidP="00AA7B3A">
            <w:pPr>
              <w:jc w:val="center"/>
              <w:rPr>
                <w:sz w:val="22"/>
                <w:szCs w:val="22"/>
              </w:rPr>
            </w:pPr>
            <w:r w:rsidRPr="00AA7B3A">
              <w:rPr>
                <w:sz w:val="22"/>
                <w:szCs w:val="22"/>
              </w:rPr>
              <w:t>с 01.07.     по 31.12.</w:t>
            </w:r>
          </w:p>
        </w:tc>
        <w:tc>
          <w:tcPr>
            <w:tcW w:w="1134" w:type="dxa"/>
            <w:vAlign w:val="center"/>
          </w:tcPr>
          <w:p w14:paraId="036B20AB" w14:textId="77777777" w:rsidR="00AA7B3A" w:rsidRPr="00AA7B3A" w:rsidRDefault="00AA7B3A" w:rsidP="00AA7B3A">
            <w:pPr>
              <w:jc w:val="center"/>
              <w:rPr>
                <w:sz w:val="22"/>
                <w:szCs w:val="22"/>
              </w:rPr>
            </w:pPr>
            <w:r w:rsidRPr="00AA7B3A">
              <w:rPr>
                <w:sz w:val="22"/>
                <w:szCs w:val="22"/>
              </w:rPr>
              <w:t>с 01.01.    по 30.06.</w:t>
            </w:r>
          </w:p>
        </w:tc>
        <w:tc>
          <w:tcPr>
            <w:tcW w:w="1134" w:type="dxa"/>
            <w:vAlign w:val="center"/>
          </w:tcPr>
          <w:p w14:paraId="3FD0FDCA" w14:textId="77777777" w:rsidR="00AA7B3A" w:rsidRPr="00AA7B3A" w:rsidRDefault="00AA7B3A" w:rsidP="00AA7B3A">
            <w:pPr>
              <w:jc w:val="center"/>
              <w:rPr>
                <w:sz w:val="22"/>
                <w:szCs w:val="22"/>
              </w:rPr>
            </w:pPr>
            <w:r w:rsidRPr="00AA7B3A">
              <w:rPr>
                <w:sz w:val="22"/>
                <w:szCs w:val="22"/>
              </w:rPr>
              <w:t>с 01.07.     по 31.12.</w:t>
            </w:r>
          </w:p>
        </w:tc>
      </w:tr>
      <w:bookmarkEnd w:id="15"/>
      <w:tr w:rsidR="00AA7B3A" w:rsidRPr="00AA7B3A" w14:paraId="312A86C8" w14:textId="77777777" w:rsidTr="005F7EF8">
        <w:trPr>
          <w:jc w:val="center"/>
        </w:trPr>
        <w:tc>
          <w:tcPr>
            <w:tcW w:w="3515" w:type="dxa"/>
          </w:tcPr>
          <w:p w14:paraId="064B0623" w14:textId="77777777" w:rsidR="00AA7B3A" w:rsidRPr="00AA7B3A" w:rsidRDefault="00AA7B3A" w:rsidP="00AA7B3A">
            <w:pPr>
              <w:jc w:val="center"/>
              <w:rPr>
                <w:bCs/>
                <w:sz w:val="28"/>
                <w:szCs w:val="28"/>
              </w:rPr>
            </w:pPr>
            <w:r w:rsidRPr="00AA7B3A">
              <w:rPr>
                <w:bCs/>
                <w:sz w:val="28"/>
                <w:szCs w:val="28"/>
              </w:rPr>
              <w:t>1</w:t>
            </w:r>
          </w:p>
        </w:tc>
        <w:tc>
          <w:tcPr>
            <w:tcW w:w="1134" w:type="dxa"/>
          </w:tcPr>
          <w:p w14:paraId="0737212B" w14:textId="77777777" w:rsidR="00AA7B3A" w:rsidRPr="00AA7B3A" w:rsidRDefault="00AA7B3A" w:rsidP="00AA7B3A">
            <w:pPr>
              <w:jc w:val="center"/>
              <w:rPr>
                <w:bCs/>
                <w:sz w:val="28"/>
                <w:szCs w:val="28"/>
              </w:rPr>
            </w:pPr>
            <w:r w:rsidRPr="00AA7B3A">
              <w:rPr>
                <w:bCs/>
                <w:sz w:val="28"/>
                <w:szCs w:val="28"/>
              </w:rPr>
              <w:t>2</w:t>
            </w:r>
          </w:p>
        </w:tc>
        <w:tc>
          <w:tcPr>
            <w:tcW w:w="1134" w:type="dxa"/>
          </w:tcPr>
          <w:p w14:paraId="690027CA" w14:textId="77777777" w:rsidR="00AA7B3A" w:rsidRPr="00AA7B3A" w:rsidRDefault="00AA7B3A" w:rsidP="00AA7B3A">
            <w:pPr>
              <w:jc w:val="center"/>
              <w:rPr>
                <w:bCs/>
                <w:sz w:val="28"/>
                <w:szCs w:val="28"/>
              </w:rPr>
            </w:pPr>
            <w:r w:rsidRPr="00AA7B3A">
              <w:rPr>
                <w:bCs/>
                <w:sz w:val="28"/>
                <w:szCs w:val="28"/>
              </w:rPr>
              <w:t>3</w:t>
            </w:r>
          </w:p>
        </w:tc>
        <w:tc>
          <w:tcPr>
            <w:tcW w:w="1134" w:type="dxa"/>
          </w:tcPr>
          <w:p w14:paraId="460360ED" w14:textId="77777777" w:rsidR="00AA7B3A" w:rsidRPr="00AA7B3A" w:rsidRDefault="00AA7B3A" w:rsidP="00AA7B3A">
            <w:pPr>
              <w:jc w:val="center"/>
              <w:rPr>
                <w:bCs/>
                <w:sz w:val="28"/>
                <w:szCs w:val="28"/>
              </w:rPr>
            </w:pPr>
            <w:r w:rsidRPr="00AA7B3A">
              <w:rPr>
                <w:bCs/>
                <w:sz w:val="28"/>
                <w:szCs w:val="28"/>
              </w:rPr>
              <w:t>4</w:t>
            </w:r>
          </w:p>
        </w:tc>
        <w:tc>
          <w:tcPr>
            <w:tcW w:w="1134" w:type="dxa"/>
          </w:tcPr>
          <w:p w14:paraId="0AAA3732" w14:textId="77777777" w:rsidR="00AA7B3A" w:rsidRPr="00AA7B3A" w:rsidRDefault="00AA7B3A" w:rsidP="00AA7B3A">
            <w:pPr>
              <w:jc w:val="center"/>
              <w:rPr>
                <w:bCs/>
                <w:sz w:val="28"/>
                <w:szCs w:val="28"/>
              </w:rPr>
            </w:pPr>
            <w:r w:rsidRPr="00AA7B3A">
              <w:rPr>
                <w:bCs/>
                <w:sz w:val="28"/>
                <w:szCs w:val="28"/>
              </w:rPr>
              <w:t>5</w:t>
            </w:r>
          </w:p>
        </w:tc>
        <w:tc>
          <w:tcPr>
            <w:tcW w:w="1276" w:type="dxa"/>
          </w:tcPr>
          <w:p w14:paraId="3F143D80" w14:textId="77777777" w:rsidR="00AA7B3A" w:rsidRPr="00AA7B3A" w:rsidRDefault="00AA7B3A" w:rsidP="00AA7B3A">
            <w:pPr>
              <w:jc w:val="center"/>
              <w:rPr>
                <w:bCs/>
                <w:sz w:val="28"/>
                <w:szCs w:val="28"/>
              </w:rPr>
            </w:pPr>
            <w:r w:rsidRPr="00AA7B3A">
              <w:rPr>
                <w:bCs/>
                <w:sz w:val="28"/>
                <w:szCs w:val="28"/>
              </w:rPr>
              <w:t>6</w:t>
            </w:r>
          </w:p>
        </w:tc>
        <w:tc>
          <w:tcPr>
            <w:tcW w:w="1276" w:type="dxa"/>
          </w:tcPr>
          <w:p w14:paraId="06882428" w14:textId="77777777" w:rsidR="00AA7B3A" w:rsidRPr="00AA7B3A" w:rsidRDefault="00AA7B3A" w:rsidP="00AA7B3A">
            <w:pPr>
              <w:jc w:val="center"/>
              <w:rPr>
                <w:bCs/>
                <w:sz w:val="28"/>
                <w:szCs w:val="28"/>
              </w:rPr>
            </w:pPr>
            <w:r w:rsidRPr="00AA7B3A">
              <w:rPr>
                <w:bCs/>
                <w:sz w:val="28"/>
                <w:szCs w:val="28"/>
              </w:rPr>
              <w:t>7</w:t>
            </w:r>
          </w:p>
        </w:tc>
        <w:tc>
          <w:tcPr>
            <w:tcW w:w="1134" w:type="dxa"/>
          </w:tcPr>
          <w:p w14:paraId="2FDFBF0A" w14:textId="77777777" w:rsidR="00AA7B3A" w:rsidRPr="00AA7B3A" w:rsidRDefault="00AA7B3A" w:rsidP="00AA7B3A">
            <w:pPr>
              <w:jc w:val="center"/>
              <w:rPr>
                <w:bCs/>
                <w:sz w:val="28"/>
                <w:szCs w:val="28"/>
              </w:rPr>
            </w:pPr>
            <w:r w:rsidRPr="00AA7B3A">
              <w:rPr>
                <w:bCs/>
                <w:sz w:val="28"/>
                <w:szCs w:val="28"/>
              </w:rPr>
              <w:t>8</w:t>
            </w:r>
          </w:p>
        </w:tc>
        <w:tc>
          <w:tcPr>
            <w:tcW w:w="1134" w:type="dxa"/>
          </w:tcPr>
          <w:p w14:paraId="35B0B86D" w14:textId="77777777" w:rsidR="00AA7B3A" w:rsidRPr="00AA7B3A" w:rsidRDefault="00AA7B3A" w:rsidP="00AA7B3A">
            <w:pPr>
              <w:jc w:val="center"/>
              <w:rPr>
                <w:bCs/>
                <w:sz w:val="28"/>
                <w:szCs w:val="28"/>
              </w:rPr>
            </w:pPr>
            <w:r w:rsidRPr="00AA7B3A">
              <w:rPr>
                <w:bCs/>
                <w:sz w:val="28"/>
                <w:szCs w:val="28"/>
              </w:rPr>
              <w:t>9</w:t>
            </w:r>
          </w:p>
        </w:tc>
        <w:tc>
          <w:tcPr>
            <w:tcW w:w="1134" w:type="dxa"/>
          </w:tcPr>
          <w:p w14:paraId="57A0069D" w14:textId="77777777" w:rsidR="00AA7B3A" w:rsidRPr="00AA7B3A" w:rsidRDefault="00AA7B3A" w:rsidP="00AA7B3A">
            <w:pPr>
              <w:jc w:val="center"/>
              <w:rPr>
                <w:bCs/>
                <w:sz w:val="28"/>
                <w:szCs w:val="28"/>
              </w:rPr>
            </w:pPr>
            <w:r w:rsidRPr="00AA7B3A">
              <w:rPr>
                <w:bCs/>
                <w:sz w:val="28"/>
                <w:szCs w:val="28"/>
              </w:rPr>
              <w:t>10</w:t>
            </w:r>
          </w:p>
        </w:tc>
      </w:tr>
      <w:tr w:rsidR="00AA7B3A" w:rsidRPr="00AA7B3A" w14:paraId="79FFDB03" w14:textId="77777777" w:rsidTr="005F7EF8">
        <w:trPr>
          <w:trHeight w:val="2258"/>
          <w:jc w:val="center"/>
        </w:trPr>
        <w:tc>
          <w:tcPr>
            <w:tcW w:w="3515" w:type="dxa"/>
            <w:vAlign w:val="center"/>
          </w:tcPr>
          <w:p w14:paraId="47818704" w14:textId="77777777" w:rsidR="00AA7B3A" w:rsidRPr="00AA7B3A" w:rsidRDefault="00AA7B3A" w:rsidP="00AA7B3A">
            <w:pPr>
              <w:rPr>
                <w:bCs/>
              </w:rPr>
            </w:pPr>
            <w:r w:rsidRPr="00AA7B3A">
              <w:rPr>
                <w:bCs/>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4F256E8E" w14:textId="77777777" w:rsidR="00AA7B3A" w:rsidRPr="00AA7B3A" w:rsidRDefault="00AA7B3A" w:rsidP="00AA7B3A">
            <w:pPr>
              <w:jc w:val="center"/>
              <w:rPr>
                <w:bCs/>
              </w:rPr>
            </w:pPr>
            <w:r w:rsidRPr="00AA7B3A">
              <w:rPr>
                <w:bCs/>
              </w:rPr>
              <w:t>1186,55</w:t>
            </w:r>
          </w:p>
        </w:tc>
        <w:tc>
          <w:tcPr>
            <w:tcW w:w="1134" w:type="dxa"/>
            <w:vAlign w:val="center"/>
          </w:tcPr>
          <w:p w14:paraId="6A0F3013" w14:textId="77777777" w:rsidR="00AA7B3A" w:rsidRPr="00AA7B3A" w:rsidRDefault="00AA7B3A" w:rsidP="00AA7B3A">
            <w:pPr>
              <w:jc w:val="center"/>
              <w:rPr>
                <w:bCs/>
              </w:rPr>
            </w:pPr>
            <w:r w:rsidRPr="00AA7B3A">
              <w:rPr>
                <w:bCs/>
              </w:rPr>
              <w:t>5638,12</w:t>
            </w:r>
          </w:p>
        </w:tc>
        <w:tc>
          <w:tcPr>
            <w:tcW w:w="1134" w:type="dxa"/>
            <w:vAlign w:val="center"/>
          </w:tcPr>
          <w:p w14:paraId="63B437B8" w14:textId="77777777" w:rsidR="00AA7B3A" w:rsidRPr="00AA7B3A" w:rsidRDefault="00AA7B3A" w:rsidP="00AA7B3A">
            <w:pPr>
              <w:jc w:val="center"/>
              <w:rPr>
                <w:bCs/>
              </w:rPr>
            </w:pPr>
            <w:r w:rsidRPr="00AA7B3A">
              <w:rPr>
                <w:bCs/>
              </w:rPr>
              <w:t>1331,05</w:t>
            </w:r>
          </w:p>
        </w:tc>
        <w:tc>
          <w:tcPr>
            <w:tcW w:w="1134" w:type="dxa"/>
            <w:vAlign w:val="center"/>
          </w:tcPr>
          <w:p w14:paraId="13CA807D" w14:textId="77777777" w:rsidR="00AA7B3A" w:rsidRPr="00AA7B3A" w:rsidRDefault="00AA7B3A" w:rsidP="00AA7B3A">
            <w:pPr>
              <w:jc w:val="center"/>
              <w:rPr>
                <w:bCs/>
              </w:rPr>
            </w:pPr>
            <w:r w:rsidRPr="00AA7B3A">
              <w:rPr>
                <w:bCs/>
              </w:rPr>
              <w:t>1331,05</w:t>
            </w:r>
          </w:p>
        </w:tc>
        <w:tc>
          <w:tcPr>
            <w:tcW w:w="1276" w:type="dxa"/>
            <w:vAlign w:val="center"/>
          </w:tcPr>
          <w:p w14:paraId="5AAFEB70" w14:textId="77777777" w:rsidR="00AA7B3A" w:rsidRPr="00AA7B3A" w:rsidRDefault="00AA7B3A" w:rsidP="00AA7B3A">
            <w:pPr>
              <w:jc w:val="center"/>
              <w:rPr>
                <w:bCs/>
                <w:color w:val="FF0000"/>
              </w:rPr>
            </w:pPr>
            <w:r w:rsidRPr="00AA7B3A">
              <w:rPr>
                <w:bCs/>
              </w:rPr>
              <w:t>3605,77</w:t>
            </w:r>
          </w:p>
        </w:tc>
        <w:tc>
          <w:tcPr>
            <w:tcW w:w="1276" w:type="dxa"/>
            <w:vAlign w:val="center"/>
          </w:tcPr>
          <w:p w14:paraId="29E81216" w14:textId="77777777" w:rsidR="00AA7B3A" w:rsidRPr="00AA7B3A" w:rsidRDefault="00AA7B3A" w:rsidP="00AA7B3A">
            <w:pPr>
              <w:jc w:val="center"/>
              <w:rPr>
                <w:bCs/>
              </w:rPr>
            </w:pPr>
            <w:r w:rsidRPr="00AA7B3A">
              <w:rPr>
                <w:bCs/>
              </w:rPr>
              <w:t>2369,05</w:t>
            </w:r>
          </w:p>
        </w:tc>
        <w:tc>
          <w:tcPr>
            <w:tcW w:w="1134" w:type="dxa"/>
            <w:vAlign w:val="center"/>
          </w:tcPr>
          <w:p w14:paraId="470AAD22" w14:textId="77777777" w:rsidR="00AA7B3A" w:rsidRPr="00AA7B3A" w:rsidRDefault="00AA7B3A" w:rsidP="00AA7B3A">
            <w:pPr>
              <w:jc w:val="center"/>
              <w:rPr>
                <w:bCs/>
              </w:rPr>
            </w:pPr>
          </w:p>
          <w:p w14:paraId="7FA0D4B4" w14:textId="77777777" w:rsidR="00AA7B3A" w:rsidRPr="00AA7B3A" w:rsidRDefault="00AA7B3A" w:rsidP="00AA7B3A">
            <w:pPr>
              <w:jc w:val="center"/>
              <w:rPr>
                <w:bCs/>
              </w:rPr>
            </w:pPr>
            <w:r w:rsidRPr="00AA7B3A">
              <w:rPr>
                <w:bCs/>
              </w:rPr>
              <w:t>2371,61</w:t>
            </w:r>
          </w:p>
          <w:p w14:paraId="580CF80C" w14:textId="77777777" w:rsidR="00AA7B3A" w:rsidRPr="00AA7B3A" w:rsidRDefault="00AA7B3A" w:rsidP="00AA7B3A">
            <w:pPr>
              <w:jc w:val="center"/>
              <w:rPr>
                <w:bCs/>
              </w:rPr>
            </w:pPr>
          </w:p>
        </w:tc>
        <w:tc>
          <w:tcPr>
            <w:tcW w:w="1134" w:type="dxa"/>
            <w:vAlign w:val="center"/>
          </w:tcPr>
          <w:p w14:paraId="0494CB8A" w14:textId="77777777" w:rsidR="00AA7B3A" w:rsidRPr="00AA7B3A" w:rsidRDefault="00AA7B3A" w:rsidP="00AA7B3A">
            <w:pPr>
              <w:jc w:val="center"/>
              <w:rPr>
                <w:bCs/>
              </w:rPr>
            </w:pPr>
            <w:r w:rsidRPr="00AA7B3A">
              <w:rPr>
                <w:bCs/>
              </w:rPr>
              <w:t>2371,61</w:t>
            </w:r>
          </w:p>
        </w:tc>
        <w:tc>
          <w:tcPr>
            <w:tcW w:w="1134" w:type="dxa"/>
            <w:vAlign w:val="center"/>
          </w:tcPr>
          <w:p w14:paraId="5B51252E" w14:textId="77777777" w:rsidR="00AA7B3A" w:rsidRPr="00AA7B3A" w:rsidRDefault="00AA7B3A" w:rsidP="00AA7B3A">
            <w:pPr>
              <w:jc w:val="center"/>
              <w:rPr>
                <w:bCs/>
              </w:rPr>
            </w:pPr>
          </w:p>
          <w:p w14:paraId="530C2A74" w14:textId="77777777" w:rsidR="00AA7B3A" w:rsidRPr="00AA7B3A" w:rsidRDefault="00AA7B3A" w:rsidP="00AA7B3A">
            <w:pPr>
              <w:jc w:val="center"/>
              <w:rPr>
                <w:bCs/>
              </w:rPr>
            </w:pPr>
            <w:r w:rsidRPr="00AA7B3A">
              <w:rPr>
                <w:bCs/>
              </w:rPr>
              <w:t>2457,50</w:t>
            </w:r>
          </w:p>
          <w:p w14:paraId="14C58EB1" w14:textId="77777777" w:rsidR="00AA7B3A" w:rsidRPr="00AA7B3A" w:rsidRDefault="00AA7B3A" w:rsidP="00AA7B3A">
            <w:pPr>
              <w:jc w:val="center"/>
              <w:rPr>
                <w:bCs/>
              </w:rPr>
            </w:pPr>
          </w:p>
        </w:tc>
      </w:tr>
    </w:tbl>
    <w:p w14:paraId="67820390" w14:textId="77777777" w:rsidR="00AA7B3A" w:rsidRPr="00AA7B3A" w:rsidRDefault="00AA7B3A" w:rsidP="00AA7B3A">
      <w:pPr>
        <w:ind w:left="-567"/>
        <w:jc w:val="center"/>
        <w:rPr>
          <w:bCs/>
          <w:sz w:val="28"/>
          <w:szCs w:val="28"/>
        </w:rPr>
        <w:sectPr w:rsidR="00AA7B3A" w:rsidRPr="00AA7B3A" w:rsidSect="00454CFF">
          <w:headerReference w:type="first" r:id="rId105"/>
          <w:pgSz w:w="16838" w:h="11906" w:orient="landscape"/>
          <w:pgMar w:top="1249" w:right="284" w:bottom="1559" w:left="851" w:header="454" w:footer="567" w:gutter="0"/>
          <w:cols w:space="708"/>
          <w:titlePg/>
          <w:docGrid w:linePitch="360"/>
        </w:sectPr>
      </w:pPr>
    </w:p>
    <w:p w14:paraId="01CFA6B9" w14:textId="77777777" w:rsidR="00AA7B3A" w:rsidRPr="00AA7B3A" w:rsidRDefault="00AA7B3A" w:rsidP="00AA7B3A">
      <w:pPr>
        <w:jc w:val="center"/>
        <w:rPr>
          <w:bCs/>
          <w:sz w:val="28"/>
          <w:szCs w:val="28"/>
        </w:rPr>
      </w:pPr>
      <w:r w:rsidRPr="00AA7B3A">
        <w:rPr>
          <w:bCs/>
          <w:sz w:val="28"/>
          <w:szCs w:val="28"/>
        </w:rPr>
        <w:lastRenderedPageBreak/>
        <w:t>Раздел 5. График реализации мероприятий производственной программы</w:t>
      </w:r>
    </w:p>
    <w:p w14:paraId="163BC0E8" w14:textId="77777777" w:rsidR="00AA7B3A" w:rsidRPr="00AA7B3A" w:rsidRDefault="00AA7B3A" w:rsidP="00AA7B3A">
      <w:pPr>
        <w:ind w:left="-567"/>
        <w:jc w:val="center"/>
        <w:rPr>
          <w:bCs/>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AA7B3A" w:rsidRPr="00AA7B3A" w14:paraId="492AF0A1" w14:textId="77777777" w:rsidTr="005F7EF8">
        <w:trPr>
          <w:trHeight w:val="914"/>
        </w:trPr>
        <w:tc>
          <w:tcPr>
            <w:tcW w:w="3539" w:type="dxa"/>
            <w:vAlign w:val="center"/>
          </w:tcPr>
          <w:p w14:paraId="0D643285" w14:textId="77777777" w:rsidR="00AA7B3A" w:rsidRPr="00AA7B3A" w:rsidRDefault="00AA7B3A" w:rsidP="00AA7B3A">
            <w:pPr>
              <w:jc w:val="center"/>
              <w:rPr>
                <w:bCs/>
                <w:sz w:val="28"/>
                <w:szCs w:val="28"/>
              </w:rPr>
            </w:pPr>
            <w:r w:rsidRPr="00AA7B3A">
              <w:rPr>
                <w:bCs/>
                <w:sz w:val="28"/>
                <w:szCs w:val="28"/>
              </w:rPr>
              <w:t>Наименование мероприятия</w:t>
            </w:r>
          </w:p>
        </w:tc>
        <w:tc>
          <w:tcPr>
            <w:tcW w:w="2977" w:type="dxa"/>
            <w:vAlign w:val="center"/>
          </w:tcPr>
          <w:p w14:paraId="57F2BF34" w14:textId="77777777" w:rsidR="00AA7B3A" w:rsidRPr="00AA7B3A" w:rsidRDefault="00AA7B3A" w:rsidP="00AA7B3A">
            <w:pPr>
              <w:jc w:val="center"/>
              <w:rPr>
                <w:bCs/>
                <w:sz w:val="28"/>
                <w:szCs w:val="28"/>
              </w:rPr>
            </w:pPr>
            <w:r w:rsidRPr="00AA7B3A">
              <w:rPr>
                <w:bCs/>
                <w:sz w:val="28"/>
                <w:szCs w:val="28"/>
              </w:rPr>
              <w:t>Дата начала    реализации мероприятий</w:t>
            </w:r>
          </w:p>
        </w:tc>
        <w:tc>
          <w:tcPr>
            <w:tcW w:w="3261" w:type="dxa"/>
            <w:vAlign w:val="center"/>
          </w:tcPr>
          <w:p w14:paraId="169E1226" w14:textId="77777777" w:rsidR="00AA7B3A" w:rsidRPr="00AA7B3A" w:rsidRDefault="00AA7B3A" w:rsidP="00AA7B3A">
            <w:pPr>
              <w:jc w:val="center"/>
              <w:rPr>
                <w:bCs/>
                <w:sz w:val="28"/>
                <w:szCs w:val="28"/>
              </w:rPr>
            </w:pPr>
            <w:r w:rsidRPr="00AA7B3A">
              <w:rPr>
                <w:bCs/>
                <w:sz w:val="28"/>
                <w:szCs w:val="28"/>
              </w:rPr>
              <w:t>Дата окончания реализации мероприятий</w:t>
            </w:r>
          </w:p>
        </w:tc>
      </w:tr>
      <w:tr w:rsidR="00AA7B3A" w:rsidRPr="00AA7B3A" w14:paraId="66F6C51E" w14:textId="77777777" w:rsidTr="005F7EF8">
        <w:trPr>
          <w:trHeight w:val="1409"/>
        </w:trPr>
        <w:tc>
          <w:tcPr>
            <w:tcW w:w="3539" w:type="dxa"/>
            <w:vAlign w:val="center"/>
          </w:tcPr>
          <w:p w14:paraId="0F5E2C81" w14:textId="77777777" w:rsidR="00AA7B3A" w:rsidRPr="00AA7B3A" w:rsidRDefault="00AA7B3A" w:rsidP="00AA7B3A">
            <w:pPr>
              <w:jc w:val="center"/>
              <w:rPr>
                <w:bCs/>
                <w:sz w:val="28"/>
                <w:szCs w:val="28"/>
              </w:rPr>
            </w:pPr>
            <w:r w:rsidRPr="00AA7B3A">
              <w:rPr>
                <w:bCs/>
                <w:sz w:val="28"/>
                <w:szCs w:val="28"/>
              </w:rPr>
              <w:t>Бесперебойное захоронение твердых коммунальных отходов</w:t>
            </w:r>
          </w:p>
        </w:tc>
        <w:tc>
          <w:tcPr>
            <w:tcW w:w="2977" w:type="dxa"/>
            <w:vAlign w:val="center"/>
          </w:tcPr>
          <w:p w14:paraId="2ADE0670" w14:textId="77777777" w:rsidR="00AA7B3A" w:rsidRPr="00AA7B3A" w:rsidRDefault="00AA7B3A" w:rsidP="00AA7B3A">
            <w:pPr>
              <w:jc w:val="center"/>
              <w:rPr>
                <w:bCs/>
                <w:sz w:val="28"/>
                <w:szCs w:val="28"/>
              </w:rPr>
            </w:pPr>
            <w:r w:rsidRPr="00AA7B3A">
              <w:rPr>
                <w:bCs/>
                <w:sz w:val="28"/>
                <w:szCs w:val="28"/>
              </w:rPr>
              <w:t xml:space="preserve">01.01.2021 </w:t>
            </w:r>
          </w:p>
        </w:tc>
        <w:tc>
          <w:tcPr>
            <w:tcW w:w="3261" w:type="dxa"/>
            <w:vAlign w:val="center"/>
          </w:tcPr>
          <w:p w14:paraId="22A9CBA9" w14:textId="77777777" w:rsidR="00AA7B3A" w:rsidRPr="00AA7B3A" w:rsidRDefault="00AA7B3A" w:rsidP="00AA7B3A">
            <w:pPr>
              <w:jc w:val="center"/>
              <w:rPr>
                <w:bCs/>
                <w:sz w:val="28"/>
                <w:szCs w:val="28"/>
              </w:rPr>
            </w:pPr>
            <w:r w:rsidRPr="00AA7B3A">
              <w:rPr>
                <w:bCs/>
                <w:sz w:val="28"/>
                <w:szCs w:val="28"/>
              </w:rPr>
              <w:t>31.12.2025</w:t>
            </w:r>
          </w:p>
        </w:tc>
      </w:tr>
    </w:tbl>
    <w:p w14:paraId="23F50EFB" w14:textId="77777777" w:rsidR="00AA7B3A" w:rsidRPr="00AA7B3A" w:rsidRDefault="00AA7B3A" w:rsidP="00AA7B3A">
      <w:pPr>
        <w:ind w:left="-567"/>
        <w:jc w:val="center"/>
        <w:rPr>
          <w:bCs/>
          <w:sz w:val="28"/>
          <w:szCs w:val="28"/>
        </w:rPr>
      </w:pPr>
    </w:p>
    <w:p w14:paraId="0B4C6910" w14:textId="77777777" w:rsidR="00AA7B3A" w:rsidRPr="00AA7B3A" w:rsidRDefault="00AA7B3A" w:rsidP="00AA7B3A">
      <w:pPr>
        <w:ind w:left="-567"/>
        <w:jc w:val="center"/>
        <w:rPr>
          <w:bCs/>
          <w:sz w:val="28"/>
          <w:szCs w:val="28"/>
        </w:rPr>
      </w:pPr>
    </w:p>
    <w:p w14:paraId="0D672EEE" w14:textId="77777777" w:rsidR="00AA7B3A" w:rsidRPr="00AA7B3A" w:rsidRDefault="00AA7B3A" w:rsidP="00AA7B3A">
      <w:pPr>
        <w:jc w:val="center"/>
        <w:rPr>
          <w:bCs/>
          <w:sz w:val="28"/>
          <w:szCs w:val="28"/>
        </w:rPr>
      </w:pPr>
      <w:r w:rsidRPr="00AA7B3A">
        <w:rPr>
          <w:bCs/>
          <w:sz w:val="28"/>
          <w:szCs w:val="28"/>
        </w:rPr>
        <w:t>Раздел 6. Показатели эффективности объектов,</w:t>
      </w:r>
    </w:p>
    <w:p w14:paraId="4A802911" w14:textId="77777777" w:rsidR="00AA7B3A" w:rsidRPr="00AA7B3A" w:rsidRDefault="00AA7B3A" w:rsidP="00AA7B3A">
      <w:pPr>
        <w:jc w:val="center"/>
        <w:rPr>
          <w:bCs/>
          <w:sz w:val="28"/>
          <w:szCs w:val="28"/>
        </w:rPr>
      </w:pPr>
      <w:r w:rsidRPr="00AA7B3A">
        <w:rPr>
          <w:bCs/>
          <w:sz w:val="28"/>
          <w:szCs w:val="28"/>
        </w:rPr>
        <w:t xml:space="preserve"> используемых для захоронения твердых коммунальных отходов</w:t>
      </w:r>
    </w:p>
    <w:p w14:paraId="31B44B64" w14:textId="77777777" w:rsidR="00AA7B3A" w:rsidRPr="00AA7B3A" w:rsidRDefault="00AA7B3A" w:rsidP="00AA7B3A">
      <w:pPr>
        <w:ind w:left="-567"/>
        <w:jc w:val="center"/>
        <w:rPr>
          <w:bCs/>
          <w:sz w:val="28"/>
          <w:szCs w:val="28"/>
        </w:rPr>
      </w:pPr>
    </w:p>
    <w:tbl>
      <w:tblPr>
        <w:tblStyle w:val="ae"/>
        <w:tblW w:w="10632" w:type="dxa"/>
        <w:jc w:val="center"/>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AA7B3A" w:rsidRPr="00AA7B3A" w14:paraId="234AF25B" w14:textId="77777777" w:rsidTr="005F7EF8">
        <w:trPr>
          <w:jc w:val="center"/>
        </w:trPr>
        <w:tc>
          <w:tcPr>
            <w:tcW w:w="822" w:type="dxa"/>
            <w:vAlign w:val="center"/>
          </w:tcPr>
          <w:p w14:paraId="6CBD097A" w14:textId="77777777" w:rsidR="00AA7B3A" w:rsidRPr="00AA7B3A" w:rsidRDefault="00AA7B3A" w:rsidP="00AA7B3A">
            <w:pPr>
              <w:jc w:val="center"/>
              <w:rPr>
                <w:bCs/>
                <w:sz w:val="28"/>
                <w:szCs w:val="28"/>
              </w:rPr>
            </w:pPr>
            <w:r w:rsidRPr="00AA7B3A">
              <w:rPr>
                <w:bCs/>
                <w:sz w:val="28"/>
                <w:szCs w:val="28"/>
              </w:rPr>
              <w:t>№ п/п</w:t>
            </w:r>
          </w:p>
        </w:tc>
        <w:tc>
          <w:tcPr>
            <w:tcW w:w="2723" w:type="dxa"/>
            <w:vAlign w:val="center"/>
          </w:tcPr>
          <w:p w14:paraId="2B217878" w14:textId="77777777" w:rsidR="00AA7B3A" w:rsidRPr="00AA7B3A" w:rsidRDefault="00AA7B3A" w:rsidP="00AA7B3A">
            <w:pPr>
              <w:jc w:val="center"/>
              <w:rPr>
                <w:bCs/>
                <w:sz w:val="28"/>
                <w:szCs w:val="28"/>
              </w:rPr>
            </w:pPr>
            <w:r w:rsidRPr="00AA7B3A">
              <w:rPr>
                <w:bCs/>
                <w:sz w:val="28"/>
                <w:szCs w:val="28"/>
              </w:rPr>
              <w:t>Наименование показателя</w:t>
            </w:r>
          </w:p>
        </w:tc>
        <w:tc>
          <w:tcPr>
            <w:tcW w:w="1134" w:type="dxa"/>
            <w:vAlign w:val="center"/>
          </w:tcPr>
          <w:p w14:paraId="3E1763D8" w14:textId="77777777" w:rsidR="00AA7B3A" w:rsidRPr="00AA7B3A" w:rsidRDefault="00AA7B3A" w:rsidP="00AA7B3A">
            <w:pPr>
              <w:jc w:val="center"/>
              <w:rPr>
                <w:bCs/>
                <w:sz w:val="28"/>
                <w:szCs w:val="28"/>
              </w:rPr>
            </w:pPr>
            <w:r w:rsidRPr="00AA7B3A">
              <w:rPr>
                <w:bCs/>
                <w:sz w:val="28"/>
                <w:szCs w:val="28"/>
              </w:rPr>
              <w:t>Факт 2019 год</w:t>
            </w:r>
          </w:p>
        </w:tc>
        <w:tc>
          <w:tcPr>
            <w:tcW w:w="1701" w:type="dxa"/>
            <w:vAlign w:val="center"/>
          </w:tcPr>
          <w:p w14:paraId="225E1D8D" w14:textId="77777777" w:rsidR="00AA7B3A" w:rsidRPr="00AA7B3A" w:rsidRDefault="00AA7B3A" w:rsidP="00AA7B3A">
            <w:pPr>
              <w:jc w:val="center"/>
              <w:rPr>
                <w:bCs/>
                <w:sz w:val="28"/>
                <w:szCs w:val="28"/>
              </w:rPr>
            </w:pPr>
            <w:r w:rsidRPr="00AA7B3A">
              <w:rPr>
                <w:bCs/>
                <w:sz w:val="28"/>
                <w:szCs w:val="28"/>
              </w:rPr>
              <w:t>Ожидаемые значения 2020 год</w:t>
            </w:r>
          </w:p>
        </w:tc>
        <w:tc>
          <w:tcPr>
            <w:tcW w:w="850" w:type="dxa"/>
            <w:vAlign w:val="center"/>
          </w:tcPr>
          <w:p w14:paraId="0FA07A06" w14:textId="77777777" w:rsidR="00AA7B3A" w:rsidRPr="00AA7B3A" w:rsidRDefault="00AA7B3A" w:rsidP="00AA7B3A">
            <w:pPr>
              <w:jc w:val="center"/>
              <w:rPr>
                <w:bCs/>
                <w:sz w:val="28"/>
                <w:szCs w:val="28"/>
              </w:rPr>
            </w:pPr>
            <w:r w:rsidRPr="00AA7B3A">
              <w:rPr>
                <w:bCs/>
                <w:sz w:val="28"/>
                <w:szCs w:val="28"/>
              </w:rPr>
              <w:t>План 2021 год</w:t>
            </w:r>
          </w:p>
        </w:tc>
        <w:tc>
          <w:tcPr>
            <w:tcW w:w="851" w:type="dxa"/>
            <w:vAlign w:val="center"/>
          </w:tcPr>
          <w:p w14:paraId="1A75FCD1" w14:textId="77777777" w:rsidR="00AA7B3A" w:rsidRPr="00AA7B3A" w:rsidRDefault="00AA7B3A" w:rsidP="00AA7B3A">
            <w:pPr>
              <w:jc w:val="center"/>
              <w:rPr>
                <w:bCs/>
                <w:sz w:val="28"/>
                <w:szCs w:val="28"/>
              </w:rPr>
            </w:pPr>
            <w:r w:rsidRPr="00AA7B3A">
              <w:rPr>
                <w:bCs/>
                <w:sz w:val="28"/>
                <w:szCs w:val="28"/>
              </w:rPr>
              <w:t>План 2022 год</w:t>
            </w:r>
          </w:p>
        </w:tc>
        <w:tc>
          <w:tcPr>
            <w:tcW w:w="850" w:type="dxa"/>
            <w:vAlign w:val="center"/>
          </w:tcPr>
          <w:p w14:paraId="3B70A017" w14:textId="77777777" w:rsidR="00AA7B3A" w:rsidRPr="00AA7B3A" w:rsidRDefault="00AA7B3A" w:rsidP="00AA7B3A">
            <w:pPr>
              <w:jc w:val="center"/>
              <w:rPr>
                <w:bCs/>
                <w:sz w:val="28"/>
                <w:szCs w:val="28"/>
              </w:rPr>
            </w:pPr>
            <w:r w:rsidRPr="00AA7B3A">
              <w:rPr>
                <w:bCs/>
                <w:sz w:val="28"/>
                <w:szCs w:val="28"/>
              </w:rPr>
              <w:t>План 2023 год</w:t>
            </w:r>
          </w:p>
        </w:tc>
        <w:tc>
          <w:tcPr>
            <w:tcW w:w="851" w:type="dxa"/>
            <w:vAlign w:val="center"/>
          </w:tcPr>
          <w:p w14:paraId="6ABA54BD" w14:textId="77777777" w:rsidR="00AA7B3A" w:rsidRPr="00AA7B3A" w:rsidRDefault="00AA7B3A" w:rsidP="00AA7B3A">
            <w:pPr>
              <w:jc w:val="center"/>
              <w:rPr>
                <w:bCs/>
                <w:sz w:val="28"/>
                <w:szCs w:val="28"/>
              </w:rPr>
            </w:pPr>
            <w:r w:rsidRPr="00AA7B3A">
              <w:rPr>
                <w:bCs/>
                <w:sz w:val="28"/>
                <w:szCs w:val="28"/>
              </w:rPr>
              <w:t>План 2024 год</w:t>
            </w:r>
          </w:p>
        </w:tc>
        <w:tc>
          <w:tcPr>
            <w:tcW w:w="850" w:type="dxa"/>
          </w:tcPr>
          <w:p w14:paraId="0951D452" w14:textId="77777777" w:rsidR="00AA7B3A" w:rsidRPr="00AA7B3A" w:rsidRDefault="00AA7B3A" w:rsidP="00AA7B3A">
            <w:pPr>
              <w:jc w:val="center"/>
              <w:rPr>
                <w:bCs/>
                <w:sz w:val="28"/>
                <w:szCs w:val="28"/>
              </w:rPr>
            </w:pPr>
            <w:r w:rsidRPr="00AA7B3A">
              <w:rPr>
                <w:bCs/>
                <w:sz w:val="28"/>
                <w:szCs w:val="28"/>
              </w:rPr>
              <w:t>План 2025 год</w:t>
            </w:r>
          </w:p>
        </w:tc>
      </w:tr>
      <w:tr w:rsidR="00AA7B3A" w:rsidRPr="00AA7B3A" w14:paraId="6A713BDC" w14:textId="77777777" w:rsidTr="005F7EF8">
        <w:trPr>
          <w:jc w:val="center"/>
        </w:trPr>
        <w:tc>
          <w:tcPr>
            <w:tcW w:w="822" w:type="dxa"/>
          </w:tcPr>
          <w:p w14:paraId="0D40591D" w14:textId="77777777" w:rsidR="00AA7B3A" w:rsidRPr="00AA7B3A" w:rsidRDefault="00AA7B3A" w:rsidP="00AA7B3A">
            <w:pPr>
              <w:jc w:val="center"/>
              <w:rPr>
                <w:bCs/>
                <w:sz w:val="28"/>
                <w:szCs w:val="28"/>
              </w:rPr>
            </w:pPr>
            <w:r w:rsidRPr="00AA7B3A">
              <w:rPr>
                <w:bCs/>
                <w:sz w:val="28"/>
                <w:szCs w:val="28"/>
              </w:rPr>
              <w:t>1</w:t>
            </w:r>
          </w:p>
        </w:tc>
        <w:tc>
          <w:tcPr>
            <w:tcW w:w="2723" w:type="dxa"/>
          </w:tcPr>
          <w:p w14:paraId="78A76F05" w14:textId="77777777" w:rsidR="00AA7B3A" w:rsidRPr="00AA7B3A" w:rsidRDefault="00AA7B3A" w:rsidP="00AA7B3A">
            <w:pPr>
              <w:jc w:val="center"/>
              <w:rPr>
                <w:bCs/>
                <w:sz w:val="28"/>
                <w:szCs w:val="28"/>
              </w:rPr>
            </w:pPr>
            <w:r w:rsidRPr="00AA7B3A">
              <w:rPr>
                <w:bCs/>
                <w:sz w:val="28"/>
                <w:szCs w:val="28"/>
              </w:rPr>
              <w:t>2</w:t>
            </w:r>
          </w:p>
        </w:tc>
        <w:tc>
          <w:tcPr>
            <w:tcW w:w="1134" w:type="dxa"/>
          </w:tcPr>
          <w:p w14:paraId="4A5B0994" w14:textId="77777777" w:rsidR="00AA7B3A" w:rsidRPr="00AA7B3A" w:rsidRDefault="00AA7B3A" w:rsidP="00AA7B3A">
            <w:pPr>
              <w:jc w:val="center"/>
              <w:rPr>
                <w:bCs/>
                <w:sz w:val="28"/>
                <w:szCs w:val="28"/>
              </w:rPr>
            </w:pPr>
            <w:r w:rsidRPr="00AA7B3A">
              <w:rPr>
                <w:bCs/>
                <w:sz w:val="28"/>
                <w:szCs w:val="28"/>
              </w:rPr>
              <w:t>3</w:t>
            </w:r>
          </w:p>
        </w:tc>
        <w:tc>
          <w:tcPr>
            <w:tcW w:w="1701" w:type="dxa"/>
          </w:tcPr>
          <w:p w14:paraId="218B48DC" w14:textId="77777777" w:rsidR="00AA7B3A" w:rsidRPr="00AA7B3A" w:rsidRDefault="00AA7B3A" w:rsidP="00AA7B3A">
            <w:pPr>
              <w:jc w:val="center"/>
              <w:rPr>
                <w:bCs/>
                <w:sz w:val="28"/>
                <w:szCs w:val="28"/>
              </w:rPr>
            </w:pPr>
            <w:r w:rsidRPr="00AA7B3A">
              <w:rPr>
                <w:bCs/>
                <w:sz w:val="28"/>
                <w:szCs w:val="28"/>
              </w:rPr>
              <w:t>4</w:t>
            </w:r>
          </w:p>
        </w:tc>
        <w:tc>
          <w:tcPr>
            <w:tcW w:w="850" w:type="dxa"/>
          </w:tcPr>
          <w:p w14:paraId="7776EE72" w14:textId="77777777" w:rsidR="00AA7B3A" w:rsidRPr="00AA7B3A" w:rsidRDefault="00AA7B3A" w:rsidP="00AA7B3A">
            <w:pPr>
              <w:jc w:val="center"/>
              <w:rPr>
                <w:bCs/>
                <w:sz w:val="28"/>
                <w:szCs w:val="28"/>
              </w:rPr>
            </w:pPr>
            <w:r w:rsidRPr="00AA7B3A">
              <w:rPr>
                <w:bCs/>
                <w:sz w:val="28"/>
                <w:szCs w:val="28"/>
              </w:rPr>
              <w:t>5</w:t>
            </w:r>
          </w:p>
        </w:tc>
        <w:tc>
          <w:tcPr>
            <w:tcW w:w="851" w:type="dxa"/>
          </w:tcPr>
          <w:p w14:paraId="28A6730B" w14:textId="77777777" w:rsidR="00AA7B3A" w:rsidRPr="00AA7B3A" w:rsidRDefault="00AA7B3A" w:rsidP="00AA7B3A">
            <w:pPr>
              <w:jc w:val="center"/>
              <w:rPr>
                <w:bCs/>
                <w:sz w:val="28"/>
                <w:szCs w:val="28"/>
              </w:rPr>
            </w:pPr>
            <w:r w:rsidRPr="00AA7B3A">
              <w:rPr>
                <w:bCs/>
                <w:sz w:val="28"/>
                <w:szCs w:val="28"/>
              </w:rPr>
              <w:t>6</w:t>
            </w:r>
          </w:p>
        </w:tc>
        <w:tc>
          <w:tcPr>
            <w:tcW w:w="850" w:type="dxa"/>
          </w:tcPr>
          <w:p w14:paraId="14982891" w14:textId="77777777" w:rsidR="00AA7B3A" w:rsidRPr="00AA7B3A" w:rsidRDefault="00AA7B3A" w:rsidP="00AA7B3A">
            <w:pPr>
              <w:jc w:val="center"/>
              <w:rPr>
                <w:bCs/>
                <w:sz w:val="28"/>
                <w:szCs w:val="28"/>
              </w:rPr>
            </w:pPr>
            <w:r w:rsidRPr="00AA7B3A">
              <w:rPr>
                <w:bCs/>
                <w:sz w:val="28"/>
                <w:szCs w:val="28"/>
              </w:rPr>
              <w:t>7</w:t>
            </w:r>
          </w:p>
        </w:tc>
        <w:tc>
          <w:tcPr>
            <w:tcW w:w="851" w:type="dxa"/>
          </w:tcPr>
          <w:p w14:paraId="2C5905AA" w14:textId="77777777" w:rsidR="00AA7B3A" w:rsidRPr="00AA7B3A" w:rsidRDefault="00AA7B3A" w:rsidP="00AA7B3A">
            <w:pPr>
              <w:jc w:val="center"/>
              <w:rPr>
                <w:bCs/>
                <w:sz w:val="28"/>
                <w:szCs w:val="28"/>
              </w:rPr>
            </w:pPr>
            <w:r w:rsidRPr="00AA7B3A">
              <w:rPr>
                <w:bCs/>
                <w:sz w:val="28"/>
                <w:szCs w:val="28"/>
              </w:rPr>
              <w:t>8</w:t>
            </w:r>
          </w:p>
        </w:tc>
        <w:tc>
          <w:tcPr>
            <w:tcW w:w="850" w:type="dxa"/>
          </w:tcPr>
          <w:p w14:paraId="6E3B0D11" w14:textId="77777777" w:rsidR="00AA7B3A" w:rsidRPr="00AA7B3A" w:rsidRDefault="00AA7B3A" w:rsidP="00AA7B3A">
            <w:pPr>
              <w:jc w:val="center"/>
              <w:rPr>
                <w:bCs/>
                <w:sz w:val="28"/>
                <w:szCs w:val="28"/>
              </w:rPr>
            </w:pPr>
            <w:r w:rsidRPr="00AA7B3A">
              <w:rPr>
                <w:bCs/>
                <w:sz w:val="28"/>
                <w:szCs w:val="28"/>
              </w:rPr>
              <w:t>9</w:t>
            </w:r>
          </w:p>
        </w:tc>
      </w:tr>
      <w:tr w:rsidR="00AA7B3A" w:rsidRPr="00AA7B3A" w14:paraId="7C6D1AEB" w14:textId="77777777" w:rsidTr="005F7EF8">
        <w:trPr>
          <w:trHeight w:val="555"/>
          <w:jc w:val="center"/>
        </w:trPr>
        <w:tc>
          <w:tcPr>
            <w:tcW w:w="10632" w:type="dxa"/>
            <w:gridSpan w:val="9"/>
            <w:vAlign w:val="center"/>
          </w:tcPr>
          <w:p w14:paraId="15125C56" w14:textId="77777777" w:rsidR="00AA7B3A" w:rsidRPr="00AA7B3A" w:rsidRDefault="00AA7B3A" w:rsidP="00AA7B3A">
            <w:pPr>
              <w:jc w:val="center"/>
              <w:rPr>
                <w:bCs/>
                <w:sz w:val="28"/>
                <w:szCs w:val="28"/>
              </w:rPr>
            </w:pPr>
            <w:r w:rsidRPr="00AA7B3A">
              <w:rPr>
                <w:bCs/>
                <w:sz w:val="28"/>
                <w:szCs w:val="28"/>
              </w:rPr>
              <w:t>Захоронение твердых коммунальных отходов</w:t>
            </w:r>
          </w:p>
        </w:tc>
      </w:tr>
      <w:tr w:rsidR="00AA7B3A" w:rsidRPr="00AA7B3A" w14:paraId="21BB1AB9" w14:textId="77777777" w:rsidTr="005F7EF8">
        <w:trPr>
          <w:trHeight w:val="2703"/>
          <w:jc w:val="center"/>
        </w:trPr>
        <w:tc>
          <w:tcPr>
            <w:tcW w:w="822" w:type="dxa"/>
            <w:vAlign w:val="center"/>
          </w:tcPr>
          <w:p w14:paraId="00AE94BF" w14:textId="77777777" w:rsidR="00AA7B3A" w:rsidRPr="00AA7B3A" w:rsidRDefault="00AA7B3A" w:rsidP="00AA7B3A">
            <w:pPr>
              <w:jc w:val="center"/>
              <w:rPr>
                <w:bCs/>
                <w:sz w:val="28"/>
                <w:szCs w:val="28"/>
              </w:rPr>
            </w:pPr>
            <w:bookmarkStart w:id="16" w:name="_Hlk43363491"/>
            <w:r w:rsidRPr="00AA7B3A">
              <w:rPr>
                <w:bCs/>
                <w:sz w:val="28"/>
                <w:szCs w:val="28"/>
              </w:rPr>
              <w:t>1.</w:t>
            </w:r>
          </w:p>
        </w:tc>
        <w:tc>
          <w:tcPr>
            <w:tcW w:w="2723" w:type="dxa"/>
            <w:vAlign w:val="center"/>
          </w:tcPr>
          <w:p w14:paraId="448D221A" w14:textId="77777777" w:rsidR="00AA7B3A" w:rsidRPr="00AA7B3A" w:rsidRDefault="00AA7B3A" w:rsidP="00AA7B3A">
            <w:pPr>
              <w:rPr>
                <w:sz w:val="22"/>
                <w:szCs w:val="22"/>
              </w:rPr>
            </w:pPr>
            <w:r w:rsidRPr="00AA7B3A">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75621A8E" w14:textId="77777777" w:rsidR="00AA7B3A" w:rsidRPr="00AA7B3A" w:rsidRDefault="00AA7B3A" w:rsidP="00AA7B3A">
            <w:pPr>
              <w:jc w:val="center"/>
              <w:rPr>
                <w:bCs/>
                <w:sz w:val="28"/>
                <w:szCs w:val="28"/>
              </w:rPr>
            </w:pPr>
            <w:r w:rsidRPr="00AA7B3A">
              <w:rPr>
                <w:bCs/>
                <w:sz w:val="28"/>
                <w:szCs w:val="28"/>
                <w:lang w:val="en-US"/>
              </w:rPr>
              <w:t>0</w:t>
            </w:r>
          </w:p>
        </w:tc>
        <w:tc>
          <w:tcPr>
            <w:tcW w:w="1701" w:type="dxa"/>
            <w:vAlign w:val="center"/>
          </w:tcPr>
          <w:p w14:paraId="4FA1C075" w14:textId="77777777" w:rsidR="00AA7B3A" w:rsidRPr="00AA7B3A" w:rsidRDefault="00AA7B3A" w:rsidP="00AA7B3A">
            <w:pPr>
              <w:jc w:val="center"/>
              <w:rPr>
                <w:bCs/>
                <w:sz w:val="28"/>
                <w:szCs w:val="28"/>
              </w:rPr>
            </w:pPr>
            <w:r w:rsidRPr="00AA7B3A">
              <w:rPr>
                <w:bCs/>
                <w:sz w:val="28"/>
                <w:szCs w:val="28"/>
                <w:lang w:val="en-US"/>
              </w:rPr>
              <w:t>0</w:t>
            </w:r>
          </w:p>
        </w:tc>
        <w:tc>
          <w:tcPr>
            <w:tcW w:w="850" w:type="dxa"/>
            <w:vAlign w:val="center"/>
          </w:tcPr>
          <w:p w14:paraId="0B61208C" w14:textId="77777777" w:rsidR="00AA7B3A" w:rsidRPr="00AA7B3A" w:rsidRDefault="00AA7B3A" w:rsidP="00AA7B3A">
            <w:pPr>
              <w:jc w:val="center"/>
              <w:rPr>
                <w:bCs/>
                <w:sz w:val="28"/>
                <w:szCs w:val="28"/>
              </w:rPr>
            </w:pPr>
            <w:r w:rsidRPr="00AA7B3A">
              <w:rPr>
                <w:bCs/>
                <w:sz w:val="28"/>
                <w:szCs w:val="28"/>
              </w:rPr>
              <w:t>0</w:t>
            </w:r>
          </w:p>
        </w:tc>
        <w:tc>
          <w:tcPr>
            <w:tcW w:w="851" w:type="dxa"/>
            <w:vAlign w:val="center"/>
          </w:tcPr>
          <w:p w14:paraId="282A5EBF" w14:textId="77777777" w:rsidR="00AA7B3A" w:rsidRPr="00AA7B3A" w:rsidRDefault="00AA7B3A" w:rsidP="00AA7B3A">
            <w:pPr>
              <w:jc w:val="center"/>
              <w:rPr>
                <w:bCs/>
                <w:sz w:val="28"/>
                <w:szCs w:val="28"/>
              </w:rPr>
            </w:pPr>
            <w:r w:rsidRPr="00AA7B3A">
              <w:rPr>
                <w:bCs/>
                <w:sz w:val="28"/>
                <w:szCs w:val="28"/>
              </w:rPr>
              <w:t>0</w:t>
            </w:r>
          </w:p>
        </w:tc>
        <w:tc>
          <w:tcPr>
            <w:tcW w:w="850" w:type="dxa"/>
            <w:vAlign w:val="center"/>
          </w:tcPr>
          <w:p w14:paraId="7C818E97" w14:textId="77777777" w:rsidR="00AA7B3A" w:rsidRPr="00AA7B3A" w:rsidRDefault="00AA7B3A" w:rsidP="00AA7B3A">
            <w:pPr>
              <w:jc w:val="center"/>
              <w:rPr>
                <w:bCs/>
                <w:sz w:val="28"/>
                <w:szCs w:val="28"/>
              </w:rPr>
            </w:pPr>
            <w:r w:rsidRPr="00AA7B3A">
              <w:rPr>
                <w:bCs/>
                <w:sz w:val="28"/>
                <w:szCs w:val="28"/>
                <w:lang w:val="en-US"/>
              </w:rPr>
              <w:t>0</w:t>
            </w:r>
          </w:p>
        </w:tc>
        <w:tc>
          <w:tcPr>
            <w:tcW w:w="851" w:type="dxa"/>
            <w:vAlign w:val="center"/>
          </w:tcPr>
          <w:p w14:paraId="11482275" w14:textId="77777777" w:rsidR="00AA7B3A" w:rsidRPr="00AA7B3A" w:rsidRDefault="00AA7B3A" w:rsidP="00AA7B3A">
            <w:pPr>
              <w:jc w:val="center"/>
              <w:rPr>
                <w:bCs/>
                <w:sz w:val="28"/>
                <w:szCs w:val="28"/>
              </w:rPr>
            </w:pPr>
            <w:r w:rsidRPr="00AA7B3A">
              <w:rPr>
                <w:bCs/>
                <w:sz w:val="28"/>
                <w:szCs w:val="28"/>
              </w:rPr>
              <w:t>0</w:t>
            </w:r>
          </w:p>
        </w:tc>
        <w:tc>
          <w:tcPr>
            <w:tcW w:w="850" w:type="dxa"/>
            <w:vAlign w:val="center"/>
          </w:tcPr>
          <w:p w14:paraId="175E8FB0" w14:textId="77777777" w:rsidR="00AA7B3A" w:rsidRPr="00AA7B3A" w:rsidRDefault="00AA7B3A" w:rsidP="00AA7B3A">
            <w:pPr>
              <w:jc w:val="center"/>
              <w:rPr>
                <w:sz w:val="28"/>
                <w:szCs w:val="28"/>
              </w:rPr>
            </w:pPr>
            <w:r w:rsidRPr="00AA7B3A">
              <w:rPr>
                <w:bCs/>
                <w:sz w:val="28"/>
                <w:szCs w:val="28"/>
              </w:rPr>
              <w:t>0</w:t>
            </w:r>
          </w:p>
        </w:tc>
      </w:tr>
      <w:tr w:rsidR="00AA7B3A" w:rsidRPr="00AA7B3A" w14:paraId="48D26301" w14:textId="77777777" w:rsidTr="005F7EF8">
        <w:trPr>
          <w:trHeight w:val="1962"/>
          <w:jc w:val="center"/>
        </w:trPr>
        <w:tc>
          <w:tcPr>
            <w:tcW w:w="822" w:type="dxa"/>
            <w:vAlign w:val="center"/>
          </w:tcPr>
          <w:p w14:paraId="21FCDF22" w14:textId="77777777" w:rsidR="00AA7B3A" w:rsidRPr="00AA7B3A" w:rsidRDefault="00AA7B3A" w:rsidP="00AA7B3A">
            <w:pPr>
              <w:jc w:val="center"/>
              <w:rPr>
                <w:bCs/>
                <w:sz w:val="28"/>
                <w:szCs w:val="28"/>
              </w:rPr>
            </w:pPr>
            <w:r w:rsidRPr="00AA7B3A">
              <w:rPr>
                <w:bCs/>
                <w:sz w:val="28"/>
                <w:szCs w:val="28"/>
              </w:rPr>
              <w:t>2.</w:t>
            </w:r>
          </w:p>
        </w:tc>
        <w:tc>
          <w:tcPr>
            <w:tcW w:w="2723" w:type="dxa"/>
            <w:vAlign w:val="center"/>
          </w:tcPr>
          <w:p w14:paraId="7D08F077" w14:textId="77777777" w:rsidR="00AA7B3A" w:rsidRPr="00AA7B3A" w:rsidRDefault="00AA7B3A" w:rsidP="00AA7B3A">
            <w:pPr>
              <w:rPr>
                <w:sz w:val="22"/>
                <w:szCs w:val="22"/>
              </w:rPr>
            </w:pPr>
            <w:r w:rsidRPr="00AA7B3A">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5AFE129E" w14:textId="77777777" w:rsidR="00AA7B3A" w:rsidRPr="00AA7B3A" w:rsidRDefault="00AA7B3A" w:rsidP="00AA7B3A">
            <w:pPr>
              <w:jc w:val="center"/>
              <w:rPr>
                <w:bCs/>
                <w:sz w:val="28"/>
                <w:szCs w:val="28"/>
              </w:rPr>
            </w:pPr>
            <w:r w:rsidRPr="00AA7B3A">
              <w:rPr>
                <w:bCs/>
                <w:sz w:val="28"/>
                <w:szCs w:val="28"/>
                <w:lang w:val="en-US"/>
              </w:rPr>
              <w:t>0</w:t>
            </w:r>
          </w:p>
        </w:tc>
        <w:tc>
          <w:tcPr>
            <w:tcW w:w="1701" w:type="dxa"/>
            <w:vAlign w:val="center"/>
          </w:tcPr>
          <w:p w14:paraId="601D2E4F" w14:textId="77777777" w:rsidR="00AA7B3A" w:rsidRPr="00AA7B3A" w:rsidRDefault="00AA7B3A" w:rsidP="00AA7B3A">
            <w:pPr>
              <w:jc w:val="center"/>
              <w:rPr>
                <w:bCs/>
                <w:sz w:val="28"/>
                <w:szCs w:val="28"/>
              </w:rPr>
            </w:pPr>
            <w:r w:rsidRPr="00AA7B3A">
              <w:rPr>
                <w:bCs/>
                <w:sz w:val="28"/>
                <w:szCs w:val="28"/>
              </w:rPr>
              <w:t>0</w:t>
            </w:r>
          </w:p>
        </w:tc>
        <w:tc>
          <w:tcPr>
            <w:tcW w:w="850" w:type="dxa"/>
            <w:vAlign w:val="center"/>
          </w:tcPr>
          <w:p w14:paraId="5A8670A7" w14:textId="77777777" w:rsidR="00AA7B3A" w:rsidRPr="00AA7B3A" w:rsidRDefault="00AA7B3A" w:rsidP="00AA7B3A">
            <w:pPr>
              <w:jc w:val="center"/>
              <w:rPr>
                <w:bCs/>
                <w:sz w:val="28"/>
                <w:szCs w:val="28"/>
              </w:rPr>
            </w:pPr>
            <w:r w:rsidRPr="00AA7B3A">
              <w:rPr>
                <w:bCs/>
                <w:sz w:val="28"/>
                <w:szCs w:val="28"/>
              </w:rPr>
              <w:t>0</w:t>
            </w:r>
          </w:p>
        </w:tc>
        <w:tc>
          <w:tcPr>
            <w:tcW w:w="851" w:type="dxa"/>
            <w:vAlign w:val="center"/>
          </w:tcPr>
          <w:p w14:paraId="729C9C58" w14:textId="77777777" w:rsidR="00AA7B3A" w:rsidRPr="00AA7B3A" w:rsidRDefault="00AA7B3A" w:rsidP="00AA7B3A">
            <w:pPr>
              <w:jc w:val="center"/>
              <w:rPr>
                <w:bCs/>
                <w:sz w:val="28"/>
                <w:szCs w:val="28"/>
              </w:rPr>
            </w:pPr>
            <w:r w:rsidRPr="00AA7B3A">
              <w:rPr>
                <w:bCs/>
                <w:sz w:val="28"/>
                <w:szCs w:val="28"/>
                <w:lang w:val="en-US"/>
              </w:rPr>
              <w:t>0</w:t>
            </w:r>
          </w:p>
        </w:tc>
        <w:tc>
          <w:tcPr>
            <w:tcW w:w="850" w:type="dxa"/>
            <w:vAlign w:val="center"/>
          </w:tcPr>
          <w:p w14:paraId="7D26C876" w14:textId="77777777" w:rsidR="00AA7B3A" w:rsidRPr="00AA7B3A" w:rsidRDefault="00AA7B3A" w:rsidP="00AA7B3A">
            <w:pPr>
              <w:jc w:val="center"/>
              <w:rPr>
                <w:bCs/>
                <w:sz w:val="28"/>
                <w:szCs w:val="28"/>
              </w:rPr>
            </w:pPr>
            <w:r w:rsidRPr="00AA7B3A">
              <w:rPr>
                <w:bCs/>
                <w:sz w:val="28"/>
                <w:szCs w:val="28"/>
              </w:rPr>
              <w:t>0</w:t>
            </w:r>
          </w:p>
        </w:tc>
        <w:tc>
          <w:tcPr>
            <w:tcW w:w="851" w:type="dxa"/>
            <w:vAlign w:val="center"/>
          </w:tcPr>
          <w:p w14:paraId="53E557AB" w14:textId="77777777" w:rsidR="00AA7B3A" w:rsidRPr="00AA7B3A" w:rsidRDefault="00AA7B3A" w:rsidP="00AA7B3A">
            <w:pPr>
              <w:jc w:val="center"/>
              <w:rPr>
                <w:bCs/>
                <w:sz w:val="28"/>
                <w:szCs w:val="28"/>
              </w:rPr>
            </w:pPr>
            <w:r w:rsidRPr="00AA7B3A">
              <w:rPr>
                <w:bCs/>
                <w:sz w:val="28"/>
                <w:szCs w:val="28"/>
              </w:rPr>
              <w:t>0</w:t>
            </w:r>
          </w:p>
        </w:tc>
        <w:tc>
          <w:tcPr>
            <w:tcW w:w="850" w:type="dxa"/>
            <w:vAlign w:val="center"/>
          </w:tcPr>
          <w:p w14:paraId="20611E41" w14:textId="77777777" w:rsidR="00AA7B3A" w:rsidRPr="00AA7B3A" w:rsidRDefault="00AA7B3A" w:rsidP="00AA7B3A">
            <w:pPr>
              <w:jc w:val="center"/>
              <w:rPr>
                <w:bCs/>
                <w:sz w:val="28"/>
                <w:szCs w:val="28"/>
              </w:rPr>
            </w:pPr>
            <w:r w:rsidRPr="00AA7B3A">
              <w:rPr>
                <w:bCs/>
                <w:sz w:val="28"/>
                <w:szCs w:val="28"/>
              </w:rPr>
              <w:t>0</w:t>
            </w:r>
          </w:p>
        </w:tc>
      </w:tr>
      <w:bookmarkEnd w:id="16"/>
    </w:tbl>
    <w:p w14:paraId="4A2CEA77" w14:textId="77777777" w:rsidR="00AA7B3A" w:rsidRPr="00AA7B3A" w:rsidRDefault="00AA7B3A" w:rsidP="00AA7B3A">
      <w:pPr>
        <w:ind w:left="-567"/>
        <w:jc w:val="center"/>
        <w:rPr>
          <w:bCs/>
          <w:sz w:val="28"/>
          <w:szCs w:val="28"/>
        </w:rPr>
      </w:pPr>
    </w:p>
    <w:p w14:paraId="382BAD8C" w14:textId="77777777" w:rsidR="00AA7B3A" w:rsidRPr="00AA7B3A" w:rsidRDefault="00AA7B3A" w:rsidP="00AA7B3A">
      <w:pPr>
        <w:ind w:left="-567"/>
        <w:jc w:val="center"/>
        <w:rPr>
          <w:bCs/>
          <w:sz w:val="28"/>
          <w:szCs w:val="28"/>
        </w:rPr>
      </w:pPr>
    </w:p>
    <w:p w14:paraId="7EADB749" w14:textId="77777777" w:rsidR="00AA7B3A" w:rsidRPr="00AA7B3A" w:rsidRDefault="00AA7B3A" w:rsidP="00AA7B3A">
      <w:pPr>
        <w:ind w:left="-567"/>
        <w:jc w:val="center"/>
        <w:rPr>
          <w:bCs/>
          <w:sz w:val="28"/>
          <w:szCs w:val="28"/>
        </w:rPr>
      </w:pPr>
    </w:p>
    <w:p w14:paraId="695D6D25" w14:textId="77777777" w:rsidR="00AA7B3A" w:rsidRPr="00AA7B3A" w:rsidRDefault="00AA7B3A" w:rsidP="00AA7B3A">
      <w:pPr>
        <w:ind w:left="-567"/>
        <w:jc w:val="center"/>
        <w:rPr>
          <w:bCs/>
          <w:sz w:val="28"/>
          <w:szCs w:val="28"/>
        </w:rPr>
      </w:pPr>
    </w:p>
    <w:p w14:paraId="40310792" w14:textId="77777777" w:rsidR="00AA7B3A" w:rsidRPr="00AA7B3A" w:rsidRDefault="00AA7B3A" w:rsidP="00AA7B3A">
      <w:pPr>
        <w:ind w:left="-567"/>
        <w:jc w:val="center"/>
        <w:rPr>
          <w:bCs/>
          <w:sz w:val="28"/>
          <w:szCs w:val="28"/>
        </w:rPr>
      </w:pPr>
    </w:p>
    <w:p w14:paraId="33FC51CB" w14:textId="77777777" w:rsidR="00AA7B3A" w:rsidRPr="00AA7B3A" w:rsidRDefault="00AA7B3A" w:rsidP="00AA7B3A">
      <w:pPr>
        <w:ind w:left="-567"/>
        <w:jc w:val="center"/>
        <w:rPr>
          <w:bCs/>
          <w:sz w:val="28"/>
          <w:szCs w:val="28"/>
        </w:rPr>
      </w:pPr>
    </w:p>
    <w:p w14:paraId="71DAA5D8" w14:textId="77777777" w:rsidR="00AA7B3A" w:rsidRPr="00AA7B3A" w:rsidRDefault="00AA7B3A" w:rsidP="00AA7B3A">
      <w:pPr>
        <w:ind w:left="-567"/>
        <w:jc w:val="center"/>
        <w:rPr>
          <w:bCs/>
          <w:sz w:val="28"/>
          <w:szCs w:val="28"/>
        </w:rPr>
      </w:pPr>
    </w:p>
    <w:p w14:paraId="6C194C26" w14:textId="77777777" w:rsidR="00AA7B3A" w:rsidRPr="00AA7B3A" w:rsidRDefault="00AA7B3A" w:rsidP="00AA7B3A">
      <w:pPr>
        <w:ind w:left="-567"/>
        <w:jc w:val="center"/>
        <w:rPr>
          <w:bCs/>
          <w:sz w:val="28"/>
          <w:szCs w:val="28"/>
        </w:rPr>
      </w:pPr>
    </w:p>
    <w:p w14:paraId="218B313D" w14:textId="77777777" w:rsidR="00AA7B3A" w:rsidRPr="00AA7B3A" w:rsidRDefault="00AA7B3A" w:rsidP="00AA7B3A">
      <w:pPr>
        <w:ind w:left="-567"/>
        <w:jc w:val="center"/>
        <w:rPr>
          <w:bCs/>
          <w:sz w:val="28"/>
          <w:szCs w:val="28"/>
        </w:rPr>
      </w:pPr>
    </w:p>
    <w:p w14:paraId="73ECA622" w14:textId="77777777" w:rsidR="00AA7B3A" w:rsidRPr="00AA7B3A" w:rsidRDefault="00AA7B3A" w:rsidP="00AA7B3A">
      <w:pPr>
        <w:ind w:left="-567"/>
        <w:jc w:val="center"/>
        <w:rPr>
          <w:bCs/>
          <w:sz w:val="28"/>
          <w:szCs w:val="28"/>
        </w:rPr>
      </w:pPr>
    </w:p>
    <w:p w14:paraId="09C1F3F0" w14:textId="77777777" w:rsidR="00AA7B3A" w:rsidRPr="00AA7B3A" w:rsidRDefault="00AA7B3A" w:rsidP="00AA7B3A">
      <w:pPr>
        <w:ind w:left="-567"/>
        <w:jc w:val="center"/>
        <w:rPr>
          <w:bCs/>
          <w:sz w:val="28"/>
          <w:szCs w:val="28"/>
        </w:rPr>
      </w:pPr>
    </w:p>
    <w:p w14:paraId="70B7EE70" w14:textId="77777777" w:rsidR="00AA7B3A" w:rsidRPr="00AA7B3A" w:rsidRDefault="00AA7B3A" w:rsidP="00AA7B3A">
      <w:pPr>
        <w:ind w:left="-567"/>
        <w:jc w:val="center"/>
        <w:rPr>
          <w:bCs/>
          <w:sz w:val="28"/>
          <w:szCs w:val="28"/>
        </w:rPr>
      </w:pPr>
    </w:p>
    <w:p w14:paraId="5B433DFD" w14:textId="77777777" w:rsidR="00AA7B3A" w:rsidRPr="00AA7B3A" w:rsidRDefault="00AA7B3A" w:rsidP="00AA7B3A">
      <w:pPr>
        <w:jc w:val="center"/>
        <w:rPr>
          <w:bCs/>
          <w:sz w:val="28"/>
          <w:szCs w:val="28"/>
        </w:rPr>
      </w:pPr>
      <w:r w:rsidRPr="00AA7B3A">
        <w:rPr>
          <w:bCs/>
          <w:sz w:val="28"/>
          <w:szCs w:val="28"/>
        </w:rPr>
        <w:t xml:space="preserve">      Раздел 7. Отчет об исполнении производственной программы</w:t>
      </w:r>
    </w:p>
    <w:p w14:paraId="3DAE0421" w14:textId="77777777" w:rsidR="00AA7B3A" w:rsidRPr="00AA7B3A" w:rsidRDefault="00AA7B3A" w:rsidP="00AA7B3A">
      <w:pPr>
        <w:jc w:val="center"/>
        <w:rPr>
          <w:bCs/>
          <w:sz w:val="28"/>
          <w:szCs w:val="28"/>
        </w:rPr>
      </w:pPr>
      <w:r w:rsidRPr="00AA7B3A">
        <w:rPr>
          <w:bCs/>
          <w:sz w:val="28"/>
          <w:szCs w:val="28"/>
        </w:rPr>
        <w:t>за 2019 - 2021 годы</w:t>
      </w:r>
    </w:p>
    <w:p w14:paraId="57E12B12" w14:textId="77777777" w:rsidR="00AA7B3A" w:rsidRPr="00AA7B3A" w:rsidRDefault="00AA7B3A" w:rsidP="00AA7B3A">
      <w:pPr>
        <w:ind w:left="-567"/>
        <w:jc w:val="center"/>
        <w:rPr>
          <w:bCs/>
          <w:sz w:val="28"/>
          <w:szCs w:val="28"/>
        </w:rPr>
      </w:pPr>
    </w:p>
    <w:tbl>
      <w:tblPr>
        <w:tblStyle w:val="ae"/>
        <w:tblW w:w="10173" w:type="dxa"/>
        <w:tblInd w:w="137" w:type="dxa"/>
        <w:tblLook w:val="04A0" w:firstRow="1" w:lastRow="0" w:firstColumn="1" w:lastColumn="0" w:noHBand="0" w:noVBand="1"/>
      </w:tblPr>
      <w:tblGrid>
        <w:gridCol w:w="6641"/>
        <w:gridCol w:w="3532"/>
      </w:tblGrid>
      <w:tr w:rsidR="00AA7B3A" w:rsidRPr="00AA7B3A" w14:paraId="019A5294" w14:textId="77777777" w:rsidTr="005F7EF8">
        <w:tc>
          <w:tcPr>
            <w:tcW w:w="6641" w:type="dxa"/>
            <w:vAlign w:val="center"/>
          </w:tcPr>
          <w:p w14:paraId="743E3D82" w14:textId="77777777" w:rsidR="00AA7B3A" w:rsidRPr="00AA7B3A" w:rsidRDefault="00AA7B3A" w:rsidP="00AA7B3A">
            <w:pPr>
              <w:jc w:val="center"/>
              <w:rPr>
                <w:bCs/>
                <w:sz w:val="28"/>
                <w:szCs w:val="28"/>
              </w:rPr>
            </w:pPr>
            <w:r w:rsidRPr="00AA7B3A">
              <w:rPr>
                <w:bCs/>
                <w:sz w:val="28"/>
                <w:szCs w:val="28"/>
              </w:rPr>
              <w:t>Наименование показателя</w:t>
            </w:r>
          </w:p>
        </w:tc>
        <w:tc>
          <w:tcPr>
            <w:tcW w:w="3532" w:type="dxa"/>
            <w:vAlign w:val="center"/>
          </w:tcPr>
          <w:p w14:paraId="12CA9A9E" w14:textId="77777777" w:rsidR="00AA7B3A" w:rsidRPr="00AA7B3A" w:rsidRDefault="00AA7B3A" w:rsidP="00AA7B3A">
            <w:pPr>
              <w:jc w:val="center"/>
              <w:rPr>
                <w:bCs/>
                <w:sz w:val="28"/>
                <w:szCs w:val="28"/>
              </w:rPr>
            </w:pPr>
            <w:r w:rsidRPr="00AA7B3A">
              <w:rPr>
                <w:bCs/>
                <w:sz w:val="28"/>
                <w:szCs w:val="28"/>
              </w:rPr>
              <w:t>Фактическое значение показателя, тыс. руб.</w:t>
            </w:r>
          </w:p>
        </w:tc>
      </w:tr>
      <w:tr w:rsidR="00AA7B3A" w:rsidRPr="00AA7B3A" w14:paraId="03355731" w14:textId="77777777" w:rsidTr="005F7EF8">
        <w:tc>
          <w:tcPr>
            <w:tcW w:w="10173" w:type="dxa"/>
            <w:gridSpan w:val="2"/>
            <w:vAlign w:val="center"/>
          </w:tcPr>
          <w:p w14:paraId="185EAD91" w14:textId="77777777" w:rsidR="00AA7B3A" w:rsidRPr="00AA7B3A" w:rsidRDefault="00AA7B3A" w:rsidP="00AA7B3A">
            <w:pPr>
              <w:jc w:val="center"/>
              <w:rPr>
                <w:bCs/>
                <w:sz w:val="28"/>
                <w:szCs w:val="28"/>
              </w:rPr>
            </w:pPr>
            <w:r w:rsidRPr="00AA7B3A">
              <w:rPr>
                <w:bCs/>
                <w:sz w:val="28"/>
                <w:szCs w:val="28"/>
              </w:rPr>
              <w:t>2019 год</w:t>
            </w:r>
          </w:p>
        </w:tc>
      </w:tr>
      <w:tr w:rsidR="00AA7B3A" w:rsidRPr="00AA7B3A" w14:paraId="5FF6B7F9" w14:textId="77777777" w:rsidTr="005F7EF8">
        <w:tc>
          <w:tcPr>
            <w:tcW w:w="6641" w:type="dxa"/>
            <w:vAlign w:val="center"/>
          </w:tcPr>
          <w:p w14:paraId="305EA4AB" w14:textId="77777777" w:rsidR="00AA7B3A" w:rsidRPr="00AA7B3A" w:rsidRDefault="00AA7B3A" w:rsidP="00AA7B3A">
            <w:pPr>
              <w:jc w:val="center"/>
              <w:rPr>
                <w:bCs/>
                <w:sz w:val="28"/>
                <w:szCs w:val="28"/>
              </w:rPr>
            </w:pPr>
            <w:r w:rsidRPr="00AA7B3A">
              <w:rPr>
                <w:bCs/>
                <w:sz w:val="28"/>
                <w:szCs w:val="28"/>
              </w:rPr>
              <w:t>-</w:t>
            </w:r>
          </w:p>
        </w:tc>
        <w:tc>
          <w:tcPr>
            <w:tcW w:w="3532" w:type="dxa"/>
            <w:vAlign w:val="center"/>
          </w:tcPr>
          <w:p w14:paraId="39DFF640" w14:textId="77777777" w:rsidR="00AA7B3A" w:rsidRPr="00AA7B3A" w:rsidRDefault="00AA7B3A" w:rsidP="00AA7B3A">
            <w:pPr>
              <w:jc w:val="center"/>
              <w:rPr>
                <w:bCs/>
                <w:sz w:val="28"/>
                <w:szCs w:val="28"/>
              </w:rPr>
            </w:pPr>
            <w:r w:rsidRPr="00AA7B3A">
              <w:rPr>
                <w:bCs/>
                <w:sz w:val="28"/>
                <w:szCs w:val="28"/>
              </w:rPr>
              <w:t>-</w:t>
            </w:r>
          </w:p>
        </w:tc>
      </w:tr>
      <w:tr w:rsidR="00AA7B3A" w:rsidRPr="00AA7B3A" w14:paraId="76D0F598" w14:textId="77777777" w:rsidTr="005F7EF8">
        <w:tc>
          <w:tcPr>
            <w:tcW w:w="10173" w:type="dxa"/>
            <w:gridSpan w:val="2"/>
            <w:vAlign w:val="center"/>
          </w:tcPr>
          <w:p w14:paraId="16FCAEF7" w14:textId="77777777" w:rsidR="00AA7B3A" w:rsidRPr="00AA7B3A" w:rsidRDefault="00AA7B3A" w:rsidP="00AA7B3A">
            <w:pPr>
              <w:jc w:val="center"/>
              <w:rPr>
                <w:bCs/>
                <w:sz w:val="28"/>
                <w:szCs w:val="28"/>
              </w:rPr>
            </w:pPr>
            <w:r w:rsidRPr="00AA7B3A">
              <w:rPr>
                <w:bCs/>
                <w:sz w:val="28"/>
                <w:szCs w:val="28"/>
              </w:rPr>
              <w:t>2020 год</w:t>
            </w:r>
          </w:p>
        </w:tc>
      </w:tr>
      <w:tr w:rsidR="00AA7B3A" w:rsidRPr="00AA7B3A" w14:paraId="51AB1C16" w14:textId="77777777" w:rsidTr="005F7EF8">
        <w:tc>
          <w:tcPr>
            <w:tcW w:w="6641" w:type="dxa"/>
            <w:vAlign w:val="center"/>
          </w:tcPr>
          <w:p w14:paraId="496ACD71" w14:textId="77777777" w:rsidR="00AA7B3A" w:rsidRPr="00AA7B3A" w:rsidRDefault="00AA7B3A" w:rsidP="00AA7B3A">
            <w:pPr>
              <w:jc w:val="center"/>
              <w:rPr>
                <w:bCs/>
                <w:sz w:val="28"/>
                <w:szCs w:val="28"/>
              </w:rPr>
            </w:pPr>
            <w:r w:rsidRPr="00AA7B3A">
              <w:rPr>
                <w:bCs/>
                <w:sz w:val="28"/>
                <w:szCs w:val="28"/>
              </w:rPr>
              <w:t>-</w:t>
            </w:r>
          </w:p>
        </w:tc>
        <w:tc>
          <w:tcPr>
            <w:tcW w:w="3532" w:type="dxa"/>
            <w:vAlign w:val="center"/>
          </w:tcPr>
          <w:p w14:paraId="21584065" w14:textId="77777777" w:rsidR="00AA7B3A" w:rsidRPr="00AA7B3A" w:rsidRDefault="00AA7B3A" w:rsidP="00AA7B3A">
            <w:pPr>
              <w:jc w:val="center"/>
              <w:rPr>
                <w:bCs/>
                <w:sz w:val="28"/>
                <w:szCs w:val="28"/>
              </w:rPr>
            </w:pPr>
            <w:r w:rsidRPr="00AA7B3A">
              <w:rPr>
                <w:bCs/>
                <w:sz w:val="28"/>
                <w:szCs w:val="28"/>
              </w:rPr>
              <w:t>-</w:t>
            </w:r>
          </w:p>
        </w:tc>
      </w:tr>
      <w:tr w:rsidR="00AA7B3A" w:rsidRPr="00AA7B3A" w14:paraId="2D566100" w14:textId="77777777" w:rsidTr="005F7EF8">
        <w:tc>
          <w:tcPr>
            <w:tcW w:w="10173" w:type="dxa"/>
            <w:gridSpan w:val="2"/>
            <w:vAlign w:val="center"/>
          </w:tcPr>
          <w:p w14:paraId="2C615714" w14:textId="77777777" w:rsidR="00AA7B3A" w:rsidRPr="00AA7B3A" w:rsidRDefault="00AA7B3A" w:rsidP="00AA7B3A">
            <w:pPr>
              <w:jc w:val="center"/>
              <w:rPr>
                <w:bCs/>
                <w:sz w:val="28"/>
                <w:szCs w:val="28"/>
              </w:rPr>
            </w:pPr>
            <w:r w:rsidRPr="00AA7B3A">
              <w:rPr>
                <w:bCs/>
                <w:sz w:val="28"/>
                <w:szCs w:val="28"/>
              </w:rPr>
              <w:t>2021 год</w:t>
            </w:r>
          </w:p>
        </w:tc>
      </w:tr>
      <w:tr w:rsidR="00AA7B3A" w:rsidRPr="00AA7B3A" w14:paraId="70CFB46B" w14:textId="77777777" w:rsidTr="005F7EF8">
        <w:tc>
          <w:tcPr>
            <w:tcW w:w="6641" w:type="dxa"/>
            <w:vAlign w:val="center"/>
          </w:tcPr>
          <w:p w14:paraId="65D40275" w14:textId="77777777" w:rsidR="00AA7B3A" w:rsidRPr="00AA7B3A" w:rsidRDefault="00AA7B3A" w:rsidP="00AA7B3A">
            <w:pPr>
              <w:jc w:val="center"/>
              <w:rPr>
                <w:bCs/>
                <w:color w:val="FF0000"/>
                <w:sz w:val="28"/>
                <w:szCs w:val="28"/>
              </w:rPr>
            </w:pPr>
            <w:r w:rsidRPr="00AA7B3A">
              <w:rPr>
                <w:bCs/>
                <w:sz w:val="28"/>
                <w:szCs w:val="28"/>
              </w:rPr>
              <w:t>-</w:t>
            </w:r>
          </w:p>
        </w:tc>
        <w:tc>
          <w:tcPr>
            <w:tcW w:w="3532" w:type="dxa"/>
            <w:vAlign w:val="center"/>
          </w:tcPr>
          <w:p w14:paraId="116F2AF5" w14:textId="77777777" w:rsidR="00AA7B3A" w:rsidRPr="00AA7B3A" w:rsidRDefault="00AA7B3A" w:rsidP="00AA7B3A">
            <w:pPr>
              <w:jc w:val="center"/>
              <w:rPr>
                <w:bCs/>
                <w:sz w:val="28"/>
                <w:szCs w:val="28"/>
              </w:rPr>
            </w:pPr>
            <w:r w:rsidRPr="00AA7B3A">
              <w:rPr>
                <w:bCs/>
                <w:sz w:val="28"/>
                <w:szCs w:val="28"/>
              </w:rPr>
              <w:t>-</w:t>
            </w:r>
          </w:p>
        </w:tc>
      </w:tr>
    </w:tbl>
    <w:p w14:paraId="6B496EA5" w14:textId="77777777" w:rsidR="00AA7B3A" w:rsidRPr="00AA7B3A" w:rsidRDefault="00AA7B3A" w:rsidP="00AA7B3A">
      <w:pPr>
        <w:jc w:val="both"/>
        <w:rPr>
          <w:sz w:val="28"/>
          <w:szCs w:val="28"/>
        </w:rPr>
      </w:pPr>
    </w:p>
    <w:p w14:paraId="7B26A0DB" w14:textId="77777777" w:rsidR="00AA7B3A" w:rsidRPr="00AA7B3A" w:rsidRDefault="00AA7B3A" w:rsidP="00AA7B3A">
      <w:pPr>
        <w:jc w:val="both"/>
        <w:rPr>
          <w:sz w:val="28"/>
          <w:szCs w:val="28"/>
        </w:rPr>
      </w:pPr>
    </w:p>
    <w:p w14:paraId="13F5E793" w14:textId="77777777" w:rsidR="00AA7B3A" w:rsidRPr="00AA7B3A" w:rsidRDefault="00AA7B3A" w:rsidP="00AA7B3A">
      <w:pPr>
        <w:tabs>
          <w:tab w:val="left" w:pos="0"/>
        </w:tabs>
        <w:ind w:left="3119" w:firstLine="567"/>
        <w:jc w:val="center"/>
        <w:rPr>
          <w:sz w:val="28"/>
          <w:szCs w:val="28"/>
        </w:rPr>
      </w:pPr>
    </w:p>
    <w:p w14:paraId="5BC1A92C" w14:textId="77777777" w:rsidR="00AA7B3A" w:rsidRPr="00AA7B3A" w:rsidRDefault="00AA7B3A" w:rsidP="00AA7B3A">
      <w:pPr>
        <w:tabs>
          <w:tab w:val="left" w:pos="0"/>
        </w:tabs>
        <w:ind w:left="3119" w:firstLine="567"/>
        <w:jc w:val="center"/>
        <w:rPr>
          <w:sz w:val="28"/>
          <w:szCs w:val="28"/>
        </w:rPr>
      </w:pPr>
    </w:p>
    <w:p w14:paraId="2F83F4B9" w14:textId="77777777" w:rsidR="00AA7B3A" w:rsidRPr="00AA7B3A" w:rsidRDefault="00AA7B3A" w:rsidP="00AA7B3A">
      <w:pPr>
        <w:tabs>
          <w:tab w:val="left" w:pos="0"/>
        </w:tabs>
        <w:ind w:left="3119" w:firstLine="567"/>
        <w:jc w:val="center"/>
        <w:rPr>
          <w:sz w:val="28"/>
          <w:szCs w:val="28"/>
        </w:rPr>
      </w:pPr>
    </w:p>
    <w:p w14:paraId="74501AB8" w14:textId="77777777" w:rsidR="00AA7B3A" w:rsidRPr="00AA7B3A" w:rsidRDefault="00AA7B3A" w:rsidP="00AA7B3A">
      <w:pPr>
        <w:tabs>
          <w:tab w:val="left" w:pos="0"/>
        </w:tabs>
        <w:ind w:left="3119" w:firstLine="567"/>
        <w:jc w:val="center"/>
        <w:rPr>
          <w:sz w:val="28"/>
          <w:szCs w:val="28"/>
        </w:rPr>
      </w:pPr>
    </w:p>
    <w:p w14:paraId="401E09EB" w14:textId="77777777" w:rsidR="00AA7B3A" w:rsidRPr="00AA7B3A" w:rsidRDefault="00AA7B3A" w:rsidP="00AA7B3A">
      <w:pPr>
        <w:tabs>
          <w:tab w:val="left" w:pos="0"/>
        </w:tabs>
        <w:ind w:left="3119" w:firstLine="567"/>
        <w:jc w:val="center"/>
        <w:rPr>
          <w:sz w:val="28"/>
          <w:szCs w:val="28"/>
        </w:rPr>
      </w:pPr>
    </w:p>
    <w:p w14:paraId="5B6F46A0" w14:textId="77777777" w:rsidR="00AA7B3A" w:rsidRPr="00AA7B3A" w:rsidRDefault="00AA7B3A" w:rsidP="00AA7B3A">
      <w:pPr>
        <w:tabs>
          <w:tab w:val="left" w:pos="0"/>
        </w:tabs>
        <w:ind w:left="3119" w:firstLine="567"/>
        <w:jc w:val="center"/>
        <w:rPr>
          <w:sz w:val="28"/>
          <w:szCs w:val="28"/>
        </w:rPr>
      </w:pPr>
    </w:p>
    <w:p w14:paraId="56F54230" w14:textId="77777777" w:rsidR="00AA7B3A" w:rsidRPr="00AA7B3A" w:rsidRDefault="00AA7B3A" w:rsidP="00AA7B3A">
      <w:pPr>
        <w:tabs>
          <w:tab w:val="left" w:pos="0"/>
        </w:tabs>
        <w:ind w:left="3119" w:firstLine="567"/>
        <w:jc w:val="center"/>
        <w:rPr>
          <w:sz w:val="28"/>
          <w:szCs w:val="28"/>
        </w:rPr>
      </w:pPr>
    </w:p>
    <w:p w14:paraId="19F91204" w14:textId="77777777" w:rsidR="00AA7B3A" w:rsidRPr="00AA7B3A" w:rsidRDefault="00AA7B3A" w:rsidP="00AA7B3A">
      <w:pPr>
        <w:tabs>
          <w:tab w:val="left" w:pos="0"/>
        </w:tabs>
        <w:ind w:left="3119" w:firstLine="567"/>
        <w:jc w:val="center"/>
        <w:rPr>
          <w:sz w:val="28"/>
          <w:szCs w:val="28"/>
        </w:rPr>
      </w:pPr>
    </w:p>
    <w:p w14:paraId="0334F07C" w14:textId="77777777" w:rsidR="00AA7B3A" w:rsidRPr="00AA7B3A" w:rsidRDefault="00AA7B3A" w:rsidP="00AA7B3A">
      <w:pPr>
        <w:tabs>
          <w:tab w:val="left" w:pos="0"/>
        </w:tabs>
        <w:ind w:left="3119" w:firstLine="567"/>
        <w:jc w:val="center"/>
        <w:rPr>
          <w:sz w:val="28"/>
          <w:szCs w:val="28"/>
        </w:rPr>
      </w:pPr>
    </w:p>
    <w:p w14:paraId="20FA6E09" w14:textId="77777777" w:rsidR="00AA7B3A" w:rsidRPr="00AA7B3A" w:rsidRDefault="00AA7B3A" w:rsidP="00AA7B3A">
      <w:pPr>
        <w:tabs>
          <w:tab w:val="left" w:pos="0"/>
        </w:tabs>
        <w:ind w:left="3119" w:firstLine="567"/>
        <w:jc w:val="center"/>
        <w:rPr>
          <w:sz w:val="28"/>
          <w:szCs w:val="28"/>
        </w:rPr>
      </w:pPr>
    </w:p>
    <w:p w14:paraId="425C1076" w14:textId="77777777" w:rsidR="00AA7B3A" w:rsidRPr="00AA7B3A" w:rsidRDefault="00AA7B3A" w:rsidP="00AA7B3A">
      <w:pPr>
        <w:tabs>
          <w:tab w:val="left" w:pos="0"/>
        </w:tabs>
        <w:ind w:left="3119" w:firstLine="567"/>
        <w:jc w:val="center"/>
        <w:rPr>
          <w:sz w:val="28"/>
          <w:szCs w:val="28"/>
        </w:rPr>
      </w:pPr>
    </w:p>
    <w:p w14:paraId="60F04A65" w14:textId="77777777" w:rsidR="00AA7B3A" w:rsidRPr="00AA7B3A" w:rsidRDefault="00AA7B3A" w:rsidP="00AA7B3A">
      <w:pPr>
        <w:tabs>
          <w:tab w:val="left" w:pos="0"/>
        </w:tabs>
        <w:ind w:left="3119" w:firstLine="567"/>
        <w:jc w:val="center"/>
        <w:rPr>
          <w:sz w:val="28"/>
          <w:szCs w:val="28"/>
        </w:rPr>
      </w:pPr>
    </w:p>
    <w:p w14:paraId="7D62E220" w14:textId="77777777" w:rsidR="00AA7B3A" w:rsidRPr="00AA7B3A" w:rsidRDefault="00AA7B3A" w:rsidP="00AA7B3A">
      <w:pPr>
        <w:tabs>
          <w:tab w:val="left" w:pos="0"/>
        </w:tabs>
        <w:ind w:left="3119" w:firstLine="567"/>
        <w:jc w:val="center"/>
        <w:rPr>
          <w:sz w:val="28"/>
          <w:szCs w:val="28"/>
        </w:rPr>
      </w:pPr>
    </w:p>
    <w:p w14:paraId="5589D2DF" w14:textId="77777777" w:rsidR="00AA7B3A" w:rsidRPr="00AA7B3A" w:rsidRDefault="00AA7B3A" w:rsidP="00AA7B3A">
      <w:pPr>
        <w:tabs>
          <w:tab w:val="left" w:pos="0"/>
        </w:tabs>
        <w:ind w:left="3119" w:firstLine="567"/>
        <w:jc w:val="center"/>
        <w:rPr>
          <w:sz w:val="28"/>
          <w:szCs w:val="28"/>
        </w:rPr>
      </w:pPr>
    </w:p>
    <w:p w14:paraId="236B888F" w14:textId="77777777" w:rsidR="00AA7B3A" w:rsidRPr="00AA7B3A" w:rsidRDefault="00AA7B3A" w:rsidP="00AA7B3A">
      <w:pPr>
        <w:tabs>
          <w:tab w:val="left" w:pos="0"/>
        </w:tabs>
        <w:ind w:left="3119" w:firstLine="567"/>
        <w:jc w:val="center"/>
        <w:rPr>
          <w:sz w:val="28"/>
          <w:szCs w:val="28"/>
        </w:rPr>
      </w:pPr>
    </w:p>
    <w:p w14:paraId="6F629DBA" w14:textId="77777777" w:rsidR="00AA7B3A" w:rsidRPr="00AA7B3A" w:rsidRDefault="00AA7B3A" w:rsidP="00AA7B3A">
      <w:pPr>
        <w:tabs>
          <w:tab w:val="left" w:pos="0"/>
        </w:tabs>
        <w:ind w:left="3119" w:firstLine="567"/>
        <w:jc w:val="center"/>
        <w:rPr>
          <w:sz w:val="28"/>
          <w:szCs w:val="28"/>
        </w:rPr>
      </w:pPr>
    </w:p>
    <w:p w14:paraId="3549E939" w14:textId="77777777" w:rsidR="00AA7B3A" w:rsidRPr="00AA7B3A" w:rsidRDefault="00AA7B3A" w:rsidP="00AA7B3A">
      <w:pPr>
        <w:tabs>
          <w:tab w:val="left" w:pos="0"/>
        </w:tabs>
        <w:ind w:left="3119" w:firstLine="567"/>
        <w:jc w:val="center"/>
        <w:rPr>
          <w:sz w:val="28"/>
          <w:szCs w:val="28"/>
        </w:rPr>
      </w:pPr>
    </w:p>
    <w:p w14:paraId="6F8504E6" w14:textId="77777777" w:rsidR="00AA7B3A" w:rsidRPr="00AA7B3A" w:rsidRDefault="00AA7B3A" w:rsidP="00AA7B3A">
      <w:pPr>
        <w:tabs>
          <w:tab w:val="left" w:pos="0"/>
        </w:tabs>
        <w:ind w:left="3119" w:firstLine="567"/>
        <w:jc w:val="center"/>
        <w:rPr>
          <w:sz w:val="28"/>
          <w:szCs w:val="28"/>
        </w:rPr>
      </w:pPr>
    </w:p>
    <w:p w14:paraId="5D19D98C" w14:textId="77777777" w:rsidR="00AA7B3A" w:rsidRPr="00AA7B3A" w:rsidRDefault="00AA7B3A" w:rsidP="00AA7B3A">
      <w:pPr>
        <w:tabs>
          <w:tab w:val="left" w:pos="0"/>
        </w:tabs>
        <w:ind w:left="3119" w:firstLine="567"/>
        <w:jc w:val="center"/>
        <w:rPr>
          <w:sz w:val="28"/>
          <w:szCs w:val="28"/>
        </w:rPr>
      </w:pPr>
    </w:p>
    <w:p w14:paraId="43BBC293" w14:textId="77777777" w:rsidR="00AA7B3A" w:rsidRPr="00AA7B3A" w:rsidRDefault="00AA7B3A" w:rsidP="00AA7B3A">
      <w:pPr>
        <w:tabs>
          <w:tab w:val="left" w:pos="0"/>
        </w:tabs>
        <w:ind w:left="3119" w:firstLine="567"/>
        <w:jc w:val="center"/>
        <w:rPr>
          <w:sz w:val="28"/>
          <w:szCs w:val="28"/>
        </w:rPr>
      </w:pPr>
    </w:p>
    <w:p w14:paraId="15245EC4" w14:textId="77777777" w:rsidR="00AA7B3A" w:rsidRPr="00AA7B3A" w:rsidRDefault="00AA7B3A" w:rsidP="00AA7B3A">
      <w:pPr>
        <w:tabs>
          <w:tab w:val="left" w:pos="0"/>
        </w:tabs>
        <w:ind w:left="3119" w:firstLine="567"/>
        <w:jc w:val="center"/>
        <w:rPr>
          <w:sz w:val="28"/>
          <w:szCs w:val="28"/>
        </w:rPr>
      </w:pPr>
    </w:p>
    <w:p w14:paraId="2F54451E" w14:textId="77777777" w:rsidR="00AA7B3A" w:rsidRPr="00AA7B3A" w:rsidRDefault="00AA7B3A" w:rsidP="00AA7B3A">
      <w:pPr>
        <w:tabs>
          <w:tab w:val="left" w:pos="0"/>
        </w:tabs>
        <w:ind w:left="3119" w:firstLine="567"/>
        <w:jc w:val="center"/>
        <w:rPr>
          <w:sz w:val="28"/>
          <w:szCs w:val="28"/>
        </w:rPr>
      </w:pPr>
    </w:p>
    <w:p w14:paraId="4EEC676A" w14:textId="77777777" w:rsidR="00AA7B3A" w:rsidRPr="00AA7B3A" w:rsidRDefault="00AA7B3A" w:rsidP="00AA7B3A">
      <w:pPr>
        <w:tabs>
          <w:tab w:val="left" w:pos="0"/>
        </w:tabs>
        <w:ind w:left="3119" w:firstLine="567"/>
        <w:jc w:val="center"/>
        <w:rPr>
          <w:sz w:val="28"/>
          <w:szCs w:val="28"/>
        </w:rPr>
      </w:pPr>
    </w:p>
    <w:p w14:paraId="5E482D57" w14:textId="77777777" w:rsidR="00AA7B3A" w:rsidRPr="00AA7B3A" w:rsidRDefault="00AA7B3A" w:rsidP="00AA7B3A">
      <w:pPr>
        <w:tabs>
          <w:tab w:val="left" w:pos="0"/>
        </w:tabs>
        <w:ind w:left="3119" w:firstLine="567"/>
        <w:jc w:val="center"/>
        <w:rPr>
          <w:sz w:val="28"/>
          <w:szCs w:val="28"/>
        </w:rPr>
      </w:pPr>
    </w:p>
    <w:p w14:paraId="120048A9" w14:textId="77777777" w:rsidR="00AA7B3A" w:rsidRPr="00AA7B3A" w:rsidRDefault="00AA7B3A" w:rsidP="00AA7B3A">
      <w:pPr>
        <w:tabs>
          <w:tab w:val="left" w:pos="0"/>
        </w:tabs>
        <w:ind w:left="3119" w:firstLine="567"/>
        <w:jc w:val="center"/>
        <w:rPr>
          <w:sz w:val="28"/>
          <w:szCs w:val="28"/>
        </w:rPr>
      </w:pPr>
    </w:p>
    <w:p w14:paraId="2FF03E02" w14:textId="77777777" w:rsidR="00AA7B3A" w:rsidRPr="00AA7B3A" w:rsidRDefault="00AA7B3A" w:rsidP="00AA7B3A">
      <w:pPr>
        <w:tabs>
          <w:tab w:val="left" w:pos="0"/>
        </w:tabs>
        <w:ind w:left="3119" w:firstLine="567"/>
        <w:jc w:val="center"/>
        <w:rPr>
          <w:sz w:val="28"/>
          <w:szCs w:val="28"/>
        </w:rPr>
      </w:pPr>
    </w:p>
    <w:p w14:paraId="2E879890" w14:textId="77777777" w:rsidR="00AA7B3A" w:rsidRPr="00AA7B3A" w:rsidRDefault="00AA7B3A" w:rsidP="00AA7B3A">
      <w:pPr>
        <w:tabs>
          <w:tab w:val="left" w:pos="0"/>
        </w:tabs>
        <w:ind w:left="3119" w:firstLine="567"/>
        <w:jc w:val="center"/>
        <w:rPr>
          <w:sz w:val="28"/>
          <w:szCs w:val="28"/>
        </w:rPr>
      </w:pPr>
    </w:p>
    <w:p w14:paraId="22F48AE1" w14:textId="77777777" w:rsidR="00AA7B3A" w:rsidRPr="00AA7B3A" w:rsidRDefault="00AA7B3A" w:rsidP="00AA7B3A">
      <w:pPr>
        <w:tabs>
          <w:tab w:val="left" w:pos="0"/>
        </w:tabs>
        <w:ind w:left="3119" w:firstLine="567"/>
        <w:jc w:val="center"/>
        <w:rPr>
          <w:sz w:val="28"/>
          <w:szCs w:val="28"/>
        </w:rPr>
        <w:sectPr w:rsidR="00AA7B3A" w:rsidRPr="00AA7B3A" w:rsidSect="001167EE">
          <w:headerReference w:type="default" r:id="rId106"/>
          <w:headerReference w:type="first" r:id="rId107"/>
          <w:pgSz w:w="11906" w:h="16838"/>
          <w:pgMar w:top="567" w:right="991" w:bottom="851" w:left="1134" w:header="709" w:footer="709" w:gutter="0"/>
          <w:cols w:space="708"/>
          <w:titlePg/>
          <w:docGrid w:linePitch="360"/>
        </w:sectPr>
      </w:pPr>
    </w:p>
    <w:tbl>
      <w:tblPr>
        <w:tblW w:w="14884" w:type="dxa"/>
        <w:tblLayout w:type="fixed"/>
        <w:tblLook w:val="04A0" w:firstRow="1" w:lastRow="0" w:firstColumn="1" w:lastColumn="0" w:noHBand="0" w:noVBand="1"/>
      </w:tblPr>
      <w:tblGrid>
        <w:gridCol w:w="400"/>
        <w:gridCol w:w="643"/>
        <w:gridCol w:w="1792"/>
        <w:gridCol w:w="896"/>
        <w:gridCol w:w="1089"/>
        <w:gridCol w:w="850"/>
        <w:gridCol w:w="1046"/>
        <w:gridCol w:w="1081"/>
        <w:gridCol w:w="1038"/>
        <w:gridCol w:w="1088"/>
        <w:gridCol w:w="1165"/>
        <w:gridCol w:w="961"/>
        <w:gridCol w:w="2835"/>
      </w:tblGrid>
      <w:tr w:rsidR="00AA7B3A" w:rsidRPr="00AA7B3A" w14:paraId="3C65E88E" w14:textId="77777777" w:rsidTr="005F7EF8">
        <w:trPr>
          <w:trHeight w:val="300"/>
        </w:trPr>
        <w:tc>
          <w:tcPr>
            <w:tcW w:w="400" w:type="dxa"/>
            <w:tcBorders>
              <w:top w:val="nil"/>
              <w:left w:val="nil"/>
              <w:bottom w:val="nil"/>
              <w:right w:val="nil"/>
            </w:tcBorders>
            <w:shd w:val="clear" w:color="auto" w:fill="auto"/>
            <w:noWrap/>
            <w:vAlign w:val="center"/>
            <w:hideMark/>
          </w:tcPr>
          <w:p w14:paraId="1A80A6EB" w14:textId="77777777" w:rsidR="00AA7B3A" w:rsidRPr="00AA7B3A" w:rsidRDefault="00AA7B3A" w:rsidP="00AA7B3A">
            <w:pPr>
              <w:rPr>
                <w:sz w:val="12"/>
                <w:szCs w:val="12"/>
              </w:rPr>
            </w:pPr>
          </w:p>
        </w:tc>
        <w:tc>
          <w:tcPr>
            <w:tcW w:w="14484" w:type="dxa"/>
            <w:gridSpan w:val="12"/>
            <w:tcBorders>
              <w:top w:val="nil"/>
              <w:left w:val="nil"/>
              <w:bottom w:val="nil"/>
              <w:right w:val="nil"/>
            </w:tcBorders>
            <w:shd w:val="clear" w:color="000000" w:fill="CCCCFF"/>
            <w:vAlign w:val="center"/>
            <w:hideMark/>
          </w:tcPr>
          <w:p w14:paraId="54903C4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ООО "Феникс", г. Киселевск</w:t>
            </w:r>
          </w:p>
        </w:tc>
      </w:tr>
      <w:tr w:rsidR="00AA7B3A" w:rsidRPr="00AA7B3A" w14:paraId="4178B9D5" w14:textId="77777777" w:rsidTr="005F7EF8">
        <w:trPr>
          <w:trHeight w:val="300"/>
        </w:trPr>
        <w:tc>
          <w:tcPr>
            <w:tcW w:w="400" w:type="dxa"/>
            <w:tcBorders>
              <w:top w:val="nil"/>
              <w:left w:val="nil"/>
              <w:bottom w:val="nil"/>
              <w:right w:val="nil"/>
            </w:tcBorders>
            <w:shd w:val="clear" w:color="auto" w:fill="auto"/>
            <w:noWrap/>
            <w:vAlign w:val="center"/>
            <w:hideMark/>
          </w:tcPr>
          <w:p w14:paraId="2C976B3A" w14:textId="77777777" w:rsidR="00AA7B3A" w:rsidRPr="00AA7B3A" w:rsidRDefault="00AA7B3A" w:rsidP="00AA7B3A">
            <w:pPr>
              <w:rPr>
                <w:rFonts w:ascii="Tahoma" w:hAnsi="Tahoma" w:cs="Tahoma"/>
                <w:b/>
                <w:bCs/>
                <w:sz w:val="12"/>
                <w:szCs w:val="12"/>
              </w:rPr>
            </w:pPr>
          </w:p>
        </w:tc>
        <w:tc>
          <w:tcPr>
            <w:tcW w:w="14484" w:type="dxa"/>
            <w:gridSpan w:val="12"/>
            <w:tcBorders>
              <w:top w:val="nil"/>
              <w:left w:val="nil"/>
              <w:bottom w:val="nil"/>
              <w:right w:val="nil"/>
            </w:tcBorders>
            <w:shd w:val="clear" w:color="000000" w:fill="CCCCFF"/>
            <w:vAlign w:val="center"/>
            <w:hideMark/>
          </w:tcPr>
          <w:p w14:paraId="47F9492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захоронение ТКО</w:t>
            </w:r>
          </w:p>
        </w:tc>
      </w:tr>
      <w:tr w:rsidR="00AA7B3A" w:rsidRPr="00AA7B3A" w14:paraId="6E7D4653" w14:textId="77777777" w:rsidTr="005F7EF8">
        <w:trPr>
          <w:trHeight w:val="165"/>
        </w:trPr>
        <w:tc>
          <w:tcPr>
            <w:tcW w:w="400" w:type="dxa"/>
            <w:tcBorders>
              <w:top w:val="nil"/>
              <w:left w:val="nil"/>
              <w:bottom w:val="nil"/>
              <w:right w:val="nil"/>
            </w:tcBorders>
            <w:shd w:val="clear" w:color="auto" w:fill="auto"/>
            <w:noWrap/>
            <w:vAlign w:val="center"/>
            <w:hideMark/>
          </w:tcPr>
          <w:p w14:paraId="4F7DF798" w14:textId="77777777" w:rsidR="00AA7B3A" w:rsidRPr="00AA7B3A" w:rsidRDefault="00AA7B3A" w:rsidP="00AA7B3A">
            <w:pPr>
              <w:rPr>
                <w:rFonts w:ascii="Tahoma" w:hAnsi="Tahoma" w:cs="Tahoma"/>
                <w:b/>
                <w:bCs/>
                <w:sz w:val="12"/>
                <w:szCs w:val="12"/>
              </w:rPr>
            </w:pPr>
          </w:p>
        </w:tc>
        <w:tc>
          <w:tcPr>
            <w:tcW w:w="643" w:type="dxa"/>
            <w:tcBorders>
              <w:top w:val="nil"/>
              <w:left w:val="nil"/>
              <w:bottom w:val="nil"/>
              <w:right w:val="nil"/>
            </w:tcBorders>
            <w:shd w:val="clear" w:color="auto" w:fill="auto"/>
            <w:noWrap/>
            <w:vAlign w:val="center"/>
            <w:hideMark/>
          </w:tcPr>
          <w:p w14:paraId="2E906C8B" w14:textId="77777777" w:rsidR="00AA7B3A" w:rsidRPr="00AA7B3A" w:rsidRDefault="00AA7B3A" w:rsidP="00AA7B3A">
            <w:pPr>
              <w:rPr>
                <w:sz w:val="12"/>
                <w:szCs w:val="12"/>
              </w:rPr>
            </w:pPr>
          </w:p>
        </w:tc>
        <w:tc>
          <w:tcPr>
            <w:tcW w:w="1792" w:type="dxa"/>
            <w:tcBorders>
              <w:top w:val="nil"/>
              <w:left w:val="nil"/>
              <w:bottom w:val="nil"/>
              <w:right w:val="nil"/>
            </w:tcBorders>
            <w:shd w:val="clear" w:color="auto" w:fill="auto"/>
            <w:noWrap/>
            <w:vAlign w:val="center"/>
            <w:hideMark/>
          </w:tcPr>
          <w:p w14:paraId="75A0E0AB" w14:textId="77777777" w:rsidR="00AA7B3A" w:rsidRPr="00AA7B3A" w:rsidRDefault="00AA7B3A" w:rsidP="00AA7B3A">
            <w:pPr>
              <w:jc w:val="center"/>
              <w:rPr>
                <w:sz w:val="12"/>
                <w:szCs w:val="12"/>
              </w:rPr>
            </w:pPr>
          </w:p>
        </w:tc>
        <w:tc>
          <w:tcPr>
            <w:tcW w:w="896" w:type="dxa"/>
            <w:tcBorders>
              <w:top w:val="nil"/>
              <w:left w:val="nil"/>
              <w:bottom w:val="nil"/>
              <w:right w:val="nil"/>
            </w:tcBorders>
            <w:shd w:val="clear" w:color="auto" w:fill="auto"/>
            <w:noWrap/>
            <w:vAlign w:val="center"/>
            <w:hideMark/>
          </w:tcPr>
          <w:p w14:paraId="37D7E799" w14:textId="77777777" w:rsidR="00AA7B3A" w:rsidRPr="00AA7B3A" w:rsidRDefault="00AA7B3A" w:rsidP="00AA7B3A">
            <w:pPr>
              <w:rPr>
                <w:sz w:val="12"/>
                <w:szCs w:val="12"/>
              </w:rPr>
            </w:pPr>
          </w:p>
        </w:tc>
        <w:tc>
          <w:tcPr>
            <w:tcW w:w="1089" w:type="dxa"/>
            <w:tcBorders>
              <w:top w:val="nil"/>
              <w:left w:val="nil"/>
              <w:bottom w:val="nil"/>
              <w:right w:val="nil"/>
            </w:tcBorders>
            <w:shd w:val="clear" w:color="auto" w:fill="auto"/>
            <w:noWrap/>
            <w:vAlign w:val="center"/>
            <w:hideMark/>
          </w:tcPr>
          <w:p w14:paraId="70DCAC93"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5CD574FE" w14:textId="77777777" w:rsidR="00AA7B3A" w:rsidRPr="00AA7B3A" w:rsidRDefault="00AA7B3A" w:rsidP="00AA7B3A">
            <w:pPr>
              <w:jc w:val="right"/>
              <w:rPr>
                <w:sz w:val="12"/>
                <w:szCs w:val="12"/>
              </w:rPr>
            </w:pPr>
          </w:p>
        </w:tc>
        <w:tc>
          <w:tcPr>
            <w:tcW w:w="1046" w:type="dxa"/>
            <w:tcBorders>
              <w:top w:val="nil"/>
              <w:left w:val="nil"/>
              <w:bottom w:val="nil"/>
              <w:right w:val="nil"/>
            </w:tcBorders>
            <w:shd w:val="clear" w:color="auto" w:fill="auto"/>
            <w:noWrap/>
            <w:vAlign w:val="center"/>
            <w:hideMark/>
          </w:tcPr>
          <w:p w14:paraId="03F61C34" w14:textId="77777777" w:rsidR="00AA7B3A" w:rsidRPr="00AA7B3A" w:rsidRDefault="00AA7B3A" w:rsidP="00AA7B3A">
            <w:pPr>
              <w:jc w:val="right"/>
              <w:rPr>
                <w:sz w:val="12"/>
                <w:szCs w:val="12"/>
              </w:rPr>
            </w:pPr>
          </w:p>
        </w:tc>
        <w:tc>
          <w:tcPr>
            <w:tcW w:w="1081" w:type="dxa"/>
            <w:tcBorders>
              <w:top w:val="nil"/>
              <w:left w:val="nil"/>
              <w:bottom w:val="nil"/>
              <w:right w:val="nil"/>
            </w:tcBorders>
            <w:shd w:val="clear" w:color="auto" w:fill="auto"/>
            <w:noWrap/>
            <w:vAlign w:val="center"/>
            <w:hideMark/>
          </w:tcPr>
          <w:p w14:paraId="13A4A7E6" w14:textId="77777777" w:rsidR="00AA7B3A" w:rsidRPr="00AA7B3A" w:rsidRDefault="00AA7B3A" w:rsidP="00AA7B3A">
            <w:pPr>
              <w:jc w:val="right"/>
              <w:rPr>
                <w:sz w:val="12"/>
                <w:szCs w:val="12"/>
              </w:rPr>
            </w:pPr>
          </w:p>
        </w:tc>
        <w:tc>
          <w:tcPr>
            <w:tcW w:w="1038" w:type="dxa"/>
            <w:tcBorders>
              <w:top w:val="nil"/>
              <w:left w:val="nil"/>
              <w:bottom w:val="nil"/>
              <w:right w:val="nil"/>
            </w:tcBorders>
            <w:shd w:val="clear" w:color="auto" w:fill="auto"/>
            <w:noWrap/>
            <w:vAlign w:val="center"/>
            <w:hideMark/>
          </w:tcPr>
          <w:p w14:paraId="2EC9CE17" w14:textId="77777777" w:rsidR="00AA7B3A" w:rsidRPr="00AA7B3A" w:rsidRDefault="00AA7B3A" w:rsidP="00AA7B3A">
            <w:pPr>
              <w:jc w:val="right"/>
              <w:rPr>
                <w:sz w:val="12"/>
                <w:szCs w:val="12"/>
              </w:rPr>
            </w:pPr>
          </w:p>
        </w:tc>
        <w:tc>
          <w:tcPr>
            <w:tcW w:w="1088" w:type="dxa"/>
            <w:tcBorders>
              <w:top w:val="nil"/>
              <w:left w:val="nil"/>
              <w:bottom w:val="nil"/>
              <w:right w:val="nil"/>
            </w:tcBorders>
            <w:shd w:val="clear" w:color="auto" w:fill="auto"/>
            <w:noWrap/>
            <w:vAlign w:val="center"/>
            <w:hideMark/>
          </w:tcPr>
          <w:p w14:paraId="0EF4104A" w14:textId="77777777" w:rsidR="00AA7B3A" w:rsidRPr="00AA7B3A" w:rsidRDefault="00AA7B3A" w:rsidP="00AA7B3A">
            <w:pPr>
              <w:jc w:val="right"/>
              <w:rPr>
                <w:sz w:val="12"/>
                <w:szCs w:val="12"/>
              </w:rPr>
            </w:pPr>
          </w:p>
        </w:tc>
        <w:tc>
          <w:tcPr>
            <w:tcW w:w="1165" w:type="dxa"/>
            <w:tcBorders>
              <w:top w:val="nil"/>
              <w:left w:val="nil"/>
              <w:bottom w:val="nil"/>
              <w:right w:val="nil"/>
            </w:tcBorders>
            <w:shd w:val="clear" w:color="auto" w:fill="auto"/>
            <w:noWrap/>
            <w:vAlign w:val="center"/>
            <w:hideMark/>
          </w:tcPr>
          <w:p w14:paraId="4421A8BF" w14:textId="77777777" w:rsidR="00AA7B3A" w:rsidRPr="00AA7B3A" w:rsidRDefault="00AA7B3A" w:rsidP="00AA7B3A">
            <w:pPr>
              <w:jc w:val="right"/>
              <w:rPr>
                <w:sz w:val="12"/>
                <w:szCs w:val="12"/>
              </w:rPr>
            </w:pPr>
          </w:p>
        </w:tc>
        <w:tc>
          <w:tcPr>
            <w:tcW w:w="961" w:type="dxa"/>
            <w:tcBorders>
              <w:top w:val="nil"/>
              <w:left w:val="nil"/>
              <w:bottom w:val="nil"/>
              <w:right w:val="nil"/>
            </w:tcBorders>
            <w:shd w:val="clear" w:color="auto" w:fill="auto"/>
            <w:noWrap/>
            <w:vAlign w:val="center"/>
            <w:hideMark/>
          </w:tcPr>
          <w:p w14:paraId="5A537443" w14:textId="77777777" w:rsidR="00AA7B3A" w:rsidRPr="00AA7B3A" w:rsidRDefault="00AA7B3A" w:rsidP="00AA7B3A">
            <w:pPr>
              <w:jc w:val="right"/>
              <w:rPr>
                <w:sz w:val="12"/>
                <w:szCs w:val="12"/>
              </w:rPr>
            </w:pPr>
          </w:p>
        </w:tc>
        <w:tc>
          <w:tcPr>
            <w:tcW w:w="2835" w:type="dxa"/>
            <w:tcBorders>
              <w:top w:val="nil"/>
              <w:left w:val="nil"/>
              <w:bottom w:val="nil"/>
              <w:right w:val="nil"/>
            </w:tcBorders>
            <w:shd w:val="clear" w:color="auto" w:fill="auto"/>
            <w:noWrap/>
            <w:vAlign w:val="center"/>
            <w:hideMark/>
          </w:tcPr>
          <w:p w14:paraId="4EA0161D" w14:textId="77777777" w:rsidR="00AA7B3A" w:rsidRPr="00AA7B3A" w:rsidRDefault="00AA7B3A" w:rsidP="00AA7B3A">
            <w:pPr>
              <w:jc w:val="right"/>
              <w:rPr>
                <w:sz w:val="12"/>
                <w:szCs w:val="12"/>
              </w:rPr>
            </w:pPr>
          </w:p>
        </w:tc>
      </w:tr>
      <w:tr w:rsidR="00AA7B3A" w:rsidRPr="00AA7B3A" w14:paraId="02D212BA" w14:textId="77777777" w:rsidTr="005F7EF8">
        <w:trPr>
          <w:trHeight w:val="360"/>
        </w:trPr>
        <w:tc>
          <w:tcPr>
            <w:tcW w:w="400" w:type="dxa"/>
            <w:tcBorders>
              <w:top w:val="nil"/>
              <w:left w:val="nil"/>
              <w:bottom w:val="nil"/>
              <w:right w:val="nil"/>
            </w:tcBorders>
            <w:shd w:val="clear" w:color="auto" w:fill="auto"/>
            <w:noWrap/>
            <w:vAlign w:val="center"/>
            <w:hideMark/>
          </w:tcPr>
          <w:p w14:paraId="56FFDEA7" w14:textId="77777777" w:rsidR="00AA7B3A" w:rsidRPr="00AA7B3A" w:rsidRDefault="00AA7B3A" w:rsidP="00AA7B3A">
            <w:pPr>
              <w:rPr>
                <w:sz w:val="12"/>
                <w:szCs w:val="12"/>
              </w:rPr>
            </w:pPr>
          </w:p>
        </w:tc>
        <w:tc>
          <w:tcPr>
            <w:tcW w:w="643"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0D9A4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w:t>
            </w:r>
          </w:p>
        </w:tc>
        <w:tc>
          <w:tcPr>
            <w:tcW w:w="1792"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E4D8C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Наименование показателя</w:t>
            </w:r>
          </w:p>
        </w:tc>
        <w:tc>
          <w:tcPr>
            <w:tcW w:w="896"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5C561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Единицы измерения</w:t>
            </w:r>
          </w:p>
        </w:tc>
        <w:tc>
          <w:tcPr>
            <w:tcW w:w="1939" w:type="dxa"/>
            <w:gridSpan w:val="2"/>
            <w:tcBorders>
              <w:top w:val="single" w:sz="4" w:space="0" w:color="BFBFBF"/>
              <w:left w:val="nil"/>
              <w:bottom w:val="single" w:sz="4" w:space="0" w:color="BFBFBF"/>
              <w:right w:val="single" w:sz="4" w:space="0" w:color="BFBFBF"/>
            </w:tcBorders>
            <w:shd w:val="clear" w:color="auto" w:fill="auto"/>
            <w:vAlign w:val="center"/>
            <w:hideMark/>
          </w:tcPr>
          <w:p w14:paraId="385F21B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2021 год </w:t>
            </w:r>
          </w:p>
        </w:tc>
        <w:tc>
          <w:tcPr>
            <w:tcW w:w="1046" w:type="dxa"/>
            <w:tcBorders>
              <w:top w:val="single" w:sz="4" w:space="0" w:color="BFBFBF"/>
              <w:left w:val="nil"/>
              <w:bottom w:val="single" w:sz="4" w:space="0" w:color="BFBFBF"/>
              <w:right w:val="single" w:sz="4" w:space="0" w:color="BFBFBF"/>
            </w:tcBorders>
            <w:shd w:val="clear" w:color="auto" w:fill="auto"/>
            <w:vAlign w:val="center"/>
            <w:hideMark/>
          </w:tcPr>
          <w:p w14:paraId="349E663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2022 год</w:t>
            </w:r>
          </w:p>
        </w:tc>
        <w:tc>
          <w:tcPr>
            <w:tcW w:w="1081" w:type="dxa"/>
            <w:tcBorders>
              <w:top w:val="single" w:sz="4" w:space="0" w:color="BFBFBF"/>
              <w:left w:val="nil"/>
              <w:bottom w:val="single" w:sz="4" w:space="0" w:color="BFBFBF"/>
              <w:right w:val="single" w:sz="4" w:space="0" w:color="BFBFBF"/>
            </w:tcBorders>
            <w:shd w:val="clear" w:color="auto" w:fill="auto"/>
            <w:vAlign w:val="center"/>
            <w:hideMark/>
          </w:tcPr>
          <w:p w14:paraId="3BC33C6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2023 год</w:t>
            </w:r>
          </w:p>
        </w:tc>
        <w:tc>
          <w:tcPr>
            <w:tcW w:w="2126" w:type="dxa"/>
            <w:gridSpan w:val="2"/>
            <w:tcBorders>
              <w:top w:val="single" w:sz="4" w:space="0" w:color="BFBFBF"/>
              <w:left w:val="nil"/>
              <w:bottom w:val="single" w:sz="4" w:space="0" w:color="BFBFBF"/>
              <w:right w:val="single" w:sz="4" w:space="0" w:color="BFBFBF"/>
            </w:tcBorders>
            <w:shd w:val="clear" w:color="auto" w:fill="auto"/>
            <w:vAlign w:val="center"/>
            <w:hideMark/>
          </w:tcPr>
          <w:p w14:paraId="4BF1ADD0" w14:textId="77777777" w:rsidR="00AA7B3A" w:rsidRPr="00AA7B3A" w:rsidRDefault="00AA7B3A" w:rsidP="00AA7B3A">
            <w:pPr>
              <w:jc w:val="center"/>
              <w:rPr>
                <w:rFonts w:ascii="Tahoma" w:hAnsi="Tahoma" w:cs="Tahoma"/>
                <w:b/>
                <w:bCs/>
                <w:i/>
                <w:iCs/>
                <w:sz w:val="12"/>
                <w:szCs w:val="12"/>
              </w:rPr>
            </w:pPr>
            <w:r w:rsidRPr="00AA7B3A">
              <w:rPr>
                <w:rFonts w:ascii="Tahoma" w:hAnsi="Tahoma" w:cs="Tahoma"/>
                <w:b/>
                <w:bCs/>
                <w:i/>
                <w:iCs/>
                <w:sz w:val="12"/>
                <w:szCs w:val="12"/>
              </w:rPr>
              <w:t>2023 год</w:t>
            </w:r>
          </w:p>
        </w:tc>
        <w:tc>
          <w:tcPr>
            <w:tcW w:w="2126" w:type="dxa"/>
            <w:gridSpan w:val="2"/>
            <w:tcBorders>
              <w:top w:val="single" w:sz="4" w:space="0" w:color="BFBFBF"/>
              <w:left w:val="nil"/>
              <w:bottom w:val="single" w:sz="4" w:space="0" w:color="BFBFBF"/>
              <w:right w:val="single" w:sz="4" w:space="0" w:color="BFBFBF"/>
            </w:tcBorders>
            <w:shd w:val="clear" w:color="auto" w:fill="auto"/>
            <w:vAlign w:val="center"/>
            <w:hideMark/>
          </w:tcPr>
          <w:p w14:paraId="11A5CF5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2023 год</w:t>
            </w:r>
          </w:p>
        </w:tc>
        <w:tc>
          <w:tcPr>
            <w:tcW w:w="2835" w:type="dxa"/>
            <w:tcBorders>
              <w:top w:val="single" w:sz="4" w:space="0" w:color="BFBFBF"/>
              <w:left w:val="nil"/>
              <w:bottom w:val="single" w:sz="4" w:space="0" w:color="BFBFBF"/>
              <w:right w:val="single" w:sz="4" w:space="0" w:color="BFBFBF"/>
            </w:tcBorders>
            <w:shd w:val="clear" w:color="auto" w:fill="auto"/>
            <w:vAlign w:val="center"/>
            <w:hideMark/>
          </w:tcPr>
          <w:p w14:paraId="21102116" w14:textId="77777777" w:rsidR="00AA7B3A" w:rsidRPr="00AA7B3A" w:rsidRDefault="00AA7B3A" w:rsidP="00AA7B3A">
            <w:pPr>
              <w:jc w:val="center"/>
              <w:rPr>
                <w:rFonts w:ascii="Tahoma" w:hAnsi="Tahoma" w:cs="Tahoma"/>
                <w:sz w:val="12"/>
                <w:szCs w:val="12"/>
              </w:rPr>
            </w:pPr>
            <w:r w:rsidRPr="00AA7B3A">
              <w:rPr>
                <w:rFonts w:ascii="Tahoma" w:hAnsi="Tahoma" w:cs="Tahoma"/>
                <w:sz w:val="12"/>
                <w:szCs w:val="12"/>
              </w:rPr>
              <w:t> </w:t>
            </w:r>
          </w:p>
        </w:tc>
      </w:tr>
      <w:tr w:rsidR="00AA7B3A" w:rsidRPr="00AA7B3A" w14:paraId="05445FA1" w14:textId="77777777" w:rsidTr="005F7EF8">
        <w:trPr>
          <w:trHeight w:val="450"/>
        </w:trPr>
        <w:tc>
          <w:tcPr>
            <w:tcW w:w="400" w:type="dxa"/>
            <w:tcBorders>
              <w:top w:val="nil"/>
              <w:left w:val="nil"/>
              <w:bottom w:val="nil"/>
              <w:right w:val="nil"/>
            </w:tcBorders>
            <w:shd w:val="clear" w:color="auto" w:fill="auto"/>
            <w:noWrap/>
            <w:vAlign w:val="center"/>
            <w:hideMark/>
          </w:tcPr>
          <w:p w14:paraId="502512DB" w14:textId="77777777" w:rsidR="00AA7B3A" w:rsidRPr="00AA7B3A" w:rsidRDefault="00AA7B3A" w:rsidP="00AA7B3A">
            <w:pPr>
              <w:jc w:val="center"/>
              <w:rPr>
                <w:rFonts w:ascii="Tahoma" w:hAnsi="Tahoma" w:cs="Tahoma"/>
                <w:sz w:val="12"/>
                <w:szCs w:val="12"/>
              </w:rPr>
            </w:pPr>
          </w:p>
        </w:tc>
        <w:tc>
          <w:tcPr>
            <w:tcW w:w="643" w:type="dxa"/>
            <w:vMerge/>
            <w:tcBorders>
              <w:top w:val="single" w:sz="4" w:space="0" w:color="BFBFBF"/>
              <w:left w:val="single" w:sz="4" w:space="0" w:color="BFBFBF"/>
              <w:bottom w:val="single" w:sz="4" w:space="0" w:color="BFBFBF"/>
              <w:right w:val="single" w:sz="4" w:space="0" w:color="BFBFBF"/>
            </w:tcBorders>
            <w:vAlign w:val="center"/>
            <w:hideMark/>
          </w:tcPr>
          <w:p w14:paraId="3951389F" w14:textId="77777777" w:rsidR="00AA7B3A" w:rsidRPr="00AA7B3A" w:rsidRDefault="00AA7B3A" w:rsidP="00AA7B3A">
            <w:pPr>
              <w:rPr>
                <w:rFonts w:ascii="Tahoma" w:hAnsi="Tahoma" w:cs="Tahoma"/>
                <w:b/>
                <w:bCs/>
                <w:sz w:val="12"/>
                <w:szCs w:val="12"/>
              </w:rPr>
            </w:pPr>
          </w:p>
        </w:tc>
        <w:tc>
          <w:tcPr>
            <w:tcW w:w="1792" w:type="dxa"/>
            <w:vMerge/>
            <w:tcBorders>
              <w:top w:val="single" w:sz="4" w:space="0" w:color="BFBFBF"/>
              <w:left w:val="single" w:sz="4" w:space="0" w:color="BFBFBF"/>
              <w:bottom w:val="single" w:sz="4" w:space="0" w:color="BFBFBF"/>
              <w:right w:val="single" w:sz="4" w:space="0" w:color="BFBFBF"/>
            </w:tcBorders>
            <w:vAlign w:val="center"/>
            <w:hideMark/>
          </w:tcPr>
          <w:p w14:paraId="7BF60D2A" w14:textId="77777777" w:rsidR="00AA7B3A" w:rsidRPr="00AA7B3A" w:rsidRDefault="00AA7B3A" w:rsidP="00AA7B3A">
            <w:pPr>
              <w:rPr>
                <w:rFonts w:ascii="Tahoma" w:hAnsi="Tahoma" w:cs="Tahoma"/>
                <w:b/>
                <w:bCs/>
                <w:sz w:val="12"/>
                <w:szCs w:val="12"/>
              </w:rPr>
            </w:pPr>
          </w:p>
        </w:tc>
        <w:tc>
          <w:tcPr>
            <w:tcW w:w="896" w:type="dxa"/>
            <w:vMerge/>
            <w:tcBorders>
              <w:top w:val="single" w:sz="4" w:space="0" w:color="BFBFBF"/>
              <w:left w:val="single" w:sz="4" w:space="0" w:color="BFBFBF"/>
              <w:bottom w:val="single" w:sz="4" w:space="0" w:color="BFBFBF"/>
              <w:right w:val="single" w:sz="4" w:space="0" w:color="BFBFBF"/>
            </w:tcBorders>
            <w:vAlign w:val="center"/>
            <w:hideMark/>
          </w:tcPr>
          <w:p w14:paraId="2964098F" w14:textId="77777777" w:rsidR="00AA7B3A" w:rsidRPr="00AA7B3A" w:rsidRDefault="00AA7B3A" w:rsidP="00AA7B3A">
            <w:pPr>
              <w:rPr>
                <w:rFonts w:ascii="Tahoma" w:hAnsi="Tahoma" w:cs="Tahoma"/>
                <w:b/>
                <w:bCs/>
                <w:sz w:val="12"/>
                <w:szCs w:val="12"/>
              </w:rPr>
            </w:pPr>
          </w:p>
        </w:tc>
        <w:tc>
          <w:tcPr>
            <w:tcW w:w="1089"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DCF6BD1" w14:textId="77777777" w:rsidR="00AA7B3A" w:rsidRPr="00AA7B3A" w:rsidRDefault="00AA7B3A" w:rsidP="00AA7B3A">
            <w:pPr>
              <w:jc w:val="center"/>
              <w:rPr>
                <w:rFonts w:ascii="Tahoma" w:hAnsi="Tahoma" w:cs="Tahoma"/>
                <w:sz w:val="12"/>
                <w:szCs w:val="12"/>
              </w:rPr>
            </w:pPr>
            <w:r w:rsidRPr="00AA7B3A">
              <w:rPr>
                <w:rFonts w:ascii="Tahoma" w:hAnsi="Tahoma" w:cs="Tahoma"/>
                <w:sz w:val="12"/>
                <w:szCs w:val="12"/>
              </w:rPr>
              <w:t>Утверждено регулирующим органом</w:t>
            </w:r>
          </w:p>
        </w:tc>
        <w:tc>
          <w:tcPr>
            <w:tcW w:w="85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9682BF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Факт</w:t>
            </w:r>
          </w:p>
        </w:tc>
        <w:tc>
          <w:tcPr>
            <w:tcW w:w="104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C6B39BC" w14:textId="77777777" w:rsidR="00AA7B3A" w:rsidRPr="00AA7B3A" w:rsidRDefault="00AA7B3A" w:rsidP="00AA7B3A">
            <w:pPr>
              <w:jc w:val="center"/>
              <w:rPr>
                <w:rFonts w:ascii="Tahoma" w:hAnsi="Tahoma" w:cs="Tahoma"/>
                <w:sz w:val="12"/>
                <w:szCs w:val="12"/>
              </w:rPr>
            </w:pPr>
            <w:r w:rsidRPr="00AA7B3A">
              <w:rPr>
                <w:rFonts w:ascii="Tahoma" w:hAnsi="Tahoma" w:cs="Tahoma"/>
                <w:sz w:val="12"/>
                <w:szCs w:val="12"/>
              </w:rPr>
              <w:t>Утверждено регулирующим органом</w:t>
            </w:r>
          </w:p>
        </w:tc>
        <w:tc>
          <w:tcPr>
            <w:tcW w:w="108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892B212" w14:textId="77777777" w:rsidR="00AA7B3A" w:rsidRPr="00AA7B3A" w:rsidRDefault="00AA7B3A" w:rsidP="00AA7B3A">
            <w:pPr>
              <w:jc w:val="center"/>
              <w:rPr>
                <w:rFonts w:ascii="Tahoma" w:hAnsi="Tahoma" w:cs="Tahoma"/>
                <w:sz w:val="12"/>
                <w:szCs w:val="12"/>
              </w:rPr>
            </w:pPr>
            <w:r w:rsidRPr="00AA7B3A">
              <w:rPr>
                <w:rFonts w:ascii="Tahoma" w:hAnsi="Tahoma" w:cs="Tahoma"/>
                <w:sz w:val="12"/>
                <w:szCs w:val="12"/>
              </w:rPr>
              <w:t>Утверждено регулирующим органом</w:t>
            </w:r>
          </w:p>
        </w:tc>
        <w:tc>
          <w:tcPr>
            <w:tcW w:w="2126" w:type="dxa"/>
            <w:gridSpan w:val="2"/>
            <w:tcBorders>
              <w:top w:val="single" w:sz="4" w:space="0" w:color="BFBFBF"/>
              <w:left w:val="nil"/>
              <w:bottom w:val="single" w:sz="4" w:space="0" w:color="BFBFBF"/>
              <w:right w:val="single" w:sz="4" w:space="0" w:color="BFBFBF"/>
            </w:tcBorders>
            <w:shd w:val="clear" w:color="auto" w:fill="auto"/>
            <w:vAlign w:val="center"/>
            <w:hideMark/>
          </w:tcPr>
          <w:p w14:paraId="3EC62F09" w14:textId="77777777" w:rsidR="00AA7B3A" w:rsidRPr="00AA7B3A" w:rsidRDefault="00AA7B3A" w:rsidP="00AA7B3A">
            <w:pPr>
              <w:jc w:val="center"/>
              <w:rPr>
                <w:rFonts w:ascii="Tahoma" w:hAnsi="Tahoma" w:cs="Tahoma"/>
                <w:i/>
                <w:iCs/>
                <w:sz w:val="12"/>
                <w:szCs w:val="12"/>
              </w:rPr>
            </w:pPr>
            <w:r w:rsidRPr="00AA7B3A">
              <w:rPr>
                <w:rFonts w:ascii="Tahoma" w:hAnsi="Tahoma" w:cs="Tahoma"/>
                <w:i/>
                <w:iCs/>
                <w:sz w:val="12"/>
                <w:szCs w:val="12"/>
              </w:rPr>
              <w:t>Предложение организации</w:t>
            </w:r>
          </w:p>
        </w:tc>
        <w:tc>
          <w:tcPr>
            <w:tcW w:w="2126" w:type="dxa"/>
            <w:gridSpan w:val="2"/>
            <w:tcBorders>
              <w:top w:val="single" w:sz="4" w:space="0" w:color="BFBFBF"/>
              <w:left w:val="nil"/>
              <w:bottom w:val="single" w:sz="4" w:space="0" w:color="BFBFBF"/>
              <w:right w:val="single" w:sz="4" w:space="0" w:color="BFBFBF"/>
            </w:tcBorders>
            <w:shd w:val="clear" w:color="auto" w:fill="auto"/>
            <w:vAlign w:val="center"/>
            <w:hideMark/>
          </w:tcPr>
          <w:p w14:paraId="5407459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Предложение регулирующего органа</w:t>
            </w:r>
          </w:p>
        </w:tc>
        <w:tc>
          <w:tcPr>
            <w:tcW w:w="2835"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60552C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Обоснование отклонений</w:t>
            </w:r>
          </w:p>
        </w:tc>
      </w:tr>
      <w:tr w:rsidR="00AA7B3A" w:rsidRPr="00AA7B3A" w14:paraId="64449855" w14:textId="77777777" w:rsidTr="005F7EF8">
        <w:trPr>
          <w:trHeight w:val="465"/>
        </w:trPr>
        <w:tc>
          <w:tcPr>
            <w:tcW w:w="400" w:type="dxa"/>
            <w:tcBorders>
              <w:top w:val="nil"/>
              <w:left w:val="nil"/>
              <w:bottom w:val="nil"/>
              <w:right w:val="nil"/>
            </w:tcBorders>
            <w:shd w:val="clear" w:color="auto" w:fill="auto"/>
            <w:noWrap/>
            <w:vAlign w:val="center"/>
            <w:hideMark/>
          </w:tcPr>
          <w:p w14:paraId="2B1548BB" w14:textId="77777777" w:rsidR="00AA7B3A" w:rsidRPr="00AA7B3A" w:rsidRDefault="00AA7B3A" w:rsidP="00AA7B3A">
            <w:pPr>
              <w:jc w:val="center"/>
              <w:rPr>
                <w:rFonts w:ascii="Tahoma" w:hAnsi="Tahoma" w:cs="Tahoma"/>
                <w:b/>
                <w:bCs/>
                <w:sz w:val="12"/>
                <w:szCs w:val="12"/>
              </w:rPr>
            </w:pPr>
          </w:p>
        </w:tc>
        <w:tc>
          <w:tcPr>
            <w:tcW w:w="643" w:type="dxa"/>
            <w:vMerge/>
            <w:tcBorders>
              <w:top w:val="single" w:sz="4" w:space="0" w:color="BFBFBF"/>
              <w:left w:val="single" w:sz="4" w:space="0" w:color="BFBFBF"/>
              <w:bottom w:val="single" w:sz="4" w:space="0" w:color="BFBFBF"/>
              <w:right w:val="single" w:sz="4" w:space="0" w:color="BFBFBF"/>
            </w:tcBorders>
            <w:vAlign w:val="center"/>
            <w:hideMark/>
          </w:tcPr>
          <w:p w14:paraId="6A93EBF9" w14:textId="77777777" w:rsidR="00AA7B3A" w:rsidRPr="00AA7B3A" w:rsidRDefault="00AA7B3A" w:rsidP="00AA7B3A">
            <w:pPr>
              <w:rPr>
                <w:rFonts w:ascii="Tahoma" w:hAnsi="Tahoma" w:cs="Tahoma"/>
                <w:b/>
                <w:bCs/>
                <w:sz w:val="12"/>
                <w:szCs w:val="12"/>
              </w:rPr>
            </w:pPr>
          </w:p>
        </w:tc>
        <w:tc>
          <w:tcPr>
            <w:tcW w:w="1792" w:type="dxa"/>
            <w:vMerge/>
            <w:tcBorders>
              <w:top w:val="single" w:sz="4" w:space="0" w:color="BFBFBF"/>
              <w:left w:val="single" w:sz="4" w:space="0" w:color="BFBFBF"/>
              <w:bottom w:val="single" w:sz="4" w:space="0" w:color="BFBFBF"/>
              <w:right w:val="single" w:sz="4" w:space="0" w:color="BFBFBF"/>
            </w:tcBorders>
            <w:vAlign w:val="center"/>
            <w:hideMark/>
          </w:tcPr>
          <w:p w14:paraId="47D09895" w14:textId="77777777" w:rsidR="00AA7B3A" w:rsidRPr="00AA7B3A" w:rsidRDefault="00AA7B3A" w:rsidP="00AA7B3A">
            <w:pPr>
              <w:rPr>
                <w:rFonts w:ascii="Tahoma" w:hAnsi="Tahoma" w:cs="Tahoma"/>
                <w:b/>
                <w:bCs/>
                <w:sz w:val="12"/>
                <w:szCs w:val="12"/>
              </w:rPr>
            </w:pPr>
          </w:p>
        </w:tc>
        <w:tc>
          <w:tcPr>
            <w:tcW w:w="896" w:type="dxa"/>
            <w:vMerge/>
            <w:tcBorders>
              <w:top w:val="single" w:sz="4" w:space="0" w:color="BFBFBF"/>
              <w:left w:val="single" w:sz="4" w:space="0" w:color="BFBFBF"/>
              <w:bottom w:val="single" w:sz="4" w:space="0" w:color="BFBFBF"/>
              <w:right w:val="single" w:sz="4" w:space="0" w:color="BFBFBF"/>
            </w:tcBorders>
            <w:vAlign w:val="center"/>
            <w:hideMark/>
          </w:tcPr>
          <w:p w14:paraId="287A5FE7" w14:textId="77777777" w:rsidR="00AA7B3A" w:rsidRPr="00AA7B3A" w:rsidRDefault="00AA7B3A" w:rsidP="00AA7B3A">
            <w:pPr>
              <w:rPr>
                <w:rFonts w:ascii="Tahoma" w:hAnsi="Tahoma" w:cs="Tahoma"/>
                <w:b/>
                <w:bCs/>
                <w:sz w:val="12"/>
                <w:szCs w:val="12"/>
              </w:rPr>
            </w:pPr>
          </w:p>
        </w:tc>
        <w:tc>
          <w:tcPr>
            <w:tcW w:w="1089" w:type="dxa"/>
            <w:vMerge/>
            <w:tcBorders>
              <w:top w:val="nil"/>
              <w:left w:val="single" w:sz="4" w:space="0" w:color="BFBFBF"/>
              <w:bottom w:val="single" w:sz="4" w:space="0" w:color="BFBFBF"/>
              <w:right w:val="single" w:sz="4" w:space="0" w:color="BFBFBF"/>
            </w:tcBorders>
            <w:vAlign w:val="center"/>
            <w:hideMark/>
          </w:tcPr>
          <w:p w14:paraId="79BDD73D" w14:textId="77777777" w:rsidR="00AA7B3A" w:rsidRPr="00AA7B3A" w:rsidRDefault="00AA7B3A" w:rsidP="00AA7B3A">
            <w:pPr>
              <w:rPr>
                <w:rFonts w:ascii="Tahoma" w:hAnsi="Tahoma" w:cs="Tahoma"/>
                <w:sz w:val="12"/>
                <w:szCs w:val="12"/>
              </w:rPr>
            </w:pPr>
          </w:p>
        </w:tc>
        <w:tc>
          <w:tcPr>
            <w:tcW w:w="850" w:type="dxa"/>
            <w:vMerge/>
            <w:tcBorders>
              <w:top w:val="nil"/>
              <w:left w:val="single" w:sz="4" w:space="0" w:color="BFBFBF"/>
              <w:bottom w:val="single" w:sz="4" w:space="0" w:color="BFBFBF"/>
              <w:right w:val="single" w:sz="4" w:space="0" w:color="BFBFBF"/>
            </w:tcBorders>
            <w:vAlign w:val="center"/>
            <w:hideMark/>
          </w:tcPr>
          <w:p w14:paraId="02F73374" w14:textId="77777777" w:rsidR="00AA7B3A" w:rsidRPr="00AA7B3A" w:rsidRDefault="00AA7B3A" w:rsidP="00AA7B3A">
            <w:pPr>
              <w:rPr>
                <w:rFonts w:ascii="Tahoma" w:hAnsi="Tahoma" w:cs="Tahoma"/>
                <w:b/>
                <w:bCs/>
                <w:sz w:val="12"/>
                <w:szCs w:val="12"/>
              </w:rPr>
            </w:pPr>
          </w:p>
        </w:tc>
        <w:tc>
          <w:tcPr>
            <w:tcW w:w="1046" w:type="dxa"/>
            <w:vMerge/>
            <w:tcBorders>
              <w:top w:val="nil"/>
              <w:left w:val="single" w:sz="4" w:space="0" w:color="BFBFBF"/>
              <w:bottom w:val="single" w:sz="4" w:space="0" w:color="BFBFBF"/>
              <w:right w:val="single" w:sz="4" w:space="0" w:color="BFBFBF"/>
            </w:tcBorders>
            <w:vAlign w:val="center"/>
            <w:hideMark/>
          </w:tcPr>
          <w:p w14:paraId="607D9905" w14:textId="77777777" w:rsidR="00AA7B3A" w:rsidRPr="00AA7B3A" w:rsidRDefault="00AA7B3A" w:rsidP="00AA7B3A">
            <w:pPr>
              <w:rPr>
                <w:rFonts w:ascii="Tahoma" w:hAnsi="Tahoma" w:cs="Tahoma"/>
                <w:sz w:val="12"/>
                <w:szCs w:val="12"/>
              </w:rPr>
            </w:pPr>
          </w:p>
        </w:tc>
        <w:tc>
          <w:tcPr>
            <w:tcW w:w="1081" w:type="dxa"/>
            <w:vMerge/>
            <w:tcBorders>
              <w:top w:val="nil"/>
              <w:left w:val="single" w:sz="4" w:space="0" w:color="BFBFBF"/>
              <w:bottom w:val="single" w:sz="4" w:space="0" w:color="BFBFBF"/>
              <w:right w:val="single" w:sz="4" w:space="0" w:color="BFBFBF"/>
            </w:tcBorders>
            <w:vAlign w:val="center"/>
            <w:hideMark/>
          </w:tcPr>
          <w:p w14:paraId="4D643148" w14:textId="77777777" w:rsidR="00AA7B3A" w:rsidRPr="00AA7B3A" w:rsidRDefault="00AA7B3A" w:rsidP="00AA7B3A">
            <w:pPr>
              <w:rPr>
                <w:rFonts w:ascii="Tahoma" w:hAnsi="Tahoma" w:cs="Tahoma"/>
                <w:sz w:val="12"/>
                <w:szCs w:val="12"/>
              </w:rPr>
            </w:pPr>
          </w:p>
        </w:tc>
        <w:tc>
          <w:tcPr>
            <w:tcW w:w="1038" w:type="dxa"/>
            <w:tcBorders>
              <w:top w:val="nil"/>
              <w:left w:val="nil"/>
              <w:bottom w:val="single" w:sz="4" w:space="0" w:color="BFBFBF"/>
              <w:right w:val="single" w:sz="4" w:space="0" w:color="BFBFBF"/>
            </w:tcBorders>
            <w:shd w:val="clear" w:color="auto" w:fill="auto"/>
            <w:vAlign w:val="center"/>
            <w:hideMark/>
          </w:tcPr>
          <w:p w14:paraId="17C3672F" w14:textId="77777777" w:rsidR="00AA7B3A" w:rsidRPr="00AA7B3A" w:rsidRDefault="00AA7B3A" w:rsidP="00AA7B3A">
            <w:pPr>
              <w:jc w:val="center"/>
              <w:rPr>
                <w:rFonts w:ascii="Tahoma" w:hAnsi="Tahoma" w:cs="Tahoma"/>
                <w:i/>
                <w:iCs/>
                <w:sz w:val="12"/>
                <w:szCs w:val="12"/>
              </w:rPr>
            </w:pPr>
            <w:r w:rsidRPr="00AA7B3A">
              <w:rPr>
                <w:rFonts w:ascii="Tahoma" w:hAnsi="Tahoma" w:cs="Tahoma"/>
                <w:i/>
                <w:iCs/>
                <w:sz w:val="12"/>
                <w:szCs w:val="12"/>
              </w:rPr>
              <w:t>корректировка</w:t>
            </w:r>
          </w:p>
        </w:tc>
        <w:tc>
          <w:tcPr>
            <w:tcW w:w="1088" w:type="dxa"/>
            <w:tcBorders>
              <w:top w:val="nil"/>
              <w:left w:val="nil"/>
              <w:bottom w:val="single" w:sz="4" w:space="0" w:color="BFBFBF"/>
              <w:right w:val="single" w:sz="4" w:space="0" w:color="BFBFBF"/>
            </w:tcBorders>
            <w:shd w:val="clear" w:color="auto" w:fill="auto"/>
            <w:vAlign w:val="center"/>
            <w:hideMark/>
          </w:tcPr>
          <w:p w14:paraId="3E5A2940" w14:textId="77777777" w:rsidR="00AA7B3A" w:rsidRPr="00AA7B3A" w:rsidRDefault="00AA7B3A" w:rsidP="00AA7B3A">
            <w:pPr>
              <w:jc w:val="center"/>
              <w:rPr>
                <w:rFonts w:ascii="Tahoma" w:hAnsi="Tahoma" w:cs="Tahoma"/>
                <w:i/>
                <w:iCs/>
                <w:sz w:val="12"/>
                <w:szCs w:val="12"/>
              </w:rPr>
            </w:pPr>
            <w:r w:rsidRPr="00AA7B3A">
              <w:rPr>
                <w:rFonts w:ascii="Tahoma" w:hAnsi="Tahoma" w:cs="Tahoma"/>
                <w:i/>
                <w:iCs/>
                <w:sz w:val="12"/>
                <w:szCs w:val="12"/>
              </w:rPr>
              <w:t>с учетом корректировки</w:t>
            </w:r>
          </w:p>
        </w:tc>
        <w:tc>
          <w:tcPr>
            <w:tcW w:w="1165" w:type="dxa"/>
            <w:tcBorders>
              <w:top w:val="nil"/>
              <w:left w:val="nil"/>
              <w:bottom w:val="single" w:sz="4" w:space="0" w:color="BFBFBF"/>
              <w:right w:val="single" w:sz="4" w:space="0" w:color="BFBFBF"/>
            </w:tcBorders>
            <w:shd w:val="clear" w:color="auto" w:fill="auto"/>
            <w:vAlign w:val="center"/>
            <w:hideMark/>
          </w:tcPr>
          <w:p w14:paraId="23ED586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корректировка</w:t>
            </w:r>
          </w:p>
        </w:tc>
        <w:tc>
          <w:tcPr>
            <w:tcW w:w="961" w:type="dxa"/>
            <w:tcBorders>
              <w:top w:val="nil"/>
              <w:left w:val="nil"/>
              <w:bottom w:val="single" w:sz="4" w:space="0" w:color="BFBFBF"/>
              <w:right w:val="single" w:sz="4" w:space="0" w:color="BFBFBF"/>
            </w:tcBorders>
            <w:shd w:val="clear" w:color="auto" w:fill="auto"/>
            <w:vAlign w:val="center"/>
            <w:hideMark/>
          </w:tcPr>
          <w:p w14:paraId="63659E0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с учетом корректировки</w:t>
            </w:r>
          </w:p>
        </w:tc>
        <w:tc>
          <w:tcPr>
            <w:tcW w:w="2835" w:type="dxa"/>
            <w:vMerge/>
            <w:tcBorders>
              <w:top w:val="nil"/>
              <w:left w:val="single" w:sz="4" w:space="0" w:color="BFBFBF"/>
              <w:bottom w:val="single" w:sz="4" w:space="0" w:color="BFBFBF"/>
              <w:right w:val="single" w:sz="4" w:space="0" w:color="BFBFBF"/>
            </w:tcBorders>
            <w:vAlign w:val="center"/>
            <w:hideMark/>
          </w:tcPr>
          <w:p w14:paraId="4C6BF28B" w14:textId="77777777" w:rsidR="00AA7B3A" w:rsidRPr="00AA7B3A" w:rsidRDefault="00AA7B3A" w:rsidP="00AA7B3A">
            <w:pPr>
              <w:rPr>
                <w:rFonts w:ascii="Tahoma" w:hAnsi="Tahoma" w:cs="Tahoma"/>
                <w:b/>
                <w:bCs/>
                <w:sz w:val="12"/>
                <w:szCs w:val="12"/>
              </w:rPr>
            </w:pPr>
          </w:p>
        </w:tc>
      </w:tr>
      <w:tr w:rsidR="00AA7B3A" w:rsidRPr="00AA7B3A" w14:paraId="0519149A" w14:textId="77777777" w:rsidTr="005F7EF8">
        <w:trPr>
          <w:trHeight w:val="450"/>
        </w:trPr>
        <w:tc>
          <w:tcPr>
            <w:tcW w:w="400" w:type="dxa"/>
            <w:tcBorders>
              <w:top w:val="nil"/>
              <w:left w:val="nil"/>
              <w:bottom w:val="nil"/>
              <w:right w:val="nil"/>
            </w:tcBorders>
            <w:shd w:val="clear" w:color="auto" w:fill="auto"/>
            <w:noWrap/>
            <w:vAlign w:val="center"/>
            <w:hideMark/>
          </w:tcPr>
          <w:p w14:paraId="3694ECEA" w14:textId="77777777" w:rsidR="00AA7B3A" w:rsidRPr="00AA7B3A" w:rsidRDefault="00AA7B3A" w:rsidP="00AA7B3A">
            <w:pPr>
              <w:jc w:val="center"/>
              <w:rPr>
                <w:rFonts w:ascii="Tahoma" w:hAnsi="Tahoma" w:cs="Tahoma"/>
                <w:b/>
                <w:bCs/>
                <w:sz w:val="12"/>
                <w:szCs w:val="12"/>
              </w:rPr>
            </w:pP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0A51A66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1792" w:type="dxa"/>
            <w:tcBorders>
              <w:top w:val="nil"/>
              <w:left w:val="nil"/>
              <w:bottom w:val="single" w:sz="4" w:space="0" w:color="BFBFBF"/>
              <w:right w:val="single" w:sz="4" w:space="0" w:color="BFBFBF"/>
            </w:tcBorders>
            <w:shd w:val="clear" w:color="auto" w:fill="auto"/>
            <w:vAlign w:val="center"/>
            <w:hideMark/>
          </w:tcPr>
          <w:p w14:paraId="79696547"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Является ли организация плательщиком НДС</w:t>
            </w:r>
          </w:p>
        </w:tc>
        <w:tc>
          <w:tcPr>
            <w:tcW w:w="896" w:type="dxa"/>
            <w:tcBorders>
              <w:top w:val="nil"/>
              <w:left w:val="nil"/>
              <w:bottom w:val="single" w:sz="4" w:space="0" w:color="BFBFBF"/>
              <w:right w:val="single" w:sz="4" w:space="0" w:color="BFBFBF"/>
            </w:tcBorders>
            <w:shd w:val="clear" w:color="auto" w:fill="auto"/>
            <w:vAlign w:val="center"/>
            <w:hideMark/>
          </w:tcPr>
          <w:p w14:paraId="5B5F46E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нет</w:t>
            </w:r>
          </w:p>
        </w:tc>
        <w:tc>
          <w:tcPr>
            <w:tcW w:w="1089" w:type="dxa"/>
            <w:tcBorders>
              <w:top w:val="nil"/>
              <w:left w:val="nil"/>
              <w:bottom w:val="single" w:sz="4" w:space="0" w:color="BFBFBF"/>
              <w:right w:val="single" w:sz="4" w:space="0" w:color="BFBFBF"/>
            </w:tcBorders>
            <w:shd w:val="clear" w:color="000000" w:fill="FFFF99"/>
            <w:vAlign w:val="center"/>
            <w:hideMark/>
          </w:tcPr>
          <w:p w14:paraId="713024B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5EFCA88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1DD9A08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40EF327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336F71D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8" w:type="dxa"/>
            <w:tcBorders>
              <w:top w:val="nil"/>
              <w:left w:val="nil"/>
              <w:bottom w:val="single" w:sz="4" w:space="0" w:color="BFBFBF"/>
              <w:right w:val="single" w:sz="4" w:space="0" w:color="BFBFBF"/>
            </w:tcBorders>
            <w:shd w:val="clear" w:color="000000" w:fill="FFFF99"/>
            <w:vAlign w:val="center"/>
            <w:hideMark/>
          </w:tcPr>
          <w:p w14:paraId="556E4B6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035048A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961" w:type="dxa"/>
            <w:tcBorders>
              <w:top w:val="nil"/>
              <w:left w:val="nil"/>
              <w:bottom w:val="single" w:sz="4" w:space="0" w:color="BFBFBF"/>
              <w:right w:val="single" w:sz="4" w:space="0" w:color="BFBFBF"/>
            </w:tcBorders>
            <w:shd w:val="clear" w:color="000000" w:fill="FFFF99"/>
            <w:vAlign w:val="center"/>
            <w:hideMark/>
          </w:tcPr>
          <w:p w14:paraId="3A00D18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2835" w:type="dxa"/>
            <w:tcBorders>
              <w:top w:val="nil"/>
              <w:left w:val="nil"/>
              <w:bottom w:val="single" w:sz="4" w:space="0" w:color="BFBFBF"/>
              <w:right w:val="single" w:sz="4" w:space="0" w:color="BFBFBF"/>
            </w:tcBorders>
            <w:shd w:val="clear" w:color="000000" w:fill="FFFF99"/>
            <w:vAlign w:val="center"/>
            <w:hideMark/>
          </w:tcPr>
          <w:p w14:paraId="4C7379EB"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6929A0B7" w14:textId="77777777" w:rsidTr="005F7EF8">
        <w:trPr>
          <w:trHeight w:val="300"/>
        </w:trPr>
        <w:tc>
          <w:tcPr>
            <w:tcW w:w="400" w:type="dxa"/>
            <w:tcBorders>
              <w:top w:val="nil"/>
              <w:left w:val="nil"/>
              <w:bottom w:val="nil"/>
              <w:right w:val="nil"/>
            </w:tcBorders>
            <w:shd w:val="clear" w:color="auto" w:fill="auto"/>
            <w:noWrap/>
            <w:vAlign w:val="center"/>
            <w:hideMark/>
          </w:tcPr>
          <w:p w14:paraId="2E37FE76"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0C0C0"/>
            <w:noWrap/>
            <w:vAlign w:val="center"/>
            <w:hideMark/>
          </w:tcPr>
          <w:p w14:paraId="3529B64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w:t>
            </w:r>
          </w:p>
        </w:tc>
        <w:tc>
          <w:tcPr>
            <w:tcW w:w="1792" w:type="dxa"/>
            <w:tcBorders>
              <w:top w:val="nil"/>
              <w:left w:val="nil"/>
              <w:bottom w:val="single" w:sz="4" w:space="0" w:color="BFBFBF"/>
              <w:right w:val="single" w:sz="4" w:space="0" w:color="BFBFBF"/>
            </w:tcBorders>
            <w:shd w:val="clear" w:color="000000" w:fill="C0C0C0"/>
            <w:vAlign w:val="center"/>
            <w:hideMark/>
          </w:tcPr>
          <w:p w14:paraId="1C42B197"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Объем, в том числе:</w:t>
            </w:r>
          </w:p>
        </w:tc>
        <w:tc>
          <w:tcPr>
            <w:tcW w:w="896" w:type="dxa"/>
            <w:tcBorders>
              <w:top w:val="nil"/>
              <w:left w:val="nil"/>
              <w:bottom w:val="single" w:sz="4" w:space="0" w:color="BFBFBF"/>
              <w:right w:val="single" w:sz="4" w:space="0" w:color="BFBFBF"/>
            </w:tcBorders>
            <w:shd w:val="clear" w:color="000000" w:fill="C0C0C0"/>
            <w:vAlign w:val="center"/>
            <w:hideMark/>
          </w:tcPr>
          <w:p w14:paraId="45A3A1A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1089" w:type="dxa"/>
            <w:tcBorders>
              <w:top w:val="nil"/>
              <w:left w:val="nil"/>
              <w:bottom w:val="single" w:sz="4" w:space="0" w:color="BFBFBF"/>
              <w:right w:val="single" w:sz="4" w:space="0" w:color="BFBFBF"/>
            </w:tcBorders>
            <w:shd w:val="clear" w:color="000000" w:fill="FFFF99"/>
            <w:vAlign w:val="center"/>
            <w:hideMark/>
          </w:tcPr>
          <w:p w14:paraId="317C8B0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11EEA12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0AAA0B1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3877959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5EB1C85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8" w:type="dxa"/>
            <w:tcBorders>
              <w:top w:val="nil"/>
              <w:left w:val="nil"/>
              <w:bottom w:val="single" w:sz="4" w:space="0" w:color="BFBFBF"/>
              <w:right w:val="single" w:sz="4" w:space="0" w:color="BFBFBF"/>
            </w:tcBorders>
            <w:shd w:val="clear" w:color="000000" w:fill="FFFF99"/>
            <w:vAlign w:val="center"/>
            <w:hideMark/>
          </w:tcPr>
          <w:p w14:paraId="655EDA2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02E4581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961" w:type="dxa"/>
            <w:tcBorders>
              <w:top w:val="nil"/>
              <w:left w:val="nil"/>
              <w:bottom w:val="single" w:sz="4" w:space="0" w:color="BFBFBF"/>
              <w:right w:val="single" w:sz="4" w:space="0" w:color="BFBFBF"/>
            </w:tcBorders>
            <w:shd w:val="clear" w:color="000000" w:fill="FFFF99"/>
            <w:vAlign w:val="center"/>
            <w:hideMark/>
          </w:tcPr>
          <w:p w14:paraId="0D138A1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2835" w:type="dxa"/>
            <w:tcBorders>
              <w:top w:val="nil"/>
              <w:left w:val="nil"/>
              <w:bottom w:val="single" w:sz="4" w:space="0" w:color="BFBFBF"/>
              <w:right w:val="single" w:sz="4" w:space="0" w:color="BFBFBF"/>
            </w:tcBorders>
            <w:shd w:val="clear" w:color="000000" w:fill="FFFF99"/>
            <w:vAlign w:val="center"/>
            <w:hideMark/>
          </w:tcPr>
          <w:p w14:paraId="41A4C515"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071F15F1" w14:textId="77777777" w:rsidTr="005F7EF8">
        <w:trPr>
          <w:trHeight w:val="600"/>
        </w:trPr>
        <w:tc>
          <w:tcPr>
            <w:tcW w:w="400" w:type="dxa"/>
            <w:tcBorders>
              <w:top w:val="nil"/>
              <w:left w:val="nil"/>
              <w:bottom w:val="nil"/>
              <w:right w:val="nil"/>
            </w:tcBorders>
            <w:shd w:val="clear" w:color="auto" w:fill="auto"/>
            <w:noWrap/>
            <w:vAlign w:val="center"/>
            <w:hideMark/>
          </w:tcPr>
          <w:p w14:paraId="7D078530"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48D742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1.1</w:t>
            </w:r>
          </w:p>
        </w:tc>
        <w:tc>
          <w:tcPr>
            <w:tcW w:w="1792" w:type="dxa"/>
            <w:tcBorders>
              <w:top w:val="nil"/>
              <w:left w:val="nil"/>
              <w:bottom w:val="single" w:sz="4" w:space="0" w:color="BFBFBF"/>
              <w:right w:val="single" w:sz="4" w:space="0" w:color="BFBFBF"/>
            </w:tcBorders>
            <w:shd w:val="clear" w:color="auto" w:fill="auto"/>
            <w:vAlign w:val="center"/>
            <w:hideMark/>
          </w:tcPr>
          <w:p w14:paraId="61AED85C"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Объём захороненных твердых бытовых отходов</w:t>
            </w:r>
          </w:p>
        </w:tc>
        <w:tc>
          <w:tcPr>
            <w:tcW w:w="896" w:type="dxa"/>
            <w:tcBorders>
              <w:top w:val="nil"/>
              <w:left w:val="nil"/>
              <w:bottom w:val="single" w:sz="4" w:space="0" w:color="BFBFBF"/>
              <w:right w:val="single" w:sz="4" w:space="0" w:color="BFBFBF"/>
            </w:tcBorders>
            <w:shd w:val="clear" w:color="auto" w:fill="auto"/>
            <w:vAlign w:val="center"/>
            <w:hideMark/>
          </w:tcPr>
          <w:p w14:paraId="0BAF1E7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м3</w:t>
            </w:r>
          </w:p>
        </w:tc>
        <w:tc>
          <w:tcPr>
            <w:tcW w:w="1089" w:type="dxa"/>
            <w:tcBorders>
              <w:top w:val="nil"/>
              <w:left w:val="nil"/>
              <w:bottom w:val="single" w:sz="4" w:space="0" w:color="BFBFBF"/>
              <w:right w:val="single" w:sz="4" w:space="0" w:color="BFBFBF"/>
            </w:tcBorders>
            <w:shd w:val="clear" w:color="000000" w:fill="FFFF99"/>
            <w:vAlign w:val="center"/>
            <w:hideMark/>
          </w:tcPr>
          <w:p w14:paraId="5831457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754234C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87 871,23</w:t>
            </w:r>
          </w:p>
        </w:tc>
        <w:tc>
          <w:tcPr>
            <w:tcW w:w="1046" w:type="dxa"/>
            <w:tcBorders>
              <w:top w:val="nil"/>
              <w:left w:val="nil"/>
              <w:bottom w:val="single" w:sz="4" w:space="0" w:color="BFBFBF"/>
              <w:right w:val="single" w:sz="4" w:space="0" w:color="BFBFBF"/>
            </w:tcBorders>
            <w:shd w:val="clear" w:color="000000" w:fill="FFFF99"/>
            <w:vAlign w:val="center"/>
            <w:hideMark/>
          </w:tcPr>
          <w:p w14:paraId="07EF94A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0D25B25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7A3782E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8" w:type="dxa"/>
            <w:tcBorders>
              <w:top w:val="nil"/>
              <w:left w:val="nil"/>
              <w:bottom w:val="single" w:sz="4" w:space="0" w:color="BFBFBF"/>
              <w:right w:val="single" w:sz="4" w:space="0" w:color="BFBFBF"/>
            </w:tcBorders>
            <w:shd w:val="clear" w:color="000000" w:fill="FFFF99"/>
            <w:vAlign w:val="center"/>
            <w:hideMark/>
          </w:tcPr>
          <w:p w14:paraId="3EA4D25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542572D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961" w:type="dxa"/>
            <w:tcBorders>
              <w:top w:val="nil"/>
              <w:left w:val="nil"/>
              <w:bottom w:val="single" w:sz="4" w:space="0" w:color="BFBFBF"/>
              <w:right w:val="single" w:sz="4" w:space="0" w:color="BFBFBF"/>
            </w:tcBorders>
            <w:shd w:val="clear" w:color="000000" w:fill="FFFF99"/>
            <w:vAlign w:val="center"/>
            <w:hideMark/>
          </w:tcPr>
          <w:p w14:paraId="3BB4C21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2835" w:type="dxa"/>
            <w:tcBorders>
              <w:top w:val="nil"/>
              <w:left w:val="nil"/>
              <w:bottom w:val="single" w:sz="4" w:space="0" w:color="BFBFBF"/>
              <w:right w:val="single" w:sz="4" w:space="0" w:color="BFBFBF"/>
            </w:tcBorders>
            <w:shd w:val="clear" w:color="000000" w:fill="FFFF99"/>
            <w:vAlign w:val="center"/>
            <w:hideMark/>
          </w:tcPr>
          <w:p w14:paraId="208771A2"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4D83C01D" w14:textId="77777777" w:rsidTr="005F7EF8">
        <w:trPr>
          <w:trHeight w:val="600"/>
        </w:trPr>
        <w:tc>
          <w:tcPr>
            <w:tcW w:w="400" w:type="dxa"/>
            <w:tcBorders>
              <w:top w:val="nil"/>
              <w:left w:val="nil"/>
              <w:bottom w:val="nil"/>
              <w:right w:val="nil"/>
            </w:tcBorders>
            <w:shd w:val="clear" w:color="auto" w:fill="auto"/>
            <w:noWrap/>
            <w:vAlign w:val="center"/>
            <w:hideMark/>
          </w:tcPr>
          <w:p w14:paraId="4E9979F8"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70E8FA8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1.2</w:t>
            </w:r>
          </w:p>
        </w:tc>
        <w:tc>
          <w:tcPr>
            <w:tcW w:w="1792" w:type="dxa"/>
            <w:tcBorders>
              <w:top w:val="nil"/>
              <w:left w:val="nil"/>
              <w:bottom w:val="single" w:sz="4" w:space="0" w:color="BFBFBF"/>
              <w:right w:val="single" w:sz="4" w:space="0" w:color="BFBFBF"/>
            </w:tcBorders>
            <w:shd w:val="clear" w:color="auto" w:fill="auto"/>
            <w:vAlign w:val="center"/>
            <w:hideMark/>
          </w:tcPr>
          <w:p w14:paraId="34DF17C8"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Объём захороненных твердых бытовых отходов</w:t>
            </w:r>
          </w:p>
        </w:tc>
        <w:tc>
          <w:tcPr>
            <w:tcW w:w="896" w:type="dxa"/>
            <w:tcBorders>
              <w:top w:val="nil"/>
              <w:left w:val="nil"/>
              <w:bottom w:val="single" w:sz="4" w:space="0" w:color="BFBFBF"/>
              <w:right w:val="single" w:sz="4" w:space="0" w:color="BFBFBF"/>
            </w:tcBorders>
            <w:shd w:val="clear" w:color="auto" w:fill="auto"/>
            <w:vAlign w:val="center"/>
            <w:hideMark/>
          </w:tcPr>
          <w:p w14:paraId="6DA0234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тонн</w:t>
            </w:r>
          </w:p>
        </w:tc>
        <w:tc>
          <w:tcPr>
            <w:tcW w:w="1089" w:type="dxa"/>
            <w:tcBorders>
              <w:top w:val="nil"/>
              <w:left w:val="nil"/>
              <w:bottom w:val="single" w:sz="4" w:space="0" w:color="BFBFBF"/>
              <w:right w:val="single" w:sz="4" w:space="0" w:color="BFBFBF"/>
            </w:tcBorders>
            <w:shd w:val="clear" w:color="000000" w:fill="FFFF99"/>
            <w:vAlign w:val="center"/>
            <w:hideMark/>
          </w:tcPr>
          <w:p w14:paraId="3377446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21 312,10</w:t>
            </w:r>
          </w:p>
        </w:tc>
        <w:tc>
          <w:tcPr>
            <w:tcW w:w="850" w:type="dxa"/>
            <w:tcBorders>
              <w:top w:val="nil"/>
              <w:left w:val="nil"/>
              <w:bottom w:val="single" w:sz="4" w:space="0" w:color="BFBFBF"/>
              <w:right w:val="single" w:sz="4" w:space="0" w:color="BFBFBF"/>
            </w:tcBorders>
            <w:shd w:val="clear" w:color="000000" w:fill="FFFF99"/>
            <w:vAlign w:val="center"/>
            <w:hideMark/>
          </w:tcPr>
          <w:p w14:paraId="0187C79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12 781,27</w:t>
            </w:r>
          </w:p>
        </w:tc>
        <w:tc>
          <w:tcPr>
            <w:tcW w:w="1046" w:type="dxa"/>
            <w:tcBorders>
              <w:top w:val="nil"/>
              <w:left w:val="nil"/>
              <w:bottom w:val="single" w:sz="4" w:space="0" w:color="BFBFBF"/>
              <w:right w:val="single" w:sz="4" w:space="0" w:color="BFBFBF"/>
            </w:tcBorders>
            <w:shd w:val="clear" w:color="000000" w:fill="FFFF99"/>
            <w:vAlign w:val="center"/>
            <w:hideMark/>
          </w:tcPr>
          <w:p w14:paraId="51017B3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9 447,80</w:t>
            </w:r>
          </w:p>
        </w:tc>
        <w:tc>
          <w:tcPr>
            <w:tcW w:w="1081" w:type="dxa"/>
            <w:tcBorders>
              <w:top w:val="nil"/>
              <w:left w:val="nil"/>
              <w:bottom w:val="single" w:sz="4" w:space="0" w:color="BFBFBF"/>
              <w:right w:val="single" w:sz="4" w:space="0" w:color="BFBFBF"/>
            </w:tcBorders>
            <w:shd w:val="clear" w:color="000000" w:fill="FFFF99"/>
            <w:vAlign w:val="center"/>
            <w:hideMark/>
          </w:tcPr>
          <w:p w14:paraId="40E1F5F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21 312,10</w:t>
            </w:r>
          </w:p>
        </w:tc>
        <w:tc>
          <w:tcPr>
            <w:tcW w:w="1038" w:type="dxa"/>
            <w:tcBorders>
              <w:top w:val="nil"/>
              <w:left w:val="nil"/>
              <w:bottom w:val="single" w:sz="4" w:space="0" w:color="BFBFBF"/>
              <w:right w:val="single" w:sz="4" w:space="0" w:color="BFBFBF"/>
            </w:tcBorders>
            <w:shd w:val="clear" w:color="000000" w:fill="FFFF99"/>
            <w:vAlign w:val="center"/>
            <w:hideMark/>
          </w:tcPr>
          <w:p w14:paraId="37A6782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-8 312,10</w:t>
            </w:r>
          </w:p>
        </w:tc>
        <w:tc>
          <w:tcPr>
            <w:tcW w:w="1088" w:type="dxa"/>
            <w:tcBorders>
              <w:top w:val="nil"/>
              <w:left w:val="nil"/>
              <w:bottom w:val="single" w:sz="4" w:space="0" w:color="BFBFBF"/>
              <w:right w:val="single" w:sz="4" w:space="0" w:color="BFBFBF"/>
            </w:tcBorders>
            <w:shd w:val="clear" w:color="000000" w:fill="FFFF99"/>
            <w:vAlign w:val="center"/>
            <w:hideMark/>
          </w:tcPr>
          <w:p w14:paraId="085D0F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13 000,00</w:t>
            </w:r>
          </w:p>
        </w:tc>
        <w:tc>
          <w:tcPr>
            <w:tcW w:w="1165" w:type="dxa"/>
            <w:tcBorders>
              <w:top w:val="nil"/>
              <w:left w:val="nil"/>
              <w:bottom w:val="single" w:sz="4" w:space="0" w:color="BFBFBF"/>
              <w:right w:val="single" w:sz="4" w:space="0" w:color="BFBFBF"/>
            </w:tcBorders>
            <w:shd w:val="clear" w:color="000000" w:fill="FFFF99"/>
            <w:vAlign w:val="center"/>
            <w:hideMark/>
          </w:tcPr>
          <w:p w14:paraId="752C0B5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-11 310,25</w:t>
            </w:r>
          </w:p>
        </w:tc>
        <w:tc>
          <w:tcPr>
            <w:tcW w:w="961" w:type="dxa"/>
            <w:tcBorders>
              <w:top w:val="nil"/>
              <w:left w:val="nil"/>
              <w:bottom w:val="single" w:sz="4" w:space="0" w:color="BFBFBF"/>
              <w:right w:val="single" w:sz="4" w:space="0" w:color="BFBFBF"/>
            </w:tcBorders>
            <w:shd w:val="clear" w:color="000000" w:fill="FFFF99"/>
            <w:vAlign w:val="center"/>
            <w:hideMark/>
          </w:tcPr>
          <w:p w14:paraId="35BCE42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10 001,85</w:t>
            </w:r>
          </w:p>
        </w:tc>
        <w:tc>
          <w:tcPr>
            <w:tcW w:w="2835" w:type="dxa"/>
            <w:tcBorders>
              <w:top w:val="nil"/>
              <w:left w:val="nil"/>
              <w:bottom w:val="single" w:sz="4" w:space="0" w:color="BFBFBF"/>
              <w:right w:val="single" w:sz="4" w:space="0" w:color="BFBFBF"/>
            </w:tcBorders>
            <w:shd w:val="clear" w:color="000000" w:fill="FFFF99"/>
            <w:vAlign w:val="center"/>
            <w:hideMark/>
          </w:tcPr>
          <w:p w14:paraId="2A88647C" w14:textId="77777777" w:rsidR="00AA7B3A" w:rsidRPr="00AA7B3A" w:rsidRDefault="00AA7B3A" w:rsidP="00AA7B3A">
            <w:pPr>
              <w:rPr>
                <w:rFonts w:ascii="Tahoma" w:hAnsi="Tahoma" w:cs="Tahoma"/>
                <w:sz w:val="12"/>
                <w:szCs w:val="12"/>
              </w:rPr>
            </w:pPr>
            <w:r w:rsidRPr="00AA7B3A">
              <w:rPr>
                <w:rFonts w:ascii="Tahoma" w:hAnsi="Tahoma" w:cs="Tahoma"/>
                <w:sz w:val="12"/>
                <w:szCs w:val="12"/>
              </w:rPr>
              <w:t>В соответствии с Методическими указаниями (с учетом динамики).</w:t>
            </w:r>
          </w:p>
        </w:tc>
      </w:tr>
      <w:tr w:rsidR="00AA7B3A" w:rsidRPr="00AA7B3A" w14:paraId="4300CDC5" w14:textId="77777777" w:rsidTr="005F7EF8">
        <w:trPr>
          <w:trHeight w:val="300"/>
        </w:trPr>
        <w:tc>
          <w:tcPr>
            <w:tcW w:w="400" w:type="dxa"/>
            <w:tcBorders>
              <w:top w:val="nil"/>
              <w:left w:val="nil"/>
              <w:bottom w:val="nil"/>
              <w:right w:val="nil"/>
            </w:tcBorders>
            <w:shd w:val="clear" w:color="auto" w:fill="auto"/>
            <w:noWrap/>
            <w:vAlign w:val="center"/>
            <w:hideMark/>
          </w:tcPr>
          <w:p w14:paraId="526DF4EC"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0C0C0"/>
            <w:noWrap/>
            <w:vAlign w:val="center"/>
            <w:hideMark/>
          </w:tcPr>
          <w:p w14:paraId="5F59DA2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w:t>
            </w:r>
          </w:p>
        </w:tc>
        <w:tc>
          <w:tcPr>
            <w:tcW w:w="1792" w:type="dxa"/>
            <w:tcBorders>
              <w:top w:val="nil"/>
              <w:left w:val="nil"/>
              <w:bottom w:val="single" w:sz="4" w:space="0" w:color="BFBFBF"/>
              <w:right w:val="single" w:sz="4" w:space="0" w:color="BFBFBF"/>
            </w:tcBorders>
            <w:shd w:val="clear" w:color="000000" w:fill="C0C0C0"/>
            <w:vAlign w:val="center"/>
            <w:hideMark/>
          </w:tcPr>
          <w:p w14:paraId="1512CA89"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Себестоимость</w:t>
            </w:r>
          </w:p>
        </w:tc>
        <w:tc>
          <w:tcPr>
            <w:tcW w:w="896" w:type="dxa"/>
            <w:tcBorders>
              <w:top w:val="nil"/>
              <w:left w:val="nil"/>
              <w:bottom w:val="single" w:sz="4" w:space="0" w:color="BFBFBF"/>
              <w:right w:val="single" w:sz="4" w:space="0" w:color="BFBFBF"/>
            </w:tcBorders>
            <w:shd w:val="clear" w:color="000000" w:fill="C0C0C0"/>
            <w:vAlign w:val="center"/>
            <w:hideMark/>
          </w:tcPr>
          <w:p w14:paraId="0CF09E5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05F8699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4 551,54</w:t>
            </w:r>
          </w:p>
        </w:tc>
        <w:tc>
          <w:tcPr>
            <w:tcW w:w="850" w:type="dxa"/>
            <w:tcBorders>
              <w:top w:val="nil"/>
              <w:left w:val="nil"/>
              <w:bottom w:val="single" w:sz="4" w:space="0" w:color="BFBFBF"/>
              <w:right w:val="single" w:sz="4" w:space="0" w:color="BFBFBF"/>
            </w:tcBorders>
            <w:shd w:val="clear" w:color="000000" w:fill="CCFFCC"/>
            <w:noWrap/>
            <w:vAlign w:val="center"/>
            <w:hideMark/>
          </w:tcPr>
          <w:p w14:paraId="25F8BAB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5 222,42</w:t>
            </w:r>
          </w:p>
        </w:tc>
        <w:tc>
          <w:tcPr>
            <w:tcW w:w="1046" w:type="dxa"/>
            <w:tcBorders>
              <w:top w:val="nil"/>
              <w:left w:val="nil"/>
              <w:bottom w:val="single" w:sz="4" w:space="0" w:color="BFBFBF"/>
              <w:right w:val="single" w:sz="4" w:space="0" w:color="BFBFBF"/>
            </w:tcBorders>
            <w:shd w:val="clear" w:color="000000" w:fill="CCFFCC"/>
            <w:noWrap/>
            <w:vAlign w:val="center"/>
            <w:hideMark/>
          </w:tcPr>
          <w:p w14:paraId="521F38D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2 046,31</w:t>
            </w:r>
          </w:p>
        </w:tc>
        <w:tc>
          <w:tcPr>
            <w:tcW w:w="1081" w:type="dxa"/>
            <w:tcBorders>
              <w:top w:val="nil"/>
              <w:left w:val="nil"/>
              <w:bottom w:val="single" w:sz="4" w:space="0" w:color="BFBFBF"/>
              <w:right w:val="single" w:sz="4" w:space="0" w:color="BFBFBF"/>
            </w:tcBorders>
            <w:shd w:val="clear" w:color="000000" w:fill="CCFFCC"/>
            <w:noWrap/>
            <w:vAlign w:val="center"/>
            <w:hideMark/>
          </w:tcPr>
          <w:p w14:paraId="12D5A6A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4 654,88</w:t>
            </w:r>
          </w:p>
        </w:tc>
        <w:tc>
          <w:tcPr>
            <w:tcW w:w="1038" w:type="dxa"/>
            <w:tcBorders>
              <w:top w:val="nil"/>
              <w:left w:val="nil"/>
              <w:bottom w:val="single" w:sz="4" w:space="0" w:color="BFBFBF"/>
              <w:right w:val="single" w:sz="4" w:space="0" w:color="BFBFBF"/>
            </w:tcBorders>
            <w:shd w:val="clear" w:color="000000" w:fill="CCFFCC"/>
            <w:noWrap/>
            <w:vAlign w:val="center"/>
            <w:hideMark/>
          </w:tcPr>
          <w:p w14:paraId="2967B7E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2 106,42</w:t>
            </w:r>
          </w:p>
        </w:tc>
        <w:tc>
          <w:tcPr>
            <w:tcW w:w="1088" w:type="dxa"/>
            <w:tcBorders>
              <w:top w:val="nil"/>
              <w:left w:val="nil"/>
              <w:bottom w:val="single" w:sz="4" w:space="0" w:color="BFBFBF"/>
              <w:right w:val="single" w:sz="4" w:space="0" w:color="BFBFBF"/>
            </w:tcBorders>
            <w:shd w:val="clear" w:color="000000" w:fill="CCFFCC"/>
            <w:noWrap/>
            <w:vAlign w:val="center"/>
            <w:hideMark/>
          </w:tcPr>
          <w:p w14:paraId="0B07D5B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6 789,23</w:t>
            </w:r>
          </w:p>
        </w:tc>
        <w:tc>
          <w:tcPr>
            <w:tcW w:w="1165" w:type="dxa"/>
            <w:tcBorders>
              <w:top w:val="nil"/>
              <w:left w:val="nil"/>
              <w:bottom w:val="single" w:sz="4" w:space="0" w:color="BFBFBF"/>
              <w:right w:val="single" w:sz="4" w:space="0" w:color="BFBFBF"/>
            </w:tcBorders>
            <w:shd w:val="clear" w:color="000000" w:fill="CCFFCC"/>
            <w:noWrap/>
            <w:vAlign w:val="center"/>
            <w:hideMark/>
          </w:tcPr>
          <w:p w14:paraId="469EA66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-2 128,97</w:t>
            </w:r>
          </w:p>
        </w:tc>
        <w:tc>
          <w:tcPr>
            <w:tcW w:w="961" w:type="dxa"/>
            <w:tcBorders>
              <w:top w:val="nil"/>
              <w:left w:val="nil"/>
              <w:bottom w:val="single" w:sz="4" w:space="0" w:color="BFBFBF"/>
              <w:right w:val="single" w:sz="4" w:space="0" w:color="BFBFBF"/>
            </w:tcBorders>
            <w:shd w:val="clear" w:color="000000" w:fill="CCFFCC"/>
            <w:noWrap/>
            <w:vAlign w:val="center"/>
            <w:hideMark/>
          </w:tcPr>
          <w:p w14:paraId="4F63480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2 525,90</w:t>
            </w:r>
          </w:p>
        </w:tc>
        <w:tc>
          <w:tcPr>
            <w:tcW w:w="2835" w:type="dxa"/>
            <w:tcBorders>
              <w:top w:val="nil"/>
              <w:left w:val="nil"/>
              <w:bottom w:val="single" w:sz="4" w:space="0" w:color="BFBFBF"/>
              <w:right w:val="single" w:sz="4" w:space="0" w:color="BFBFBF"/>
            </w:tcBorders>
            <w:shd w:val="clear" w:color="000000" w:fill="CCFFCC"/>
            <w:noWrap/>
            <w:vAlign w:val="center"/>
            <w:hideMark/>
          </w:tcPr>
          <w:p w14:paraId="2ECE7F92"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433D40EC" w14:textId="77777777" w:rsidTr="005F7EF8">
        <w:trPr>
          <w:trHeight w:val="660"/>
        </w:trPr>
        <w:tc>
          <w:tcPr>
            <w:tcW w:w="400" w:type="dxa"/>
            <w:tcBorders>
              <w:top w:val="nil"/>
              <w:left w:val="nil"/>
              <w:bottom w:val="nil"/>
              <w:right w:val="nil"/>
            </w:tcBorders>
            <w:shd w:val="clear" w:color="000000" w:fill="FFFF00"/>
            <w:noWrap/>
            <w:vAlign w:val="center"/>
            <w:hideMark/>
          </w:tcPr>
          <w:p w14:paraId="10E2CE38"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80DF10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2.2</w:t>
            </w:r>
          </w:p>
        </w:tc>
        <w:tc>
          <w:tcPr>
            <w:tcW w:w="1792" w:type="dxa"/>
            <w:tcBorders>
              <w:top w:val="nil"/>
              <w:left w:val="nil"/>
              <w:bottom w:val="single" w:sz="4" w:space="0" w:color="BFBFBF"/>
              <w:right w:val="single" w:sz="4" w:space="0" w:color="BFBFBF"/>
            </w:tcBorders>
            <w:shd w:val="clear" w:color="auto" w:fill="auto"/>
            <w:vAlign w:val="center"/>
            <w:hideMark/>
          </w:tcPr>
          <w:p w14:paraId="79E4FD66"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Расходы на оплату труда основного производственного персонала</w:t>
            </w:r>
          </w:p>
        </w:tc>
        <w:tc>
          <w:tcPr>
            <w:tcW w:w="896" w:type="dxa"/>
            <w:tcBorders>
              <w:top w:val="nil"/>
              <w:left w:val="nil"/>
              <w:bottom w:val="single" w:sz="4" w:space="0" w:color="BFBFBF"/>
              <w:right w:val="single" w:sz="4" w:space="0" w:color="BFBFBF"/>
            </w:tcBorders>
            <w:shd w:val="clear" w:color="auto" w:fill="auto"/>
            <w:vAlign w:val="center"/>
            <w:hideMark/>
          </w:tcPr>
          <w:p w14:paraId="60DA1A0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2A26696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739,39</w:t>
            </w:r>
          </w:p>
        </w:tc>
        <w:tc>
          <w:tcPr>
            <w:tcW w:w="850" w:type="dxa"/>
            <w:tcBorders>
              <w:top w:val="nil"/>
              <w:left w:val="nil"/>
              <w:bottom w:val="single" w:sz="4" w:space="0" w:color="BFBFBF"/>
              <w:right w:val="single" w:sz="4" w:space="0" w:color="BFBFBF"/>
            </w:tcBorders>
            <w:shd w:val="clear" w:color="000000" w:fill="FFFF99"/>
            <w:vAlign w:val="center"/>
            <w:hideMark/>
          </w:tcPr>
          <w:p w14:paraId="1EA7220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1 189,90</w:t>
            </w:r>
          </w:p>
        </w:tc>
        <w:tc>
          <w:tcPr>
            <w:tcW w:w="1046" w:type="dxa"/>
            <w:tcBorders>
              <w:top w:val="nil"/>
              <w:left w:val="nil"/>
              <w:bottom w:val="single" w:sz="4" w:space="0" w:color="BFBFBF"/>
              <w:right w:val="single" w:sz="4" w:space="0" w:color="BFBFBF"/>
            </w:tcBorders>
            <w:shd w:val="clear" w:color="000000" w:fill="FFFF99"/>
            <w:vAlign w:val="center"/>
            <w:hideMark/>
          </w:tcPr>
          <w:p w14:paraId="0CD0956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338,45</w:t>
            </w:r>
          </w:p>
        </w:tc>
        <w:tc>
          <w:tcPr>
            <w:tcW w:w="1081" w:type="dxa"/>
            <w:tcBorders>
              <w:top w:val="nil"/>
              <w:left w:val="nil"/>
              <w:bottom w:val="single" w:sz="4" w:space="0" w:color="BFBFBF"/>
              <w:right w:val="single" w:sz="4" w:space="0" w:color="BFBFBF"/>
            </w:tcBorders>
            <w:shd w:val="clear" w:color="000000" w:fill="FFFF99"/>
            <w:vAlign w:val="center"/>
            <w:hideMark/>
          </w:tcPr>
          <w:p w14:paraId="3900286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783,06</w:t>
            </w:r>
          </w:p>
        </w:tc>
        <w:tc>
          <w:tcPr>
            <w:tcW w:w="1038" w:type="dxa"/>
            <w:tcBorders>
              <w:top w:val="nil"/>
              <w:left w:val="nil"/>
              <w:bottom w:val="single" w:sz="4" w:space="0" w:color="BFBFBF"/>
              <w:right w:val="single" w:sz="4" w:space="0" w:color="BFBFBF"/>
            </w:tcBorders>
            <w:shd w:val="clear" w:color="000000" w:fill="FFFF99"/>
            <w:vAlign w:val="center"/>
            <w:hideMark/>
          </w:tcPr>
          <w:p w14:paraId="561A895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406,84</w:t>
            </w:r>
          </w:p>
        </w:tc>
        <w:tc>
          <w:tcPr>
            <w:tcW w:w="1088" w:type="dxa"/>
            <w:tcBorders>
              <w:top w:val="nil"/>
              <w:left w:val="nil"/>
              <w:bottom w:val="single" w:sz="4" w:space="0" w:color="BFBFBF"/>
              <w:right w:val="single" w:sz="4" w:space="0" w:color="BFBFBF"/>
            </w:tcBorders>
            <w:shd w:val="clear" w:color="000000" w:fill="FFFF99"/>
            <w:vAlign w:val="center"/>
            <w:hideMark/>
          </w:tcPr>
          <w:p w14:paraId="53131EC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1 189,90</w:t>
            </w:r>
          </w:p>
        </w:tc>
        <w:tc>
          <w:tcPr>
            <w:tcW w:w="1165" w:type="dxa"/>
            <w:tcBorders>
              <w:top w:val="nil"/>
              <w:left w:val="nil"/>
              <w:bottom w:val="single" w:sz="4" w:space="0" w:color="BFBFBF"/>
              <w:right w:val="single" w:sz="4" w:space="0" w:color="BFBFBF"/>
            </w:tcBorders>
            <w:shd w:val="clear" w:color="000000" w:fill="FFFF99"/>
            <w:vAlign w:val="center"/>
            <w:hideMark/>
          </w:tcPr>
          <w:p w14:paraId="1F917CA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-407,06</w:t>
            </w:r>
          </w:p>
        </w:tc>
        <w:tc>
          <w:tcPr>
            <w:tcW w:w="961" w:type="dxa"/>
            <w:tcBorders>
              <w:top w:val="nil"/>
              <w:left w:val="nil"/>
              <w:bottom w:val="single" w:sz="4" w:space="0" w:color="BFBFBF"/>
              <w:right w:val="single" w:sz="4" w:space="0" w:color="BFBFBF"/>
            </w:tcBorders>
            <w:shd w:val="clear" w:color="000000" w:fill="FFFF99"/>
            <w:vAlign w:val="center"/>
            <w:hideMark/>
          </w:tcPr>
          <w:p w14:paraId="2B681F3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376,00</w:t>
            </w:r>
          </w:p>
        </w:tc>
        <w:tc>
          <w:tcPr>
            <w:tcW w:w="2835" w:type="dxa"/>
            <w:vMerge w:val="restart"/>
            <w:tcBorders>
              <w:top w:val="nil"/>
              <w:left w:val="single" w:sz="4" w:space="0" w:color="BFBFBF"/>
              <w:bottom w:val="single" w:sz="4" w:space="0" w:color="BFBFBF"/>
              <w:right w:val="single" w:sz="4" w:space="0" w:color="BFBFBF"/>
            </w:tcBorders>
            <w:shd w:val="clear" w:color="000000" w:fill="FFFF99"/>
            <w:vAlign w:val="center"/>
            <w:hideMark/>
          </w:tcPr>
          <w:p w14:paraId="54831158"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Рассчитаны исходя из базового уровня операционных расходов 2022 года, с применением коэффициента индексации на 2023 год, рассчитанного в соответствии с Методическими указаниями (с учетом ИПЦ Минэкономразвития РФ  на 2023 год 106%, а также с учетом индекса эффективности операционных расходов 1%), с учетом изменения количества ТКО.</w:t>
            </w:r>
          </w:p>
        </w:tc>
      </w:tr>
      <w:tr w:rsidR="00AA7B3A" w:rsidRPr="00AA7B3A" w14:paraId="6C8BFE2B" w14:textId="77777777" w:rsidTr="005F7EF8">
        <w:trPr>
          <w:trHeight w:val="420"/>
        </w:trPr>
        <w:tc>
          <w:tcPr>
            <w:tcW w:w="400" w:type="dxa"/>
            <w:tcBorders>
              <w:top w:val="nil"/>
              <w:left w:val="nil"/>
              <w:bottom w:val="nil"/>
              <w:right w:val="nil"/>
            </w:tcBorders>
            <w:shd w:val="clear" w:color="000000" w:fill="FFFF00"/>
            <w:noWrap/>
            <w:vAlign w:val="center"/>
            <w:hideMark/>
          </w:tcPr>
          <w:p w14:paraId="1FF0836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8EE3FA3"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2.2.1</w:t>
            </w:r>
          </w:p>
        </w:tc>
        <w:tc>
          <w:tcPr>
            <w:tcW w:w="1792" w:type="dxa"/>
            <w:tcBorders>
              <w:top w:val="nil"/>
              <w:left w:val="nil"/>
              <w:bottom w:val="single" w:sz="4" w:space="0" w:color="BFBFBF"/>
              <w:right w:val="single" w:sz="4" w:space="0" w:color="BFBFBF"/>
            </w:tcBorders>
            <w:shd w:val="clear" w:color="auto" w:fill="auto"/>
            <w:vAlign w:val="center"/>
            <w:hideMark/>
          </w:tcPr>
          <w:p w14:paraId="170C5105"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среднемесячная оплата труда</w:t>
            </w:r>
          </w:p>
        </w:tc>
        <w:tc>
          <w:tcPr>
            <w:tcW w:w="896" w:type="dxa"/>
            <w:tcBorders>
              <w:top w:val="nil"/>
              <w:left w:val="nil"/>
              <w:bottom w:val="single" w:sz="4" w:space="0" w:color="BFBFBF"/>
              <w:right w:val="single" w:sz="4" w:space="0" w:color="BFBFBF"/>
            </w:tcBorders>
            <w:shd w:val="clear" w:color="auto" w:fill="auto"/>
            <w:vAlign w:val="center"/>
            <w:hideMark/>
          </w:tcPr>
          <w:p w14:paraId="4E8CE98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0EE6FF0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20 538,70</w:t>
            </w:r>
          </w:p>
        </w:tc>
        <w:tc>
          <w:tcPr>
            <w:tcW w:w="850" w:type="dxa"/>
            <w:tcBorders>
              <w:top w:val="nil"/>
              <w:left w:val="nil"/>
              <w:bottom w:val="single" w:sz="4" w:space="0" w:color="BFBFBF"/>
              <w:right w:val="single" w:sz="4" w:space="0" w:color="BFBFBF"/>
            </w:tcBorders>
            <w:shd w:val="clear" w:color="000000" w:fill="CCFFCC"/>
            <w:noWrap/>
            <w:vAlign w:val="center"/>
            <w:hideMark/>
          </w:tcPr>
          <w:p w14:paraId="4ED1E75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24 789,58</w:t>
            </w:r>
          </w:p>
        </w:tc>
        <w:tc>
          <w:tcPr>
            <w:tcW w:w="1046" w:type="dxa"/>
            <w:tcBorders>
              <w:top w:val="nil"/>
              <w:left w:val="nil"/>
              <w:bottom w:val="single" w:sz="4" w:space="0" w:color="BFBFBF"/>
              <w:right w:val="single" w:sz="4" w:space="0" w:color="BFBFBF"/>
            </w:tcBorders>
            <w:shd w:val="clear" w:color="000000" w:fill="CCFFCC"/>
            <w:noWrap/>
            <w:vAlign w:val="center"/>
            <w:hideMark/>
          </w:tcPr>
          <w:p w14:paraId="65A3BE0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9 401,49</w:t>
            </w:r>
          </w:p>
        </w:tc>
        <w:tc>
          <w:tcPr>
            <w:tcW w:w="1081" w:type="dxa"/>
            <w:tcBorders>
              <w:top w:val="nil"/>
              <w:left w:val="nil"/>
              <w:bottom w:val="single" w:sz="4" w:space="0" w:color="BFBFBF"/>
              <w:right w:val="single" w:sz="4" w:space="0" w:color="BFBFBF"/>
            </w:tcBorders>
            <w:shd w:val="clear" w:color="000000" w:fill="CCFFCC"/>
            <w:noWrap/>
            <w:vAlign w:val="center"/>
            <w:hideMark/>
          </w:tcPr>
          <w:p w14:paraId="55BD135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21 751,65</w:t>
            </w:r>
          </w:p>
        </w:tc>
        <w:tc>
          <w:tcPr>
            <w:tcW w:w="1038" w:type="dxa"/>
            <w:tcBorders>
              <w:top w:val="nil"/>
              <w:left w:val="nil"/>
              <w:bottom w:val="single" w:sz="4" w:space="0" w:color="BFBFBF"/>
              <w:right w:val="single" w:sz="4" w:space="0" w:color="BFBFBF"/>
            </w:tcBorders>
            <w:shd w:val="clear" w:color="000000" w:fill="CCFFCC"/>
            <w:noWrap/>
            <w:vAlign w:val="center"/>
            <w:hideMark/>
          </w:tcPr>
          <w:p w14:paraId="519AD3E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33 903,38</w:t>
            </w:r>
          </w:p>
        </w:tc>
        <w:tc>
          <w:tcPr>
            <w:tcW w:w="1088" w:type="dxa"/>
            <w:tcBorders>
              <w:top w:val="nil"/>
              <w:left w:val="nil"/>
              <w:bottom w:val="single" w:sz="4" w:space="0" w:color="BFBFBF"/>
              <w:right w:val="single" w:sz="4" w:space="0" w:color="BFBFBF"/>
            </w:tcBorders>
            <w:shd w:val="clear" w:color="000000" w:fill="CCFFCC"/>
            <w:noWrap/>
            <w:vAlign w:val="center"/>
            <w:hideMark/>
          </w:tcPr>
          <w:p w14:paraId="3BC1329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24 789,58</w:t>
            </w:r>
          </w:p>
        </w:tc>
        <w:tc>
          <w:tcPr>
            <w:tcW w:w="1165" w:type="dxa"/>
            <w:tcBorders>
              <w:top w:val="nil"/>
              <w:left w:val="nil"/>
              <w:bottom w:val="single" w:sz="4" w:space="0" w:color="BFBFBF"/>
              <w:right w:val="single" w:sz="4" w:space="0" w:color="BFBFBF"/>
            </w:tcBorders>
            <w:shd w:val="clear" w:color="000000" w:fill="CCFFCC"/>
            <w:noWrap/>
            <w:vAlign w:val="center"/>
            <w:hideMark/>
          </w:tcPr>
          <w:p w14:paraId="7DBDCE1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759884B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10 444,50</w:t>
            </w:r>
          </w:p>
        </w:tc>
        <w:tc>
          <w:tcPr>
            <w:tcW w:w="2835" w:type="dxa"/>
            <w:vMerge/>
            <w:tcBorders>
              <w:top w:val="nil"/>
              <w:left w:val="single" w:sz="4" w:space="0" w:color="BFBFBF"/>
              <w:bottom w:val="single" w:sz="4" w:space="0" w:color="BFBFBF"/>
              <w:right w:val="single" w:sz="4" w:space="0" w:color="BFBFBF"/>
            </w:tcBorders>
            <w:vAlign w:val="center"/>
            <w:hideMark/>
          </w:tcPr>
          <w:p w14:paraId="77289FEB" w14:textId="77777777" w:rsidR="00AA7B3A" w:rsidRPr="00AA7B3A" w:rsidRDefault="00AA7B3A" w:rsidP="00AA7B3A">
            <w:pPr>
              <w:rPr>
                <w:rFonts w:ascii="Tahoma" w:hAnsi="Tahoma" w:cs="Tahoma"/>
                <w:sz w:val="12"/>
                <w:szCs w:val="12"/>
              </w:rPr>
            </w:pPr>
          </w:p>
        </w:tc>
      </w:tr>
      <w:tr w:rsidR="00AA7B3A" w:rsidRPr="00AA7B3A" w14:paraId="47028B20" w14:textId="77777777" w:rsidTr="005F7EF8">
        <w:trPr>
          <w:trHeight w:val="405"/>
        </w:trPr>
        <w:tc>
          <w:tcPr>
            <w:tcW w:w="400" w:type="dxa"/>
            <w:tcBorders>
              <w:top w:val="nil"/>
              <w:left w:val="nil"/>
              <w:bottom w:val="nil"/>
              <w:right w:val="nil"/>
            </w:tcBorders>
            <w:shd w:val="clear" w:color="000000" w:fill="FFFF00"/>
            <w:noWrap/>
            <w:vAlign w:val="center"/>
            <w:hideMark/>
          </w:tcPr>
          <w:p w14:paraId="51A2A4F1"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79E8BF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2.2.2</w:t>
            </w:r>
          </w:p>
        </w:tc>
        <w:tc>
          <w:tcPr>
            <w:tcW w:w="1792" w:type="dxa"/>
            <w:tcBorders>
              <w:top w:val="nil"/>
              <w:left w:val="nil"/>
              <w:bottom w:val="single" w:sz="4" w:space="0" w:color="BFBFBF"/>
              <w:right w:val="single" w:sz="4" w:space="0" w:color="BFBFBF"/>
            </w:tcBorders>
            <w:shd w:val="clear" w:color="auto" w:fill="auto"/>
            <w:vAlign w:val="center"/>
            <w:hideMark/>
          </w:tcPr>
          <w:p w14:paraId="486D4BF7"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численность производственного персонала</w:t>
            </w:r>
          </w:p>
        </w:tc>
        <w:tc>
          <w:tcPr>
            <w:tcW w:w="896" w:type="dxa"/>
            <w:tcBorders>
              <w:top w:val="nil"/>
              <w:left w:val="nil"/>
              <w:bottom w:val="single" w:sz="4" w:space="0" w:color="BFBFBF"/>
              <w:right w:val="single" w:sz="4" w:space="0" w:color="BFBFBF"/>
            </w:tcBorders>
            <w:shd w:val="clear" w:color="auto" w:fill="auto"/>
            <w:vAlign w:val="center"/>
            <w:hideMark/>
          </w:tcPr>
          <w:p w14:paraId="2408218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чел.</w:t>
            </w:r>
          </w:p>
        </w:tc>
        <w:tc>
          <w:tcPr>
            <w:tcW w:w="1089" w:type="dxa"/>
            <w:tcBorders>
              <w:top w:val="nil"/>
              <w:left w:val="nil"/>
              <w:bottom w:val="single" w:sz="4" w:space="0" w:color="BFBFBF"/>
              <w:right w:val="single" w:sz="4" w:space="0" w:color="BFBFBF"/>
            </w:tcBorders>
            <w:shd w:val="clear" w:color="000000" w:fill="FFFF99"/>
            <w:vAlign w:val="center"/>
            <w:hideMark/>
          </w:tcPr>
          <w:p w14:paraId="66FA962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3,00</w:t>
            </w:r>
          </w:p>
        </w:tc>
        <w:tc>
          <w:tcPr>
            <w:tcW w:w="850" w:type="dxa"/>
            <w:tcBorders>
              <w:top w:val="nil"/>
              <w:left w:val="nil"/>
              <w:bottom w:val="single" w:sz="4" w:space="0" w:color="BFBFBF"/>
              <w:right w:val="single" w:sz="4" w:space="0" w:color="BFBFBF"/>
            </w:tcBorders>
            <w:shd w:val="clear" w:color="000000" w:fill="FFFF99"/>
            <w:vAlign w:val="center"/>
            <w:hideMark/>
          </w:tcPr>
          <w:p w14:paraId="3660124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4,00</w:t>
            </w:r>
          </w:p>
        </w:tc>
        <w:tc>
          <w:tcPr>
            <w:tcW w:w="1046" w:type="dxa"/>
            <w:tcBorders>
              <w:top w:val="nil"/>
              <w:left w:val="nil"/>
              <w:bottom w:val="single" w:sz="4" w:space="0" w:color="BFBFBF"/>
              <w:right w:val="single" w:sz="4" w:space="0" w:color="BFBFBF"/>
            </w:tcBorders>
            <w:shd w:val="clear" w:color="000000" w:fill="FFFF99"/>
            <w:vAlign w:val="center"/>
            <w:hideMark/>
          </w:tcPr>
          <w:p w14:paraId="1EAA87D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3,00</w:t>
            </w:r>
          </w:p>
        </w:tc>
        <w:tc>
          <w:tcPr>
            <w:tcW w:w="1081" w:type="dxa"/>
            <w:tcBorders>
              <w:top w:val="nil"/>
              <w:left w:val="nil"/>
              <w:bottom w:val="single" w:sz="4" w:space="0" w:color="BFBFBF"/>
              <w:right w:val="single" w:sz="4" w:space="0" w:color="BFBFBF"/>
            </w:tcBorders>
            <w:shd w:val="clear" w:color="000000" w:fill="FFFF99"/>
            <w:vAlign w:val="center"/>
            <w:hideMark/>
          </w:tcPr>
          <w:p w14:paraId="0F29E64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3,00</w:t>
            </w:r>
          </w:p>
        </w:tc>
        <w:tc>
          <w:tcPr>
            <w:tcW w:w="1038" w:type="dxa"/>
            <w:tcBorders>
              <w:top w:val="nil"/>
              <w:left w:val="nil"/>
              <w:bottom w:val="single" w:sz="4" w:space="0" w:color="BFBFBF"/>
              <w:right w:val="single" w:sz="4" w:space="0" w:color="BFBFBF"/>
            </w:tcBorders>
            <w:shd w:val="clear" w:color="000000" w:fill="FFFF99"/>
            <w:vAlign w:val="center"/>
            <w:hideMark/>
          </w:tcPr>
          <w:p w14:paraId="5572DFF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1,00</w:t>
            </w:r>
          </w:p>
        </w:tc>
        <w:tc>
          <w:tcPr>
            <w:tcW w:w="1088" w:type="dxa"/>
            <w:tcBorders>
              <w:top w:val="nil"/>
              <w:left w:val="nil"/>
              <w:bottom w:val="single" w:sz="4" w:space="0" w:color="BFBFBF"/>
              <w:right w:val="single" w:sz="4" w:space="0" w:color="BFBFBF"/>
            </w:tcBorders>
            <w:shd w:val="clear" w:color="000000" w:fill="FFFF99"/>
            <w:vAlign w:val="center"/>
            <w:hideMark/>
          </w:tcPr>
          <w:p w14:paraId="3307FCB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4,00</w:t>
            </w:r>
          </w:p>
        </w:tc>
        <w:tc>
          <w:tcPr>
            <w:tcW w:w="1165" w:type="dxa"/>
            <w:tcBorders>
              <w:top w:val="nil"/>
              <w:left w:val="nil"/>
              <w:bottom w:val="single" w:sz="4" w:space="0" w:color="BFBFBF"/>
              <w:right w:val="single" w:sz="4" w:space="0" w:color="BFBFBF"/>
            </w:tcBorders>
            <w:shd w:val="clear" w:color="000000" w:fill="FFFF99"/>
            <w:vAlign w:val="center"/>
            <w:hideMark/>
          </w:tcPr>
          <w:p w14:paraId="5476284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961" w:type="dxa"/>
            <w:tcBorders>
              <w:top w:val="nil"/>
              <w:left w:val="nil"/>
              <w:bottom w:val="single" w:sz="4" w:space="0" w:color="BFBFBF"/>
              <w:right w:val="single" w:sz="4" w:space="0" w:color="BFBFBF"/>
            </w:tcBorders>
            <w:shd w:val="clear" w:color="000000" w:fill="FFFF99"/>
            <w:vAlign w:val="center"/>
            <w:hideMark/>
          </w:tcPr>
          <w:p w14:paraId="53F52AE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3,00</w:t>
            </w:r>
          </w:p>
        </w:tc>
        <w:tc>
          <w:tcPr>
            <w:tcW w:w="2835" w:type="dxa"/>
            <w:vMerge/>
            <w:tcBorders>
              <w:top w:val="nil"/>
              <w:left w:val="single" w:sz="4" w:space="0" w:color="BFBFBF"/>
              <w:bottom w:val="single" w:sz="4" w:space="0" w:color="BFBFBF"/>
              <w:right w:val="single" w:sz="4" w:space="0" w:color="BFBFBF"/>
            </w:tcBorders>
            <w:vAlign w:val="center"/>
            <w:hideMark/>
          </w:tcPr>
          <w:p w14:paraId="7F7BAF57" w14:textId="77777777" w:rsidR="00AA7B3A" w:rsidRPr="00AA7B3A" w:rsidRDefault="00AA7B3A" w:rsidP="00AA7B3A">
            <w:pPr>
              <w:rPr>
                <w:rFonts w:ascii="Tahoma" w:hAnsi="Tahoma" w:cs="Tahoma"/>
                <w:sz w:val="12"/>
                <w:szCs w:val="12"/>
              </w:rPr>
            </w:pPr>
          </w:p>
        </w:tc>
      </w:tr>
      <w:tr w:rsidR="00AA7B3A" w:rsidRPr="00AA7B3A" w14:paraId="6CD6D601" w14:textId="77777777" w:rsidTr="005F7EF8">
        <w:trPr>
          <w:trHeight w:val="570"/>
        </w:trPr>
        <w:tc>
          <w:tcPr>
            <w:tcW w:w="400" w:type="dxa"/>
            <w:tcBorders>
              <w:top w:val="nil"/>
              <w:left w:val="nil"/>
              <w:bottom w:val="nil"/>
              <w:right w:val="nil"/>
            </w:tcBorders>
            <w:shd w:val="clear" w:color="000000" w:fill="FFFF00"/>
            <w:noWrap/>
            <w:vAlign w:val="center"/>
            <w:hideMark/>
          </w:tcPr>
          <w:p w14:paraId="47A0217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530C01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2.3</w:t>
            </w:r>
          </w:p>
        </w:tc>
        <w:tc>
          <w:tcPr>
            <w:tcW w:w="1792" w:type="dxa"/>
            <w:tcBorders>
              <w:top w:val="nil"/>
              <w:left w:val="nil"/>
              <w:bottom w:val="single" w:sz="4" w:space="0" w:color="BFBFBF"/>
              <w:right w:val="single" w:sz="4" w:space="0" w:color="BFBFBF"/>
            </w:tcBorders>
            <w:shd w:val="clear" w:color="auto" w:fill="auto"/>
            <w:vAlign w:val="center"/>
            <w:hideMark/>
          </w:tcPr>
          <w:p w14:paraId="1A457DAF" w14:textId="77777777" w:rsidR="00AA7B3A" w:rsidRPr="00AA7B3A" w:rsidRDefault="00AA7B3A" w:rsidP="00AA7B3A">
            <w:pPr>
              <w:rPr>
                <w:rFonts w:ascii="Tahoma" w:hAnsi="Tahoma" w:cs="Tahoma"/>
                <w:b/>
                <w:bCs/>
                <w:sz w:val="12"/>
                <w:szCs w:val="12"/>
              </w:rPr>
            </w:pPr>
            <w:proofErr w:type="spellStart"/>
            <w:r w:rsidRPr="00AA7B3A">
              <w:rPr>
                <w:rFonts w:ascii="Tahoma" w:hAnsi="Tahoma" w:cs="Tahoma"/>
                <w:b/>
                <w:bCs/>
                <w:sz w:val="12"/>
                <w:szCs w:val="12"/>
              </w:rPr>
              <w:t>Cтраховые</w:t>
            </w:r>
            <w:proofErr w:type="spellEnd"/>
            <w:r w:rsidRPr="00AA7B3A">
              <w:rPr>
                <w:rFonts w:ascii="Tahoma" w:hAnsi="Tahoma" w:cs="Tahoma"/>
                <w:b/>
                <w:bCs/>
                <w:sz w:val="12"/>
                <w:szCs w:val="12"/>
              </w:rPr>
              <w:t xml:space="preserve"> взносы от расходов на оплату труда производственных рабочих</w:t>
            </w:r>
          </w:p>
        </w:tc>
        <w:tc>
          <w:tcPr>
            <w:tcW w:w="896" w:type="dxa"/>
            <w:tcBorders>
              <w:top w:val="nil"/>
              <w:left w:val="nil"/>
              <w:bottom w:val="single" w:sz="4" w:space="0" w:color="BFBFBF"/>
              <w:right w:val="single" w:sz="4" w:space="0" w:color="BFBFBF"/>
            </w:tcBorders>
            <w:shd w:val="clear" w:color="auto" w:fill="auto"/>
            <w:vAlign w:val="center"/>
            <w:hideMark/>
          </w:tcPr>
          <w:p w14:paraId="76F361D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71FC4E1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224,04</w:t>
            </w:r>
          </w:p>
        </w:tc>
        <w:tc>
          <w:tcPr>
            <w:tcW w:w="850" w:type="dxa"/>
            <w:tcBorders>
              <w:top w:val="nil"/>
              <w:left w:val="nil"/>
              <w:bottom w:val="single" w:sz="4" w:space="0" w:color="BFBFBF"/>
              <w:right w:val="single" w:sz="4" w:space="0" w:color="BFBFBF"/>
            </w:tcBorders>
            <w:shd w:val="clear" w:color="000000" w:fill="FFFF99"/>
            <w:vAlign w:val="center"/>
            <w:hideMark/>
          </w:tcPr>
          <w:p w14:paraId="774CA6F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253,46</w:t>
            </w:r>
          </w:p>
        </w:tc>
        <w:tc>
          <w:tcPr>
            <w:tcW w:w="1046" w:type="dxa"/>
            <w:tcBorders>
              <w:top w:val="nil"/>
              <w:left w:val="nil"/>
              <w:bottom w:val="single" w:sz="4" w:space="0" w:color="BFBFBF"/>
              <w:right w:val="single" w:sz="4" w:space="0" w:color="BFBFBF"/>
            </w:tcBorders>
            <w:shd w:val="clear" w:color="000000" w:fill="FFFF99"/>
            <w:vAlign w:val="center"/>
            <w:hideMark/>
          </w:tcPr>
          <w:p w14:paraId="52AF21A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102,55</w:t>
            </w:r>
          </w:p>
        </w:tc>
        <w:tc>
          <w:tcPr>
            <w:tcW w:w="1081" w:type="dxa"/>
            <w:tcBorders>
              <w:top w:val="nil"/>
              <w:left w:val="nil"/>
              <w:bottom w:val="single" w:sz="4" w:space="0" w:color="BFBFBF"/>
              <w:right w:val="single" w:sz="4" w:space="0" w:color="BFBFBF"/>
            </w:tcBorders>
            <w:shd w:val="clear" w:color="000000" w:fill="FFFF99"/>
            <w:vAlign w:val="center"/>
            <w:hideMark/>
          </w:tcPr>
          <w:p w14:paraId="23AA291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237,27</w:t>
            </w:r>
          </w:p>
        </w:tc>
        <w:tc>
          <w:tcPr>
            <w:tcW w:w="1038" w:type="dxa"/>
            <w:tcBorders>
              <w:top w:val="nil"/>
              <w:left w:val="nil"/>
              <w:bottom w:val="single" w:sz="4" w:space="0" w:color="BFBFBF"/>
              <w:right w:val="single" w:sz="4" w:space="0" w:color="BFBFBF"/>
            </w:tcBorders>
            <w:shd w:val="clear" w:color="000000" w:fill="FFFF99"/>
            <w:vAlign w:val="center"/>
            <w:hideMark/>
          </w:tcPr>
          <w:p w14:paraId="51F6CD5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16,19</w:t>
            </w:r>
          </w:p>
        </w:tc>
        <w:tc>
          <w:tcPr>
            <w:tcW w:w="1088" w:type="dxa"/>
            <w:tcBorders>
              <w:top w:val="nil"/>
              <w:left w:val="nil"/>
              <w:bottom w:val="single" w:sz="4" w:space="0" w:color="BFBFBF"/>
              <w:right w:val="single" w:sz="4" w:space="0" w:color="BFBFBF"/>
            </w:tcBorders>
            <w:shd w:val="clear" w:color="000000" w:fill="FFFF99"/>
            <w:vAlign w:val="center"/>
            <w:hideMark/>
          </w:tcPr>
          <w:p w14:paraId="042F693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253,46</w:t>
            </w:r>
          </w:p>
        </w:tc>
        <w:tc>
          <w:tcPr>
            <w:tcW w:w="1165" w:type="dxa"/>
            <w:tcBorders>
              <w:top w:val="nil"/>
              <w:left w:val="nil"/>
              <w:bottom w:val="single" w:sz="4" w:space="0" w:color="BFBFBF"/>
              <w:right w:val="single" w:sz="4" w:space="0" w:color="BFBFBF"/>
            </w:tcBorders>
            <w:shd w:val="clear" w:color="000000" w:fill="FFFF99"/>
            <w:vAlign w:val="center"/>
            <w:hideMark/>
          </w:tcPr>
          <w:p w14:paraId="29E4B6E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-123,34</w:t>
            </w:r>
          </w:p>
        </w:tc>
        <w:tc>
          <w:tcPr>
            <w:tcW w:w="961" w:type="dxa"/>
            <w:tcBorders>
              <w:top w:val="nil"/>
              <w:left w:val="nil"/>
              <w:bottom w:val="single" w:sz="4" w:space="0" w:color="BFBFBF"/>
              <w:right w:val="single" w:sz="4" w:space="0" w:color="BFBFBF"/>
            </w:tcBorders>
            <w:shd w:val="clear" w:color="000000" w:fill="FFFF99"/>
            <w:vAlign w:val="center"/>
            <w:hideMark/>
          </w:tcPr>
          <w:p w14:paraId="4648A34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113,93</w:t>
            </w:r>
          </w:p>
        </w:tc>
        <w:tc>
          <w:tcPr>
            <w:tcW w:w="2835" w:type="dxa"/>
            <w:vMerge/>
            <w:tcBorders>
              <w:top w:val="nil"/>
              <w:left w:val="single" w:sz="4" w:space="0" w:color="BFBFBF"/>
              <w:bottom w:val="single" w:sz="4" w:space="0" w:color="BFBFBF"/>
              <w:right w:val="single" w:sz="4" w:space="0" w:color="BFBFBF"/>
            </w:tcBorders>
            <w:vAlign w:val="center"/>
            <w:hideMark/>
          </w:tcPr>
          <w:p w14:paraId="6BAD27A5" w14:textId="77777777" w:rsidR="00AA7B3A" w:rsidRPr="00AA7B3A" w:rsidRDefault="00AA7B3A" w:rsidP="00AA7B3A">
            <w:pPr>
              <w:rPr>
                <w:rFonts w:ascii="Tahoma" w:hAnsi="Tahoma" w:cs="Tahoma"/>
                <w:sz w:val="12"/>
                <w:szCs w:val="12"/>
              </w:rPr>
            </w:pPr>
          </w:p>
        </w:tc>
      </w:tr>
      <w:tr w:rsidR="00AA7B3A" w:rsidRPr="00AA7B3A" w14:paraId="700788D0" w14:textId="77777777" w:rsidTr="005F7EF8">
        <w:trPr>
          <w:trHeight w:val="825"/>
        </w:trPr>
        <w:tc>
          <w:tcPr>
            <w:tcW w:w="400" w:type="dxa"/>
            <w:tcBorders>
              <w:top w:val="nil"/>
              <w:left w:val="nil"/>
              <w:bottom w:val="nil"/>
              <w:right w:val="nil"/>
            </w:tcBorders>
            <w:shd w:val="clear" w:color="000000" w:fill="CC99FF"/>
            <w:noWrap/>
            <w:vAlign w:val="center"/>
            <w:hideMark/>
          </w:tcPr>
          <w:p w14:paraId="08DCE851"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А</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1DC919F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2.4</w:t>
            </w:r>
          </w:p>
        </w:tc>
        <w:tc>
          <w:tcPr>
            <w:tcW w:w="1792" w:type="dxa"/>
            <w:tcBorders>
              <w:top w:val="nil"/>
              <w:left w:val="nil"/>
              <w:bottom w:val="single" w:sz="4" w:space="0" w:color="BFBFBF"/>
              <w:right w:val="single" w:sz="4" w:space="0" w:color="BFBFBF"/>
            </w:tcBorders>
            <w:shd w:val="clear" w:color="auto" w:fill="auto"/>
            <w:vAlign w:val="center"/>
            <w:hideMark/>
          </w:tcPr>
          <w:p w14:paraId="46F59E20"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Амортизация основных средств</w:t>
            </w:r>
          </w:p>
        </w:tc>
        <w:tc>
          <w:tcPr>
            <w:tcW w:w="896" w:type="dxa"/>
            <w:tcBorders>
              <w:top w:val="nil"/>
              <w:left w:val="nil"/>
              <w:bottom w:val="single" w:sz="4" w:space="0" w:color="BFBFBF"/>
              <w:right w:val="single" w:sz="4" w:space="0" w:color="BFBFBF"/>
            </w:tcBorders>
            <w:shd w:val="clear" w:color="auto" w:fill="auto"/>
            <w:vAlign w:val="center"/>
            <w:hideMark/>
          </w:tcPr>
          <w:p w14:paraId="57C00E7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7DF7A0B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65,90</w:t>
            </w:r>
          </w:p>
        </w:tc>
        <w:tc>
          <w:tcPr>
            <w:tcW w:w="850" w:type="dxa"/>
            <w:tcBorders>
              <w:top w:val="nil"/>
              <w:left w:val="nil"/>
              <w:bottom w:val="single" w:sz="4" w:space="0" w:color="BFBFBF"/>
              <w:right w:val="single" w:sz="4" w:space="0" w:color="BFBFBF"/>
            </w:tcBorders>
            <w:shd w:val="clear" w:color="000000" w:fill="FFFF99"/>
            <w:vAlign w:val="center"/>
            <w:hideMark/>
          </w:tcPr>
          <w:p w14:paraId="1FDDF3F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198,71</w:t>
            </w:r>
          </w:p>
        </w:tc>
        <w:tc>
          <w:tcPr>
            <w:tcW w:w="1046" w:type="dxa"/>
            <w:tcBorders>
              <w:top w:val="nil"/>
              <w:left w:val="nil"/>
              <w:bottom w:val="single" w:sz="4" w:space="0" w:color="BFBFBF"/>
              <w:right w:val="single" w:sz="4" w:space="0" w:color="BFBFBF"/>
            </w:tcBorders>
            <w:shd w:val="clear" w:color="000000" w:fill="FFFF99"/>
            <w:vAlign w:val="center"/>
            <w:hideMark/>
          </w:tcPr>
          <w:p w14:paraId="20E3F51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64,58</w:t>
            </w:r>
          </w:p>
        </w:tc>
        <w:tc>
          <w:tcPr>
            <w:tcW w:w="1081" w:type="dxa"/>
            <w:tcBorders>
              <w:top w:val="nil"/>
              <w:left w:val="nil"/>
              <w:bottom w:val="single" w:sz="4" w:space="0" w:color="BFBFBF"/>
              <w:right w:val="single" w:sz="4" w:space="0" w:color="BFBFBF"/>
            </w:tcBorders>
            <w:shd w:val="clear" w:color="000000" w:fill="FFFF99"/>
            <w:vAlign w:val="center"/>
            <w:hideMark/>
          </w:tcPr>
          <w:p w14:paraId="643F127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65,90</w:t>
            </w:r>
          </w:p>
        </w:tc>
        <w:tc>
          <w:tcPr>
            <w:tcW w:w="1038" w:type="dxa"/>
            <w:tcBorders>
              <w:top w:val="nil"/>
              <w:left w:val="nil"/>
              <w:bottom w:val="single" w:sz="4" w:space="0" w:color="BFBFBF"/>
              <w:right w:val="single" w:sz="4" w:space="0" w:color="BFBFBF"/>
            </w:tcBorders>
            <w:shd w:val="clear" w:color="000000" w:fill="FFFF99"/>
            <w:vAlign w:val="center"/>
            <w:hideMark/>
          </w:tcPr>
          <w:p w14:paraId="62B4D45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132,81</w:t>
            </w:r>
          </w:p>
        </w:tc>
        <w:tc>
          <w:tcPr>
            <w:tcW w:w="1088" w:type="dxa"/>
            <w:tcBorders>
              <w:top w:val="nil"/>
              <w:left w:val="nil"/>
              <w:bottom w:val="single" w:sz="4" w:space="0" w:color="BFBFBF"/>
              <w:right w:val="single" w:sz="4" w:space="0" w:color="BFBFBF"/>
            </w:tcBorders>
            <w:shd w:val="clear" w:color="000000" w:fill="FFFF99"/>
            <w:vAlign w:val="center"/>
            <w:hideMark/>
          </w:tcPr>
          <w:p w14:paraId="4E422D3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198,71</w:t>
            </w:r>
          </w:p>
        </w:tc>
        <w:tc>
          <w:tcPr>
            <w:tcW w:w="1165" w:type="dxa"/>
            <w:tcBorders>
              <w:top w:val="nil"/>
              <w:left w:val="nil"/>
              <w:bottom w:val="single" w:sz="4" w:space="0" w:color="BFBFBF"/>
              <w:right w:val="single" w:sz="4" w:space="0" w:color="BFBFBF"/>
            </w:tcBorders>
            <w:shd w:val="clear" w:color="000000" w:fill="FFFF99"/>
            <w:vAlign w:val="center"/>
            <w:hideMark/>
          </w:tcPr>
          <w:p w14:paraId="5BCEB37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49,72</w:t>
            </w:r>
          </w:p>
        </w:tc>
        <w:tc>
          <w:tcPr>
            <w:tcW w:w="961" w:type="dxa"/>
            <w:tcBorders>
              <w:top w:val="nil"/>
              <w:left w:val="nil"/>
              <w:bottom w:val="single" w:sz="4" w:space="0" w:color="BFBFBF"/>
              <w:right w:val="single" w:sz="4" w:space="0" w:color="BFBFBF"/>
            </w:tcBorders>
            <w:shd w:val="clear" w:color="000000" w:fill="FFFF99"/>
            <w:vAlign w:val="center"/>
            <w:hideMark/>
          </w:tcPr>
          <w:p w14:paraId="23C78D1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115,62</w:t>
            </w:r>
          </w:p>
        </w:tc>
        <w:tc>
          <w:tcPr>
            <w:tcW w:w="2835" w:type="dxa"/>
            <w:tcBorders>
              <w:top w:val="nil"/>
              <w:left w:val="nil"/>
              <w:bottom w:val="single" w:sz="4" w:space="0" w:color="BFBFBF"/>
              <w:right w:val="single" w:sz="4" w:space="0" w:color="BFBFBF"/>
            </w:tcBorders>
            <w:shd w:val="clear" w:color="000000" w:fill="FFFF99"/>
            <w:vAlign w:val="center"/>
            <w:hideMark/>
          </w:tcPr>
          <w:p w14:paraId="397C48F4"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расчет произведен на основании первоначальной стоимости объектов, сроков полезного использования в доле выручки ТКО (52,99%)</w:t>
            </w:r>
          </w:p>
        </w:tc>
      </w:tr>
      <w:tr w:rsidR="00AA7B3A" w:rsidRPr="00AA7B3A" w14:paraId="4A81F5E4" w14:textId="77777777" w:rsidTr="005F7EF8">
        <w:trPr>
          <w:trHeight w:val="1350"/>
        </w:trPr>
        <w:tc>
          <w:tcPr>
            <w:tcW w:w="400" w:type="dxa"/>
            <w:tcBorders>
              <w:top w:val="nil"/>
              <w:left w:val="nil"/>
              <w:bottom w:val="nil"/>
              <w:right w:val="nil"/>
            </w:tcBorders>
            <w:shd w:val="clear" w:color="000000" w:fill="00B050"/>
            <w:noWrap/>
            <w:vAlign w:val="center"/>
            <w:hideMark/>
          </w:tcPr>
          <w:p w14:paraId="6C187B09"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023502A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2.5</w:t>
            </w:r>
          </w:p>
        </w:tc>
        <w:tc>
          <w:tcPr>
            <w:tcW w:w="1792" w:type="dxa"/>
            <w:tcBorders>
              <w:top w:val="nil"/>
              <w:left w:val="nil"/>
              <w:bottom w:val="single" w:sz="4" w:space="0" w:color="BFBFBF"/>
              <w:right w:val="single" w:sz="4" w:space="0" w:color="BFBFBF"/>
            </w:tcBorders>
            <w:shd w:val="clear" w:color="auto" w:fill="auto"/>
            <w:vAlign w:val="center"/>
            <w:hideMark/>
          </w:tcPr>
          <w:p w14:paraId="46B2A5C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Аренда основных средств</w:t>
            </w:r>
          </w:p>
        </w:tc>
        <w:tc>
          <w:tcPr>
            <w:tcW w:w="896" w:type="dxa"/>
            <w:tcBorders>
              <w:top w:val="nil"/>
              <w:left w:val="nil"/>
              <w:bottom w:val="single" w:sz="4" w:space="0" w:color="BFBFBF"/>
              <w:right w:val="single" w:sz="4" w:space="0" w:color="BFBFBF"/>
            </w:tcBorders>
            <w:shd w:val="clear" w:color="auto" w:fill="auto"/>
            <w:vAlign w:val="center"/>
            <w:hideMark/>
          </w:tcPr>
          <w:p w14:paraId="4E8F254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6495FF0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176,46</w:t>
            </w:r>
          </w:p>
        </w:tc>
        <w:tc>
          <w:tcPr>
            <w:tcW w:w="850" w:type="dxa"/>
            <w:tcBorders>
              <w:top w:val="nil"/>
              <w:left w:val="nil"/>
              <w:bottom w:val="single" w:sz="4" w:space="0" w:color="BFBFBF"/>
              <w:right w:val="single" w:sz="4" w:space="0" w:color="BFBFBF"/>
            </w:tcBorders>
            <w:shd w:val="clear" w:color="000000" w:fill="FFFF99"/>
            <w:vAlign w:val="center"/>
            <w:hideMark/>
          </w:tcPr>
          <w:p w14:paraId="6966123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132,68</w:t>
            </w:r>
          </w:p>
        </w:tc>
        <w:tc>
          <w:tcPr>
            <w:tcW w:w="1046" w:type="dxa"/>
            <w:tcBorders>
              <w:top w:val="nil"/>
              <w:left w:val="nil"/>
              <w:bottom w:val="single" w:sz="4" w:space="0" w:color="BFBFBF"/>
              <w:right w:val="single" w:sz="4" w:space="0" w:color="BFBFBF"/>
            </w:tcBorders>
            <w:shd w:val="clear" w:color="000000" w:fill="FFFF99"/>
            <w:vAlign w:val="center"/>
            <w:hideMark/>
          </w:tcPr>
          <w:p w14:paraId="0BD51A2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83,95</w:t>
            </w:r>
          </w:p>
        </w:tc>
        <w:tc>
          <w:tcPr>
            <w:tcW w:w="1081" w:type="dxa"/>
            <w:tcBorders>
              <w:top w:val="nil"/>
              <w:left w:val="nil"/>
              <w:bottom w:val="single" w:sz="4" w:space="0" w:color="BFBFBF"/>
              <w:right w:val="single" w:sz="4" w:space="0" w:color="BFBFBF"/>
            </w:tcBorders>
            <w:shd w:val="clear" w:color="000000" w:fill="FFFF99"/>
            <w:vAlign w:val="center"/>
            <w:hideMark/>
          </w:tcPr>
          <w:p w14:paraId="0958112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190,68</w:t>
            </w:r>
          </w:p>
        </w:tc>
        <w:tc>
          <w:tcPr>
            <w:tcW w:w="1038" w:type="dxa"/>
            <w:tcBorders>
              <w:top w:val="nil"/>
              <w:left w:val="nil"/>
              <w:bottom w:val="single" w:sz="4" w:space="0" w:color="BFBFBF"/>
              <w:right w:val="single" w:sz="4" w:space="0" w:color="BFBFBF"/>
            </w:tcBorders>
            <w:shd w:val="clear" w:color="000000" w:fill="FFFF99"/>
            <w:vAlign w:val="center"/>
            <w:hideMark/>
          </w:tcPr>
          <w:p w14:paraId="12978CC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5B00157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190,68</w:t>
            </w:r>
          </w:p>
        </w:tc>
        <w:tc>
          <w:tcPr>
            <w:tcW w:w="1165" w:type="dxa"/>
            <w:tcBorders>
              <w:top w:val="nil"/>
              <w:left w:val="nil"/>
              <w:bottom w:val="single" w:sz="4" w:space="0" w:color="BFBFBF"/>
              <w:right w:val="single" w:sz="4" w:space="0" w:color="BFBFBF"/>
            </w:tcBorders>
            <w:shd w:val="clear" w:color="000000" w:fill="FFFF99"/>
            <w:vAlign w:val="center"/>
            <w:hideMark/>
          </w:tcPr>
          <w:p w14:paraId="2D4557E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-20,07</w:t>
            </w:r>
          </w:p>
        </w:tc>
        <w:tc>
          <w:tcPr>
            <w:tcW w:w="961" w:type="dxa"/>
            <w:tcBorders>
              <w:top w:val="nil"/>
              <w:left w:val="nil"/>
              <w:bottom w:val="single" w:sz="4" w:space="0" w:color="BFBFBF"/>
              <w:right w:val="single" w:sz="4" w:space="0" w:color="BFBFBF"/>
            </w:tcBorders>
            <w:shd w:val="clear" w:color="000000" w:fill="FFFF99"/>
            <w:vAlign w:val="center"/>
            <w:hideMark/>
          </w:tcPr>
          <w:p w14:paraId="5849ACD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170,61</w:t>
            </w:r>
          </w:p>
        </w:tc>
        <w:tc>
          <w:tcPr>
            <w:tcW w:w="2835" w:type="dxa"/>
            <w:tcBorders>
              <w:top w:val="nil"/>
              <w:left w:val="nil"/>
              <w:bottom w:val="single" w:sz="4" w:space="0" w:color="BFBFBF"/>
              <w:right w:val="single" w:sz="4" w:space="0" w:color="BFBFBF"/>
            </w:tcBorders>
            <w:shd w:val="clear" w:color="000000" w:fill="FFFF99"/>
            <w:vAlign w:val="center"/>
            <w:hideMark/>
          </w:tcPr>
          <w:p w14:paraId="1D791E09"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В соответствии с представленными договорами аренды земельных </w:t>
            </w:r>
            <w:proofErr w:type="gramStart"/>
            <w:r w:rsidRPr="00AA7B3A">
              <w:rPr>
                <w:rFonts w:ascii="Tahoma" w:hAnsi="Tahoma" w:cs="Tahoma"/>
                <w:sz w:val="12"/>
                <w:szCs w:val="12"/>
              </w:rPr>
              <w:t xml:space="preserve">участков( </w:t>
            </w:r>
            <w:proofErr w:type="spellStart"/>
            <w:r w:rsidRPr="00AA7B3A">
              <w:rPr>
                <w:rFonts w:ascii="Tahoma" w:hAnsi="Tahoma" w:cs="Tahoma"/>
                <w:sz w:val="12"/>
                <w:szCs w:val="12"/>
              </w:rPr>
              <w:t>уведомлен</w:t>
            </w:r>
            <w:proofErr w:type="gramEnd"/>
            <w:r w:rsidRPr="00AA7B3A">
              <w:rPr>
                <w:rFonts w:ascii="Tahoma" w:hAnsi="Tahoma" w:cs="Tahoma"/>
                <w:sz w:val="12"/>
                <w:szCs w:val="12"/>
              </w:rPr>
              <w:t>.об</w:t>
            </w:r>
            <w:proofErr w:type="spellEnd"/>
            <w:r w:rsidRPr="00AA7B3A">
              <w:rPr>
                <w:rFonts w:ascii="Tahoma" w:hAnsi="Tahoma" w:cs="Tahoma"/>
                <w:sz w:val="12"/>
                <w:szCs w:val="12"/>
              </w:rPr>
              <w:t xml:space="preserve"> изменении </w:t>
            </w:r>
            <w:proofErr w:type="spellStart"/>
            <w:r w:rsidRPr="00AA7B3A">
              <w:rPr>
                <w:rFonts w:ascii="Tahoma" w:hAnsi="Tahoma" w:cs="Tahoma"/>
                <w:sz w:val="12"/>
                <w:szCs w:val="12"/>
              </w:rPr>
              <w:t>арендн.платы</w:t>
            </w:r>
            <w:proofErr w:type="spellEnd"/>
            <w:r w:rsidRPr="00AA7B3A">
              <w:rPr>
                <w:rFonts w:ascii="Tahoma" w:hAnsi="Tahoma" w:cs="Tahoma"/>
                <w:sz w:val="12"/>
                <w:szCs w:val="12"/>
              </w:rPr>
              <w:t xml:space="preserve">) в доле выручки ТКО (321,96 тыс. руб.*52,99%) </w:t>
            </w:r>
          </w:p>
        </w:tc>
      </w:tr>
      <w:tr w:rsidR="00AA7B3A" w:rsidRPr="00AA7B3A" w14:paraId="3FF714CC" w14:textId="77777777" w:rsidTr="005F7EF8">
        <w:trPr>
          <w:trHeight w:val="300"/>
        </w:trPr>
        <w:tc>
          <w:tcPr>
            <w:tcW w:w="400" w:type="dxa"/>
            <w:tcBorders>
              <w:top w:val="nil"/>
              <w:left w:val="nil"/>
              <w:bottom w:val="nil"/>
              <w:right w:val="nil"/>
            </w:tcBorders>
            <w:shd w:val="clear" w:color="000000" w:fill="FFFF00"/>
            <w:noWrap/>
            <w:vAlign w:val="center"/>
            <w:hideMark/>
          </w:tcPr>
          <w:p w14:paraId="76C315A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3521873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2.7</w:t>
            </w:r>
          </w:p>
        </w:tc>
        <w:tc>
          <w:tcPr>
            <w:tcW w:w="1792" w:type="dxa"/>
            <w:tcBorders>
              <w:top w:val="nil"/>
              <w:left w:val="nil"/>
              <w:bottom w:val="single" w:sz="4" w:space="0" w:color="BFBFBF"/>
              <w:right w:val="single" w:sz="4" w:space="0" w:color="BFBFBF"/>
            </w:tcBorders>
            <w:shd w:val="clear" w:color="auto" w:fill="auto"/>
            <w:vAlign w:val="center"/>
            <w:hideMark/>
          </w:tcPr>
          <w:p w14:paraId="624E59EC"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Прочие прямые расходы</w:t>
            </w:r>
          </w:p>
        </w:tc>
        <w:tc>
          <w:tcPr>
            <w:tcW w:w="896" w:type="dxa"/>
            <w:tcBorders>
              <w:top w:val="nil"/>
              <w:left w:val="nil"/>
              <w:bottom w:val="single" w:sz="4" w:space="0" w:color="BFBFBF"/>
              <w:right w:val="single" w:sz="4" w:space="0" w:color="BFBFBF"/>
            </w:tcBorders>
            <w:shd w:val="clear" w:color="auto" w:fill="auto"/>
            <w:vAlign w:val="center"/>
            <w:hideMark/>
          </w:tcPr>
          <w:p w14:paraId="72DC8AF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11CD57C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625,61</w:t>
            </w:r>
          </w:p>
        </w:tc>
        <w:tc>
          <w:tcPr>
            <w:tcW w:w="850" w:type="dxa"/>
            <w:tcBorders>
              <w:top w:val="nil"/>
              <w:left w:val="nil"/>
              <w:bottom w:val="single" w:sz="4" w:space="0" w:color="BFBFBF"/>
              <w:right w:val="single" w:sz="4" w:space="0" w:color="BFBFBF"/>
            </w:tcBorders>
            <w:shd w:val="clear" w:color="000000" w:fill="CCFFCC"/>
            <w:noWrap/>
            <w:vAlign w:val="center"/>
            <w:hideMark/>
          </w:tcPr>
          <w:p w14:paraId="0DADC3A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459,85</w:t>
            </w:r>
          </w:p>
        </w:tc>
        <w:tc>
          <w:tcPr>
            <w:tcW w:w="1046" w:type="dxa"/>
            <w:tcBorders>
              <w:top w:val="nil"/>
              <w:left w:val="nil"/>
              <w:bottom w:val="single" w:sz="4" w:space="0" w:color="BFBFBF"/>
              <w:right w:val="single" w:sz="4" w:space="0" w:color="BFBFBF"/>
            </w:tcBorders>
            <w:shd w:val="clear" w:color="000000" w:fill="CCFFCC"/>
            <w:noWrap/>
            <w:vAlign w:val="center"/>
            <w:hideMark/>
          </w:tcPr>
          <w:p w14:paraId="5E381E1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286,37</w:t>
            </w:r>
          </w:p>
        </w:tc>
        <w:tc>
          <w:tcPr>
            <w:tcW w:w="1081" w:type="dxa"/>
            <w:tcBorders>
              <w:top w:val="nil"/>
              <w:left w:val="nil"/>
              <w:bottom w:val="single" w:sz="4" w:space="0" w:color="BFBFBF"/>
              <w:right w:val="single" w:sz="4" w:space="0" w:color="BFBFBF"/>
            </w:tcBorders>
            <w:shd w:val="clear" w:color="000000" w:fill="CCFFCC"/>
            <w:noWrap/>
            <w:vAlign w:val="center"/>
            <w:hideMark/>
          </w:tcPr>
          <w:p w14:paraId="29E6F6D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662,56</w:t>
            </w:r>
          </w:p>
        </w:tc>
        <w:tc>
          <w:tcPr>
            <w:tcW w:w="1038" w:type="dxa"/>
            <w:tcBorders>
              <w:top w:val="nil"/>
              <w:left w:val="nil"/>
              <w:bottom w:val="single" w:sz="4" w:space="0" w:color="BFBFBF"/>
              <w:right w:val="single" w:sz="4" w:space="0" w:color="BFBFBF"/>
            </w:tcBorders>
            <w:shd w:val="clear" w:color="000000" w:fill="CCFFCC"/>
            <w:noWrap/>
            <w:vAlign w:val="center"/>
            <w:hideMark/>
          </w:tcPr>
          <w:p w14:paraId="1C98E04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436,52</w:t>
            </w:r>
          </w:p>
        </w:tc>
        <w:tc>
          <w:tcPr>
            <w:tcW w:w="1088" w:type="dxa"/>
            <w:tcBorders>
              <w:top w:val="nil"/>
              <w:left w:val="nil"/>
              <w:bottom w:val="single" w:sz="4" w:space="0" w:color="BFBFBF"/>
              <w:right w:val="single" w:sz="4" w:space="0" w:color="BFBFBF"/>
            </w:tcBorders>
            <w:shd w:val="clear" w:color="000000" w:fill="CCFFCC"/>
            <w:noWrap/>
            <w:vAlign w:val="center"/>
            <w:hideMark/>
          </w:tcPr>
          <w:p w14:paraId="2FE046B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1 127,01</w:t>
            </w:r>
          </w:p>
        </w:tc>
        <w:tc>
          <w:tcPr>
            <w:tcW w:w="1165" w:type="dxa"/>
            <w:tcBorders>
              <w:top w:val="nil"/>
              <w:left w:val="nil"/>
              <w:bottom w:val="single" w:sz="4" w:space="0" w:color="BFBFBF"/>
              <w:right w:val="single" w:sz="4" w:space="0" w:color="BFBFBF"/>
            </w:tcBorders>
            <w:shd w:val="clear" w:color="000000" w:fill="CCFFCC"/>
            <w:noWrap/>
            <w:vAlign w:val="center"/>
            <w:hideMark/>
          </w:tcPr>
          <w:p w14:paraId="4A0625F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-344,42</w:t>
            </w:r>
          </w:p>
        </w:tc>
        <w:tc>
          <w:tcPr>
            <w:tcW w:w="961" w:type="dxa"/>
            <w:tcBorders>
              <w:top w:val="nil"/>
              <w:left w:val="nil"/>
              <w:bottom w:val="single" w:sz="4" w:space="0" w:color="BFBFBF"/>
              <w:right w:val="single" w:sz="4" w:space="0" w:color="BFBFBF"/>
            </w:tcBorders>
            <w:shd w:val="clear" w:color="000000" w:fill="CCFFCC"/>
            <w:noWrap/>
            <w:vAlign w:val="center"/>
            <w:hideMark/>
          </w:tcPr>
          <w:p w14:paraId="68EC1B4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318,14</w:t>
            </w:r>
          </w:p>
        </w:tc>
        <w:tc>
          <w:tcPr>
            <w:tcW w:w="2835" w:type="dxa"/>
            <w:tcBorders>
              <w:top w:val="nil"/>
              <w:left w:val="nil"/>
              <w:bottom w:val="single" w:sz="4" w:space="0" w:color="BFBFBF"/>
              <w:right w:val="single" w:sz="4" w:space="0" w:color="BFBFBF"/>
            </w:tcBorders>
            <w:shd w:val="clear" w:color="000000" w:fill="FFFF99"/>
            <w:vAlign w:val="center"/>
            <w:hideMark/>
          </w:tcPr>
          <w:p w14:paraId="44DF2765"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7D5631AC" w14:textId="77777777" w:rsidTr="005F7EF8">
        <w:trPr>
          <w:trHeight w:val="300"/>
        </w:trPr>
        <w:tc>
          <w:tcPr>
            <w:tcW w:w="400" w:type="dxa"/>
            <w:tcBorders>
              <w:top w:val="nil"/>
              <w:left w:val="nil"/>
              <w:bottom w:val="nil"/>
              <w:right w:val="nil"/>
            </w:tcBorders>
            <w:shd w:val="clear" w:color="000000" w:fill="FFFF00"/>
            <w:noWrap/>
            <w:vAlign w:val="center"/>
            <w:hideMark/>
          </w:tcPr>
          <w:p w14:paraId="04E5BE6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7CC695F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w:t>
            </w:r>
          </w:p>
        </w:tc>
        <w:tc>
          <w:tcPr>
            <w:tcW w:w="1792" w:type="dxa"/>
            <w:tcBorders>
              <w:top w:val="nil"/>
              <w:left w:val="nil"/>
              <w:bottom w:val="single" w:sz="4" w:space="0" w:color="BFBFBF"/>
              <w:right w:val="single" w:sz="4" w:space="0" w:color="BFBFBF"/>
            </w:tcBorders>
            <w:shd w:val="clear" w:color="auto" w:fill="auto"/>
            <w:vAlign w:val="center"/>
            <w:hideMark/>
          </w:tcPr>
          <w:p w14:paraId="6974EE9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Увлажнение ТБО</w:t>
            </w:r>
          </w:p>
        </w:tc>
        <w:tc>
          <w:tcPr>
            <w:tcW w:w="896" w:type="dxa"/>
            <w:tcBorders>
              <w:top w:val="nil"/>
              <w:left w:val="nil"/>
              <w:bottom w:val="single" w:sz="4" w:space="0" w:color="BFBFBF"/>
              <w:right w:val="single" w:sz="4" w:space="0" w:color="BFBFBF"/>
            </w:tcBorders>
            <w:shd w:val="clear" w:color="auto" w:fill="auto"/>
            <w:vAlign w:val="center"/>
            <w:hideMark/>
          </w:tcPr>
          <w:p w14:paraId="45F0FAA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48CBD70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4F0591B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23B3253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2AA6A63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5644390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124D2E6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35F9928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4277744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val="restart"/>
            <w:tcBorders>
              <w:top w:val="nil"/>
              <w:left w:val="single" w:sz="4" w:space="0" w:color="BFBFBF"/>
              <w:bottom w:val="nil"/>
              <w:right w:val="single" w:sz="4" w:space="0" w:color="BFBFBF"/>
            </w:tcBorders>
            <w:shd w:val="clear" w:color="000000" w:fill="FFFF99"/>
            <w:vAlign w:val="center"/>
            <w:hideMark/>
          </w:tcPr>
          <w:p w14:paraId="7BB58257"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Рассчитаны исходя из базового уровня операционных расходов 2022 года, с применением коэффициента индексации на 2023 год, рассчитанного в соответствии с Методическими указаниями (с учетом ИПЦ Минэкономразвития РФ  на 2023 год 106%, а также с учетом индекса эффективности операционных расходов 1%), с учетом изменения количества ТКО.</w:t>
            </w:r>
          </w:p>
        </w:tc>
      </w:tr>
      <w:tr w:rsidR="00AA7B3A" w:rsidRPr="00AA7B3A" w14:paraId="40C5CCD4" w14:textId="77777777" w:rsidTr="005F7EF8">
        <w:trPr>
          <w:trHeight w:val="300"/>
        </w:trPr>
        <w:tc>
          <w:tcPr>
            <w:tcW w:w="400" w:type="dxa"/>
            <w:tcBorders>
              <w:top w:val="nil"/>
              <w:left w:val="nil"/>
              <w:bottom w:val="nil"/>
              <w:right w:val="nil"/>
            </w:tcBorders>
            <w:shd w:val="clear" w:color="000000" w:fill="FFFF00"/>
            <w:noWrap/>
            <w:vAlign w:val="center"/>
            <w:hideMark/>
          </w:tcPr>
          <w:p w14:paraId="6EBC8D3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28363C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2.7.2</w:t>
            </w:r>
          </w:p>
        </w:tc>
        <w:tc>
          <w:tcPr>
            <w:tcW w:w="1792" w:type="dxa"/>
            <w:tcBorders>
              <w:top w:val="nil"/>
              <w:left w:val="nil"/>
              <w:bottom w:val="single" w:sz="4" w:space="0" w:color="BFBFBF"/>
              <w:right w:val="single" w:sz="4" w:space="0" w:color="BFBFBF"/>
            </w:tcBorders>
            <w:shd w:val="clear" w:color="auto" w:fill="auto"/>
            <w:vAlign w:val="center"/>
            <w:hideMark/>
          </w:tcPr>
          <w:p w14:paraId="1598BF6A"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Изоляция уплотненных ТБО</w:t>
            </w:r>
          </w:p>
        </w:tc>
        <w:tc>
          <w:tcPr>
            <w:tcW w:w="896" w:type="dxa"/>
            <w:tcBorders>
              <w:top w:val="nil"/>
              <w:left w:val="nil"/>
              <w:bottom w:val="single" w:sz="4" w:space="0" w:color="BFBFBF"/>
              <w:right w:val="single" w:sz="4" w:space="0" w:color="BFBFBF"/>
            </w:tcBorders>
            <w:shd w:val="clear" w:color="auto" w:fill="auto"/>
            <w:vAlign w:val="center"/>
            <w:hideMark/>
          </w:tcPr>
          <w:p w14:paraId="1FF3F65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6D3F11B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27989C9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86,70</w:t>
            </w:r>
          </w:p>
        </w:tc>
        <w:tc>
          <w:tcPr>
            <w:tcW w:w="1046" w:type="dxa"/>
            <w:tcBorders>
              <w:top w:val="nil"/>
              <w:left w:val="nil"/>
              <w:bottom w:val="single" w:sz="4" w:space="0" w:color="BFBFBF"/>
              <w:right w:val="single" w:sz="4" w:space="0" w:color="BFBFBF"/>
            </w:tcBorders>
            <w:shd w:val="clear" w:color="000000" w:fill="FFFF99"/>
            <w:vAlign w:val="center"/>
            <w:hideMark/>
          </w:tcPr>
          <w:p w14:paraId="24BB019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3538464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4AEC345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403,20</w:t>
            </w:r>
          </w:p>
        </w:tc>
        <w:tc>
          <w:tcPr>
            <w:tcW w:w="1088" w:type="dxa"/>
            <w:tcBorders>
              <w:top w:val="nil"/>
              <w:left w:val="nil"/>
              <w:bottom w:val="single" w:sz="4" w:space="0" w:color="BFBFBF"/>
              <w:right w:val="single" w:sz="4" w:space="0" w:color="BFBFBF"/>
            </w:tcBorders>
            <w:shd w:val="clear" w:color="000000" w:fill="FFFF99"/>
            <w:vAlign w:val="center"/>
            <w:hideMark/>
          </w:tcPr>
          <w:p w14:paraId="62A173D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403,20</w:t>
            </w:r>
          </w:p>
        </w:tc>
        <w:tc>
          <w:tcPr>
            <w:tcW w:w="1165" w:type="dxa"/>
            <w:tcBorders>
              <w:top w:val="nil"/>
              <w:left w:val="nil"/>
              <w:bottom w:val="single" w:sz="4" w:space="0" w:color="BFBFBF"/>
              <w:right w:val="single" w:sz="4" w:space="0" w:color="BFBFBF"/>
            </w:tcBorders>
            <w:shd w:val="clear" w:color="000000" w:fill="FFFF99"/>
            <w:vAlign w:val="center"/>
            <w:hideMark/>
          </w:tcPr>
          <w:p w14:paraId="66E6688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304415C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3F051365" w14:textId="77777777" w:rsidR="00AA7B3A" w:rsidRPr="00AA7B3A" w:rsidRDefault="00AA7B3A" w:rsidP="00AA7B3A">
            <w:pPr>
              <w:rPr>
                <w:rFonts w:ascii="Tahoma" w:hAnsi="Tahoma" w:cs="Tahoma"/>
                <w:sz w:val="12"/>
                <w:szCs w:val="12"/>
              </w:rPr>
            </w:pPr>
          </w:p>
        </w:tc>
      </w:tr>
      <w:tr w:rsidR="00AA7B3A" w:rsidRPr="00AA7B3A" w14:paraId="72DAD82C" w14:textId="77777777" w:rsidTr="005F7EF8">
        <w:trPr>
          <w:trHeight w:val="570"/>
        </w:trPr>
        <w:tc>
          <w:tcPr>
            <w:tcW w:w="400" w:type="dxa"/>
            <w:tcBorders>
              <w:top w:val="nil"/>
              <w:left w:val="nil"/>
              <w:bottom w:val="nil"/>
              <w:right w:val="nil"/>
            </w:tcBorders>
            <w:shd w:val="clear" w:color="000000" w:fill="FFFF00"/>
            <w:noWrap/>
            <w:vAlign w:val="center"/>
            <w:hideMark/>
          </w:tcPr>
          <w:p w14:paraId="7F4FB143"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F5045C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2.7.3</w:t>
            </w:r>
          </w:p>
        </w:tc>
        <w:tc>
          <w:tcPr>
            <w:tcW w:w="1792" w:type="dxa"/>
            <w:tcBorders>
              <w:top w:val="nil"/>
              <w:left w:val="nil"/>
              <w:bottom w:val="single" w:sz="4" w:space="0" w:color="BFBFBF"/>
              <w:right w:val="single" w:sz="4" w:space="0" w:color="BFBFBF"/>
            </w:tcBorders>
            <w:shd w:val="clear" w:color="000000" w:fill="CCFFFF"/>
            <w:vAlign w:val="center"/>
            <w:hideMark/>
          </w:tcPr>
          <w:p w14:paraId="3591FFF8"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Мониторинг состояния атмосферного </w:t>
            </w:r>
            <w:proofErr w:type="spellStart"/>
            <w:proofErr w:type="gramStart"/>
            <w:r w:rsidRPr="00AA7B3A">
              <w:rPr>
                <w:rFonts w:ascii="Tahoma" w:hAnsi="Tahoma" w:cs="Tahoma"/>
                <w:sz w:val="12"/>
                <w:szCs w:val="12"/>
              </w:rPr>
              <w:t>воздуха,уровня</w:t>
            </w:r>
            <w:proofErr w:type="spellEnd"/>
            <w:proofErr w:type="gramEnd"/>
            <w:r w:rsidRPr="00AA7B3A">
              <w:rPr>
                <w:rFonts w:ascii="Tahoma" w:hAnsi="Tahoma" w:cs="Tahoma"/>
                <w:sz w:val="12"/>
                <w:szCs w:val="12"/>
              </w:rPr>
              <w:t xml:space="preserve"> шума, состояния почвы и другие анализы</w:t>
            </w:r>
          </w:p>
        </w:tc>
        <w:tc>
          <w:tcPr>
            <w:tcW w:w="896" w:type="dxa"/>
            <w:tcBorders>
              <w:top w:val="nil"/>
              <w:left w:val="nil"/>
              <w:bottom w:val="single" w:sz="4" w:space="0" w:color="BFBFBF"/>
              <w:right w:val="single" w:sz="4" w:space="0" w:color="BFBFBF"/>
            </w:tcBorders>
            <w:shd w:val="clear" w:color="auto" w:fill="auto"/>
            <w:vAlign w:val="center"/>
            <w:hideMark/>
          </w:tcPr>
          <w:p w14:paraId="3D159FA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019B1D0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34,46</w:t>
            </w:r>
          </w:p>
        </w:tc>
        <w:tc>
          <w:tcPr>
            <w:tcW w:w="850" w:type="dxa"/>
            <w:tcBorders>
              <w:top w:val="nil"/>
              <w:left w:val="nil"/>
              <w:bottom w:val="single" w:sz="4" w:space="0" w:color="BFBFBF"/>
              <w:right w:val="single" w:sz="4" w:space="0" w:color="BFBFBF"/>
            </w:tcBorders>
            <w:shd w:val="clear" w:color="000000" w:fill="FFFF99"/>
            <w:vAlign w:val="center"/>
            <w:hideMark/>
          </w:tcPr>
          <w:p w14:paraId="36B5F22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41,20</w:t>
            </w:r>
          </w:p>
        </w:tc>
        <w:tc>
          <w:tcPr>
            <w:tcW w:w="1046" w:type="dxa"/>
            <w:tcBorders>
              <w:top w:val="nil"/>
              <w:left w:val="nil"/>
              <w:bottom w:val="single" w:sz="4" w:space="0" w:color="BFBFBF"/>
              <w:right w:val="single" w:sz="4" w:space="0" w:color="BFBFBF"/>
            </w:tcBorders>
            <w:shd w:val="clear" w:color="000000" w:fill="FFFF99"/>
            <w:vAlign w:val="center"/>
            <w:hideMark/>
          </w:tcPr>
          <w:p w14:paraId="7D16D2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15,78</w:t>
            </w:r>
          </w:p>
        </w:tc>
        <w:tc>
          <w:tcPr>
            <w:tcW w:w="1081" w:type="dxa"/>
            <w:tcBorders>
              <w:top w:val="nil"/>
              <w:left w:val="nil"/>
              <w:bottom w:val="single" w:sz="4" w:space="0" w:color="BFBFBF"/>
              <w:right w:val="single" w:sz="4" w:space="0" w:color="BFBFBF"/>
            </w:tcBorders>
            <w:shd w:val="clear" w:color="000000" w:fill="FFFF99"/>
            <w:vAlign w:val="center"/>
            <w:hideMark/>
          </w:tcPr>
          <w:p w14:paraId="6F9A317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36,50</w:t>
            </w:r>
          </w:p>
        </w:tc>
        <w:tc>
          <w:tcPr>
            <w:tcW w:w="1038" w:type="dxa"/>
            <w:tcBorders>
              <w:top w:val="nil"/>
              <w:left w:val="nil"/>
              <w:bottom w:val="single" w:sz="4" w:space="0" w:color="BFBFBF"/>
              <w:right w:val="single" w:sz="4" w:space="0" w:color="BFBFBF"/>
            </w:tcBorders>
            <w:shd w:val="clear" w:color="000000" w:fill="FFFF99"/>
            <w:vAlign w:val="center"/>
            <w:hideMark/>
          </w:tcPr>
          <w:p w14:paraId="096976A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4,70</w:t>
            </w:r>
          </w:p>
        </w:tc>
        <w:tc>
          <w:tcPr>
            <w:tcW w:w="1088" w:type="dxa"/>
            <w:tcBorders>
              <w:top w:val="nil"/>
              <w:left w:val="nil"/>
              <w:bottom w:val="single" w:sz="4" w:space="0" w:color="BFBFBF"/>
              <w:right w:val="single" w:sz="4" w:space="0" w:color="BFBFBF"/>
            </w:tcBorders>
            <w:shd w:val="clear" w:color="000000" w:fill="FFFF99"/>
            <w:vAlign w:val="center"/>
            <w:hideMark/>
          </w:tcPr>
          <w:p w14:paraId="2DF8DFD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41,20</w:t>
            </w:r>
          </w:p>
        </w:tc>
        <w:tc>
          <w:tcPr>
            <w:tcW w:w="1165" w:type="dxa"/>
            <w:tcBorders>
              <w:top w:val="nil"/>
              <w:left w:val="nil"/>
              <w:bottom w:val="single" w:sz="4" w:space="0" w:color="BFBFBF"/>
              <w:right w:val="single" w:sz="4" w:space="0" w:color="BFBFBF"/>
            </w:tcBorders>
            <w:shd w:val="clear" w:color="000000" w:fill="FFFF99"/>
            <w:vAlign w:val="center"/>
            <w:hideMark/>
          </w:tcPr>
          <w:p w14:paraId="3FAF534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-18,97</w:t>
            </w:r>
          </w:p>
        </w:tc>
        <w:tc>
          <w:tcPr>
            <w:tcW w:w="961" w:type="dxa"/>
            <w:tcBorders>
              <w:top w:val="nil"/>
              <w:left w:val="nil"/>
              <w:bottom w:val="single" w:sz="4" w:space="0" w:color="BFBFBF"/>
              <w:right w:val="single" w:sz="4" w:space="0" w:color="BFBFBF"/>
            </w:tcBorders>
            <w:shd w:val="clear" w:color="000000" w:fill="FFFF99"/>
            <w:vAlign w:val="center"/>
            <w:hideMark/>
          </w:tcPr>
          <w:p w14:paraId="4419C7E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17,53</w:t>
            </w:r>
          </w:p>
        </w:tc>
        <w:tc>
          <w:tcPr>
            <w:tcW w:w="2835" w:type="dxa"/>
            <w:vMerge/>
            <w:tcBorders>
              <w:top w:val="nil"/>
              <w:left w:val="single" w:sz="4" w:space="0" w:color="BFBFBF"/>
              <w:bottom w:val="nil"/>
              <w:right w:val="single" w:sz="4" w:space="0" w:color="BFBFBF"/>
            </w:tcBorders>
            <w:vAlign w:val="center"/>
            <w:hideMark/>
          </w:tcPr>
          <w:p w14:paraId="2C166985" w14:textId="77777777" w:rsidR="00AA7B3A" w:rsidRPr="00AA7B3A" w:rsidRDefault="00AA7B3A" w:rsidP="00AA7B3A">
            <w:pPr>
              <w:rPr>
                <w:rFonts w:ascii="Tahoma" w:hAnsi="Tahoma" w:cs="Tahoma"/>
                <w:sz w:val="12"/>
                <w:szCs w:val="12"/>
              </w:rPr>
            </w:pPr>
          </w:p>
        </w:tc>
      </w:tr>
      <w:tr w:rsidR="00AA7B3A" w:rsidRPr="00AA7B3A" w14:paraId="160D670C" w14:textId="77777777" w:rsidTr="005F7EF8">
        <w:trPr>
          <w:trHeight w:val="300"/>
        </w:trPr>
        <w:tc>
          <w:tcPr>
            <w:tcW w:w="400" w:type="dxa"/>
            <w:tcBorders>
              <w:top w:val="nil"/>
              <w:left w:val="nil"/>
              <w:bottom w:val="nil"/>
              <w:right w:val="nil"/>
            </w:tcBorders>
            <w:shd w:val="clear" w:color="000000" w:fill="FFFF00"/>
            <w:noWrap/>
            <w:vAlign w:val="center"/>
            <w:hideMark/>
          </w:tcPr>
          <w:p w14:paraId="50A40D6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40A3780B"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2.7.4</w:t>
            </w:r>
          </w:p>
        </w:tc>
        <w:tc>
          <w:tcPr>
            <w:tcW w:w="1792" w:type="dxa"/>
            <w:tcBorders>
              <w:top w:val="nil"/>
              <w:left w:val="nil"/>
              <w:bottom w:val="single" w:sz="4" w:space="0" w:color="BFBFBF"/>
              <w:right w:val="single" w:sz="4" w:space="0" w:color="BFBFBF"/>
            </w:tcBorders>
            <w:shd w:val="clear" w:color="000000" w:fill="CCFFFF"/>
            <w:vAlign w:val="center"/>
            <w:hideMark/>
          </w:tcPr>
          <w:p w14:paraId="5A412459" w14:textId="77777777" w:rsidR="00AA7B3A" w:rsidRPr="00AA7B3A" w:rsidRDefault="00AA7B3A" w:rsidP="00AA7B3A">
            <w:pPr>
              <w:rPr>
                <w:rFonts w:ascii="Tahoma" w:hAnsi="Tahoma" w:cs="Tahoma"/>
                <w:sz w:val="12"/>
                <w:szCs w:val="12"/>
              </w:rPr>
            </w:pPr>
            <w:r w:rsidRPr="00AA7B3A">
              <w:rPr>
                <w:rFonts w:ascii="Tahoma" w:hAnsi="Tahoma" w:cs="Tahoma"/>
                <w:sz w:val="12"/>
                <w:szCs w:val="12"/>
              </w:rPr>
              <w:t>Материалы, З/Ч</w:t>
            </w:r>
          </w:p>
        </w:tc>
        <w:tc>
          <w:tcPr>
            <w:tcW w:w="896" w:type="dxa"/>
            <w:tcBorders>
              <w:top w:val="nil"/>
              <w:left w:val="nil"/>
              <w:bottom w:val="single" w:sz="4" w:space="0" w:color="BFBFBF"/>
              <w:right w:val="single" w:sz="4" w:space="0" w:color="BFBFBF"/>
            </w:tcBorders>
            <w:shd w:val="clear" w:color="auto" w:fill="auto"/>
            <w:vAlign w:val="center"/>
            <w:hideMark/>
          </w:tcPr>
          <w:p w14:paraId="101C48D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282255A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197,39</w:t>
            </w:r>
          </w:p>
        </w:tc>
        <w:tc>
          <w:tcPr>
            <w:tcW w:w="850" w:type="dxa"/>
            <w:tcBorders>
              <w:top w:val="nil"/>
              <w:left w:val="nil"/>
              <w:bottom w:val="single" w:sz="4" w:space="0" w:color="BFBFBF"/>
              <w:right w:val="single" w:sz="4" w:space="0" w:color="BFBFBF"/>
            </w:tcBorders>
            <w:shd w:val="clear" w:color="000000" w:fill="FFFF99"/>
            <w:vAlign w:val="center"/>
            <w:hideMark/>
          </w:tcPr>
          <w:p w14:paraId="483C34A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204,08</w:t>
            </w:r>
          </w:p>
        </w:tc>
        <w:tc>
          <w:tcPr>
            <w:tcW w:w="1046" w:type="dxa"/>
            <w:tcBorders>
              <w:top w:val="nil"/>
              <w:left w:val="nil"/>
              <w:bottom w:val="single" w:sz="4" w:space="0" w:color="BFBFBF"/>
              <w:right w:val="single" w:sz="4" w:space="0" w:color="BFBFBF"/>
            </w:tcBorders>
            <w:shd w:val="clear" w:color="000000" w:fill="FFFF99"/>
            <w:vAlign w:val="center"/>
            <w:hideMark/>
          </w:tcPr>
          <w:p w14:paraId="48BC5D0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90,35</w:t>
            </w:r>
          </w:p>
        </w:tc>
        <w:tc>
          <w:tcPr>
            <w:tcW w:w="1081" w:type="dxa"/>
            <w:tcBorders>
              <w:top w:val="nil"/>
              <w:left w:val="nil"/>
              <w:bottom w:val="single" w:sz="4" w:space="0" w:color="BFBFBF"/>
              <w:right w:val="single" w:sz="4" w:space="0" w:color="BFBFBF"/>
            </w:tcBorders>
            <w:shd w:val="clear" w:color="000000" w:fill="FFFF99"/>
            <w:vAlign w:val="center"/>
            <w:hideMark/>
          </w:tcPr>
          <w:p w14:paraId="7D49D37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209,05</w:t>
            </w:r>
          </w:p>
        </w:tc>
        <w:tc>
          <w:tcPr>
            <w:tcW w:w="1038" w:type="dxa"/>
            <w:tcBorders>
              <w:top w:val="nil"/>
              <w:left w:val="nil"/>
              <w:bottom w:val="single" w:sz="4" w:space="0" w:color="BFBFBF"/>
              <w:right w:val="single" w:sz="4" w:space="0" w:color="BFBFBF"/>
            </w:tcBorders>
            <w:shd w:val="clear" w:color="000000" w:fill="FFFF99"/>
            <w:vAlign w:val="center"/>
            <w:hideMark/>
          </w:tcPr>
          <w:p w14:paraId="144395F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0,45</w:t>
            </w:r>
          </w:p>
        </w:tc>
        <w:tc>
          <w:tcPr>
            <w:tcW w:w="1088" w:type="dxa"/>
            <w:tcBorders>
              <w:top w:val="nil"/>
              <w:left w:val="nil"/>
              <w:bottom w:val="single" w:sz="4" w:space="0" w:color="BFBFBF"/>
              <w:right w:val="single" w:sz="4" w:space="0" w:color="BFBFBF"/>
            </w:tcBorders>
            <w:shd w:val="clear" w:color="000000" w:fill="FFFF99"/>
            <w:vAlign w:val="center"/>
            <w:hideMark/>
          </w:tcPr>
          <w:p w14:paraId="7FDBFA1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209,50</w:t>
            </w:r>
          </w:p>
        </w:tc>
        <w:tc>
          <w:tcPr>
            <w:tcW w:w="1165" w:type="dxa"/>
            <w:tcBorders>
              <w:top w:val="nil"/>
              <w:left w:val="nil"/>
              <w:bottom w:val="single" w:sz="4" w:space="0" w:color="BFBFBF"/>
              <w:right w:val="single" w:sz="4" w:space="0" w:color="BFBFBF"/>
            </w:tcBorders>
            <w:shd w:val="clear" w:color="000000" w:fill="FFFF99"/>
            <w:vAlign w:val="center"/>
            <w:hideMark/>
          </w:tcPr>
          <w:p w14:paraId="35173A4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-108,67</w:t>
            </w:r>
          </w:p>
        </w:tc>
        <w:tc>
          <w:tcPr>
            <w:tcW w:w="961" w:type="dxa"/>
            <w:tcBorders>
              <w:top w:val="nil"/>
              <w:left w:val="nil"/>
              <w:bottom w:val="single" w:sz="4" w:space="0" w:color="BFBFBF"/>
              <w:right w:val="single" w:sz="4" w:space="0" w:color="BFBFBF"/>
            </w:tcBorders>
            <w:shd w:val="clear" w:color="000000" w:fill="FFFF99"/>
            <w:vAlign w:val="center"/>
            <w:hideMark/>
          </w:tcPr>
          <w:p w14:paraId="57226BB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100,38</w:t>
            </w:r>
          </w:p>
        </w:tc>
        <w:tc>
          <w:tcPr>
            <w:tcW w:w="2835" w:type="dxa"/>
            <w:vMerge/>
            <w:tcBorders>
              <w:top w:val="nil"/>
              <w:left w:val="single" w:sz="4" w:space="0" w:color="BFBFBF"/>
              <w:bottom w:val="nil"/>
              <w:right w:val="single" w:sz="4" w:space="0" w:color="BFBFBF"/>
            </w:tcBorders>
            <w:vAlign w:val="center"/>
            <w:hideMark/>
          </w:tcPr>
          <w:p w14:paraId="5E8B0360" w14:textId="77777777" w:rsidR="00AA7B3A" w:rsidRPr="00AA7B3A" w:rsidRDefault="00AA7B3A" w:rsidP="00AA7B3A">
            <w:pPr>
              <w:rPr>
                <w:rFonts w:ascii="Tahoma" w:hAnsi="Tahoma" w:cs="Tahoma"/>
                <w:sz w:val="12"/>
                <w:szCs w:val="12"/>
              </w:rPr>
            </w:pPr>
          </w:p>
        </w:tc>
      </w:tr>
      <w:tr w:rsidR="00AA7B3A" w:rsidRPr="00AA7B3A" w14:paraId="4586C9ED" w14:textId="77777777" w:rsidTr="005F7EF8">
        <w:trPr>
          <w:trHeight w:val="300"/>
        </w:trPr>
        <w:tc>
          <w:tcPr>
            <w:tcW w:w="400" w:type="dxa"/>
            <w:tcBorders>
              <w:top w:val="nil"/>
              <w:left w:val="nil"/>
              <w:bottom w:val="nil"/>
              <w:right w:val="nil"/>
            </w:tcBorders>
            <w:shd w:val="clear" w:color="000000" w:fill="FFFF00"/>
            <w:noWrap/>
            <w:vAlign w:val="center"/>
            <w:hideMark/>
          </w:tcPr>
          <w:p w14:paraId="1B3703C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8991A5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2.7.5</w:t>
            </w:r>
          </w:p>
        </w:tc>
        <w:tc>
          <w:tcPr>
            <w:tcW w:w="1792" w:type="dxa"/>
            <w:tcBorders>
              <w:top w:val="nil"/>
              <w:left w:val="nil"/>
              <w:bottom w:val="single" w:sz="4" w:space="0" w:color="BFBFBF"/>
              <w:right w:val="single" w:sz="4" w:space="0" w:color="BFBFBF"/>
            </w:tcBorders>
            <w:shd w:val="clear" w:color="000000" w:fill="CCFFFF"/>
            <w:vAlign w:val="center"/>
            <w:hideMark/>
          </w:tcPr>
          <w:p w14:paraId="1494AA7E" w14:textId="77777777" w:rsidR="00AA7B3A" w:rsidRPr="00AA7B3A" w:rsidRDefault="00AA7B3A" w:rsidP="00AA7B3A">
            <w:pPr>
              <w:rPr>
                <w:rFonts w:ascii="Tahoma" w:hAnsi="Tahoma" w:cs="Tahoma"/>
                <w:sz w:val="12"/>
                <w:szCs w:val="12"/>
              </w:rPr>
            </w:pPr>
            <w:r w:rsidRPr="00AA7B3A">
              <w:rPr>
                <w:rFonts w:ascii="Tahoma" w:hAnsi="Tahoma" w:cs="Tahoma"/>
                <w:sz w:val="12"/>
                <w:szCs w:val="12"/>
              </w:rPr>
              <w:t>Ремонт ТНВД, генератора, форсунок</w:t>
            </w:r>
          </w:p>
        </w:tc>
        <w:tc>
          <w:tcPr>
            <w:tcW w:w="896" w:type="dxa"/>
            <w:tcBorders>
              <w:top w:val="nil"/>
              <w:left w:val="nil"/>
              <w:bottom w:val="single" w:sz="4" w:space="0" w:color="BFBFBF"/>
              <w:right w:val="single" w:sz="4" w:space="0" w:color="BFBFBF"/>
            </w:tcBorders>
            <w:shd w:val="clear" w:color="auto" w:fill="auto"/>
            <w:vAlign w:val="center"/>
            <w:hideMark/>
          </w:tcPr>
          <w:p w14:paraId="265D554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659E474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04218CF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1629CA9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5C4D6A5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20F5EFB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15F9097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0DED85A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C2D4CE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20ED2A91" w14:textId="77777777" w:rsidR="00AA7B3A" w:rsidRPr="00AA7B3A" w:rsidRDefault="00AA7B3A" w:rsidP="00AA7B3A">
            <w:pPr>
              <w:rPr>
                <w:rFonts w:ascii="Tahoma" w:hAnsi="Tahoma" w:cs="Tahoma"/>
                <w:sz w:val="12"/>
                <w:szCs w:val="12"/>
              </w:rPr>
            </w:pPr>
          </w:p>
        </w:tc>
      </w:tr>
      <w:tr w:rsidR="00AA7B3A" w:rsidRPr="00AA7B3A" w14:paraId="517530FE" w14:textId="77777777" w:rsidTr="005F7EF8">
        <w:trPr>
          <w:trHeight w:val="645"/>
        </w:trPr>
        <w:tc>
          <w:tcPr>
            <w:tcW w:w="400" w:type="dxa"/>
            <w:tcBorders>
              <w:top w:val="nil"/>
              <w:left w:val="nil"/>
              <w:bottom w:val="nil"/>
              <w:right w:val="nil"/>
            </w:tcBorders>
            <w:shd w:val="clear" w:color="000000" w:fill="FFFF00"/>
            <w:noWrap/>
            <w:vAlign w:val="center"/>
            <w:hideMark/>
          </w:tcPr>
          <w:p w14:paraId="5EFD6D5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3B58F0E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2.7.6</w:t>
            </w:r>
          </w:p>
        </w:tc>
        <w:tc>
          <w:tcPr>
            <w:tcW w:w="1792" w:type="dxa"/>
            <w:tcBorders>
              <w:top w:val="nil"/>
              <w:left w:val="nil"/>
              <w:bottom w:val="single" w:sz="4" w:space="0" w:color="BFBFBF"/>
              <w:right w:val="single" w:sz="4" w:space="0" w:color="BFBFBF"/>
            </w:tcBorders>
            <w:shd w:val="clear" w:color="000000" w:fill="CCFFFF"/>
            <w:vAlign w:val="center"/>
            <w:hideMark/>
          </w:tcPr>
          <w:p w14:paraId="5E1DEA1D"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арендная плата за земельный участок в п. </w:t>
            </w:r>
            <w:proofErr w:type="spellStart"/>
            <w:r w:rsidRPr="00AA7B3A">
              <w:rPr>
                <w:rFonts w:ascii="Tahoma" w:hAnsi="Tahoma" w:cs="Tahoma"/>
                <w:sz w:val="12"/>
                <w:szCs w:val="12"/>
              </w:rPr>
              <w:t>Карагайлинский</w:t>
            </w:r>
            <w:proofErr w:type="spellEnd"/>
            <w:r w:rsidRPr="00AA7B3A">
              <w:rPr>
                <w:rFonts w:ascii="Tahoma" w:hAnsi="Tahoma" w:cs="Tahoma"/>
                <w:sz w:val="12"/>
                <w:szCs w:val="12"/>
              </w:rPr>
              <w:t xml:space="preserve"> под подъездной пусть к полигону ТБО</w:t>
            </w:r>
          </w:p>
        </w:tc>
        <w:tc>
          <w:tcPr>
            <w:tcW w:w="896" w:type="dxa"/>
            <w:tcBorders>
              <w:top w:val="nil"/>
              <w:left w:val="nil"/>
              <w:bottom w:val="single" w:sz="4" w:space="0" w:color="BFBFBF"/>
              <w:right w:val="single" w:sz="4" w:space="0" w:color="BFBFBF"/>
            </w:tcBorders>
            <w:shd w:val="clear" w:color="auto" w:fill="auto"/>
            <w:vAlign w:val="center"/>
            <w:hideMark/>
          </w:tcPr>
          <w:p w14:paraId="3CAB367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0F5594E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613F213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4DE9072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7FC43F6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26C1434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5F3E2A1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6EE1C2D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5FDAAE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4F92E558" w14:textId="77777777" w:rsidR="00AA7B3A" w:rsidRPr="00AA7B3A" w:rsidRDefault="00AA7B3A" w:rsidP="00AA7B3A">
            <w:pPr>
              <w:rPr>
                <w:rFonts w:ascii="Tahoma" w:hAnsi="Tahoma" w:cs="Tahoma"/>
                <w:sz w:val="12"/>
                <w:szCs w:val="12"/>
              </w:rPr>
            </w:pPr>
          </w:p>
        </w:tc>
      </w:tr>
      <w:tr w:rsidR="00AA7B3A" w:rsidRPr="00AA7B3A" w14:paraId="2FA2AE21" w14:textId="77777777" w:rsidTr="005F7EF8">
        <w:trPr>
          <w:trHeight w:val="630"/>
        </w:trPr>
        <w:tc>
          <w:tcPr>
            <w:tcW w:w="400" w:type="dxa"/>
            <w:tcBorders>
              <w:top w:val="nil"/>
              <w:left w:val="nil"/>
              <w:bottom w:val="nil"/>
              <w:right w:val="nil"/>
            </w:tcBorders>
            <w:shd w:val="clear" w:color="000000" w:fill="FFFF00"/>
            <w:noWrap/>
            <w:vAlign w:val="center"/>
            <w:hideMark/>
          </w:tcPr>
          <w:p w14:paraId="17E559D1"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4B35CB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2.7.7</w:t>
            </w:r>
          </w:p>
        </w:tc>
        <w:tc>
          <w:tcPr>
            <w:tcW w:w="1792" w:type="dxa"/>
            <w:tcBorders>
              <w:top w:val="nil"/>
              <w:left w:val="nil"/>
              <w:bottom w:val="single" w:sz="4" w:space="0" w:color="BFBFBF"/>
              <w:right w:val="single" w:sz="4" w:space="0" w:color="BFBFBF"/>
            </w:tcBorders>
            <w:shd w:val="clear" w:color="000000" w:fill="CCFFFF"/>
            <w:vAlign w:val="center"/>
            <w:hideMark/>
          </w:tcPr>
          <w:p w14:paraId="7FF90F14" w14:textId="77777777" w:rsidR="00AA7B3A" w:rsidRPr="00AA7B3A" w:rsidRDefault="00AA7B3A" w:rsidP="00AA7B3A">
            <w:pPr>
              <w:rPr>
                <w:rFonts w:ascii="Tahoma" w:hAnsi="Tahoma" w:cs="Tahoma"/>
                <w:sz w:val="12"/>
                <w:szCs w:val="12"/>
              </w:rPr>
            </w:pPr>
            <w:r w:rsidRPr="00AA7B3A">
              <w:rPr>
                <w:rFonts w:ascii="Tahoma" w:hAnsi="Tahoma" w:cs="Tahoma"/>
                <w:sz w:val="12"/>
                <w:szCs w:val="12"/>
              </w:rPr>
              <w:t>выполнение работ по отнесению отхода к конкретному классу опасности, включая паспортизацию</w:t>
            </w:r>
          </w:p>
        </w:tc>
        <w:tc>
          <w:tcPr>
            <w:tcW w:w="896" w:type="dxa"/>
            <w:tcBorders>
              <w:top w:val="nil"/>
              <w:left w:val="nil"/>
              <w:bottom w:val="single" w:sz="4" w:space="0" w:color="BFBFBF"/>
              <w:right w:val="single" w:sz="4" w:space="0" w:color="BFBFBF"/>
            </w:tcBorders>
            <w:shd w:val="clear" w:color="auto" w:fill="auto"/>
            <w:vAlign w:val="center"/>
            <w:hideMark/>
          </w:tcPr>
          <w:p w14:paraId="10C4655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59712DE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65FAA23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5B2E647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1DD0D11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6EF2517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612C5AE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7DA963D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668AB0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58758601" w14:textId="77777777" w:rsidR="00AA7B3A" w:rsidRPr="00AA7B3A" w:rsidRDefault="00AA7B3A" w:rsidP="00AA7B3A">
            <w:pPr>
              <w:rPr>
                <w:rFonts w:ascii="Tahoma" w:hAnsi="Tahoma" w:cs="Tahoma"/>
                <w:sz w:val="12"/>
                <w:szCs w:val="12"/>
              </w:rPr>
            </w:pPr>
          </w:p>
        </w:tc>
      </w:tr>
      <w:tr w:rsidR="00AA7B3A" w:rsidRPr="00AA7B3A" w14:paraId="7D1CBAA0" w14:textId="77777777" w:rsidTr="005F7EF8">
        <w:trPr>
          <w:trHeight w:val="300"/>
        </w:trPr>
        <w:tc>
          <w:tcPr>
            <w:tcW w:w="400" w:type="dxa"/>
            <w:tcBorders>
              <w:top w:val="nil"/>
              <w:left w:val="nil"/>
              <w:bottom w:val="nil"/>
              <w:right w:val="nil"/>
            </w:tcBorders>
            <w:shd w:val="clear" w:color="000000" w:fill="FFFF00"/>
            <w:noWrap/>
            <w:vAlign w:val="center"/>
            <w:hideMark/>
          </w:tcPr>
          <w:p w14:paraId="0EFEF2B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5B14DC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2.7.8</w:t>
            </w:r>
          </w:p>
        </w:tc>
        <w:tc>
          <w:tcPr>
            <w:tcW w:w="1792" w:type="dxa"/>
            <w:tcBorders>
              <w:top w:val="nil"/>
              <w:left w:val="nil"/>
              <w:bottom w:val="single" w:sz="4" w:space="0" w:color="BFBFBF"/>
              <w:right w:val="single" w:sz="4" w:space="0" w:color="BFBFBF"/>
            </w:tcBorders>
            <w:shd w:val="clear" w:color="000000" w:fill="CCFFFF"/>
            <w:vAlign w:val="center"/>
            <w:hideMark/>
          </w:tcPr>
          <w:p w14:paraId="5E02F269"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разработка проекта ПДВ</w:t>
            </w:r>
          </w:p>
        </w:tc>
        <w:tc>
          <w:tcPr>
            <w:tcW w:w="896" w:type="dxa"/>
            <w:tcBorders>
              <w:top w:val="nil"/>
              <w:left w:val="nil"/>
              <w:bottom w:val="single" w:sz="4" w:space="0" w:color="BFBFBF"/>
              <w:right w:val="single" w:sz="4" w:space="0" w:color="BFBFBF"/>
            </w:tcBorders>
            <w:shd w:val="clear" w:color="auto" w:fill="auto"/>
            <w:vAlign w:val="center"/>
            <w:hideMark/>
          </w:tcPr>
          <w:p w14:paraId="321A9BC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41D7283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762F8B2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18FAD6C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6A0D4D6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B5F577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33AB2B0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489F5BC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248FC04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39D00A02" w14:textId="77777777" w:rsidR="00AA7B3A" w:rsidRPr="00AA7B3A" w:rsidRDefault="00AA7B3A" w:rsidP="00AA7B3A">
            <w:pPr>
              <w:rPr>
                <w:rFonts w:ascii="Tahoma" w:hAnsi="Tahoma" w:cs="Tahoma"/>
                <w:sz w:val="12"/>
                <w:szCs w:val="12"/>
              </w:rPr>
            </w:pPr>
          </w:p>
        </w:tc>
      </w:tr>
      <w:tr w:rsidR="00AA7B3A" w:rsidRPr="00AA7B3A" w14:paraId="5389DDA6" w14:textId="77777777" w:rsidTr="005F7EF8">
        <w:trPr>
          <w:trHeight w:val="300"/>
        </w:trPr>
        <w:tc>
          <w:tcPr>
            <w:tcW w:w="400" w:type="dxa"/>
            <w:tcBorders>
              <w:top w:val="nil"/>
              <w:left w:val="nil"/>
              <w:bottom w:val="nil"/>
              <w:right w:val="nil"/>
            </w:tcBorders>
            <w:shd w:val="clear" w:color="000000" w:fill="FFFF00"/>
            <w:noWrap/>
            <w:vAlign w:val="center"/>
            <w:hideMark/>
          </w:tcPr>
          <w:p w14:paraId="52308C6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B87240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2.7.9</w:t>
            </w:r>
          </w:p>
        </w:tc>
        <w:tc>
          <w:tcPr>
            <w:tcW w:w="1792" w:type="dxa"/>
            <w:tcBorders>
              <w:top w:val="nil"/>
              <w:left w:val="nil"/>
              <w:bottom w:val="single" w:sz="4" w:space="0" w:color="BFBFBF"/>
              <w:right w:val="single" w:sz="4" w:space="0" w:color="BFBFBF"/>
            </w:tcBorders>
            <w:shd w:val="clear" w:color="000000" w:fill="CCFFFF"/>
            <w:vAlign w:val="center"/>
            <w:hideMark/>
          </w:tcPr>
          <w:p w14:paraId="7A7F28B7" w14:textId="77777777" w:rsidR="00AA7B3A" w:rsidRPr="00AA7B3A" w:rsidRDefault="00AA7B3A" w:rsidP="00AA7B3A">
            <w:pPr>
              <w:rPr>
                <w:rFonts w:ascii="Tahoma" w:hAnsi="Tahoma" w:cs="Tahoma"/>
                <w:sz w:val="12"/>
                <w:szCs w:val="12"/>
              </w:rPr>
            </w:pPr>
            <w:r w:rsidRPr="00AA7B3A">
              <w:rPr>
                <w:rFonts w:ascii="Tahoma" w:hAnsi="Tahoma" w:cs="Tahoma"/>
                <w:sz w:val="12"/>
                <w:szCs w:val="12"/>
              </w:rPr>
              <w:t>Автозапчасти бульдозер</w:t>
            </w:r>
          </w:p>
        </w:tc>
        <w:tc>
          <w:tcPr>
            <w:tcW w:w="896" w:type="dxa"/>
            <w:tcBorders>
              <w:top w:val="nil"/>
              <w:left w:val="nil"/>
              <w:bottom w:val="single" w:sz="4" w:space="0" w:color="BFBFBF"/>
              <w:right w:val="single" w:sz="4" w:space="0" w:color="BFBFBF"/>
            </w:tcBorders>
            <w:shd w:val="clear" w:color="auto" w:fill="auto"/>
            <w:vAlign w:val="center"/>
            <w:hideMark/>
          </w:tcPr>
          <w:p w14:paraId="7B49E97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5D8D82B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18DCB1A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6597065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6DDC034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2C77F2A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10A3A09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7054B11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7C1AE9A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2F831A04" w14:textId="77777777" w:rsidR="00AA7B3A" w:rsidRPr="00AA7B3A" w:rsidRDefault="00AA7B3A" w:rsidP="00AA7B3A">
            <w:pPr>
              <w:rPr>
                <w:rFonts w:ascii="Tahoma" w:hAnsi="Tahoma" w:cs="Tahoma"/>
                <w:sz w:val="12"/>
                <w:szCs w:val="12"/>
              </w:rPr>
            </w:pPr>
          </w:p>
        </w:tc>
      </w:tr>
      <w:tr w:rsidR="00AA7B3A" w:rsidRPr="00AA7B3A" w14:paraId="4B801FD8" w14:textId="77777777" w:rsidTr="005F7EF8">
        <w:trPr>
          <w:trHeight w:val="300"/>
        </w:trPr>
        <w:tc>
          <w:tcPr>
            <w:tcW w:w="400" w:type="dxa"/>
            <w:tcBorders>
              <w:top w:val="nil"/>
              <w:left w:val="nil"/>
              <w:bottom w:val="nil"/>
              <w:right w:val="nil"/>
            </w:tcBorders>
            <w:shd w:val="clear" w:color="000000" w:fill="FFFF00"/>
            <w:noWrap/>
            <w:vAlign w:val="center"/>
            <w:hideMark/>
          </w:tcPr>
          <w:p w14:paraId="6B090D1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548C2E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2.7.10</w:t>
            </w:r>
          </w:p>
        </w:tc>
        <w:tc>
          <w:tcPr>
            <w:tcW w:w="1792" w:type="dxa"/>
            <w:tcBorders>
              <w:top w:val="nil"/>
              <w:left w:val="nil"/>
              <w:bottom w:val="single" w:sz="4" w:space="0" w:color="BFBFBF"/>
              <w:right w:val="single" w:sz="4" w:space="0" w:color="BFBFBF"/>
            </w:tcBorders>
            <w:shd w:val="clear" w:color="000000" w:fill="CCFFFF"/>
            <w:vAlign w:val="center"/>
            <w:hideMark/>
          </w:tcPr>
          <w:p w14:paraId="636A5975" w14:textId="77777777" w:rsidR="00AA7B3A" w:rsidRPr="00AA7B3A" w:rsidRDefault="00AA7B3A" w:rsidP="00AA7B3A">
            <w:pPr>
              <w:rPr>
                <w:rFonts w:ascii="Tahoma" w:hAnsi="Tahoma" w:cs="Tahoma"/>
                <w:sz w:val="12"/>
                <w:szCs w:val="12"/>
              </w:rPr>
            </w:pPr>
            <w:r w:rsidRPr="00AA7B3A">
              <w:rPr>
                <w:rFonts w:ascii="Tahoma" w:hAnsi="Tahoma" w:cs="Tahoma"/>
                <w:sz w:val="12"/>
                <w:szCs w:val="12"/>
              </w:rPr>
              <w:t>Поверка весов автомобильных</w:t>
            </w:r>
          </w:p>
        </w:tc>
        <w:tc>
          <w:tcPr>
            <w:tcW w:w="896" w:type="dxa"/>
            <w:tcBorders>
              <w:top w:val="nil"/>
              <w:left w:val="nil"/>
              <w:bottom w:val="single" w:sz="4" w:space="0" w:color="BFBFBF"/>
              <w:right w:val="single" w:sz="4" w:space="0" w:color="BFBFBF"/>
            </w:tcBorders>
            <w:shd w:val="clear" w:color="auto" w:fill="auto"/>
            <w:vAlign w:val="center"/>
            <w:hideMark/>
          </w:tcPr>
          <w:p w14:paraId="01F6BE2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71EA10D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3B961D0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28,17</w:t>
            </w:r>
          </w:p>
        </w:tc>
        <w:tc>
          <w:tcPr>
            <w:tcW w:w="1046" w:type="dxa"/>
            <w:tcBorders>
              <w:top w:val="nil"/>
              <w:left w:val="nil"/>
              <w:bottom w:val="single" w:sz="4" w:space="0" w:color="BFBFBF"/>
              <w:right w:val="single" w:sz="4" w:space="0" w:color="BFBFBF"/>
            </w:tcBorders>
            <w:shd w:val="clear" w:color="000000" w:fill="FFFF99"/>
            <w:vAlign w:val="center"/>
            <w:hideMark/>
          </w:tcPr>
          <w:p w14:paraId="08E429D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34264C4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3C49804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28,17</w:t>
            </w:r>
          </w:p>
        </w:tc>
        <w:tc>
          <w:tcPr>
            <w:tcW w:w="1088" w:type="dxa"/>
            <w:tcBorders>
              <w:top w:val="nil"/>
              <w:left w:val="nil"/>
              <w:bottom w:val="single" w:sz="4" w:space="0" w:color="BFBFBF"/>
              <w:right w:val="single" w:sz="4" w:space="0" w:color="BFBFBF"/>
            </w:tcBorders>
            <w:shd w:val="clear" w:color="000000" w:fill="FFFF99"/>
            <w:vAlign w:val="center"/>
            <w:hideMark/>
          </w:tcPr>
          <w:p w14:paraId="6ACB3C5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28,17</w:t>
            </w:r>
          </w:p>
        </w:tc>
        <w:tc>
          <w:tcPr>
            <w:tcW w:w="1165" w:type="dxa"/>
            <w:tcBorders>
              <w:top w:val="nil"/>
              <w:left w:val="nil"/>
              <w:bottom w:val="single" w:sz="4" w:space="0" w:color="BFBFBF"/>
              <w:right w:val="single" w:sz="4" w:space="0" w:color="BFBFBF"/>
            </w:tcBorders>
            <w:shd w:val="clear" w:color="000000" w:fill="FFFF99"/>
            <w:vAlign w:val="center"/>
            <w:hideMark/>
          </w:tcPr>
          <w:p w14:paraId="11D6F54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7E8C81A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6F55D959" w14:textId="77777777" w:rsidR="00AA7B3A" w:rsidRPr="00AA7B3A" w:rsidRDefault="00AA7B3A" w:rsidP="00AA7B3A">
            <w:pPr>
              <w:rPr>
                <w:rFonts w:ascii="Tahoma" w:hAnsi="Tahoma" w:cs="Tahoma"/>
                <w:sz w:val="12"/>
                <w:szCs w:val="12"/>
              </w:rPr>
            </w:pPr>
          </w:p>
        </w:tc>
      </w:tr>
      <w:tr w:rsidR="00AA7B3A" w:rsidRPr="00AA7B3A" w14:paraId="44DDEFB4" w14:textId="77777777" w:rsidTr="005F7EF8">
        <w:trPr>
          <w:trHeight w:val="675"/>
        </w:trPr>
        <w:tc>
          <w:tcPr>
            <w:tcW w:w="400" w:type="dxa"/>
            <w:tcBorders>
              <w:top w:val="nil"/>
              <w:left w:val="nil"/>
              <w:bottom w:val="nil"/>
              <w:right w:val="nil"/>
            </w:tcBorders>
            <w:shd w:val="clear" w:color="000000" w:fill="FFFF00"/>
            <w:noWrap/>
            <w:vAlign w:val="center"/>
            <w:hideMark/>
          </w:tcPr>
          <w:p w14:paraId="0D528CB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32EC395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2.7.11</w:t>
            </w:r>
          </w:p>
        </w:tc>
        <w:tc>
          <w:tcPr>
            <w:tcW w:w="1792" w:type="dxa"/>
            <w:tcBorders>
              <w:top w:val="nil"/>
              <w:left w:val="nil"/>
              <w:bottom w:val="single" w:sz="4" w:space="0" w:color="BFBFBF"/>
              <w:right w:val="single" w:sz="4" w:space="0" w:color="BFBFBF"/>
            </w:tcBorders>
            <w:shd w:val="clear" w:color="000000" w:fill="CCFFFF"/>
            <w:vAlign w:val="center"/>
            <w:hideMark/>
          </w:tcPr>
          <w:p w14:paraId="2B61A789"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обучение, </w:t>
            </w:r>
            <w:proofErr w:type="spellStart"/>
            <w:proofErr w:type="gramStart"/>
            <w:r w:rsidRPr="00AA7B3A">
              <w:rPr>
                <w:rFonts w:ascii="Tahoma" w:hAnsi="Tahoma" w:cs="Tahoma"/>
                <w:sz w:val="12"/>
                <w:szCs w:val="12"/>
              </w:rPr>
              <w:t>профф.подготовка</w:t>
            </w:r>
            <w:proofErr w:type="spellEnd"/>
            <w:proofErr w:type="gramEnd"/>
            <w:r w:rsidRPr="00AA7B3A">
              <w:rPr>
                <w:rFonts w:ascii="Tahoma" w:hAnsi="Tahoma" w:cs="Tahoma"/>
                <w:sz w:val="12"/>
                <w:szCs w:val="12"/>
              </w:rPr>
              <w:t xml:space="preserve"> лиц на право работы с отходами 1-4 класса</w:t>
            </w:r>
          </w:p>
        </w:tc>
        <w:tc>
          <w:tcPr>
            <w:tcW w:w="896" w:type="dxa"/>
            <w:tcBorders>
              <w:top w:val="nil"/>
              <w:left w:val="nil"/>
              <w:bottom w:val="single" w:sz="4" w:space="0" w:color="BFBFBF"/>
              <w:right w:val="single" w:sz="4" w:space="0" w:color="BFBFBF"/>
            </w:tcBorders>
            <w:shd w:val="clear" w:color="auto" w:fill="auto"/>
            <w:vAlign w:val="center"/>
            <w:hideMark/>
          </w:tcPr>
          <w:p w14:paraId="5C650B2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2B6AF0C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40A4C37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0BEA66C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3A76620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6A9C3A3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0671C08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54F484A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4392446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5D55EFD0" w14:textId="77777777" w:rsidR="00AA7B3A" w:rsidRPr="00AA7B3A" w:rsidRDefault="00AA7B3A" w:rsidP="00AA7B3A">
            <w:pPr>
              <w:rPr>
                <w:rFonts w:ascii="Tahoma" w:hAnsi="Tahoma" w:cs="Tahoma"/>
                <w:sz w:val="12"/>
                <w:szCs w:val="12"/>
              </w:rPr>
            </w:pPr>
          </w:p>
        </w:tc>
      </w:tr>
      <w:tr w:rsidR="00AA7B3A" w:rsidRPr="00AA7B3A" w14:paraId="747A7F08" w14:textId="77777777" w:rsidTr="005F7EF8">
        <w:trPr>
          <w:trHeight w:val="480"/>
        </w:trPr>
        <w:tc>
          <w:tcPr>
            <w:tcW w:w="400" w:type="dxa"/>
            <w:tcBorders>
              <w:top w:val="nil"/>
              <w:left w:val="nil"/>
              <w:bottom w:val="nil"/>
              <w:right w:val="nil"/>
            </w:tcBorders>
            <w:shd w:val="clear" w:color="000000" w:fill="FFFF00"/>
            <w:noWrap/>
            <w:vAlign w:val="center"/>
            <w:hideMark/>
          </w:tcPr>
          <w:p w14:paraId="1141B0DF"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02B24B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2.7.12</w:t>
            </w:r>
          </w:p>
        </w:tc>
        <w:tc>
          <w:tcPr>
            <w:tcW w:w="1792" w:type="dxa"/>
            <w:tcBorders>
              <w:top w:val="nil"/>
              <w:left w:val="nil"/>
              <w:bottom w:val="single" w:sz="4" w:space="0" w:color="BFBFBF"/>
              <w:right w:val="single" w:sz="4" w:space="0" w:color="BFBFBF"/>
            </w:tcBorders>
            <w:shd w:val="clear" w:color="000000" w:fill="CCFFFF"/>
            <w:vAlign w:val="center"/>
            <w:hideMark/>
          </w:tcPr>
          <w:p w14:paraId="322D5CAC"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разработка проекта нормативов образования отходов и лимитов на их размещение</w:t>
            </w:r>
          </w:p>
        </w:tc>
        <w:tc>
          <w:tcPr>
            <w:tcW w:w="896" w:type="dxa"/>
            <w:tcBorders>
              <w:top w:val="nil"/>
              <w:left w:val="nil"/>
              <w:bottom w:val="single" w:sz="4" w:space="0" w:color="BFBFBF"/>
              <w:right w:val="single" w:sz="4" w:space="0" w:color="BFBFBF"/>
            </w:tcBorders>
            <w:shd w:val="clear" w:color="auto" w:fill="auto"/>
            <w:vAlign w:val="center"/>
            <w:hideMark/>
          </w:tcPr>
          <w:p w14:paraId="11490F8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3AE6384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2D094A5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5875C9F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39D0F05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FA08ED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6D93F2F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5FDDD8E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5CD7260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44D9D984" w14:textId="77777777" w:rsidR="00AA7B3A" w:rsidRPr="00AA7B3A" w:rsidRDefault="00AA7B3A" w:rsidP="00AA7B3A">
            <w:pPr>
              <w:rPr>
                <w:rFonts w:ascii="Tahoma" w:hAnsi="Tahoma" w:cs="Tahoma"/>
                <w:sz w:val="12"/>
                <w:szCs w:val="12"/>
              </w:rPr>
            </w:pPr>
          </w:p>
        </w:tc>
      </w:tr>
      <w:tr w:rsidR="00AA7B3A" w:rsidRPr="00AA7B3A" w14:paraId="435A1DCA" w14:textId="77777777" w:rsidTr="005F7EF8">
        <w:trPr>
          <w:trHeight w:val="300"/>
        </w:trPr>
        <w:tc>
          <w:tcPr>
            <w:tcW w:w="400" w:type="dxa"/>
            <w:tcBorders>
              <w:top w:val="nil"/>
              <w:left w:val="nil"/>
              <w:bottom w:val="nil"/>
              <w:right w:val="nil"/>
            </w:tcBorders>
            <w:shd w:val="clear" w:color="000000" w:fill="FFFF00"/>
            <w:noWrap/>
            <w:vAlign w:val="center"/>
            <w:hideMark/>
          </w:tcPr>
          <w:p w14:paraId="1A684D3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E66313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2.7.13</w:t>
            </w:r>
          </w:p>
        </w:tc>
        <w:tc>
          <w:tcPr>
            <w:tcW w:w="1792" w:type="dxa"/>
            <w:tcBorders>
              <w:top w:val="nil"/>
              <w:left w:val="nil"/>
              <w:bottom w:val="single" w:sz="4" w:space="0" w:color="BFBFBF"/>
              <w:right w:val="single" w:sz="4" w:space="0" w:color="BFBFBF"/>
            </w:tcBorders>
            <w:shd w:val="clear" w:color="000000" w:fill="CCFFFF"/>
            <w:vAlign w:val="center"/>
            <w:hideMark/>
          </w:tcPr>
          <w:p w14:paraId="217B9BDF" w14:textId="77777777" w:rsidR="00AA7B3A" w:rsidRPr="00AA7B3A" w:rsidRDefault="00AA7B3A" w:rsidP="00AA7B3A">
            <w:pPr>
              <w:rPr>
                <w:rFonts w:ascii="Tahoma" w:hAnsi="Tahoma" w:cs="Tahoma"/>
                <w:sz w:val="12"/>
                <w:szCs w:val="12"/>
              </w:rPr>
            </w:pPr>
            <w:r w:rsidRPr="00AA7B3A">
              <w:rPr>
                <w:rFonts w:ascii="Tahoma" w:hAnsi="Tahoma" w:cs="Tahoma"/>
                <w:sz w:val="12"/>
                <w:szCs w:val="12"/>
              </w:rPr>
              <w:t>дизтопливо бульдозер</w:t>
            </w:r>
          </w:p>
        </w:tc>
        <w:tc>
          <w:tcPr>
            <w:tcW w:w="896" w:type="dxa"/>
            <w:tcBorders>
              <w:top w:val="nil"/>
              <w:left w:val="nil"/>
              <w:bottom w:val="single" w:sz="4" w:space="0" w:color="BFBFBF"/>
              <w:right w:val="single" w:sz="4" w:space="0" w:color="BFBFBF"/>
            </w:tcBorders>
            <w:shd w:val="clear" w:color="auto" w:fill="auto"/>
            <w:vAlign w:val="center"/>
            <w:hideMark/>
          </w:tcPr>
          <w:p w14:paraId="1E17820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06E3C2A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6AAF230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5BE0DE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5CC87FD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2DDBA1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5F38F3C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26ECD09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60B0CA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50F0DCF9" w14:textId="77777777" w:rsidR="00AA7B3A" w:rsidRPr="00AA7B3A" w:rsidRDefault="00AA7B3A" w:rsidP="00AA7B3A">
            <w:pPr>
              <w:rPr>
                <w:rFonts w:ascii="Tahoma" w:hAnsi="Tahoma" w:cs="Tahoma"/>
                <w:sz w:val="12"/>
                <w:szCs w:val="12"/>
              </w:rPr>
            </w:pPr>
          </w:p>
        </w:tc>
      </w:tr>
      <w:tr w:rsidR="00AA7B3A" w:rsidRPr="00AA7B3A" w14:paraId="41DB4C77" w14:textId="77777777" w:rsidTr="005F7EF8">
        <w:trPr>
          <w:trHeight w:val="510"/>
        </w:trPr>
        <w:tc>
          <w:tcPr>
            <w:tcW w:w="400" w:type="dxa"/>
            <w:tcBorders>
              <w:top w:val="nil"/>
              <w:left w:val="nil"/>
              <w:bottom w:val="nil"/>
              <w:right w:val="nil"/>
            </w:tcBorders>
            <w:shd w:val="clear" w:color="000000" w:fill="FFFF00"/>
            <w:noWrap/>
            <w:vAlign w:val="center"/>
            <w:hideMark/>
          </w:tcPr>
          <w:p w14:paraId="7335A659"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C3B879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2.7.14</w:t>
            </w:r>
          </w:p>
        </w:tc>
        <w:tc>
          <w:tcPr>
            <w:tcW w:w="1792" w:type="dxa"/>
            <w:tcBorders>
              <w:top w:val="nil"/>
              <w:left w:val="nil"/>
              <w:bottom w:val="single" w:sz="4" w:space="0" w:color="BFBFBF"/>
              <w:right w:val="single" w:sz="4" w:space="0" w:color="BFBFBF"/>
            </w:tcBorders>
            <w:shd w:val="clear" w:color="000000" w:fill="CCFFFF"/>
            <w:vAlign w:val="center"/>
            <w:hideMark/>
          </w:tcPr>
          <w:p w14:paraId="42CE5F70"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возмещение расходов на ГСМ и содержание автотранспорта сотрудников </w:t>
            </w:r>
          </w:p>
        </w:tc>
        <w:tc>
          <w:tcPr>
            <w:tcW w:w="896" w:type="dxa"/>
            <w:tcBorders>
              <w:top w:val="nil"/>
              <w:left w:val="nil"/>
              <w:bottom w:val="single" w:sz="4" w:space="0" w:color="BFBFBF"/>
              <w:right w:val="single" w:sz="4" w:space="0" w:color="BFBFBF"/>
            </w:tcBorders>
            <w:shd w:val="clear" w:color="auto" w:fill="auto"/>
            <w:vAlign w:val="center"/>
            <w:hideMark/>
          </w:tcPr>
          <w:p w14:paraId="0230179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0A05D5C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1CE6BF3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5B42408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17B1E49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E9BC59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58F8A71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562F311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B7C06D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10204A9E" w14:textId="77777777" w:rsidR="00AA7B3A" w:rsidRPr="00AA7B3A" w:rsidRDefault="00AA7B3A" w:rsidP="00AA7B3A">
            <w:pPr>
              <w:rPr>
                <w:rFonts w:ascii="Tahoma" w:hAnsi="Tahoma" w:cs="Tahoma"/>
                <w:sz w:val="12"/>
                <w:szCs w:val="12"/>
              </w:rPr>
            </w:pPr>
          </w:p>
        </w:tc>
      </w:tr>
      <w:tr w:rsidR="00AA7B3A" w:rsidRPr="00AA7B3A" w14:paraId="47BA580D" w14:textId="77777777" w:rsidTr="005F7EF8">
        <w:trPr>
          <w:trHeight w:val="300"/>
        </w:trPr>
        <w:tc>
          <w:tcPr>
            <w:tcW w:w="400" w:type="dxa"/>
            <w:tcBorders>
              <w:top w:val="nil"/>
              <w:left w:val="nil"/>
              <w:bottom w:val="nil"/>
              <w:right w:val="nil"/>
            </w:tcBorders>
            <w:shd w:val="clear" w:color="000000" w:fill="FFFF00"/>
            <w:noWrap/>
            <w:vAlign w:val="center"/>
            <w:hideMark/>
          </w:tcPr>
          <w:p w14:paraId="15114C7F"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3B060C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2.7.15</w:t>
            </w:r>
          </w:p>
        </w:tc>
        <w:tc>
          <w:tcPr>
            <w:tcW w:w="1792" w:type="dxa"/>
            <w:tcBorders>
              <w:top w:val="nil"/>
              <w:left w:val="nil"/>
              <w:bottom w:val="single" w:sz="4" w:space="0" w:color="BFBFBF"/>
              <w:right w:val="single" w:sz="4" w:space="0" w:color="BFBFBF"/>
            </w:tcBorders>
            <w:shd w:val="clear" w:color="000000" w:fill="CCFFFF"/>
            <w:vAlign w:val="center"/>
            <w:hideMark/>
          </w:tcPr>
          <w:p w14:paraId="307CA3EE" w14:textId="77777777" w:rsidR="00AA7B3A" w:rsidRPr="00AA7B3A" w:rsidRDefault="00AA7B3A" w:rsidP="00AA7B3A">
            <w:pPr>
              <w:rPr>
                <w:rFonts w:ascii="Tahoma" w:hAnsi="Tahoma" w:cs="Tahoma"/>
                <w:sz w:val="12"/>
                <w:szCs w:val="12"/>
              </w:rPr>
            </w:pPr>
            <w:r w:rsidRPr="00AA7B3A">
              <w:rPr>
                <w:rFonts w:ascii="Tahoma" w:hAnsi="Tahoma" w:cs="Tahoma"/>
                <w:sz w:val="12"/>
                <w:szCs w:val="12"/>
              </w:rPr>
              <w:t>Генератор</w:t>
            </w:r>
          </w:p>
        </w:tc>
        <w:tc>
          <w:tcPr>
            <w:tcW w:w="896" w:type="dxa"/>
            <w:tcBorders>
              <w:top w:val="nil"/>
              <w:left w:val="nil"/>
              <w:bottom w:val="single" w:sz="4" w:space="0" w:color="BFBFBF"/>
              <w:right w:val="single" w:sz="4" w:space="0" w:color="BFBFBF"/>
            </w:tcBorders>
            <w:shd w:val="clear" w:color="auto" w:fill="auto"/>
            <w:vAlign w:val="center"/>
            <w:hideMark/>
          </w:tcPr>
          <w:p w14:paraId="38A9B6C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61D6D26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0952A3E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42663FF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67AFB96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5B6938E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6EB8D97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447CC65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01D1ABF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63BF94BF" w14:textId="77777777" w:rsidR="00AA7B3A" w:rsidRPr="00AA7B3A" w:rsidRDefault="00AA7B3A" w:rsidP="00AA7B3A">
            <w:pPr>
              <w:rPr>
                <w:rFonts w:ascii="Tahoma" w:hAnsi="Tahoma" w:cs="Tahoma"/>
                <w:sz w:val="12"/>
                <w:szCs w:val="12"/>
              </w:rPr>
            </w:pPr>
          </w:p>
        </w:tc>
      </w:tr>
      <w:tr w:rsidR="00AA7B3A" w:rsidRPr="00AA7B3A" w14:paraId="74C7257B" w14:textId="77777777" w:rsidTr="005F7EF8">
        <w:trPr>
          <w:trHeight w:val="300"/>
        </w:trPr>
        <w:tc>
          <w:tcPr>
            <w:tcW w:w="400" w:type="dxa"/>
            <w:tcBorders>
              <w:top w:val="nil"/>
              <w:left w:val="nil"/>
              <w:bottom w:val="nil"/>
              <w:right w:val="nil"/>
            </w:tcBorders>
            <w:shd w:val="clear" w:color="000000" w:fill="FFFF00"/>
            <w:noWrap/>
            <w:vAlign w:val="center"/>
            <w:hideMark/>
          </w:tcPr>
          <w:p w14:paraId="52D0D47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3072FE9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2.7.16</w:t>
            </w:r>
          </w:p>
        </w:tc>
        <w:tc>
          <w:tcPr>
            <w:tcW w:w="1792" w:type="dxa"/>
            <w:tcBorders>
              <w:top w:val="nil"/>
              <w:left w:val="nil"/>
              <w:bottom w:val="single" w:sz="4" w:space="0" w:color="BFBFBF"/>
              <w:right w:val="single" w:sz="4" w:space="0" w:color="BFBFBF"/>
            </w:tcBorders>
            <w:shd w:val="clear" w:color="000000" w:fill="CCFFFF"/>
            <w:vAlign w:val="center"/>
            <w:hideMark/>
          </w:tcPr>
          <w:p w14:paraId="469CE2C2" w14:textId="77777777" w:rsidR="00AA7B3A" w:rsidRPr="00AA7B3A" w:rsidRDefault="00AA7B3A" w:rsidP="00AA7B3A">
            <w:pPr>
              <w:rPr>
                <w:rFonts w:ascii="Tahoma" w:hAnsi="Tahoma" w:cs="Tahoma"/>
                <w:sz w:val="12"/>
                <w:szCs w:val="12"/>
              </w:rPr>
            </w:pPr>
            <w:r w:rsidRPr="00AA7B3A">
              <w:rPr>
                <w:rFonts w:ascii="Tahoma" w:hAnsi="Tahoma" w:cs="Tahoma"/>
                <w:sz w:val="12"/>
                <w:szCs w:val="12"/>
              </w:rPr>
              <w:t>Прочие материалы</w:t>
            </w:r>
          </w:p>
        </w:tc>
        <w:tc>
          <w:tcPr>
            <w:tcW w:w="896" w:type="dxa"/>
            <w:tcBorders>
              <w:top w:val="nil"/>
              <w:left w:val="nil"/>
              <w:bottom w:val="single" w:sz="4" w:space="0" w:color="BFBFBF"/>
              <w:right w:val="single" w:sz="4" w:space="0" w:color="BFBFBF"/>
            </w:tcBorders>
            <w:shd w:val="clear" w:color="auto" w:fill="auto"/>
            <w:vAlign w:val="center"/>
            <w:hideMark/>
          </w:tcPr>
          <w:p w14:paraId="0BB3FD67"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 </w:t>
            </w:r>
          </w:p>
        </w:tc>
        <w:tc>
          <w:tcPr>
            <w:tcW w:w="1089" w:type="dxa"/>
            <w:tcBorders>
              <w:top w:val="nil"/>
              <w:left w:val="nil"/>
              <w:bottom w:val="single" w:sz="4" w:space="0" w:color="BFBFBF"/>
              <w:right w:val="single" w:sz="4" w:space="0" w:color="BFBFBF"/>
            </w:tcBorders>
            <w:shd w:val="clear" w:color="000000" w:fill="FFFF99"/>
            <w:vAlign w:val="center"/>
            <w:hideMark/>
          </w:tcPr>
          <w:p w14:paraId="130D127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778B167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2DEA5B0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12B3F0F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C31100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213F8DA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1E2A9F6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64321AC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713AB88E" w14:textId="77777777" w:rsidR="00AA7B3A" w:rsidRPr="00AA7B3A" w:rsidRDefault="00AA7B3A" w:rsidP="00AA7B3A">
            <w:pPr>
              <w:rPr>
                <w:rFonts w:ascii="Tahoma" w:hAnsi="Tahoma" w:cs="Tahoma"/>
                <w:sz w:val="12"/>
                <w:szCs w:val="12"/>
              </w:rPr>
            </w:pPr>
          </w:p>
        </w:tc>
      </w:tr>
      <w:tr w:rsidR="00AA7B3A" w:rsidRPr="00AA7B3A" w14:paraId="134BF7FB" w14:textId="77777777" w:rsidTr="005F7EF8">
        <w:trPr>
          <w:trHeight w:val="300"/>
        </w:trPr>
        <w:tc>
          <w:tcPr>
            <w:tcW w:w="400" w:type="dxa"/>
            <w:tcBorders>
              <w:top w:val="nil"/>
              <w:left w:val="nil"/>
              <w:bottom w:val="nil"/>
              <w:right w:val="nil"/>
            </w:tcBorders>
            <w:shd w:val="clear" w:color="000000" w:fill="FFFF00"/>
            <w:noWrap/>
            <w:vAlign w:val="center"/>
            <w:hideMark/>
          </w:tcPr>
          <w:p w14:paraId="16F5D04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F44F41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2.7.17</w:t>
            </w:r>
          </w:p>
        </w:tc>
        <w:tc>
          <w:tcPr>
            <w:tcW w:w="1792" w:type="dxa"/>
            <w:tcBorders>
              <w:top w:val="nil"/>
              <w:left w:val="nil"/>
              <w:bottom w:val="single" w:sz="4" w:space="0" w:color="BFBFBF"/>
              <w:right w:val="single" w:sz="4" w:space="0" w:color="BFBFBF"/>
            </w:tcBorders>
            <w:shd w:val="clear" w:color="000000" w:fill="CCFFFF"/>
            <w:vAlign w:val="center"/>
            <w:hideMark/>
          </w:tcPr>
          <w:p w14:paraId="4355C3B8" w14:textId="77777777" w:rsidR="00AA7B3A" w:rsidRPr="00AA7B3A" w:rsidRDefault="00AA7B3A" w:rsidP="00AA7B3A">
            <w:pPr>
              <w:rPr>
                <w:rFonts w:ascii="Tahoma" w:hAnsi="Tahoma" w:cs="Tahoma"/>
                <w:sz w:val="12"/>
                <w:szCs w:val="12"/>
              </w:rPr>
            </w:pPr>
            <w:proofErr w:type="spellStart"/>
            <w:r w:rsidRPr="00AA7B3A">
              <w:rPr>
                <w:rFonts w:ascii="Tahoma" w:hAnsi="Tahoma" w:cs="Tahoma"/>
                <w:sz w:val="12"/>
                <w:szCs w:val="12"/>
              </w:rPr>
              <w:t>Санитарно</w:t>
            </w:r>
            <w:proofErr w:type="spellEnd"/>
            <w:r w:rsidRPr="00AA7B3A">
              <w:rPr>
                <w:rFonts w:ascii="Tahoma" w:hAnsi="Tahoma" w:cs="Tahoma"/>
                <w:sz w:val="12"/>
                <w:szCs w:val="12"/>
              </w:rPr>
              <w:t xml:space="preserve"> - эпидемиологические услуги</w:t>
            </w:r>
          </w:p>
        </w:tc>
        <w:tc>
          <w:tcPr>
            <w:tcW w:w="896" w:type="dxa"/>
            <w:tcBorders>
              <w:top w:val="nil"/>
              <w:left w:val="nil"/>
              <w:bottom w:val="single" w:sz="4" w:space="0" w:color="BFBFBF"/>
              <w:right w:val="single" w:sz="4" w:space="0" w:color="BFBFBF"/>
            </w:tcBorders>
            <w:shd w:val="clear" w:color="auto" w:fill="auto"/>
            <w:vAlign w:val="center"/>
            <w:hideMark/>
          </w:tcPr>
          <w:p w14:paraId="4C4232E6"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 </w:t>
            </w:r>
          </w:p>
        </w:tc>
        <w:tc>
          <w:tcPr>
            <w:tcW w:w="1089" w:type="dxa"/>
            <w:tcBorders>
              <w:top w:val="nil"/>
              <w:left w:val="nil"/>
              <w:bottom w:val="single" w:sz="4" w:space="0" w:color="BFBFBF"/>
              <w:right w:val="single" w:sz="4" w:space="0" w:color="BFBFBF"/>
            </w:tcBorders>
            <w:shd w:val="clear" w:color="000000" w:fill="FFFF99"/>
            <w:vAlign w:val="center"/>
            <w:hideMark/>
          </w:tcPr>
          <w:p w14:paraId="22A77F3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0EC83CC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32D018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744C86E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36E096F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610CB1E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3F112CB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10EDBE8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0BB3FF0B" w14:textId="77777777" w:rsidR="00AA7B3A" w:rsidRPr="00AA7B3A" w:rsidRDefault="00AA7B3A" w:rsidP="00AA7B3A">
            <w:pPr>
              <w:rPr>
                <w:rFonts w:ascii="Tahoma" w:hAnsi="Tahoma" w:cs="Tahoma"/>
                <w:sz w:val="12"/>
                <w:szCs w:val="12"/>
              </w:rPr>
            </w:pPr>
          </w:p>
        </w:tc>
      </w:tr>
      <w:tr w:rsidR="00AA7B3A" w:rsidRPr="00AA7B3A" w14:paraId="1A5AAC27" w14:textId="77777777" w:rsidTr="005F7EF8">
        <w:trPr>
          <w:trHeight w:val="300"/>
        </w:trPr>
        <w:tc>
          <w:tcPr>
            <w:tcW w:w="400" w:type="dxa"/>
            <w:tcBorders>
              <w:top w:val="nil"/>
              <w:left w:val="nil"/>
              <w:bottom w:val="nil"/>
              <w:right w:val="nil"/>
            </w:tcBorders>
            <w:shd w:val="clear" w:color="000000" w:fill="FFFF00"/>
            <w:noWrap/>
            <w:vAlign w:val="center"/>
            <w:hideMark/>
          </w:tcPr>
          <w:p w14:paraId="64750763"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78A94B6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2.7.18</w:t>
            </w:r>
          </w:p>
        </w:tc>
        <w:tc>
          <w:tcPr>
            <w:tcW w:w="1792" w:type="dxa"/>
            <w:tcBorders>
              <w:top w:val="nil"/>
              <w:left w:val="nil"/>
              <w:bottom w:val="single" w:sz="4" w:space="0" w:color="BFBFBF"/>
              <w:right w:val="single" w:sz="4" w:space="0" w:color="BFBFBF"/>
            </w:tcBorders>
            <w:shd w:val="clear" w:color="000000" w:fill="CCFFFF"/>
            <w:vAlign w:val="center"/>
            <w:hideMark/>
          </w:tcPr>
          <w:p w14:paraId="11BFE5CD" w14:textId="77777777" w:rsidR="00AA7B3A" w:rsidRPr="00AA7B3A" w:rsidRDefault="00AA7B3A" w:rsidP="00AA7B3A">
            <w:pPr>
              <w:rPr>
                <w:rFonts w:ascii="Tahoma" w:hAnsi="Tahoma" w:cs="Tahoma"/>
                <w:sz w:val="12"/>
                <w:szCs w:val="12"/>
              </w:rPr>
            </w:pPr>
            <w:r w:rsidRPr="00AA7B3A">
              <w:rPr>
                <w:rFonts w:ascii="Tahoma" w:hAnsi="Tahoma" w:cs="Tahoma"/>
                <w:sz w:val="12"/>
                <w:szCs w:val="12"/>
              </w:rPr>
              <w:t>Услуги спецтехники</w:t>
            </w:r>
          </w:p>
        </w:tc>
        <w:tc>
          <w:tcPr>
            <w:tcW w:w="896" w:type="dxa"/>
            <w:tcBorders>
              <w:top w:val="nil"/>
              <w:left w:val="nil"/>
              <w:bottom w:val="single" w:sz="4" w:space="0" w:color="BFBFBF"/>
              <w:right w:val="single" w:sz="4" w:space="0" w:color="BFBFBF"/>
            </w:tcBorders>
            <w:shd w:val="clear" w:color="auto" w:fill="auto"/>
            <w:vAlign w:val="center"/>
            <w:hideMark/>
          </w:tcPr>
          <w:p w14:paraId="09DFA25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 </w:t>
            </w:r>
          </w:p>
        </w:tc>
        <w:tc>
          <w:tcPr>
            <w:tcW w:w="1089" w:type="dxa"/>
            <w:tcBorders>
              <w:top w:val="nil"/>
              <w:left w:val="nil"/>
              <w:bottom w:val="single" w:sz="4" w:space="0" w:color="BFBFBF"/>
              <w:right w:val="single" w:sz="4" w:space="0" w:color="BFBFBF"/>
            </w:tcBorders>
            <w:shd w:val="clear" w:color="000000" w:fill="FFFF99"/>
            <w:vAlign w:val="center"/>
            <w:hideMark/>
          </w:tcPr>
          <w:p w14:paraId="6363DEA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393,76</w:t>
            </w:r>
          </w:p>
        </w:tc>
        <w:tc>
          <w:tcPr>
            <w:tcW w:w="850" w:type="dxa"/>
            <w:tcBorders>
              <w:top w:val="nil"/>
              <w:left w:val="nil"/>
              <w:bottom w:val="single" w:sz="4" w:space="0" w:color="BFBFBF"/>
              <w:right w:val="single" w:sz="4" w:space="0" w:color="BFBFBF"/>
            </w:tcBorders>
            <w:shd w:val="clear" w:color="000000" w:fill="FFFF99"/>
            <w:vAlign w:val="center"/>
            <w:hideMark/>
          </w:tcPr>
          <w:p w14:paraId="0960F6C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86,70</w:t>
            </w:r>
          </w:p>
        </w:tc>
        <w:tc>
          <w:tcPr>
            <w:tcW w:w="1046" w:type="dxa"/>
            <w:tcBorders>
              <w:top w:val="nil"/>
              <w:left w:val="nil"/>
              <w:bottom w:val="single" w:sz="4" w:space="0" w:color="BFBFBF"/>
              <w:right w:val="single" w:sz="4" w:space="0" w:color="BFBFBF"/>
            </w:tcBorders>
            <w:shd w:val="clear" w:color="000000" w:fill="FFFF99"/>
            <w:vAlign w:val="center"/>
            <w:hideMark/>
          </w:tcPr>
          <w:p w14:paraId="67E8B2F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180,24</w:t>
            </w:r>
          </w:p>
        </w:tc>
        <w:tc>
          <w:tcPr>
            <w:tcW w:w="1081" w:type="dxa"/>
            <w:tcBorders>
              <w:top w:val="nil"/>
              <w:left w:val="nil"/>
              <w:bottom w:val="single" w:sz="4" w:space="0" w:color="BFBFBF"/>
              <w:right w:val="single" w:sz="4" w:space="0" w:color="BFBFBF"/>
            </w:tcBorders>
            <w:shd w:val="clear" w:color="000000" w:fill="FFFF99"/>
            <w:vAlign w:val="center"/>
            <w:hideMark/>
          </w:tcPr>
          <w:p w14:paraId="6525C8A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417,01</w:t>
            </w:r>
          </w:p>
        </w:tc>
        <w:tc>
          <w:tcPr>
            <w:tcW w:w="1038" w:type="dxa"/>
            <w:tcBorders>
              <w:top w:val="nil"/>
              <w:left w:val="nil"/>
              <w:bottom w:val="single" w:sz="4" w:space="0" w:color="BFBFBF"/>
              <w:right w:val="single" w:sz="4" w:space="0" w:color="BFBFBF"/>
            </w:tcBorders>
            <w:shd w:val="clear" w:color="000000" w:fill="FFFF99"/>
            <w:vAlign w:val="center"/>
            <w:hideMark/>
          </w:tcPr>
          <w:p w14:paraId="758F873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1E43D71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417,01</w:t>
            </w:r>
          </w:p>
        </w:tc>
        <w:tc>
          <w:tcPr>
            <w:tcW w:w="1165" w:type="dxa"/>
            <w:tcBorders>
              <w:top w:val="nil"/>
              <w:left w:val="nil"/>
              <w:bottom w:val="single" w:sz="4" w:space="0" w:color="BFBFBF"/>
              <w:right w:val="single" w:sz="4" w:space="0" w:color="BFBFBF"/>
            </w:tcBorders>
            <w:shd w:val="clear" w:color="000000" w:fill="FFFF99"/>
            <w:vAlign w:val="center"/>
            <w:hideMark/>
          </w:tcPr>
          <w:p w14:paraId="2B9FACE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-216,78</w:t>
            </w:r>
          </w:p>
        </w:tc>
        <w:tc>
          <w:tcPr>
            <w:tcW w:w="961" w:type="dxa"/>
            <w:tcBorders>
              <w:top w:val="nil"/>
              <w:left w:val="nil"/>
              <w:bottom w:val="single" w:sz="4" w:space="0" w:color="BFBFBF"/>
              <w:right w:val="single" w:sz="4" w:space="0" w:color="BFBFBF"/>
            </w:tcBorders>
            <w:shd w:val="clear" w:color="000000" w:fill="FFFF99"/>
            <w:vAlign w:val="center"/>
            <w:hideMark/>
          </w:tcPr>
          <w:p w14:paraId="27B8029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200,24</w:t>
            </w:r>
          </w:p>
        </w:tc>
        <w:tc>
          <w:tcPr>
            <w:tcW w:w="2835" w:type="dxa"/>
            <w:vMerge/>
            <w:tcBorders>
              <w:top w:val="nil"/>
              <w:left w:val="single" w:sz="4" w:space="0" w:color="BFBFBF"/>
              <w:bottom w:val="nil"/>
              <w:right w:val="single" w:sz="4" w:space="0" w:color="BFBFBF"/>
            </w:tcBorders>
            <w:vAlign w:val="center"/>
            <w:hideMark/>
          </w:tcPr>
          <w:p w14:paraId="59472B72" w14:textId="77777777" w:rsidR="00AA7B3A" w:rsidRPr="00AA7B3A" w:rsidRDefault="00AA7B3A" w:rsidP="00AA7B3A">
            <w:pPr>
              <w:rPr>
                <w:rFonts w:ascii="Tahoma" w:hAnsi="Tahoma" w:cs="Tahoma"/>
                <w:sz w:val="12"/>
                <w:szCs w:val="12"/>
              </w:rPr>
            </w:pPr>
          </w:p>
        </w:tc>
      </w:tr>
      <w:tr w:rsidR="00AA7B3A" w:rsidRPr="00AA7B3A" w14:paraId="597BAFF3" w14:textId="77777777" w:rsidTr="005F7EF8">
        <w:trPr>
          <w:trHeight w:val="555"/>
        </w:trPr>
        <w:tc>
          <w:tcPr>
            <w:tcW w:w="400" w:type="dxa"/>
            <w:tcBorders>
              <w:top w:val="nil"/>
              <w:left w:val="nil"/>
              <w:bottom w:val="nil"/>
              <w:right w:val="nil"/>
            </w:tcBorders>
            <w:shd w:val="clear" w:color="000000" w:fill="FFFF00"/>
            <w:noWrap/>
            <w:vAlign w:val="center"/>
            <w:hideMark/>
          </w:tcPr>
          <w:p w14:paraId="238B11B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932454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2.7.19</w:t>
            </w:r>
          </w:p>
        </w:tc>
        <w:tc>
          <w:tcPr>
            <w:tcW w:w="1792" w:type="dxa"/>
            <w:tcBorders>
              <w:top w:val="nil"/>
              <w:left w:val="nil"/>
              <w:bottom w:val="single" w:sz="4" w:space="0" w:color="BFBFBF"/>
              <w:right w:val="single" w:sz="4" w:space="0" w:color="BFBFBF"/>
            </w:tcBorders>
            <w:shd w:val="clear" w:color="000000" w:fill="CCFFFF"/>
            <w:vAlign w:val="center"/>
            <w:hideMark/>
          </w:tcPr>
          <w:p w14:paraId="0898CBC7" w14:textId="77777777" w:rsidR="00AA7B3A" w:rsidRPr="00AA7B3A" w:rsidRDefault="00AA7B3A" w:rsidP="00AA7B3A">
            <w:pPr>
              <w:rPr>
                <w:rFonts w:ascii="Tahoma" w:hAnsi="Tahoma" w:cs="Tahoma"/>
                <w:sz w:val="12"/>
                <w:szCs w:val="12"/>
              </w:rPr>
            </w:pPr>
            <w:r w:rsidRPr="00AA7B3A">
              <w:rPr>
                <w:rFonts w:ascii="Tahoma" w:hAnsi="Tahoma" w:cs="Tahoma"/>
                <w:sz w:val="12"/>
                <w:szCs w:val="12"/>
              </w:rPr>
              <w:t>Автотранспортные услуги (доставка гирь для поверки весов)</w:t>
            </w:r>
          </w:p>
        </w:tc>
        <w:tc>
          <w:tcPr>
            <w:tcW w:w="896" w:type="dxa"/>
            <w:tcBorders>
              <w:top w:val="nil"/>
              <w:left w:val="nil"/>
              <w:bottom w:val="single" w:sz="4" w:space="0" w:color="BFBFBF"/>
              <w:right w:val="single" w:sz="4" w:space="0" w:color="BFBFBF"/>
            </w:tcBorders>
            <w:shd w:val="clear" w:color="auto" w:fill="auto"/>
            <w:vAlign w:val="center"/>
            <w:hideMark/>
          </w:tcPr>
          <w:p w14:paraId="68CE44F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 </w:t>
            </w:r>
          </w:p>
        </w:tc>
        <w:tc>
          <w:tcPr>
            <w:tcW w:w="1089" w:type="dxa"/>
            <w:tcBorders>
              <w:top w:val="nil"/>
              <w:left w:val="nil"/>
              <w:bottom w:val="single" w:sz="4" w:space="0" w:color="BFBFBF"/>
              <w:right w:val="single" w:sz="4" w:space="0" w:color="BFBFBF"/>
            </w:tcBorders>
            <w:shd w:val="clear" w:color="000000" w:fill="FFFF99"/>
            <w:noWrap/>
            <w:vAlign w:val="center"/>
            <w:hideMark/>
          </w:tcPr>
          <w:p w14:paraId="4C39AAD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BFBFBF"/>
              <w:right w:val="single" w:sz="4" w:space="0" w:color="BFBFBF"/>
            </w:tcBorders>
            <w:shd w:val="clear" w:color="000000" w:fill="FFFF99"/>
            <w:noWrap/>
            <w:vAlign w:val="center"/>
            <w:hideMark/>
          </w:tcPr>
          <w:p w14:paraId="5B5C3A3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13,00</w:t>
            </w:r>
          </w:p>
        </w:tc>
        <w:tc>
          <w:tcPr>
            <w:tcW w:w="1046" w:type="dxa"/>
            <w:tcBorders>
              <w:top w:val="nil"/>
              <w:left w:val="nil"/>
              <w:bottom w:val="single" w:sz="4" w:space="0" w:color="BFBFBF"/>
              <w:right w:val="single" w:sz="4" w:space="0" w:color="BFBFBF"/>
            </w:tcBorders>
            <w:shd w:val="clear" w:color="000000" w:fill="FFFF99"/>
            <w:noWrap/>
            <w:vAlign w:val="center"/>
            <w:hideMark/>
          </w:tcPr>
          <w:p w14:paraId="7C326C0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081" w:type="dxa"/>
            <w:tcBorders>
              <w:top w:val="nil"/>
              <w:left w:val="nil"/>
              <w:bottom w:val="single" w:sz="4" w:space="0" w:color="BFBFBF"/>
              <w:right w:val="single" w:sz="4" w:space="0" w:color="BFBFBF"/>
            </w:tcBorders>
            <w:shd w:val="clear" w:color="000000" w:fill="FFFF99"/>
            <w:noWrap/>
            <w:vAlign w:val="center"/>
            <w:hideMark/>
          </w:tcPr>
          <w:p w14:paraId="35683CA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7AEB144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8" w:type="dxa"/>
            <w:tcBorders>
              <w:top w:val="nil"/>
              <w:left w:val="nil"/>
              <w:bottom w:val="single" w:sz="4" w:space="0" w:color="BFBFBF"/>
              <w:right w:val="single" w:sz="4" w:space="0" w:color="BFBFBF"/>
            </w:tcBorders>
            <w:shd w:val="clear" w:color="000000" w:fill="FFFF99"/>
            <w:noWrap/>
            <w:vAlign w:val="center"/>
            <w:hideMark/>
          </w:tcPr>
          <w:p w14:paraId="2774CFB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27,93</w:t>
            </w:r>
          </w:p>
        </w:tc>
        <w:tc>
          <w:tcPr>
            <w:tcW w:w="1165" w:type="dxa"/>
            <w:tcBorders>
              <w:top w:val="nil"/>
              <w:left w:val="nil"/>
              <w:bottom w:val="single" w:sz="4" w:space="0" w:color="BFBFBF"/>
              <w:right w:val="single" w:sz="4" w:space="0" w:color="BFBFBF"/>
            </w:tcBorders>
            <w:shd w:val="clear" w:color="000000" w:fill="FFFF99"/>
            <w:noWrap/>
            <w:vAlign w:val="center"/>
            <w:hideMark/>
          </w:tcPr>
          <w:p w14:paraId="4750774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61" w:type="dxa"/>
            <w:tcBorders>
              <w:top w:val="nil"/>
              <w:left w:val="nil"/>
              <w:bottom w:val="single" w:sz="4" w:space="0" w:color="BFBFBF"/>
              <w:right w:val="single" w:sz="4" w:space="0" w:color="BFBFBF"/>
            </w:tcBorders>
            <w:shd w:val="clear" w:color="000000" w:fill="FFFF99"/>
            <w:noWrap/>
            <w:vAlign w:val="center"/>
            <w:hideMark/>
          </w:tcPr>
          <w:p w14:paraId="74FC4DD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2835" w:type="dxa"/>
            <w:vMerge/>
            <w:tcBorders>
              <w:top w:val="nil"/>
              <w:left w:val="single" w:sz="4" w:space="0" w:color="BFBFBF"/>
              <w:bottom w:val="nil"/>
              <w:right w:val="single" w:sz="4" w:space="0" w:color="BFBFBF"/>
            </w:tcBorders>
            <w:vAlign w:val="center"/>
            <w:hideMark/>
          </w:tcPr>
          <w:p w14:paraId="0E43C8D1" w14:textId="77777777" w:rsidR="00AA7B3A" w:rsidRPr="00AA7B3A" w:rsidRDefault="00AA7B3A" w:rsidP="00AA7B3A">
            <w:pPr>
              <w:rPr>
                <w:rFonts w:ascii="Tahoma" w:hAnsi="Tahoma" w:cs="Tahoma"/>
                <w:sz w:val="12"/>
                <w:szCs w:val="12"/>
              </w:rPr>
            </w:pPr>
          </w:p>
        </w:tc>
      </w:tr>
      <w:tr w:rsidR="00AA7B3A" w:rsidRPr="00AA7B3A" w14:paraId="604EA198" w14:textId="77777777" w:rsidTr="005F7EF8">
        <w:trPr>
          <w:trHeight w:val="585"/>
        </w:trPr>
        <w:tc>
          <w:tcPr>
            <w:tcW w:w="400" w:type="dxa"/>
            <w:tcBorders>
              <w:top w:val="nil"/>
              <w:left w:val="nil"/>
              <w:bottom w:val="nil"/>
              <w:right w:val="nil"/>
            </w:tcBorders>
            <w:shd w:val="clear" w:color="000000" w:fill="FFFF00"/>
            <w:noWrap/>
            <w:vAlign w:val="center"/>
            <w:hideMark/>
          </w:tcPr>
          <w:p w14:paraId="7919D5B1"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F27CE0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2.8</w:t>
            </w:r>
          </w:p>
        </w:tc>
        <w:tc>
          <w:tcPr>
            <w:tcW w:w="1792" w:type="dxa"/>
            <w:tcBorders>
              <w:top w:val="nil"/>
              <w:left w:val="nil"/>
              <w:bottom w:val="single" w:sz="4" w:space="0" w:color="BFBFBF"/>
              <w:right w:val="single" w:sz="4" w:space="0" w:color="BFBFBF"/>
            </w:tcBorders>
            <w:shd w:val="clear" w:color="auto" w:fill="auto"/>
            <w:vAlign w:val="center"/>
            <w:hideMark/>
          </w:tcPr>
          <w:p w14:paraId="6517BD9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Цеховые расходы в том числе:</w:t>
            </w:r>
          </w:p>
        </w:tc>
        <w:tc>
          <w:tcPr>
            <w:tcW w:w="896" w:type="dxa"/>
            <w:tcBorders>
              <w:top w:val="nil"/>
              <w:left w:val="nil"/>
              <w:bottom w:val="single" w:sz="4" w:space="0" w:color="BFBFBF"/>
              <w:right w:val="single" w:sz="4" w:space="0" w:color="BFBFBF"/>
            </w:tcBorders>
            <w:shd w:val="clear" w:color="auto" w:fill="auto"/>
            <w:vAlign w:val="center"/>
            <w:hideMark/>
          </w:tcPr>
          <w:p w14:paraId="5AD0CB4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17134DF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850" w:type="dxa"/>
            <w:tcBorders>
              <w:top w:val="nil"/>
              <w:left w:val="nil"/>
              <w:bottom w:val="single" w:sz="4" w:space="0" w:color="BFBFBF"/>
              <w:right w:val="single" w:sz="4" w:space="0" w:color="BFBFBF"/>
            </w:tcBorders>
            <w:shd w:val="clear" w:color="000000" w:fill="CCFFCC"/>
            <w:noWrap/>
            <w:vAlign w:val="center"/>
            <w:hideMark/>
          </w:tcPr>
          <w:p w14:paraId="5AA1E6A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46" w:type="dxa"/>
            <w:tcBorders>
              <w:top w:val="nil"/>
              <w:left w:val="nil"/>
              <w:bottom w:val="single" w:sz="4" w:space="0" w:color="BFBFBF"/>
              <w:right w:val="single" w:sz="4" w:space="0" w:color="BFBFBF"/>
            </w:tcBorders>
            <w:shd w:val="clear" w:color="000000" w:fill="CCFFCC"/>
            <w:noWrap/>
            <w:vAlign w:val="center"/>
            <w:hideMark/>
          </w:tcPr>
          <w:p w14:paraId="101A4ED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1" w:type="dxa"/>
            <w:tcBorders>
              <w:top w:val="nil"/>
              <w:left w:val="nil"/>
              <w:bottom w:val="single" w:sz="4" w:space="0" w:color="BFBFBF"/>
              <w:right w:val="single" w:sz="4" w:space="0" w:color="BFBFBF"/>
            </w:tcBorders>
            <w:shd w:val="clear" w:color="000000" w:fill="CCFFCC"/>
            <w:noWrap/>
            <w:vAlign w:val="center"/>
            <w:hideMark/>
          </w:tcPr>
          <w:p w14:paraId="5C4E599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44D0533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8" w:type="dxa"/>
            <w:tcBorders>
              <w:top w:val="nil"/>
              <w:left w:val="nil"/>
              <w:bottom w:val="single" w:sz="4" w:space="0" w:color="BFBFBF"/>
              <w:right w:val="single" w:sz="4" w:space="0" w:color="BFBFBF"/>
            </w:tcBorders>
            <w:shd w:val="clear" w:color="000000" w:fill="CCFFCC"/>
            <w:noWrap/>
            <w:vAlign w:val="center"/>
            <w:hideMark/>
          </w:tcPr>
          <w:p w14:paraId="07146E5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165" w:type="dxa"/>
            <w:tcBorders>
              <w:top w:val="nil"/>
              <w:left w:val="nil"/>
              <w:bottom w:val="single" w:sz="4" w:space="0" w:color="BFBFBF"/>
              <w:right w:val="single" w:sz="4" w:space="0" w:color="BFBFBF"/>
            </w:tcBorders>
            <w:shd w:val="clear" w:color="000000" w:fill="CCFFCC"/>
            <w:noWrap/>
            <w:vAlign w:val="center"/>
            <w:hideMark/>
          </w:tcPr>
          <w:p w14:paraId="35DAF7B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2C5F2DE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2835" w:type="dxa"/>
            <w:vMerge/>
            <w:tcBorders>
              <w:top w:val="nil"/>
              <w:left w:val="single" w:sz="4" w:space="0" w:color="BFBFBF"/>
              <w:bottom w:val="nil"/>
              <w:right w:val="single" w:sz="4" w:space="0" w:color="BFBFBF"/>
            </w:tcBorders>
            <w:vAlign w:val="center"/>
            <w:hideMark/>
          </w:tcPr>
          <w:p w14:paraId="5A71F19B" w14:textId="77777777" w:rsidR="00AA7B3A" w:rsidRPr="00AA7B3A" w:rsidRDefault="00AA7B3A" w:rsidP="00AA7B3A">
            <w:pPr>
              <w:rPr>
                <w:rFonts w:ascii="Tahoma" w:hAnsi="Tahoma" w:cs="Tahoma"/>
                <w:sz w:val="12"/>
                <w:szCs w:val="12"/>
              </w:rPr>
            </w:pPr>
          </w:p>
        </w:tc>
      </w:tr>
      <w:tr w:rsidR="00AA7B3A" w:rsidRPr="00AA7B3A" w14:paraId="4A0651DA" w14:textId="77777777" w:rsidTr="005F7EF8">
        <w:trPr>
          <w:trHeight w:val="660"/>
        </w:trPr>
        <w:tc>
          <w:tcPr>
            <w:tcW w:w="400" w:type="dxa"/>
            <w:tcBorders>
              <w:top w:val="nil"/>
              <w:left w:val="nil"/>
              <w:bottom w:val="nil"/>
              <w:right w:val="nil"/>
            </w:tcBorders>
            <w:shd w:val="clear" w:color="000000" w:fill="FFFF00"/>
            <w:noWrap/>
            <w:vAlign w:val="center"/>
            <w:hideMark/>
          </w:tcPr>
          <w:p w14:paraId="439A3FB3"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0F8A9D0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2.9</w:t>
            </w:r>
          </w:p>
        </w:tc>
        <w:tc>
          <w:tcPr>
            <w:tcW w:w="1792" w:type="dxa"/>
            <w:tcBorders>
              <w:top w:val="nil"/>
              <w:left w:val="nil"/>
              <w:bottom w:val="single" w:sz="4" w:space="0" w:color="BFBFBF"/>
              <w:right w:val="single" w:sz="4" w:space="0" w:color="BFBFBF"/>
            </w:tcBorders>
            <w:shd w:val="clear" w:color="auto" w:fill="auto"/>
            <w:vAlign w:val="center"/>
            <w:hideMark/>
          </w:tcPr>
          <w:p w14:paraId="53B7F28F" w14:textId="77777777" w:rsidR="00AA7B3A" w:rsidRPr="00AA7B3A" w:rsidRDefault="00AA7B3A" w:rsidP="00AA7B3A">
            <w:pPr>
              <w:rPr>
                <w:rFonts w:ascii="Tahoma" w:hAnsi="Tahoma" w:cs="Tahoma"/>
                <w:b/>
                <w:bCs/>
                <w:sz w:val="12"/>
                <w:szCs w:val="12"/>
              </w:rPr>
            </w:pPr>
            <w:proofErr w:type="spellStart"/>
            <w:r w:rsidRPr="00AA7B3A">
              <w:rPr>
                <w:rFonts w:ascii="Tahoma" w:hAnsi="Tahoma" w:cs="Tahoma"/>
                <w:b/>
                <w:bCs/>
                <w:sz w:val="12"/>
                <w:szCs w:val="12"/>
              </w:rPr>
              <w:t>Общеэксплуатационные</w:t>
            </w:r>
            <w:proofErr w:type="spellEnd"/>
            <w:r w:rsidRPr="00AA7B3A">
              <w:rPr>
                <w:rFonts w:ascii="Tahoma" w:hAnsi="Tahoma" w:cs="Tahoma"/>
                <w:b/>
                <w:bCs/>
                <w:sz w:val="12"/>
                <w:szCs w:val="12"/>
              </w:rPr>
              <w:t xml:space="preserve"> расходы, в том числе:</w:t>
            </w:r>
          </w:p>
        </w:tc>
        <w:tc>
          <w:tcPr>
            <w:tcW w:w="896" w:type="dxa"/>
            <w:tcBorders>
              <w:top w:val="nil"/>
              <w:left w:val="nil"/>
              <w:bottom w:val="single" w:sz="4" w:space="0" w:color="BFBFBF"/>
              <w:right w:val="single" w:sz="4" w:space="0" w:color="BFBFBF"/>
            </w:tcBorders>
            <w:shd w:val="clear" w:color="auto" w:fill="auto"/>
            <w:vAlign w:val="center"/>
            <w:hideMark/>
          </w:tcPr>
          <w:p w14:paraId="52E134E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24B89EA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655,49</w:t>
            </w:r>
          </w:p>
        </w:tc>
        <w:tc>
          <w:tcPr>
            <w:tcW w:w="850" w:type="dxa"/>
            <w:tcBorders>
              <w:top w:val="nil"/>
              <w:left w:val="nil"/>
              <w:bottom w:val="single" w:sz="4" w:space="0" w:color="BFBFBF"/>
              <w:right w:val="single" w:sz="4" w:space="0" w:color="BFBFBF"/>
            </w:tcBorders>
            <w:shd w:val="clear" w:color="000000" w:fill="CCFFCC"/>
            <w:noWrap/>
            <w:vAlign w:val="center"/>
            <w:hideMark/>
          </w:tcPr>
          <w:p w14:paraId="59AA25E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1 564,48</w:t>
            </w:r>
          </w:p>
        </w:tc>
        <w:tc>
          <w:tcPr>
            <w:tcW w:w="1046" w:type="dxa"/>
            <w:tcBorders>
              <w:top w:val="nil"/>
              <w:left w:val="nil"/>
              <w:bottom w:val="single" w:sz="4" w:space="0" w:color="BFBFBF"/>
              <w:right w:val="single" w:sz="4" w:space="0" w:color="BFBFBF"/>
            </w:tcBorders>
            <w:shd w:val="clear" w:color="000000" w:fill="CCFFCC"/>
            <w:noWrap/>
            <w:vAlign w:val="center"/>
            <w:hideMark/>
          </w:tcPr>
          <w:p w14:paraId="6F7C2D0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300,05</w:t>
            </w:r>
          </w:p>
        </w:tc>
        <w:tc>
          <w:tcPr>
            <w:tcW w:w="1081" w:type="dxa"/>
            <w:tcBorders>
              <w:top w:val="nil"/>
              <w:left w:val="nil"/>
              <w:bottom w:val="single" w:sz="4" w:space="0" w:color="BFBFBF"/>
              <w:right w:val="single" w:sz="4" w:space="0" w:color="BFBFBF"/>
            </w:tcBorders>
            <w:shd w:val="clear" w:color="000000" w:fill="CCFFCC"/>
            <w:noWrap/>
            <w:vAlign w:val="center"/>
            <w:hideMark/>
          </w:tcPr>
          <w:p w14:paraId="09D9901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694,20</w:t>
            </w:r>
          </w:p>
        </w:tc>
        <w:tc>
          <w:tcPr>
            <w:tcW w:w="1038" w:type="dxa"/>
            <w:tcBorders>
              <w:top w:val="nil"/>
              <w:left w:val="nil"/>
              <w:bottom w:val="single" w:sz="4" w:space="0" w:color="BFBFBF"/>
              <w:right w:val="single" w:sz="4" w:space="0" w:color="BFBFBF"/>
            </w:tcBorders>
            <w:shd w:val="clear" w:color="000000" w:fill="CCFFCC"/>
            <w:noWrap/>
            <w:vAlign w:val="center"/>
            <w:hideMark/>
          </w:tcPr>
          <w:p w14:paraId="7A7A5F2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978,28</w:t>
            </w:r>
          </w:p>
        </w:tc>
        <w:tc>
          <w:tcPr>
            <w:tcW w:w="1088" w:type="dxa"/>
            <w:tcBorders>
              <w:top w:val="nil"/>
              <w:left w:val="nil"/>
              <w:bottom w:val="single" w:sz="4" w:space="0" w:color="BFBFBF"/>
              <w:right w:val="single" w:sz="4" w:space="0" w:color="BFBFBF"/>
            </w:tcBorders>
            <w:shd w:val="clear" w:color="000000" w:fill="CCFFCC"/>
            <w:noWrap/>
            <w:vAlign w:val="center"/>
            <w:hideMark/>
          </w:tcPr>
          <w:p w14:paraId="43A16B5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1 672,48</w:t>
            </w:r>
          </w:p>
        </w:tc>
        <w:tc>
          <w:tcPr>
            <w:tcW w:w="1165" w:type="dxa"/>
            <w:tcBorders>
              <w:top w:val="nil"/>
              <w:left w:val="nil"/>
              <w:bottom w:val="single" w:sz="4" w:space="0" w:color="BFBFBF"/>
              <w:right w:val="single" w:sz="4" w:space="0" w:color="BFBFBF"/>
            </w:tcBorders>
            <w:shd w:val="clear" w:color="000000" w:fill="CCFFCC"/>
            <w:noWrap/>
            <w:vAlign w:val="center"/>
            <w:hideMark/>
          </w:tcPr>
          <w:p w14:paraId="229F61A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-360,87</w:t>
            </w:r>
          </w:p>
        </w:tc>
        <w:tc>
          <w:tcPr>
            <w:tcW w:w="961" w:type="dxa"/>
            <w:tcBorders>
              <w:top w:val="nil"/>
              <w:left w:val="nil"/>
              <w:bottom w:val="single" w:sz="4" w:space="0" w:color="BFBFBF"/>
              <w:right w:val="single" w:sz="4" w:space="0" w:color="BFBFBF"/>
            </w:tcBorders>
            <w:shd w:val="clear" w:color="000000" w:fill="CCFFCC"/>
            <w:noWrap/>
            <w:vAlign w:val="center"/>
            <w:hideMark/>
          </w:tcPr>
          <w:p w14:paraId="5771882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333,34</w:t>
            </w:r>
          </w:p>
        </w:tc>
        <w:tc>
          <w:tcPr>
            <w:tcW w:w="2835" w:type="dxa"/>
            <w:vMerge/>
            <w:tcBorders>
              <w:top w:val="nil"/>
              <w:left w:val="single" w:sz="4" w:space="0" w:color="BFBFBF"/>
              <w:bottom w:val="nil"/>
              <w:right w:val="single" w:sz="4" w:space="0" w:color="BFBFBF"/>
            </w:tcBorders>
            <w:vAlign w:val="center"/>
            <w:hideMark/>
          </w:tcPr>
          <w:p w14:paraId="3981F7A5" w14:textId="77777777" w:rsidR="00AA7B3A" w:rsidRPr="00AA7B3A" w:rsidRDefault="00AA7B3A" w:rsidP="00AA7B3A">
            <w:pPr>
              <w:rPr>
                <w:rFonts w:ascii="Tahoma" w:hAnsi="Tahoma" w:cs="Tahoma"/>
                <w:sz w:val="12"/>
                <w:szCs w:val="12"/>
              </w:rPr>
            </w:pPr>
          </w:p>
        </w:tc>
      </w:tr>
      <w:tr w:rsidR="00AA7B3A" w:rsidRPr="00AA7B3A" w14:paraId="2D406E9A" w14:textId="77777777" w:rsidTr="005F7EF8">
        <w:trPr>
          <w:trHeight w:val="300"/>
        </w:trPr>
        <w:tc>
          <w:tcPr>
            <w:tcW w:w="400" w:type="dxa"/>
            <w:tcBorders>
              <w:top w:val="nil"/>
              <w:left w:val="nil"/>
              <w:bottom w:val="nil"/>
              <w:right w:val="nil"/>
            </w:tcBorders>
            <w:shd w:val="clear" w:color="000000" w:fill="FFFF00"/>
            <w:noWrap/>
            <w:vAlign w:val="center"/>
            <w:hideMark/>
          </w:tcPr>
          <w:p w14:paraId="6F7EFB06"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7571056B"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w:t>
            </w:r>
          </w:p>
        </w:tc>
        <w:tc>
          <w:tcPr>
            <w:tcW w:w="1792" w:type="dxa"/>
            <w:tcBorders>
              <w:top w:val="nil"/>
              <w:left w:val="nil"/>
              <w:bottom w:val="single" w:sz="4" w:space="0" w:color="BFBFBF"/>
              <w:right w:val="single" w:sz="4" w:space="0" w:color="BFBFBF"/>
            </w:tcBorders>
            <w:shd w:val="clear" w:color="auto" w:fill="auto"/>
            <w:vAlign w:val="center"/>
            <w:hideMark/>
          </w:tcPr>
          <w:p w14:paraId="0BE9DDF9"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заработная плата АУП</w:t>
            </w:r>
          </w:p>
        </w:tc>
        <w:tc>
          <w:tcPr>
            <w:tcW w:w="896" w:type="dxa"/>
            <w:tcBorders>
              <w:top w:val="nil"/>
              <w:left w:val="nil"/>
              <w:bottom w:val="single" w:sz="4" w:space="0" w:color="BFBFBF"/>
              <w:right w:val="single" w:sz="4" w:space="0" w:color="BFBFBF"/>
            </w:tcBorders>
            <w:shd w:val="clear" w:color="auto" w:fill="auto"/>
            <w:vAlign w:val="center"/>
            <w:hideMark/>
          </w:tcPr>
          <w:p w14:paraId="25F555E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4FEE2EF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466,75</w:t>
            </w:r>
          </w:p>
        </w:tc>
        <w:tc>
          <w:tcPr>
            <w:tcW w:w="850" w:type="dxa"/>
            <w:tcBorders>
              <w:top w:val="nil"/>
              <w:left w:val="nil"/>
              <w:bottom w:val="single" w:sz="4" w:space="0" w:color="BFBFBF"/>
              <w:right w:val="single" w:sz="4" w:space="0" w:color="BFBFBF"/>
            </w:tcBorders>
            <w:shd w:val="clear" w:color="000000" w:fill="FFFF99"/>
            <w:vAlign w:val="center"/>
            <w:hideMark/>
          </w:tcPr>
          <w:p w14:paraId="7F8D0A6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1 010,77</w:t>
            </w:r>
          </w:p>
        </w:tc>
        <w:tc>
          <w:tcPr>
            <w:tcW w:w="1046" w:type="dxa"/>
            <w:tcBorders>
              <w:top w:val="nil"/>
              <w:left w:val="nil"/>
              <w:bottom w:val="single" w:sz="4" w:space="0" w:color="BFBFBF"/>
              <w:right w:val="single" w:sz="4" w:space="0" w:color="BFBFBF"/>
            </w:tcBorders>
            <w:shd w:val="clear" w:color="000000" w:fill="FFFF99"/>
            <w:vAlign w:val="center"/>
            <w:hideMark/>
          </w:tcPr>
          <w:p w14:paraId="60D50C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213,65</w:t>
            </w:r>
          </w:p>
        </w:tc>
        <w:tc>
          <w:tcPr>
            <w:tcW w:w="1081" w:type="dxa"/>
            <w:tcBorders>
              <w:top w:val="nil"/>
              <w:left w:val="nil"/>
              <w:bottom w:val="single" w:sz="4" w:space="0" w:color="BFBFBF"/>
              <w:right w:val="single" w:sz="4" w:space="0" w:color="BFBFBF"/>
            </w:tcBorders>
            <w:shd w:val="clear" w:color="000000" w:fill="FFFF99"/>
            <w:vAlign w:val="center"/>
            <w:hideMark/>
          </w:tcPr>
          <w:p w14:paraId="68513B1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494,31</w:t>
            </w:r>
          </w:p>
        </w:tc>
        <w:tc>
          <w:tcPr>
            <w:tcW w:w="1038" w:type="dxa"/>
            <w:tcBorders>
              <w:top w:val="nil"/>
              <w:left w:val="nil"/>
              <w:bottom w:val="single" w:sz="4" w:space="0" w:color="BFBFBF"/>
              <w:right w:val="single" w:sz="4" w:space="0" w:color="BFBFBF"/>
            </w:tcBorders>
            <w:shd w:val="clear" w:color="000000" w:fill="FFFF99"/>
            <w:vAlign w:val="center"/>
            <w:hideMark/>
          </w:tcPr>
          <w:p w14:paraId="0F550F0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516,46</w:t>
            </w:r>
          </w:p>
        </w:tc>
        <w:tc>
          <w:tcPr>
            <w:tcW w:w="1088" w:type="dxa"/>
            <w:tcBorders>
              <w:top w:val="nil"/>
              <w:left w:val="nil"/>
              <w:bottom w:val="single" w:sz="4" w:space="0" w:color="BFBFBF"/>
              <w:right w:val="single" w:sz="4" w:space="0" w:color="BFBFBF"/>
            </w:tcBorders>
            <w:shd w:val="clear" w:color="000000" w:fill="FFFF99"/>
            <w:vAlign w:val="center"/>
            <w:hideMark/>
          </w:tcPr>
          <w:p w14:paraId="4D2ECE1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1 010,77</w:t>
            </w:r>
          </w:p>
        </w:tc>
        <w:tc>
          <w:tcPr>
            <w:tcW w:w="1165" w:type="dxa"/>
            <w:tcBorders>
              <w:top w:val="nil"/>
              <w:left w:val="nil"/>
              <w:bottom w:val="single" w:sz="4" w:space="0" w:color="BFBFBF"/>
              <w:right w:val="single" w:sz="4" w:space="0" w:color="BFBFBF"/>
            </w:tcBorders>
            <w:shd w:val="clear" w:color="000000" w:fill="FFFF99"/>
            <w:vAlign w:val="center"/>
            <w:hideMark/>
          </w:tcPr>
          <w:p w14:paraId="17A64CC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-256,96</w:t>
            </w:r>
          </w:p>
        </w:tc>
        <w:tc>
          <w:tcPr>
            <w:tcW w:w="961" w:type="dxa"/>
            <w:tcBorders>
              <w:top w:val="nil"/>
              <w:left w:val="nil"/>
              <w:bottom w:val="single" w:sz="4" w:space="0" w:color="BFBFBF"/>
              <w:right w:val="single" w:sz="4" w:space="0" w:color="BFBFBF"/>
            </w:tcBorders>
            <w:shd w:val="clear" w:color="000000" w:fill="FFFF99"/>
            <w:vAlign w:val="center"/>
            <w:hideMark/>
          </w:tcPr>
          <w:p w14:paraId="61DC867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237,35</w:t>
            </w:r>
          </w:p>
        </w:tc>
        <w:tc>
          <w:tcPr>
            <w:tcW w:w="2835" w:type="dxa"/>
            <w:vMerge/>
            <w:tcBorders>
              <w:top w:val="nil"/>
              <w:left w:val="single" w:sz="4" w:space="0" w:color="BFBFBF"/>
              <w:bottom w:val="nil"/>
              <w:right w:val="single" w:sz="4" w:space="0" w:color="BFBFBF"/>
            </w:tcBorders>
            <w:vAlign w:val="center"/>
            <w:hideMark/>
          </w:tcPr>
          <w:p w14:paraId="641FA66C" w14:textId="77777777" w:rsidR="00AA7B3A" w:rsidRPr="00AA7B3A" w:rsidRDefault="00AA7B3A" w:rsidP="00AA7B3A">
            <w:pPr>
              <w:rPr>
                <w:rFonts w:ascii="Tahoma" w:hAnsi="Tahoma" w:cs="Tahoma"/>
                <w:sz w:val="12"/>
                <w:szCs w:val="12"/>
              </w:rPr>
            </w:pPr>
          </w:p>
        </w:tc>
      </w:tr>
      <w:tr w:rsidR="00AA7B3A" w:rsidRPr="00AA7B3A" w14:paraId="6954DA22" w14:textId="77777777" w:rsidTr="005F7EF8">
        <w:trPr>
          <w:trHeight w:val="300"/>
        </w:trPr>
        <w:tc>
          <w:tcPr>
            <w:tcW w:w="400" w:type="dxa"/>
            <w:tcBorders>
              <w:top w:val="nil"/>
              <w:left w:val="nil"/>
              <w:bottom w:val="nil"/>
              <w:right w:val="nil"/>
            </w:tcBorders>
            <w:shd w:val="clear" w:color="000000" w:fill="FFFF00"/>
            <w:noWrap/>
            <w:vAlign w:val="center"/>
            <w:hideMark/>
          </w:tcPr>
          <w:p w14:paraId="1BDFDCF8"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762CD37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2.9.1.1</w:t>
            </w:r>
          </w:p>
        </w:tc>
        <w:tc>
          <w:tcPr>
            <w:tcW w:w="1792" w:type="dxa"/>
            <w:tcBorders>
              <w:top w:val="nil"/>
              <w:left w:val="nil"/>
              <w:bottom w:val="single" w:sz="4" w:space="0" w:color="BFBFBF"/>
              <w:right w:val="single" w:sz="4" w:space="0" w:color="BFBFBF"/>
            </w:tcBorders>
            <w:shd w:val="clear" w:color="auto" w:fill="auto"/>
            <w:vAlign w:val="center"/>
            <w:hideMark/>
          </w:tcPr>
          <w:p w14:paraId="30B926A4"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среднемесячная оплата труда АУП</w:t>
            </w:r>
          </w:p>
        </w:tc>
        <w:tc>
          <w:tcPr>
            <w:tcW w:w="896" w:type="dxa"/>
            <w:tcBorders>
              <w:top w:val="nil"/>
              <w:left w:val="nil"/>
              <w:bottom w:val="single" w:sz="4" w:space="0" w:color="BFBFBF"/>
              <w:right w:val="single" w:sz="4" w:space="0" w:color="BFBFBF"/>
            </w:tcBorders>
            <w:shd w:val="clear" w:color="auto" w:fill="auto"/>
            <w:vAlign w:val="center"/>
            <w:hideMark/>
          </w:tcPr>
          <w:p w14:paraId="4A0C343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513C55F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25 589,20</w:t>
            </w:r>
          </w:p>
        </w:tc>
        <w:tc>
          <w:tcPr>
            <w:tcW w:w="850" w:type="dxa"/>
            <w:tcBorders>
              <w:top w:val="nil"/>
              <w:left w:val="nil"/>
              <w:bottom w:val="single" w:sz="4" w:space="0" w:color="BFBFBF"/>
              <w:right w:val="single" w:sz="4" w:space="0" w:color="BFBFBF"/>
            </w:tcBorders>
            <w:shd w:val="clear" w:color="000000" w:fill="CCFFCC"/>
            <w:noWrap/>
            <w:vAlign w:val="center"/>
            <w:hideMark/>
          </w:tcPr>
          <w:p w14:paraId="12BA7D6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42 115,42</w:t>
            </w:r>
          </w:p>
        </w:tc>
        <w:tc>
          <w:tcPr>
            <w:tcW w:w="1046" w:type="dxa"/>
            <w:tcBorders>
              <w:top w:val="nil"/>
              <w:left w:val="nil"/>
              <w:bottom w:val="single" w:sz="4" w:space="0" w:color="BFBFBF"/>
              <w:right w:val="single" w:sz="4" w:space="0" w:color="BFBFBF"/>
            </w:tcBorders>
            <w:shd w:val="clear" w:color="000000" w:fill="CCFFCC"/>
            <w:noWrap/>
            <w:vAlign w:val="center"/>
            <w:hideMark/>
          </w:tcPr>
          <w:p w14:paraId="1768E93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11 713,34</w:t>
            </w:r>
          </w:p>
        </w:tc>
        <w:tc>
          <w:tcPr>
            <w:tcW w:w="1081" w:type="dxa"/>
            <w:tcBorders>
              <w:top w:val="nil"/>
              <w:left w:val="nil"/>
              <w:bottom w:val="single" w:sz="4" w:space="0" w:color="BFBFBF"/>
              <w:right w:val="single" w:sz="4" w:space="0" w:color="BFBFBF"/>
            </w:tcBorders>
            <w:shd w:val="clear" w:color="000000" w:fill="CCFFCC"/>
            <w:noWrap/>
            <w:vAlign w:val="center"/>
            <w:hideMark/>
          </w:tcPr>
          <w:p w14:paraId="2EC81AA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27 100,42</w:t>
            </w:r>
          </w:p>
        </w:tc>
        <w:tc>
          <w:tcPr>
            <w:tcW w:w="1038" w:type="dxa"/>
            <w:tcBorders>
              <w:top w:val="nil"/>
              <w:left w:val="nil"/>
              <w:bottom w:val="single" w:sz="4" w:space="0" w:color="BFBFBF"/>
              <w:right w:val="single" w:sz="4" w:space="0" w:color="BFBFBF"/>
            </w:tcBorders>
            <w:shd w:val="clear" w:color="000000" w:fill="CCFFCC"/>
            <w:noWrap/>
            <w:vAlign w:val="center"/>
            <w:hideMark/>
          </w:tcPr>
          <w:p w14:paraId="4DB2740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17 354,11</w:t>
            </w:r>
          </w:p>
        </w:tc>
        <w:tc>
          <w:tcPr>
            <w:tcW w:w="1088" w:type="dxa"/>
            <w:tcBorders>
              <w:top w:val="nil"/>
              <w:left w:val="nil"/>
              <w:bottom w:val="single" w:sz="4" w:space="0" w:color="BFBFBF"/>
              <w:right w:val="single" w:sz="4" w:space="0" w:color="BFBFBF"/>
            </w:tcBorders>
            <w:shd w:val="clear" w:color="000000" w:fill="CCFFCC"/>
            <w:noWrap/>
            <w:vAlign w:val="center"/>
            <w:hideMark/>
          </w:tcPr>
          <w:p w14:paraId="521AB6D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21 057,71</w:t>
            </w:r>
          </w:p>
        </w:tc>
        <w:tc>
          <w:tcPr>
            <w:tcW w:w="1165" w:type="dxa"/>
            <w:tcBorders>
              <w:top w:val="nil"/>
              <w:left w:val="nil"/>
              <w:bottom w:val="single" w:sz="4" w:space="0" w:color="BFBFBF"/>
              <w:right w:val="single" w:sz="4" w:space="0" w:color="BFBFBF"/>
            </w:tcBorders>
            <w:shd w:val="clear" w:color="000000" w:fill="CCFFCC"/>
            <w:noWrap/>
            <w:vAlign w:val="center"/>
            <w:hideMark/>
          </w:tcPr>
          <w:p w14:paraId="65E6399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4C3B3E2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13 012,82</w:t>
            </w:r>
          </w:p>
        </w:tc>
        <w:tc>
          <w:tcPr>
            <w:tcW w:w="2835" w:type="dxa"/>
            <w:vMerge/>
            <w:tcBorders>
              <w:top w:val="nil"/>
              <w:left w:val="single" w:sz="4" w:space="0" w:color="BFBFBF"/>
              <w:bottom w:val="nil"/>
              <w:right w:val="single" w:sz="4" w:space="0" w:color="BFBFBF"/>
            </w:tcBorders>
            <w:vAlign w:val="center"/>
            <w:hideMark/>
          </w:tcPr>
          <w:p w14:paraId="17CB3249" w14:textId="77777777" w:rsidR="00AA7B3A" w:rsidRPr="00AA7B3A" w:rsidRDefault="00AA7B3A" w:rsidP="00AA7B3A">
            <w:pPr>
              <w:rPr>
                <w:rFonts w:ascii="Tahoma" w:hAnsi="Tahoma" w:cs="Tahoma"/>
                <w:sz w:val="12"/>
                <w:szCs w:val="12"/>
              </w:rPr>
            </w:pPr>
          </w:p>
        </w:tc>
      </w:tr>
      <w:tr w:rsidR="00AA7B3A" w:rsidRPr="00AA7B3A" w14:paraId="5068F497" w14:textId="77777777" w:rsidTr="005F7EF8">
        <w:trPr>
          <w:trHeight w:val="300"/>
        </w:trPr>
        <w:tc>
          <w:tcPr>
            <w:tcW w:w="400" w:type="dxa"/>
            <w:tcBorders>
              <w:top w:val="nil"/>
              <w:left w:val="nil"/>
              <w:bottom w:val="nil"/>
              <w:right w:val="nil"/>
            </w:tcBorders>
            <w:shd w:val="clear" w:color="000000" w:fill="FFFF00"/>
            <w:noWrap/>
            <w:vAlign w:val="center"/>
            <w:hideMark/>
          </w:tcPr>
          <w:p w14:paraId="77412C5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1A4F8F6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2.9.1.2</w:t>
            </w:r>
          </w:p>
        </w:tc>
        <w:tc>
          <w:tcPr>
            <w:tcW w:w="1792" w:type="dxa"/>
            <w:tcBorders>
              <w:top w:val="nil"/>
              <w:left w:val="nil"/>
              <w:bottom w:val="single" w:sz="4" w:space="0" w:color="BFBFBF"/>
              <w:right w:val="single" w:sz="4" w:space="0" w:color="BFBFBF"/>
            </w:tcBorders>
            <w:shd w:val="clear" w:color="auto" w:fill="auto"/>
            <w:vAlign w:val="center"/>
            <w:hideMark/>
          </w:tcPr>
          <w:p w14:paraId="793C3A8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численность АУП</w:t>
            </w:r>
          </w:p>
        </w:tc>
        <w:tc>
          <w:tcPr>
            <w:tcW w:w="896" w:type="dxa"/>
            <w:tcBorders>
              <w:top w:val="nil"/>
              <w:left w:val="nil"/>
              <w:bottom w:val="single" w:sz="4" w:space="0" w:color="BFBFBF"/>
              <w:right w:val="single" w:sz="4" w:space="0" w:color="BFBFBF"/>
            </w:tcBorders>
            <w:shd w:val="clear" w:color="auto" w:fill="auto"/>
            <w:vAlign w:val="center"/>
            <w:hideMark/>
          </w:tcPr>
          <w:p w14:paraId="169D3E8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чел.</w:t>
            </w:r>
          </w:p>
        </w:tc>
        <w:tc>
          <w:tcPr>
            <w:tcW w:w="1089" w:type="dxa"/>
            <w:tcBorders>
              <w:top w:val="nil"/>
              <w:left w:val="nil"/>
              <w:bottom w:val="single" w:sz="4" w:space="0" w:color="BFBFBF"/>
              <w:right w:val="single" w:sz="4" w:space="0" w:color="BFBFBF"/>
            </w:tcBorders>
            <w:shd w:val="clear" w:color="000000" w:fill="FFFF99"/>
            <w:vAlign w:val="center"/>
            <w:hideMark/>
          </w:tcPr>
          <w:p w14:paraId="2974AEF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1,52</w:t>
            </w:r>
          </w:p>
        </w:tc>
        <w:tc>
          <w:tcPr>
            <w:tcW w:w="850" w:type="dxa"/>
            <w:tcBorders>
              <w:top w:val="nil"/>
              <w:left w:val="nil"/>
              <w:bottom w:val="single" w:sz="4" w:space="0" w:color="BFBFBF"/>
              <w:right w:val="single" w:sz="4" w:space="0" w:color="BFBFBF"/>
            </w:tcBorders>
            <w:shd w:val="clear" w:color="000000" w:fill="FFFF99"/>
            <w:vAlign w:val="center"/>
            <w:hideMark/>
          </w:tcPr>
          <w:p w14:paraId="7C68FF1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2,00</w:t>
            </w:r>
          </w:p>
        </w:tc>
        <w:tc>
          <w:tcPr>
            <w:tcW w:w="1046" w:type="dxa"/>
            <w:tcBorders>
              <w:top w:val="nil"/>
              <w:left w:val="nil"/>
              <w:bottom w:val="single" w:sz="4" w:space="0" w:color="BFBFBF"/>
              <w:right w:val="single" w:sz="4" w:space="0" w:color="BFBFBF"/>
            </w:tcBorders>
            <w:shd w:val="clear" w:color="000000" w:fill="FFFF99"/>
            <w:vAlign w:val="center"/>
            <w:hideMark/>
          </w:tcPr>
          <w:p w14:paraId="630FDD0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1,52</w:t>
            </w:r>
          </w:p>
        </w:tc>
        <w:tc>
          <w:tcPr>
            <w:tcW w:w="1081" w:type="dxa"/>
            <w:tcBorders>
              <w:top w:val="nil"/>
              <w:left w:val="nil"/>
              <w:bottom w:val="single" w:sz="4" w:space="0" w:color="BFBFBF"/>
              <w:right w:val="single" w:sz="4" w:space="0" w:color="BFBFBF"/>
            </w:tcBorders>
            <w:shd w:val="clear" w:color="000000" w:fill="FFFF99"/>
            <w:vAlign w:val="center"/>
            <w:hideMark/>
          </w:tcPr>
          <w:p w14:paraId="729EC86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1,52</w:t>
            </w:r>
          </w:p>
        </w:tc>
        <w:tc>
          <w:tcPr>
            <w:tcW w:w="1038" w:type="dxa"/>
            <w:tcBorders>
              <w:top w:val="nil"/>
              <w:left w:val="nil"/>
              <w:bottom w:val="single" w:sz="4" w:space="0" w:color="BFBFBF"/>
              <w:right w:val="single" w:sz="4" w:space="0" w:color="BFBFBF"/>
            </w:tcBorders>
            <w:shd w:val="clear" w:color="000000" w:fill="FFFF99"/>
            <w:vAlign w:val="center"/>
            <w:hideMark/>
          </w:tcPr>
          <w:p w14:paraId="507C05F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2,48</w:t>
            </w:r>
          </w:p>
        </w:tc>
        <w:tc>
          <w:tcPr>
            <w:tcW w:w="1088" w:type="dxa"/>
            <w:tcBorders>
              <w:top w:val="nil"/>
              <w:left w:val="nil"/>
              <w:bottom w:val="single" w:sz="4" w:space="0" w:color="BFBFBF"/>
              <w:right w:val="single" w:sz="4" w:space="0" w:color="BFBFBF"/>
            </w:tcBorders>
            <w:shd w:val="clear" w:color="000000" w:fill="FFFF99"/>
            <w:vAlign w:val="center"/>
            <w:hideMark/>
          </w:tcPr>
          <w:p w14:paraId="40FDC50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4,00</w:t>
            </w:r>
          </w:p>
        </w:tc>
        <w:tc>
          <w:tcPr>
            <w:tcW w:w="1165" w:type="dxa"/>
            <w:tcBorders>
              <w:top w:val="nil"/>
              <w:left w:val="nil"/>
              <w:bottom w:val="single" w:sz="4" w:space="0" w:color="BFBFBF"/>
              <w:right w:val="single" w:sz="4" w:space="0" w:color="BFBFBF"/>
            </w:tcBorders>
            <w:shd w:val="clear" w:color="000000" w:fill="FFFF99"/>
            <w:vAlign w:val="center"/>
            <w:hideMark/>
          </w:tcPr>
          <w:p w14:paraId="627D41E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7A567EB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1,52</w:t>
            </w:r>
          </w:p>
        </w:tc>
        <w:tc>
          <w:tcPr>
            <w:tcW w:w="2835" w:type="dxa"/>
            <w:vMerge/>
            <w:tcBorders>
              <w:top w:val="nil"/>
              <w:left w:val="single" w:sz="4" w:space="0" w:color="BFBFBF"/>
              <w:bottom w:val="nil"/>
              <w:right w:val="single" w:sz="4" w:space="0" w:color="BFBFBF"/>
            </w:tcBorders>
            <w:vAlign w:val="center"/>
            <w:hideMark/>
          </w:tcPr>
          <w:p w14:paraId="6347B148" w14:textId="77777777" w:rsidR="00AA7B3A" w:rsidRPr="00AA7B3A" w:rsidRDefault="00AA7B3A" w:rsidP="00AA7B3A">
            <w:pPr>
              <w:rPr>
                <w:rFonts w:ascii="Tahoma" w:hAnsi="Tahoma" w:cs="Tahoma"/>
                <w:sz w:val="12"/>
                <w:szCs w:val="12"/>
              </w:rPr>
            </w:pPr>
          </w:p>
        </w:tc>
      </w:tr>
      <w:tr w:rsidR="00AA7B3A" w:rsidRPr="00AA7B3A" w14:paraId="2E7AF038" w14:textId="77777777" w:rsidTr="005F7EF8">
        <w:trPr>
          <w:trHeight w:val="300"/>
        </w:trPr>
        <w:tc>
          <w:tcPr>
            <w:tcW w:w="400" w:type="dxa"/>
            <w:tcBorders>
              <w:top w:val="nil"/>
              <w:left w:val="nil"/>
              <w:bottom w:val="nil"/>
              <w:right w:val="nil"/>
            </w:tcBorders>
            <w:shd w:val="clear" w:color="000000" w:fill="FFFF00"/>
            <w:noWrap/>
            <w:vAlign w:val="center"/>
            <w:hideMark/>
          </w:tcPr>
          <w:p w14:paraId="657C3219"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89AE2D7"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2.9.2</w:t>
            </w:r>
          </w:p>
        </w:tc>
        <w:tc>
          <w:tcPr>
            <w:tcW w:w="1792" w:type="dxa"/>
            <w:tcBorders>
              <w:top w:val="nil"/>
              <w:left w:val="nil"/>
              <w:bottom w:val="single" w:sz="4" w:space="0" w:color="BFBFBF"/>
              <w:right w:val="single" w:sz="4" w:space="0" w:color="BFBFBF"/>
            </w:tcBorders>
            <w:shd w:val="clear" w:color="auto" w:fill="auto"/>
            <w:vAlign w:val="center"/>
            <w:hideMark/>
          </w:tcPr>
          <w:p w14:paraId="18FD3251"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страховые взносы от заработной платы АУП</w:t>
            </w:r>
          </w:p>
        </w:tc>
        <w:tc>
          <w:tcPr>
            <w:tcW w:w="896" w:type="dxa"/>
            <w:tcBorders>
              <w:top w:val="nil"/>
              <w:left w:val="nil"/>
              <w:bottom w:val="single" w:sz="4" w:space="0" w:color="BFBFBF"/>
              <w:right w:val="single" w:sz="4" w:space="0" w:color="BFBFBF"/>
            </w:tcBorders>
            <w:shd w:val="clear" w:color="auto" w:fill="auto"/>
            <w:vAlign w:val="center"/>
            <w:hideMark/>
          </w:tcPr>
          <w:p w14:paraId="4480099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7EFCE09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141,42</w:t>
            </w:r>
          </w:p>
        </w:tc>
        <w:tc>
          <w:tcPr>
            <w:tcW w:w="850" w:type="dxa"/>
            <w:tcBorders>
              <w:top w:val="nil"/>
              <w:left w:val="nil"/>
              <w:bottom w:val="single" w:sz="4" w:space="0" w:color="BFBFBF"/>
              <w:right w:val="single" w:sz="4" w:space="0" w:color="BFBFBF"/>
            </w:tcBorders>
            <w:shd w:val="clear" w:color="000000" w:fill="FFFF99"/>
            <w:vAlign w:val="center"/>
            <w:hideMark/>
          </w:tcPr>
          <w:p w14:paraId="4640C89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183,77</w:t>
            </w:r>
          </w:p>
        </w:tc>
        <w:tc>
          <w:tcPr>
            <w:tcW w:w="1046" w:type="dxa"/>
            <w:tcBorders>
              <w:top w:val="nil"/>
              <w:left w:val="nil"/>
              <w:bottom w:val="single" w:sz="4" w:space="0" w:color="BFBFBF"/>
              <w:right w:val="single" w:sz="4" w:space="0" w:color="BFBFBF"/>
            </w:tcBorders>
            <w:shd w:val="clear" w:color="000000" w:fill="FFFF99"/>
            <w:vAlign w:val="center"/>
            <w:hideMark/>
          </w:tcPr>
          <w:p w14:paraId="3E5B0FB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64,74</w:t>
            </w:r>
          </w:p>
        </w:tc>
        <w:tc>
          <w:tcPr>
            <w:tcW w:w="1081" w:type="dxa"/>
            <w:tcBorders>
              <w:top w:val="nil"/>
              <w:left w:val="nil"/>
              <w:bottom w:val="single" w:sz="4" w:space="0" w:color="BFBFBF"/>
              <w:right w:val="single" w:sz="4" w:space="0" w:color="BFBFBF"/>
            </w:tcBorders>
            <w:shd w:val="clear" w:color="000000" w:fill="FFFF99"/>
            <w:vAlign w:val="center"/>
            <w:hideMark/>
          </w:tcPr>
          <w:p w14:paraId="467672F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149,78</w:t>
            </w:r>
          </w:p>
        </w:tc>
        <w:tc>
          <w:tcPr>
            <w:tcW w:w="1038" w:type="dxa"/>
            <w:tcBorders>
              <w:top w:val="nil"/>
              <w:left w:val="nil"/>
              <w:bottom w:val="single" w:sz="4" w:space="0" w:color="BFBFBF"/>
              <w:right w:val="single" w:sz="4" w:space="0" w:color="BFBFBF"/>
            </w:tcBorders>
            <w:shd w:val="clear" w:color="000000" w:fill="FFFF99"/>
            <w:vAlign w:val="center"/>
            <w:hideMark/>
          </w:tcPr>
          <w:p w14:paraId="492529E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33,99</w:t>
            </w:r>
          </w:p>
        </w:tc>
        <w:tc>
          <w:tcPr>
            <w:tcW w:w="1088" w:type="dxa"/>
            <w:tcBorders>
              <w:top w:val="nil"/>
              <w:left w:val="nil"/>
              <w:bottom w:val="single" w:sz="4" w:space="0" w:color="BFBFBF"/>
              <w:right w:val="single" w:sz="4" w:space="0" w:color="BFBFBF"/>
            </w:tcBorders>
            <w:shd w:val="clear" w:color="000000" w:fill="FFFF99"/>
            <w:vAlign w:val="center"/>
            <w:hideMark/>
          </w:tcPr>
          <w:p w14:paraId="31C530E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183,77</w:t>
            </w:r>
          </w:p>
        </w:tc>
        <w:tc>
          <w:tcPr>
            <w:tcW w:w="1165" w:type="dxa"/>
            <w:tcBorders>
              <w:top w:val="nil"/>
              <w:left w:val="nil"/>
              <w:bottom w:val="single" w:sz="4" w:space="0" w:color="BFBFBF"/>
              <w:right w:val="single" w:sz="4" w:space="0" w:color="BFBFBF"/>
            </w:tcBorders>
            <w:shd w:val="clear" w:color="000000" w:fill="FFFF99"/>
            <w:vAlign w:val="center"/>
            <w:hideMark/>
          </w:tcPr>
          <w:p w14:paraId="74F2BBC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-77,86</w:t>
            </w:r>
          </w:p>
        </w:tc>
        <w:tc>
          <w:tcPr>
            <w:tcW w:w="961" w:type="dxa"/>
            <w:tcBorders>
              <w:top w:val="nil"/>
              <w:left w:val="nil"/>
              <w:bottom w:val="single" w:sz="4" w:space="0" w:color="BFBFBF"/>
              <w:right w:val="single" w:sz="4" w:space="0" w:color="BFBFBF"/>
            </w:tcBorders>
            <w:shd w:val="clear" w:color="000000" w:fill="FFFF99"/>
            <w:vAlign w:val="center"/>
            <w:hideMark/>
          </w:tcPr>
          <w:p w14:paraId="1F1BA12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71,92</w:t>
            </w:r>
          </w:p>
        </w:tc>
        <w:tc>
          <w:tcPr>
            <w:tcW w:w="2835" w:type="dxa"/>
            <w:vMerge/>
            <w:tcBorders>
              <w:top w:val="nil"/>
              <w:left w:val="single" w:sz="4" w:space="0" w:color="BFBFBF"/>
              <w:bottom w:val="nil"/>
              <w:right w:val="single" w:sz="4" w:space="0" w:color="BFBFBF"/>
            </w:tcBorders>
            <w:vAlign w:val="center"/>
            <w:hideMark/>
          </w:tcPr>
          <w:p w14:paraId="020254C6" w14:textId="77777777" w:rsidR="00AA7B3A" w:rsidRPr="00AA7B3A" w:rsidRDefault="00AA7B3A" w:rsidP="00AA7B3A">
            <w:pPr>
              <w:rPr>
                <w:rFonts w:ascii="Tahoma" w:hAnsi="Tahoma" w:cs="Tahoma"/>
                <w:sz w:val="12"/>
                <w:szCs w:val="12"/>
              </w:rPr>
            </w:pPr>
          </w:p>
        </w:tc>
      </w:tr>
      <w:tr w:rsidR="00AA7B3A" w:rsidRPr="00AA7B3A" w14:paraId="70FC5710" w14:textId="77777777" w:rsidTr="005F7EF8">
        <w:trPr>
          <w:trHeight w:val="600"/>
        </w:trPr>
        <w:tc>
          <w:tcPr>
            <w:tcW w:w="400" w:type="dxa"/>
            <w:tcBorders>
              <w:top w:val="nil"/>
              <w:left w:val="nil"/>
              <w:bottom w:val="nil"/>
              <w:right w:val="nil"/>
            </w:tcBorders>
            <w:shd w:val="clear" w:color="000000" w:fill="FFFF00"/>
            <w:noWrap/>
            <w:vAlign w:val="center"/>
            <w:hideMark/>
          </w:tcPr>
          <w:p w14:paraId="3D5E685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69D5B3D6"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2.9.7</w:t>
            </w:r>
          </w:p>
        </w:tc>
        <w:tc>
          <w:tcPr>
            <w:tcW w:w="1792" w:type="dxa"/>
            <w:tcBorders>
              <w:top w:val="nil"/>
              <w:left w:val="nil"/>
              <w:bottom w:val="single" w:sz="4" w:space="0" w:color="BFBFBF"/>
              <w:right w:val="single" w:sz="4" w:space="0" w:color="BFBFBF"/>
            </w:tcBorders>
            <w:shd w:val="clear" w:color="auto" w:fill="auto"/>
            <w:vAlign w:val="center"/>
            <w:hideMark/>
          </w:tcPr>
          <w:p w14:paraId="4660F79A"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xml:space="preserve">возмещение расходов на ГСМ и содержание автотранспорта сотрудников </w:t>
            </w:r>
          </w:p>
        </w:tc>
        <w:tc>
          <w:tcPr>
            <w:tcW w:w="896" w:type="dxa"/>
            <w:tcBorders>
              <w:top w:val="nil"/>
              <w:left w:val="nil"/>
              <w:bottom w:val="single" w:sz="4" w:space="0" w:color="BFBFBF"/>
              <w:right w:val="single" w:sz="4" w:space="0" w:color="BFBFBF"/>
            </w:tcBorders>
            <w:shd w:val="clear" w:color="auto" w:fill="auto"/>
            <w:vAlign w:val="center"/>
            <w:hideMark/>
          </w:tcPr>
          <w:p w14:paraId="1107A72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6DA3BB8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3D5E5E1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140,54</w:t>
            </w:r>
          </w:p>
        </w:tc>
        <w:tc>
          <w:tcPr>
            <w:tcW w:w="1046" w:type="dxa"/>
            <w:tcBorders>
              <w:top w:val="nil"/>
              <w:left w:val="nil"/>
              <w:bottom w:val="single" w:sz="4" w:space="0" w:color="BFBFBF"/>
              <w:right w:val="single" w:sz="4" w:space="0" w:color="BFBFBF"/>
            </w:tcBorders>
            <w:shd w:val="clear" w:color="000000" w:fill="FFFF99"/>
            <w:vAlign w:val="center"/>
            <w:hideMark/>
          </w:tcPr>
          <w:p w14:paraId="684CAB2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604E578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38817D0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140,54</w:t>
            </w:r>
          </w:p>
        </w:tc>
        <w:tc>
          <w:tcPr>
            <w:tcW w:w="1088" w:type="dxa"/>
            <w:tcBorders>
              <w:top w:val="nil"/>
              <w:left w:val="nil"/>
              <w:bottom w:val="single" w:sz="4" w:space="0" w:color="BFBFBF"/>
              <w:right w:val="single" w:sz="4" w:space="0" w:color="BFBFBF"/>
            </w:tcBorders>
            <w:shd w:val="clear" w:color="000000" w:fill="FFFF99"/>
            <w:vAlign w:val="center"/>
            <w:hideMark/>
          </w:tcPr>
          <w:p w14:paraId="5AA6A0A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140,54</w:t>
            </w:r>
          </w:p>
        </w:tc>
        <w:tc>
          <w:tcPr>
            <w:tcW w:w="1165" w:type="dxa"/>
            <w:tcBorders>
              <w:top w:val="nil"/>
              <w:left w:val="nil"/>
              <w:bottom w:val="single" w:sz="4" w:space="0" w:color="BFBFBF"/>
              <w:right w:val="single" w:sz="4" w:space="0" w:color="BFBFBF"/>
            </w:tcBorders>
            <w:shd w:val="clear" w:color="000000" w:fill="FFFF99"/>
            <w:vAlign w:val="center"/>
            <w:hideMark/>
          </w:tcPr>
          <w:p w14:paraId="456F07F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4F91063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09A74485" w14:textId="77777777" w:rsidR="00AA7B3A" w:rsidRPr="00AA7B3A" w:rsidRDefault="00AA7B3A" w:rsidP="00AA7B3A">
            <w:pPr>
              <w:rPr>
                <w:rFonts w:ascii="Tahoma" w:hAnsi="Tahoma" w:cs="Tahoma"/>
                <w:sz w:val="12"/>
                <w:szCs w:val="12"/>
              </w:rPr>
            </w:pPr>
          </w:p>
        </w:tc>
      </w:tr>
      <w:tr w:rsidR="00AA7B3A" w:rsidRPr="00AA7B3A" w14:paraId="5EF3C5EE" w14:textId="77777777" w:rsidTr="005F7EF8">
        <w:trPr>
          <w:trHeight w:val="510"/>
        </w:trPr>
        <w:tc>
          <w:tcPr>
            <w:tcW w:w="400" w:type="dxa"/>
            <w:tcBorders>
              <w:top w:val="nil"/>
              <w:left w:val="nil"/>
              <w:bottom w:val="nil"/>
              <w:right w:val="nil"/>
            </w:tcBorders>
            <w:shd w:val="clear" w:color="000000" w:fill="FFFF00"/>
            <w:noWrap/>
            <w:vAlign w:val="center"/>
            <w:hideMark/>
          </w:tcPr>
          <w:p w14:paraId="1BA4FC39"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36CD07B"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2.9.8</w:t>
            </w:r>
          </w:p>
        </w:tc>
        <w:tc>
          <w:tcPr>
            <w:tcW w:w="1792" w:type="dxa"/>
            <w:tcBorders>
              <w:top w:val="nil"/>
              <w:left w:val="nil"/>
              <w:bottom w:val="single" w:sz="4" w:space="0" w:color="BFBFBF"/>
              <w:right w:val="single" w:sz="4" w:space="0" w:color="BFBFBF"/>
            </w:tcBorders>
            <w:shd w:val="clear" w:color="auto" w:fill="auto"/>
            <w:vAlign w:val="center"/>
            <w:hideMark/>
          </w:tcPr>
          <w:p w14:paraId="2086B3E3"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Затраты на обслуживание компьютеров, программ и ККТ</w:t>
            </w:r>
          </w:p>
        </w:tc>
        <w:tc>
          <w:tcPr>
            <w:tcW w:w="896" w:type="dxa"/>
            <w:tcBorders>
              <w:top w:val="nil"/>
              <w:left w:val="nil"/>
              <w:bottom w:val="single" w:sz="4" w:space="0" w:color="BFBFBF"/>
              <w:right w:val="single" w:sz="4" w:space="0" w:color="BFBFBF"/>
            </w:tcBorders>
            <w:shd w:val="clear" w:color="auto" w:fill="auto"/>
            <w:vAlign w:val="center"/>
            <w:hideMark/>
          </w:tcPr>
          <w:p w14:paraId="6AAFBD97"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7309378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43A4F31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2A0D9AB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66F5E3A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022C6BB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7D2C4B3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274DE4E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7254638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2A7B803F" w14:textId="77777777" w:rsidR="00AA7B3A" w:rsidRPr="00AA7B3A" w:rsidRDefault="00AA7B3A" w:rsidP="00AA7B3A">
            <w:pPr>
              <w:rPr>
                <w:rFonts w:ascii="Tahoma" w:hAnsi="Tahoma" w:cs="Tahoma"/>
                <w:sz w:val="12"/>
                <w:szCs w:val="12"/>
              </w:rPr>
            </w:pPr>
          </w:p>
        </w:tc>
      </w:tr>
      <w:tr w:rsidR="00AA7B3A" w:rsidRPr="00AA7B3A" w14:paraId="6746D6FB" w14:textId="77777777" w:rsidTr="005F7EF8">
        <w:trPr>
          <w:trHeight w:val="300"/>
        </w:trPr>
        <w:tc>
          <w:tcPr>
            <w:tcW w:w="400" w:type="dxa"/>
            <w:tcBorders>
              <w:top w:val="nil"/>
              <w:left w:val="nil"/>
              <w:bottom w:val="nil"/>
              <w:right w:val="nil"/>
            </w:tcBorders>
            <w:shd w:val="clear" w:color="000000" w:fill="FFFF00"/>
            <w:noWrap/>
            <w:vAlign w:val="center"/>
            <w:hideMark/>
          </w:tcPr>
          <w:p w14:paraId="48FD1B85"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311591E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2.9.9</w:t>
            </w:r>
          </w:p>
        </w:tc>
        <w:tc>
          <w:tcPr>
            <w:tcW w:w="1792" w:type="dxa"/>
            <w:tcBorders>
              <w:top w:val="nil"/>
              <w:left w:val="nil"/>
              <w:bottom w:val="single" w:sz="4" w:space="0" w:color="BFBFBF"/>
              <w:right w:val="single" w:sz="4" w:space="0" w:color="BFBFBF"/>
            </w:tcBorders>
            <w:shd w:val="clear" w:color="auto" w:fill="auto"/>
            <w:vAlign w:val="center"/>
            <w:hideMark/>
          </w:tcPr>
          <w:p w14:paraId="238B7442"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Экологическое сопровождение предприятия</w:t>
            </w:r>
          </w:p>
        </w:tc>
        <w:tc>
          <w:tcPr>
            <w:tcW w:w="896" w:type="dxa"/>
            <w:tcBorders>
              <w:top w:val="nil"/>
              <w:left w:val="nil"/>
              <w:bottom w:val="single" w:sz="4" w:space="0" w:color="BFBFBF"/>
              <w:right w:val="single" w:sz="4" w:space="0" w:color="BFBFBF"/>
            </w:tcBorders>
            <w:shd w:val="clear" w:color="auto" w:fill="auto"/>
            <w:vAlign w:val="center"/>
            <w:hideMark/>
          </w:tcPr>
          <w:p w14:paraId="37F7CEE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38CA813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4BCAEA8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132,00</w:t>
            </w:r>
          </w:p>
        </w:tc>
        <w:tc>
          <w:tcPr>
            <w:tcW w:w="1046" w:type="dxa"/>
            <w:tcBorders>
              <w:top w:val="nil"/>
              <w:left w:val="nil"/>
              <w:bottom w:val="single" w:sz="4" w:space="0" w:color="BFBFBF"/>
              <w:right w:val="single" w:sz="4" w:space="0" w:color="BFBFBF"/>
            </w:tcBorders>
            <w:shd w:val="clear" w:color="000000" w:fill="FFFF99"/>
            <w:vAlign w:val="center"/>
            <w:hideMark/>
          </w:tcPr>
          <w:p w14:paraId="4293F99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41DAC05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0011A31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240,00</w:t>
            </w:r>
          </w:p>
        </w:tc>
        <w:tc>
          <w:tcPr>
            <w:tcW w:w="1088" w:type="dxa"/>
            <w:tcBorders>
              <w:top w:val="nil"/>
              <w:left w:val="nil"/>
              <w:bottom w:val="single" w:sz="4" w:space="0" w:color="BFBFBF"/>
              <w:right w:val="single" w:sz="4" w:space="0" w:color="BFBFBF"/>
            </w:tcBorders>
            <w:shd w:val="clear" w:color="000000" w:fill="FFFF99"/>
            <w:vAlign w:val="center"/>
            <w:hideMark/>
          </w:tcPr>
          <w:p w14:paraId="3FA9BEB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240,00</w:t>
            </w:r>
          </w:p>
        </w:tc>
        <w:tc>
          <w:tcPr>
            <w:tcW w:w="1165" w:type="dxa"/>
            <w:tcBorders>
              <w:top w:val="nil"/>
              <w:left w:val="nil"/>
              <w:bottom w:val="single" w:sz="4" w:space="0" w:color="BFBFBF"/>
              <w:right w:val="single" w:sz="4" w:space="0" w:color="BFBFBF"/>
            </w:tcBorders>
            <w:shd w:val="clear" w:color="000000" w:fill="FFFF99"/>
            <w:vAlign w:val="center"/>
            <w:hideMark/>
          </w:tcPr>
          <w:p w14:paraId="6E06F9E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1CAEF97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val="restart"/>
            <w:tcBorders>
              <w:top w:val="nil"/>
              <w:left w:val="single" w:sz="4" w:space="0" w:color="BFBFBF"/>
              <w:bottom w:val="nil"/>
              <w:right w:val="single" w:sz="4" w:space="0" w:color="BFBFBF"/>
            </w:tcBorders>
            <w:shd w:val="clear" w:color="000000" w:fill="FFFF99"/>
            <w:vAlign w:val="center"/>
            <w:hideMark/>
          </w:tcPr>
          <w:p w14:paraId="7FA49075"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Рассчитаны исходя из базового уровня операционных расходов 2022 года, с применением коэффициента индексации на 2023 год, рассчитанного в соответствии с Методическими указаниями (с учетом ИПЦ Минэкономразвития РФ  на 2023 год 106%, а также с учетом индекса эффективности операционных расходов 1%), с учетом изменения количества ТКО.</w:t>
            </w:r>
          </w:p>
        </w:tc>
      </w:tr>
      <w:tr w:rsidR="00AA7B3A" w:rsidRPr="00AA7B3A" w14:paraId="0950466D" w14:textId="77777777" w:rsidTr="005F7EF8">
        <w:trPr>
          <w:trHeight w:val="615"/>
        </w:trPr>
        <w:tc>
          <w:tcPr>
            <w:tcW w:w="400" w:type="dxa"/>
            <w:tcBorders>
              <w:top w:val="nil"/>
              <w:left w:val="nil"/>
              <w:bottom w:val="nil"/>
              <w:right w:val="nil"/>
            </w:tcBorders>
            <w:shd w:val="clear" w:color="000000" w:fill="FFFF00"/>
            <w:noWrap/>
            <w:vAlign w:val="center"/>
            <w:hideMark/>
          </w:tcPr>
          <w:p w14:paraId="23B24C6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0A29D08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2.9.10</w:t>
            </w:r>
          </w:p>
        </w:tc>
        <w:tc>
          <w:tcPr>
            <w:tcW w:w="1792" w:type="dxa"/>
            <w:tcBorders>
              <w:top w:val="nil"/>
              <w:left w:val="nil"/>
              <w:bottom w:val="single" w:sz="4" w:space="0" w:color="BFBFBF"/>
              <w:right w:val="single" w:sz="4" w:space="0" w:color="BFBFBF"/>
            </w:tcBorders>
            <w:shd w:val="clear" w:color="auto" w:fill="auto"/>
            <w:vAlign w:val="center"/>
            <w:hideMark/>
          </w:tcPr>
          <w:p w14:paraId="0130AA7A"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Затраты на содержание оргтехники, канцтовары, почта, связь</w:t>
            </w:r>
          </w:p>
        </w:tc>
        <w:tc>
          <w:tcPr>
            <w:tcW w:w="896" w:type="dxa"/>
            <w:tcBorders>
              <w:top w:val="nil"/>
              <w:left w:val="nil"/>
              <w:bottom w:val="single" w:sz="4" w:space="0" w:color="BFBFBF"/>
              <w:right w:val="single" w:sz="4" w:space="0" w:color="BFBFBF"/>
            </w:tcBorders>
            <w:shd w:val="clear" w:color="auto" w:fill="auto"/>
            <w:vAlign w:val="center"/>
            <w:hideMark/>
          </w:tcPr>
          <w:p w14:paraId="4308B3FB"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3FED7DB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47,32</w:t>
            </w:r>
          </w:p>
        </w:tc>
        <w:tc>
          <w:tcPr>
            <w:tcW w:w="850" w:type="dxa"/>
            <w:tcBorders>
              <w:top w:val="nil"/>
              <w:left w:val="nil"/>
              <w:bottom w:val="single" w:sz="4" w:space="0" w:color="BFBFBF"/>
              <w:right w:val="single" w:sz="4" w:space="0" w:color="BFBFBF"/>
            </w:tcBorders>
            <w:shd w:val="clear" w:color="000000" w:fill="FFFF99"/>
            <w:vAlign w:val="center"/>
            <w:hideMark/>
          </w:tcPr>
          <w:p w14:paraId="14FD09D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97,40</w:t>
            </w:r>
          </w:p>
        </w:tc>
        <w:tc>
          <w:tcPr>
            <w:tcW w:w="1046" w:type="dxa"/>
            <w:tcBorders>
              <w:top w:val="nil"/>
              <w:left w:val="nil"/>
              <w:bottom w:val="single" w:sz="4" w:space="0" w:color="BFBFBF"/>
              <w:right w:val="single" w:sz="4" w:space="0" w:color="BFBFBF"/>
            </w:tcBorders>
            <w:shd w:val="clear" w:color="000000" w:fill="FFFF99"/>
            <w:vAlign w:val="center"/>
            <w:hideMark/>
          </w:tcPr>
          <w:p w14:paraId="4A6F123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21,66</w:t>
            </w:r>
          </w:p>
        </w:tc>
        <w:tc>
          <w:tcPr>
            <w:tcW w:w="1081" w:type="dxa"/>
            <w:tcBorders>
              <w:top w:val="nil"/>
              <w:left w:val="nil"/>
              <w:bottom w:val="single" w:sz="4" w:space="0" w:color="BFBFBF"/>
              <w:right w:val="single" w:sz="4" w:space="0" w:color="BFBFBF"/>
            </w:tcBorders>
            <w:shd w:val="clear" w:color="000000" w:fill="FFFF99"/>
            <w:vAlign w:val="center"/>
            <w:hideMark/>
          </w:tcPr>
          <w:p w14:paraId="221B6A2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50,11</w:t>
            </w:r>
          </w:p>
        </w:tc>
        <w:tc>
          <w:tcPr>
            <w:tcW w:w="1038" w:type="dxa"/>
            <w:tcBorders>
              <w:top w:val="nil"/>
              <w:left w:val="nil"/>
              <w:bottom w:val="single" w:sz="4" w:space="0" w:color="BFBFBF"/>
              <w:right w:val="single" w:sz="4" w:space="0" w:color="BFBFBF"/>
            </w:tcBorders>
            <w:shd w:val="clear" w:color="000000" w:fill="FFFF99"/>
            <w:vAlign w:val="center"/>
            <w:hideMark/>
          </w:tcPr>
          <w:p w14:paraId="10C52D2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47,29</w:t>
            </w:r>
          </w:p>
        </w:tc>
        <w:tc>
          <w:tcPr>
            <w:tcW w:w="1088" w:type="dxa"/>
            <w:tcBorders>
              <w:top w:val="nil"/>
              <w:left w:val="nil"/>
              <w:bottom w:val="single" w:sz="4" w:space="0" w:color="BFBFBF"/>
              <w:right w:val="single" w:sz="4" w:space="0" w:color="BFBFBF"/>
            </w:tcBorders>
            <w:shd w:val="clear" w:color="000000" w:fill="FFFF99"/>
            <w:vAlign w:val="center"/>
            <w:hideMark/>
          </w:tcPr>
          <w:p w14:paraId="7761B46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97,40</w:t>
            </w:r>
          </w:p>
        </w:tc>
        <w:tc>
          <w:tcPr>
            <w:tcW w:w="1165" w:type="dxa"/>
            <w:tcBorders>
              <w:top w:val="nil"/>
              <w:left w:val="nil"/>
              <w:bottom w:val="single" w:sz="4" w:space="0" w:color="BFBFBF"/>
              <w:right w:val="single" w:sz="4" w:space="0" w:color="BFBFBF"/>
            </w:tcBorders>
            <w:shd w:val="clear" w:color="000000" w:fill="FFFF99"/>
            <w:vAlign w:val="center"/>
            <w:hideMark/>
          </w:tcPr>
          <w:p w14:paraId="7A5232E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-26,05</w:t>
            </w:r>
          </w:p>
        </w:tc>
        <w:tc>
          <w:tcPr>
            <w:tcW w:w="961" w:type="dxa"/>
            <w:tcBorders>
              <w:top w:val="nil"/>
              <w:left w:val="nil"/>
              <w:bottom w:val="single" w:sz="4" w:space="0" w:color="BFBFBF"/>
              <w:right w:val="single" w:sz="4" w:space="0" w:color="BFBFBF"/>
            </w:tcBorders>
            <w:shd w:val="clear" w:color="000000" w:fill="FFFF99"/>
            <w:vAlign w:val="center"/>
            <w:hideMark/>
          </w:tcPr>
          <w:p w14:paraId="3E7781F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24,06</w:t>
            </w:r>
          </w:p>
        </w:tc>
        <w:tc>
          <w:tcPr>
            <w:tcW w:w="2835" w:type="dxa"/>
            <w:vMerge/>
            <w:tcBorders>
              <w:top w:val="nil"/>
              <w:left w:val="single" w:sz="4" w:space="0" w:color="BFBFBF"/>
              <w:bottom w:val="nil"/>
              <w:right w:val="single" w:sz="4" w:space="0" w:color="BFBFBF"/>
            </w:tcBorders>
            <w:vAlign w:val="center"/>
            <w:hideMark/>
          </w:tcPr>
          <w:p w14:paraId="09C29810" w14:textId="77777777" w:rsidR="00AA7B3A" w:rsidRPr="00AA7B3A" w:rsidRDefault="00AA7B3A" w:rsidP="00AA7B3A">
            <w:pPr>
              <w:rPr>
                <w:rFonts w:ascii="Tahoma" w:hAnsi="Tahoma" w:cs="Tahoma"/>
                <w:sz w:val="12"/>
                <w:szCs w:val="12"/>
              </w:rPr>
            </w:pPr>
          </w:p>
        </w:tc>
      </w:tr>
      <w:tr w:rsidR="00AA7B3A" w:rsidRPr="00AA7B3A" w14:paraId="5B47B50F" w14:textId="77777777" w:rsidTr="005F7EF8">
        <w:trPr>
          <w:trHeight w:val="555"/>
        </w:trPr>
        <w:tc>
          <w:tcPr>
            <w:tcW w:w="400" w:type="dxa"/>
            <w:tcBorders>
              <w:top w:val="nil"/>
              <w:left w:val="nil"/>
              <w:bottom w:val="nil"/>
              <w:right w:val="nil"/>
            </w:tcBorders>
            <w:shd w:val="clear" w:color="000000" w:fill="FFFF00"/>
            <w:noWrap/>
            <w:vAlign w:val="center"/>
            <w:hideMark/>
          </w:tcPr>
          <w:p w14:paraId="67AA884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143C07D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2.9.11</w:t>
            </w:r>
          </w:p>
        </w:tc>
        <w:tc>
          <w:tcPr>
            <w:tcW w:w="1792" w:type="dxa"/>
            <w:tcBorders>
              <w:top w:val="nil"/>
              <w:left w:val="nil"/>
              <w:bottom w:val="single" w:sz="4" w:space="0" w:color="BFBFBF"/>
              <w:right w:val="single" w:sz="4" w:space="0" w:color="BFBFBF"/>
            </w:tcBorders>
            <w:shd w:val="clear" w:color="auto" w:fill="auto"/>
            <w:vAlign w:val="center"/>
            <w:hideMark/>
          </w:tcPr>
          <w:p w14:paraId="5E0534A5"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xml:space="preserve">обучение, </w:t>
            </w:r>
            <w:proofErr w:type="spellStart"/>
            <w:proofErr w:type="gramStart"/>
            <w:r w:rsidRPr="00AA7B3A">
              <w:rPr>
                <w:rFonts w:ascii="Calibri" w:hAnsi="Calibri" w:cs="Calibri"/>
                <w:color w:val="000000"/>
                <w:sz w:val="12"/>
                <w:szCs w:val="12"/>
              </w:rPr>
              <w:t>профф.подготовка</w:t>
            </w:r>
            <w:proofErr w:type="spellEnd"/>
            <w:proofErr w:type="gramEnd"/>
            <w:r w:rsidRPr="00AA7B3A">
              <w:rPr>
                <w:rFonts w:ascii="Calibri" w:hAnsi="Calibri" w:cs="Calibri"/>
                <w:color w:val="000000"/>
                <w:sz w:val="12"/>
                <w:szCs w:val="12"/>
              </w:rPr>
              <w:t xml:space="preserve"> лиц на право работы с отходами 1-4 класса</w:t>
            </w:r>
          </w:p>
        </w:tc>
        <w:tc>
          <w:tcPr>
            <w:tcW w:w="896" w:type="dxa"/>
            <w:tcBorders>
              <w:top w:val="nil"/>
              <w:left w:val="nil"/>
              <w:bottom w:val="single" w:sz="4" w:space="0" w:color="BFBFBF"/>
              <w:right w:val="single" w:sz="4" w:space="0" w:color="BFBFBF"/>
            </w:tcBorders>
            <w:shd w:val="clear" w:color="auto" w:fill="auto"/>
            <w:vAlign w:val="center"/>
            <w:hideMark/>
          </w:tcPr>
          <w:p w14:paraId="08C1759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00C9A91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5368421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61BBBCA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7A4036B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0C80F11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49ADBFB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29A0D0C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19775C4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131D04A4" w14:textId="77777777" w:rsidR="00AA7B3A" w:rsidRPr="00AA7B3A" w:rsidRDefault="00AA7B3A" w:rsidP="00AA7B3A">
            <w:pPr>
              <w:rPr>
                <w:rFonts w:ascii="Tahoma" w:hAnsi="Tahoma" w:cs="Tahoma"/>
                <w:sz w:val="12"/>
                <w:szCs w:val="12"/>
              </w:rPr>
            </w:pPr>
          </w:p>
        </w:tc>
      </w:tr>
      <w:tr w:rsidR="00AA7B3A" w:rsidRPr="00AA7B3A" w14:paraId="725E1BB5" w14:textId="77777777" w:rsidTr="005F7EF8">
        <w:trPr>
          <w:trHeight w:val="450"/>
        </w:trPr>
        <w:tc>
          <w:tcPr>
            <w:tcW w:w="400" w:type="dxa"/>
            <w:tcBorders>
              <w:top w:val="nil"/>
              <w:left w:val="nil"/>
              <w:bottom w:val="nil"/>
              <w:right w:val="nil"/>
            </w:tcBorders>
            <w:shd w:val="clear" w:color="000000" w:fill="FFFF00"/>
            <w:noWrap/>
            <w:vAlign w:val="center"/>
            <w:hideMark/>
          </w:tcPr>
          <w:p w14:paraId="68F9E41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5B0A99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2.9.12</w:t>
            </w:r>
          </w:p>
        </w:tc>
        <w:tc>
          <w:tcPr>
            <w:tcW w:w="1792" w:type="dxa"/>
            <w:tcBorders>
              <w:top w:val="nil"/>
              <w:left w:val="nil"/>
              <w:bottom w:val="single" w:sz="4" w:space="0" w:color="BFBFBF"/>
              <w:right w:val="single" w:sz="4" w:space="0" w:color="BFBFBF"/>
            </w:tcBorders>
            <w:shd w:val="clear" w:color="auto" w:fill="auto"/>
            <w:vAlign w:val="center"/>
            <w:hideMark/>
          </w:tcPr>
          <w:p w14:paraId="7567C2A6"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Прочие</w:t>
            </w:r>
          </w:p>
        </w:tc>
        <w:tc>
          <w:tcPr>
            <w:tcW w:w="896" w:type="dxa"/>
            <w:tcBorders>
              <w:top w:val="nil"/>
              <w:left w:val="nil"/>
              <w:bottom w:val="single" w:sz="4" w:space="0" w:color="BFBFBF"/>
              <w:right w:val="single" w:sz="4" w:space="0" w:color="BFBFBF"/>
            </w:tcBorders>
            <w:shd w:val="clear" w:color="auto" w:fill="auto"/>
            <w:vAlign w:val="center"/>
            <w:hideMark/>
          </w:tcPr>
          <w:p w14:paraId="28A3599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1DB18087"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850" w:type="dxa"/>
            <w:tcBorders>
              <w:top w:val="nil"/>
              <w:left w:val="nil"/>
              <w:bottom w:val="single" w:sz="4" w:space="0" w:color="BFBFBF"/>
              <w:right w:val="single" w:sz="4" w:space="0" w:color="BFBFBF"/>
            </w:tcBorders>
            <w:shd w:val="clear" w:color="000000" w:fill="FFFF99"/>
            <w:vAlign w:val="center"/>
            <w:hideMark/>
          </w:tcPr>
          <w:p w14:paraId="3D9C802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37EC37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81" w:type="dxa"/>
            <w:tcBorders>
              <w:top w:val="nil"/>
              <w:left w:val="nil"/>
              <w:bottom w:val="single" w:sz="4" w:space="0" w:color="BFBFBF"/>
              <w:right w:val="single" w:sz="4" w:space="0" w:color="BFBFBF"/>
            </w:tcBorders>
            <w:shd w:val="clear" w:color="000000" w:fill="FFFF99"/>
            <w:vAlign w:val="center"/>
            <w:hideMark/>
          </w:tcPr>
          <w:p w14:paraId="7C1DB89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B3FEBD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7E47C01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21A03D0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961" w:type="dxa"/>
            <w:tcBorders>
              <w:top w:val="nil"/>
              <w:left w:val="nil"/>
              <w:bottom w:val="single" w:sz="4" w:space="0" w:color="BFBFBF"/>
              <w:right w:val="single" w:sz="4" w:space="0" w:color="BFBFBF"/>
            </w:tcBorders>
            <w:shd w:val="clear" w:color="000000" w:fill="FFFF99"/>
            <w:vAlign w:val="center"/>
            <w:hideMark/>
          </w:tcPr>
          <w:p w14:paraId="1B51B19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2835" w:type="dxa"/>
            <w:vMerge/>
            <w:tcBorders>
              <w:top w:val="nil"/>
              <w:left w:val="single" w:sz="4" w:space="0" w:color="BFBFBF"/>
              <w:bottom w:val="nil"/>
              <w:right w:val="single" w:sz="4" w:space="0" w:color="BFBFBF"/>
            </w:tcBorders>
            <w:vAlign w:val="center"/>
            <w:hideMark/>
          </w:tcPr>
          <w:p w14:paraId="28161631" w14:textId="77777777" w:rsidR="00AA7B3A" w:rsidRPr="00AA7B3A" w:rsidRDefault="00AA7B3A" w:rsidP="00AA7B3A">
            <w:pPr>
              <w:rPr>
                <w:rFonts w:ascii="Tahoma" w:hAnsi="Tahoma" w:cs="Tahoma"/>
                <w:sz w:val="12"/>
                <w:szCs w:val="12"/>
              </w:rPr>
            </w:pPr>
          </w:p>
        </w:tc>
      </w:tr>
      <w:tr w:rsidR="00AA7B3A" w:rsidRPr="00AA7B3A" w14:paraId="2288565C" w14:textId="77777777" w:rsidTr="005F7EF8">
        <w:trPr>
          <w:trHeight w:val="675"/>
        </w:trPr>
        <w:tc>
          <w:tcPr>
            <w:tcW w:w="400" w:type="dxa"/>
            <w:tcBorders>
              <w:top w:val="nil"/>
              <w:left w:val="nil"/>
              <w:bottom w:val="nil"/>
              <w:right w:val="nil"/>
            </w:tcBorders>
            <w:shd w:val="clear" w:color="000000" w:fill="00B050"/>
            <w:noWrap/>
            <w:vAlign w:val="center"/>
            <w:hideMark/>
          </w:tcPr>
          <w:p w14:paraId="1F59DAA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52601B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2.11</w:t>
            </w:r>
          </w:p>
        </w:tc>
        <w:tc>
          <w:tcPr>
            <w:tcW w:w="1792" w:type="dxa"/>
            <w:tcBorders>
              <w:top w:val="nil"/>
              <w:left w:val="nil"/>
              <w:bottom w:val="single" w:sz="4" w:space="0" w:color="BFBFBF"/>
              <w:right w:val="single" w:sz="4" w:space="0" w:color="BFBFBF"/>
            </w:tcBorders>
            <w:shd w:val="clear" w:color="auto" w:fill="auto"/>
            <w:vAlign w:val="center"/>
            <w:hideMark/>
          </w:tcPr>
          <w:p w14:paraId="2E1CF3DE"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Налоги и сборы, включаемые в себестоимость продукции (работ, услуг) (без единого социального налога), из них:</w:t>
            </w:r>
          </w:p>
        </w:tc>
        <w:tc>
          <w:tcPr>
            <w:tcW w:w="896" w:type="dxa"/>
            <w:tcBorders>
              <w:top w:val="nil"/>
              <w:left w:val="nil"/>
              <w:bottom w:val="single" w:sz="4" w:space="0" w:color="BFBFBF"/>
              <w:right w:val="single" w:sz="4" w:space="0" w:color="BFBFBF"/>
            </w:tcBorders>
            <w:shd w:val="clear" w:color="auto" w:fill="auto"/>
            <w:vAlign w:val="center"/>
            <w:hideMark/>
          </w:tcPr>
          <w:p w14:paraId="27C4677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34C0FAB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192,90</w:t>
            </w:r>
          </w:p>
        </w:tc>
        <w:tc>
          <w:tcPr>
            <w:tcW w:w="850" w:type="dxa"/>
            <w:tcBorders>
              <w:top w:val="nil"/>
              <w:left w:val="nil"/>
              <w:bottom w:val="single" w:sz="4" w:space="0" w:color="BFBFBF"/>
              <w:right w:val="single" w:sz="4" w:space="0" w:color="BFBFBF"/>
            </w:tcBorders>
            <w:shd w:val="clear" w:color="000000" w:fill="CCFFCC"/>
            <w:noWrap/>
            <w:vAlign w:val="center"/>
            <w:hideMark/>
          </w:tcPr>
          <w:p w14:paraId="6A5F462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124,58</w:t>
            </w:r>
          </w:p>
        </w:tc>
        <w:tc>
          <w:tcPr>
            <w:tcW w:w="1046" w:type="dxa"/>
            <w:tcBorders>
              <w:top w:val="nil"/>
              <w:left w:val="nil"/>
              <w:bottom w:val="single" w:sz="4" w:space="0" w:color="BFBFBF"/>
              <w:right w:val="single" w:sz="4" w:space="0" w:color="BFBFBF"/>
            </w:tcBorders>
            <w:shd w:val="clear" w:color="000000" w:fill="CCFFCC"/>
            <w:noWrap/>
            <w:vAlign w:val="center"/>
            <w:hideMark/>
          </w:tcPr>
          <w:p w14:paraId="6414045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79,86</w:t>
            </w:r>
          </w:p>
        </w:tc>
        <w:tc>
          <w:tcPr>
            <w:tcW w:w="1081" w:type="dxa"/>
            <w:tcBorders>
              <w:top w:val="nil"/>
              <w:left w:val="nil"/>
              <w:bottom w:val="single" w:sz="4" w:space="0" w:color="BFBFBF"/>
              <w:right w:val="single" w:sz="4" w:space="0" w:color="BFBFBF"/>
            </w:tcBorders>
            <w:shd w:val="clear" w:color="000000" w:fill="CCFFCC"/>
            <w:noWrap/>
            <w:vAlign w:val="center"/>
            <w:hideMark/>
          </w:tcPr>
          <w:p w14:paraId="6EF6545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139,64</w:t>
            </w:r>
          </w:p>
        </w:tc>
        <w:tc>
          <w:tcPr>
            <w:tcW w:w="1038" w:type="dxa"/>
            <w:tcBorders>
              <w:top w:val="nil"/>
              <w:left w:val="nil"/>
              <w:bottom w:val="single" w:sz="4" w:space="0" w:color="BFBFBF"/>
              <w:right w:val="single" w:sz="4" w:space="0" w:color="BFBFBF"/>
            </w:tcBorders>
            <w:shd w:val="clear" w:color="000000" w:fill="CCFFCC"/>
            <w:noWrap/>
            <w:vAlign w:val="center"/>
            <w:hideMark/>
          </w:tcPr>
          <w:p w14:paraId="7B0E814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88" w:type="dxa"/>
            <w:tcBorders>
              <w:top w:val="nil"/>
              <w:left w:val="nil"/>
              <w:bottom w:val="single" w:sz="4" w:space="0" w:color="BFBFBF"/>
              <w:right w:val="single" w:sz="4" w:space="0" w:color="BFBFBF"/>
            </w:tcBorders>
            <w:shd w:val="clear" w:color="000000" w:fill="CCFFCC"/>
            <w:noWrap/>
            <w:vAlign w:val="center"/>
            <w:hideMark/>
          </w:tcPr>
          <w:p w14:paraId="7683057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139,64</w:t>
            </w:r>
          </w:p>
        </w:tc>
        <w:tc>
          <w:tcPr>
            <w:tcW w:w="1165" w:type="dxa"/>
            <w:tcBorders>
              <w:top w:val="nil"/>
              <w:left w:val="nil"/>
              <w:bottom w:val="single" w:sz="4" w:space="0" w:color="BFBFBF"/>
              <w:right w:val="single" w:sz="4" w:space="0" w:color="BFBFBF"/>
            </w:tcBorders>
            <w:shd w:val="clear" w:color="000000" w:fill="CCFFCC"/>
            <w:noWrap/>
            <w:vAlign w:val="center"/>
            <w:hideMark/>
          </w:tcPr>
          <w:p w14:paraId="1B75A3B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-31,47</w:t>
            </w:r>
          </w:p>
        </w:tc>
        <w:tc>
          <w:tcPr>
            <w:tcW w:w="961" w:type="dxa"/>
            <w:tcBorders>
              <w:top w:val="nil"/>
              <w:left w:val="nil"/>
              <w:bottom w:val="single" w:sz="4" w:space="0" w:color="BFBFBF"/>
              <w:right w:val="single" w:sz="4" w:space="0" w:color="BFBFBF"/>
            </w:tcBorders>
            <w:shd w:val="clear" w:color="000000" w:fill="CCFFCC"/>
            <w:noWrap/>
            <w:vAlign w:val="center"/>
            <w:hideMark/>
          </w:tcPr>
          <w:p w14:paraId="0B1746B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108,17</w:t>
            </w:r>
          </w:p>
        </w:tc>
        <w:tc>
          <w:tcPr>
            <w:tcW w:w="2835" w:type="dxa"/>
            <w:tcBorders>
              <w:top w:val="nil"/>
              <w:left w:val="nil"/>
              <w:bottom w:val="single" w:sz="4" w:space="0" w:color="BFBFBF"/>
              <w:right w:val="single" w:sz="4" w:space="0" w:color="BFBFBF"/>
            </w:tcBorders>
            <w:shd w:val="clear" w:color="000000" w:fill="FFFF99"/>
            <w:vAlign w:val="center"/>
            <w:hideMark/>
          </w:tcPr>
          <w:p w14:paraId="170128D6"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51956410" w14:textId="77777777" w:rsidTr="005F7EF8">
        <w:trPr>
          <w:trHeight w:val="900"/>
        </w:trPr>
        <w:tc>
          <w:tcPr>
            <w:tcW w:w="400" w:type="dxa"/>
            <w:tcBorders>
              <w:top w:val="nil"/>
              <w:left w:val="nil"/>
              <w:bottom w:val="nil"/>
              <w:right w:val="nil"/>
            </w:tcBorders>
            <w:shd w:val="clear" w:color="000000" w:fill="00B050"/>
            <w:noWrap/>
            <w:vAlign w:val="center"/>
            <w:hideMark/>
          </w:tcPr>
          <w:p w14:paraId="6365DF3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631FC8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2.11.5</w:t>
            </w:r>
          </w:p>
        </w:tc>
        <w:tc>
          <w:tcPr>
            <w:tcW w:w="1792" w:type="dxa"/>
            <w:tcBorders>
              <w:top w:val="nil"/>
              <w:left w:val="nil"/>
              <w:bottom w:val="single" w:sz="4" w:space="0" w:color="BFBFBF"/>
              <w:right w:val="single" w:sz="4" w:space="0" w:color="BFBFBF"/>
            </w:tcBorders>
            <w:shd w:val="clear" w:color="auto" w:fill="auto"/>
            <w:vAlign w:val="center"/>
            <w:hideMark/>
          </w:tcPr>
          <w:p w14:paraId="56B0B66E"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единый налог, уплачиваемый организацией, применяющей упрощенную систему налогообложения</w:t>
            </w:r>
          </w:p>
        </w:tc>
        <w:tc>
          <w:tcPr>
            <w:tcW w:w="896" w:type="dxa"/>
            <w:tcBorders>
              <w:top w:val="nil"/>
              <w:left w:val="nil"/>
              <w:bottom w:val="single" w:sz="4" w:space="0" w:color="BFBFBF"/>
              <w:right w:val="single" w:sz="4" w:space="0" w:color="BFBFBF"/>
            </w:tcBorders>
            <w:shd w:val="clear" w:color="auto" w:fill="auto"/>
            <w:vAlign w:val="center"/>
            <w:hideMark/>
          </w:tcPr>
          <w:p w14:paraId="5453846F"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230C747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192,90</w:t>
            </w:r>
          </w:p>
        </w:tc>
        <w:tc>
          <w:tcPr>
            <w:tcW w:w="850" w:type="dxa"/>
            <w:tcBorders>
              <w:top w:val="nil"/>
              <w:left w:val="nil"/>
              <w:bottom w:val="single" w:sz="4" w:space="0" w:color="BFBFBF"/>
              <w:right w:val="single" w:sz="4" w:space="0" w:color="BFBFBF"/>
            </w:tcBorders>
            <w:shd w:val="clear" w:color="000000" w:fill="FFFF99"/>
            <w:vAlign w:val="center"/>
            <w:hideMark/>
          </w:tcPr>
          <w:p w14:paraId="2FDBA58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124,58</w:t>
            </w:r>
          </w:p>
        </w:tc>
        <w:tc>
          <w:tcPr>
            <w:tcW w:w="1046" w:type="dxa"/>
            <w:tcBorders>
              <w:top w:val="nil"/>
              <w:left w:val="nil"/>
              <w:bottom w:val="single" w:sz="4" w:space="0" w:color="BFBFBF"/>
              <w:right w:val="single" w:sz="4" w:space="0" w:color="BFBFBF"/>
            </w:tcBorders>
            <w:shd w:val="clear" w:color="000000" w:fill="FFFF99"/>
            <w:vAlign w:val="center"/>
            <w:hideMark/>
          </w:tcPr>
          <w:p w14:paraId="186B339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79,86</w:t>
            </w:r>
          </w:p>
        </w:tc>
        <w:tc>
          <w:tcPr>
            <w:tcW w:w="1081" w:type="dxa"/>
            <w:tcBorders>
              <w:top w:val="nil"/>
              <w:left w:val="nil"/>
              <w:bottom w:val="single" w:sz="4" w:space="0" w:color="BFBFBF"/>
              <w:right w:val="single" w:sz="4" w:space="0" w:color="BFBFBF"/>
            </w:tcBorders>
            <w:shd w:val="clear" w:color="000000" w:fill="FFFF99"/>
            <w:vAlign w:val="center"/>
            <w:hideMark/>
          </w:tcPr>
          <w:p w14:paraId="63A817F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139,64</w:t>
            </w:r>
          </w:p>
        </w:tc>
        <w:tc>
          <w:tcPr>
            <w:tcW w:w="1038" w:type="dxa"/>
            <w:tcBorders>
              <w:top w:val="nil"/>
              <w:left w:val="nil"/>
              <w:bottom w:val="single" w:sz="4" w:space="0" w:color="BFBFBF"/>
              <w:right w:val="single" w:sz="4" w:space="0" w:color="BFBFBF"/>
            </w:tcBorders>
            <w:shd w:val="clear" w:color="000000" w:fill="FFFF99"/>
            <w:vAlign w:val="center"/>
            <w:hideMark/>
          </w:tcPr>
          <w:p w14:paraId="42ACBB05"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778F898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139,64</w:t>
            </w:r>
          </w:p>
        </w:tc>
        <w:tc>
          <w:tcPr>
            <w:tcW w:w="1165" w:type="dxa"/>
            <w:tcBorders>
              <w:top w:val="nil"/>
              <w:left w:val="nil"/>
              <w:bottom w:val="single" w:sz="4" w:space="0" w:color="BFBFBF"/>
              <w:right w:val="single" w:sz="4" w:space="0" w:color="BFBFBF"/>
            </w:tcBorders>
            <w:shd w:val="clear" w:color="000000" w:fill="FFFF99"/>
            <w:vAlign w:val="center"/>
            <w:hideMark/>
          </w:tcPr>
          <w:p w14:paraId="589CE52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-31,47</w:t>
            </w:r>
          </w:p>
        </w:tc>
        <w:tc>
          <w:tcPr>
            <w:tcW w:w="961" w:type="dxa"/>
            <w:tcBorders>
              <w:top w:val="nil"/>
              <w:left w:val="nil"/>
              <w:bottom w:val="single" w:sz="4" w:space="0" w:color="BFBFBF"/>
              <w:right w:val="single" w:sz="4" w:space="0" w:color="BFBFBF"/>
            </w:tcBorders>
            <w:shd w:val="clear" w:color="000000" w:fill="FFFF99"/>
            <w:vAlign w:val="center"/>
            <w:hideMark/>
          </w:tcPr>
          <w:p w14:paraId="160FD79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108,17</w:t>
            </w:r>
          </w:p>
        </w:tc>
        <w:tc>
          <w:tcPr>
            <w:tcW w:w="2835" w:type="dxa"/>
            <w:tcBorders>
              <w:top w:val="nil"/>
              <w:left w:val="nil"/>
              <w:bottom w:val="single" w:sz="4" w:space="0" w:color="BFBFBF"/>
              <w:right w:val="single" w:sz="4" w:space="0" w:color="BFBFBF"/>
            </w:tcBorders>
            <w:shd w:val="clear" w:color="000000" w:fill="FFFF99"/>
            <w:vAlign w:val="center"/>
            <w:hideMark/>
          </w:tcPr>
          <w:p w14:paraId="78CFA90E" w14:textId="77777777" w:rsidR="00AA7B3A" w:rsidRPr="00AA7B3A" w:rsidRDefault="00AA7B3A" w:rsidP="00AA7B3A">
            <w:pPr>
              <w:rPr>
                <w:rFonts w:ascii="Tahoma" w:hAnsi="Tahoma" w:cs="Tahoma"/>
                <w:sz w:val="12"/>
                <w:szCs w:val="12"/>
              </w:rPr>
            </w:pPr>
            <w:r w:rsidRPr="00AA7B3A">
              <w:rPr>
                <w:rFonts w:ascii="Tahoma" w:hAnsi="Tahoma" w:cs="Tahoma"/>
                <w:sz w:val="12"/>
                <w:szCs w:val="12"/>
              </w:rPr>
              <w:t>в соответствии с действующим законодательством 1/2 от ставки 6%</w:t>
            </w:r>
          </w:p>
        </w:tc>
      </w:tr>
      <w:tr w:rsidR="00AA7B3A" w:rsidRPr="00AA7B3A" w14:paraId="48C11025" w14:textId="77777777" w:rsidTr="005F7EF8">
        <w:trPr>
          <w:trHeight w:val="1770"/>
        </w:trPr>
        <w:tc>
          <w:tcPr>
            <w:tcW w:w="400" w:type="dxa"/>
            <w:tcBorders>
              <w:top w:val="nil"/>
              <w:left w:val="nil"/>
              <w:bottom w:val="nil"/>
              <w:right w:val="nil"/>
            </w:tcBorders>
            <w:shd w:val="clear" w:color="000000" w:fill="FFFF00"/>
            <w:noWrap/>
            <w:vAlign w:val="center"/>
            <w:hideMark/>
          </w:tcPr>
          <w:p w14:paraId="6B2C9BE4"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ОР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2965711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2.12</w:t>
            </w:r>
          </w:p>
        </w:tc>
        <w:tc>
          <w:tcPr>
            <w:tcW w:w="1792" w:type="dxa"/>
            <w:tcBorders>
              <w:top w:val="nil"/>
              <w:left w:val="nil"/>
              <w:bottom w:val="single" w:sz="4" w:space="0" w:color="BFBFBF"/>
              <w:right w:val="single" w:sz="4" w:space="0" w:color="BFBFBF"/>
            </w:tcBorders>
            <w:shd w:val="clear" w:color="auto" w:fill="auto"/>
            <w:vAlign w:val="center"/>
            <w:hideMark/>
          </w:tcPr>
          <w:p w14:paraId="33B145F8"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Расходы на ГСМ (или/и расходы на аренду спецтехники)</w:t>
            </w:r>
          </w:p>
        </w:tc>
        <w:tc>
          <w:tcPr>
            <w:tcW w:w="896" w:type="dxa"/>
            <w:tcBorders>
              <w:top w:val="nil"/>
              <w:left w:val="nil"/>
              <w:bottom w:val="single" w:sz="4" w:space="0" w:color="BFBFBF"/>
              <w:right w:val="single" w:sz="4" w:space="0" w:color="BFBFBF"/>
            </w:tcBorders>
            <w:shd w:val="clear" w:color="auto" w:fill="auto"/>
            <w:vAlign w:val="center"/>
            <w:hideMark/>
          </w:tcPr>
          <w:p w14:paraId="32D60C2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589D95A0"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166,32</w:t>
            </w:r>
          </w:p>
        </w:tc>
        <w:tc>
          <w:tcPr>
            <w:tcW w:w="850" w:type="dxa"/>
            <w:tcBorders>
              <w:top w:val="nil"/>
              <w:left w:val="nil"/>
              <w:bottom w:val="single" w:sz="4" w:space="0" w:color="BFBFBF"/>
              <w:right w:val="single" w:sz="4" w:space="0" w:color="BFBFBF"/>
            </w:tcBorders>
            <w:shd w:val="clear" w:color="000000" w:fill="FFFF99"/>
            <w:vAlign w:val="center"/>
            <w:hideMark/>
          </w:tcPr>
          <w:p w14:paraId="30820A52"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311,92</w:t>
            </w:r>
          </w:p>
        </w:tc>
        <w:tc>
          <w:tcPr>
            <w:tcW w:w="1046" w:type="dxa"/>
            <w:tcBorders>
              <w:top w:val="nil"/>
              <w:left w:val="nil"/>
              <w:bottom w:val="single" w:sz="4" w:space="0" w:color="BFBFBF"/>
              <w:right w:val="single" w:sz="4" w:space="0" w:color="BFBFBF"/>
            </w:tcBorders>
            <w:shd w:val="clear" w:color="000000" w:fill="FFFF99"/>
            <w:vAlign w:val="center"/>
            <w:hideMark/>
          </w:tcPr>
          <w:p w14:paraId="07D2B48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76,13</w:t>
            </w:r>
          </w:p>
        </w:tc>
        <w:tc>
          <w:tcPr>
            <w:tcW w:w="1081" w:type="dxa"/>
            <w:tcBorders>
              <w:top w:val="nil"/>
              <w:left w:val="nil"/>
              <w:bottom w:val="single" w:sz="4" w:space="0" w:color="BFBFBF"/>
              <w:right w:val="single" w:sz="4" w:space="0" w:color="BFBFBF"/>
            </w:tcBorders>
            <w:shd w:val="clear" w:color="000000" w:fill="FFFF99"/>
            <w:vAlign w:val="center"/>
            <w:hideMark/>
          </w:tcPr>
          <w:p w14:paraId="396520A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176,15</w:t>
            </w:r>
          </w:p>
        </w:tc>
        <w:tc>
          <w:tcPr>
            <w:tcW w:w="1038" w:type="dxa"/>
            <w:tcBorders>
              <w:top w:val="nil"/>
              <w:left w:val="nil"/>
              <w:bottom w:val="single" w:sz="4" w:space="0" w:color="BFBFBF"/>
              <w:right w:val="single" w:sz="4" w:space="0" w:color="BFBFBF"/>
            </w:tcBorders>
            <w:shd w:val="clear" w:color="000000" w:fill="FFFF99"/>
            <w:vAlign w:val="center"/>
            <w:hideMark/>
          </w:tcPr>
          <w:p w14:paraId="77A24636"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135,77</w:t>
            </w:r>
          </w:p>
        </w:tc>
        <w:tc>
          <w:tcPr>
            <w:tcW w:w="1088" w:type="dxa"/>
            <w:tcBorders>
              <w:top w:val="nil"/>
              <w:left w:val="nil"/>
              <w:bottom w:val="single" w:sz="4" w:space="0" w:color="BFBFBF"/>
              <w:right w:val="single" w:sz="4" w:space="0" w:color="BFBFBF"/>
            </w:tcBorders>
            <w:shd w:val="clear" w:color="000000" w:fill="FFFF99"/>
            <w:vAlign w:val="center"/>
            <w:hideMark/>
          </w:tcPr>
          <w:p w14:paraId="276C718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311,92</w:t>
            </w:r>
          </w:p>
        </w:tc>
        <w:tc>
          <w:tcPr>
            <w:tcW w:w="1165" w:type="dxa"/>
            <w:tcBorders>
              <w:top w:val="nil"/>
              <w:left w:val="nil"/>
              <w:bottom w:val="single" w:sz="4" w:space="0" w:color="BFBFBF"/>
              <w:right w:val="single" w:sz="4" w:space="0" w:color="BFBFBF"/>
            </w:tcBorders>
            <w:shd w:val="clear" w:color="000000" w:fill="FFFF99"/>
            <w:vAlign w:val="center"/>
            <w:hideMark/>
          </w:tcPr>
          <w:p w14:paraId="064B9E0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-91,57</w:t>
            </w:r>
          </w:p>
        </w:tc>
        <w:tc>
          <w:tcPr>
            <w:tcW w:w="961" w:type="dxa"/>
            <w:tcBorders>
              <w:top w:val="nil"/>
              <w:left w:val="nil"/>
              <w:bottom w:val="single" w:sz="4" w:space="0" w:color="BFBFBF"/>
              <w:right w:val="single" w:sz="4" w:space="0" w:color="BFBFBF"/>
            </w:tcBorders>
            <w:shd w:val="clear" w:color="000000" w:fill="FFFF99"/>
            <w:vAlign w:val="center"/>
            <w:hideMark/>
          </w:tcPr>
          <w:p w14:paraId="1DF9906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84,58</w:t>
            </w:r>
          </w:p>
        </w:tc>
        <w:tc>
          <w:tcPr>
            <w:tcW w:w="2835" w:type="dxa"/>
            <w:tcBorders>
              <w:top w:val="nil"/>
              <w:left w:val="nil"/>
              <w:bottom w:val="single" w:sz="4" w:space="0" w:color="BFBFBF"/>
              <w:right w:val="single" w:sz="4" w:space="0" w:color="BFBFBF"/>
            </w:tcBorders>
            <w:shd w:val="clear" w:color="000000" w:fill="FFFF99"/>
            <w:vAlign w:val="center"/>
            <w:hideMark/>
          </w:tcPr>
          <w:p w14:paraId="0A2501C1" w14:textId="77777777" w:rsidR="00AA7B3A" w:rsidRPr="00AA7B3A" w:rsidRDefault="00AA7B3A" w:rsidP="00AA7B3A">
            <w:pPr>
              <w:rPr>
                <w:rFonts w:ascii="Tahoma" w:hAnsi="Tahoma" w:cs="Tahoma"/>
                <w:sz w:val="12"/>
                <w:szCs w:val="12"/>
              </w:rPr>
            </w:pPr>
            <w:r w:rsidRPr="00AA7B3A">
              <w:rPr>
                <w:rFonts w:ascii="Tahoma" w:hAnsi="Tahoma" w:cs="Tahoma"/>
                <w:sz w:val="12"/>
                <w:szCs w:val="12"/>
              </w:rPr>
              <w:t>Рассчитаны исходя из базового уровня операционных расходов 2022 года, с применением коэффициента индексации на 2023 год, рассчитанного в соответствии с Методическими указаниями (с учетом ИПЦ Минэкономразвития РФ  на 2023 год 106%, а также с учетом индекса эффективности операционных расходов 1%), с учетом изменения количества ТКО.</w:t>
            </w:r>
          </w:p>
        </w:tc>
      </w:tr>
      <w:tr w:rsidR="00AA7B3A" w:rsidRPr="00AA7B3A" w14:paraId="5B216E47" w14:textId="77777777" w:rsidTr="005F7EF8">
        <w:trPr>
          <w:trHeight w:val="300"/>
        </w:trPr>
        <w:tc>
          <w:tcPr>
            <w:tcW w:w="400" w:type="dxa"/>
            <w:tcBorders>
              <w:top w:val="nil"/>
              <w:left w:val="nil"/>
              <w:bottom w:val="nil"/>
              <w:right w:val="nil"/>
            </w:tcBorders>
            <w:shd w:val="clear" w:color="000000" w:fill="FFFFFF"/>
            <w:noWrap/>
            <w:vAlign w:val="center"/>
            <w:hideMark/>
          </w:tcPr>
          <w:p w14:paraId="31953CC6"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45494FE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2.13</w:t>
            </w:r>
          </w:p>
        </w:tc>
        <w:tc>
          <w:tcPr>
            <w:tcW w:w="1792" w:type="dxa"/>
            <w:tcBorders>
              <w:top w:val="nil"/>
              <w:left w:val="nil"/>
              <w:bottom w:val="single" w:sz="4" w:space="0" w:color="BFBFBF"/>
              <w:right w:val="single" w:sz="4" w:space="0" w:color="BFBFBF"/>
            </w:tcBorders>
            <w:shd w:val="clear" w:color="auto" w:fill="auto"/>
            <w:vAlign w:val="center"/>
            <w:hideMark/>
          </w:tcPr>
          <w:p w14:paraId="288AE779"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Прочие косвенные расходы</w:t>
            </w:r>
          </w:p>
        </w:tc>
        <w:tc>
          <w:tcPr>
            <w:tcW w:w="896" w:type="dxa"/>
            <w:tcBorders>
              <w:top w:val="nil"/>
              <w:left w:val="nil"/>
              <w:bottom w:val="single" w:sz="4" w:space="0" w:color="BFBFBF"/>
              <w:right w:val="single" w:sz="4" w:space="0" w:color="BFBFBF"/>
            </w:tcBorders>
            <w:shd w:val="clear" w:color="auto" w:fill="auto"/>
            <w:vAlign w:val="center"/>
            <w:hideMark/>
          </w:tcPr>
          <w:p w14:paraId="73DEDA4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4768E76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1 705,43</w:t>
            </w:r>
          </w:p>
        </w:tc>
        <w:tc>
          <w:tcPr>
            <w:tcW w:w="850" w:type="dxa"/>
            <w:tcBorders>
              <w:top w:val="nil"/>
              <w:left w:val="nil"/>
              <w:bottom w:val="single" w:sz="4" w:space="0" w:color="BFBFBF"/>
              <w:right w:val="single" w:sz="4" w:space="0" w:color="BFBFBF"/>
            </w:tcBorders>
            <w:shd w:val="clear" w:color="000000" w:fill="CCFFCC"/>
            <w:noWrap/>
            <w:vAlign w:val="center"/>
            <w:hideMark/>
          </w:tcPr>
          <w:p w14:paraId="1E814B6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986,84</w:t>
            </w:r>
          </w:p>
        </w:tc>
        <w:tc>
          <w:tcPr>
            <w:tcW w:w="1046" w:type="dxa"/>
            <w:tcBorders>
              <w:top w:val="nil"/>
              <w:left w:val="nil"/>
              <w:bottom w:val="single" w:sz="4" w:space="0" w:color="BFBFBF"/>
              <w:right w:val="single" w:sz="4" w:space="0" w:color="BFBFBF"/>
            </w:tcBorders>
            <w:shd w:val="clear" w:color="000000" w:fill="CCFFCC"/>
            <w:noWrap/>
            <w:vAlign w:val="center"/>
            <w:hideMark/>
          </w:tcPr>
          <w:p w14:paraId="6135AB9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714,36</w:t>
            </w:r>
          </w:p>
        </w:tc>
        <w:tc>
          <w:tcPr>
            <w:tcW w:w="1081" w:type="dxa"/>
            <w:tcBorders>
              <w:top w:val="nil"/>
              <w:left w:val="nil"/>
              <w:bottom w:val="single" w:sz="4" w:space="0" w:color="BFBFBF"/>
              <w:right w:val="single" w:sz="4" w:space="0" w:color="BFBFBF"/>
            </w:tcBorders>
            <w:shd w:val="clear" w:color="000000" w:fill="CCFFCC"/>
            <w:noWrap/>
            <w:vAlign w:val="center"/>
            <w:hideMark/>
          </w:tcPr>
          <w:p w14:paraId="6304BA8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1 705,43</w:t>
            </w:r>
          </w:p>
        </w:tc>
        <w:tc>
          <w:tcPr>
            <w:tcW w:w="1038" w:type="dxa"/>
            <w:tcBorders>
              <w:top w:val="nil"/>
              <w:left w:val="nil"/>
              <w:bottom w:val="single" w:sz="4" w:space="0" w:color="BFBFBF"/>
              <w:right w:val="single" w:sz="4" w:space="0" w:color="BFBFBF"/>
            </w:tcBorders>
            <w:shd w:val="clear" w:color="000000" w:fill="CCFFCC"/>
            <w:noWrap/>
            <w:vAlign w:val="center"/>
            <w:hideMark/>
          </w:tcPr>
          <w:p w14:paraId="47741AB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88" w:type="dxa"/>
            <w:tcBorders>
              <w:top w:val="nil"/>
              <w:left w:val="nil"/>
              <w:bottom w:val="single" w:sz="4" w:space="0" w:color="BFBFBF"/>
              <w:right w:val="single" w:sz="4" w:space="0" w:color="BFBFBF"/>
            </w:tcBorders>
            <w:shd w:val="clear" w:color="000000" w:fill="CCFFCC"/>
            <w:noWrap/>
            <w:vAlign w:val="center"/>
            <w:hideMark/>
          </w:tcPr>
          <w:p w14:paraId="4C30CFB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1 705,43</w:t>
            </w:r>
          </w:p>
        </w:tc>
        <w:tc>
          <w:tcPr>
            <w:tcW w:w="1165" w:type="dxa"/>
            <w:tcBorders>
              <w:top w:val="nil"/>
              <w:left w:val="nil"/>
              <w:bottom w:val="single" w:sz="4" w:space="0" w:color="BFBFBF"/>
              <w:right w:val="single" w:sz="4" w:space="0" w:color="BFBFBF"/>
            </w:tcBorders>
            <w:shd w:val="clear" w:color="000000" w:fill="CCFFCC"/>
            <w:noWrap/>
            <w:vAlign w:val="center"/>
            <w:hideMark/>
          </w:tcPr>
          <w:p w14:paraId="079E84E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-799,91</w:t>
            </w:r>
          </w:p>
        </w:tc>
        <w:tc>
          <w:tcPr>
            <w:tcW w:w="961" w:type="dxa"/>
            <w:tcBorders>
              <w:top w:val="nil"/>
              <w:left w:val="nil"/>
              <w:bottom w:val="single" w:sz="4" w:space="0" w:color="BFBFBF"/>
              <w:right w:val="single" w:sz="4" w:space="0" w:color="BFBFBF"/>
            </w:tcBorders>
            <w:shd w:val="clear" w:color="000000" w:fill="CCFFCC"/>
            <w:noWrap/>
            <w:vAlign w:val="center"/>
            <w:hideMark/>
          </w:tcPr>
          <w:p w14:paraId="675CE2A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905,52</w:t>
            </w:r>
          </w:p>
        </w:tc>
        <w:tc>
          <w:tcPr>
            <w:tcW w:w="2835" w:type="dxa"/>
            <w:tcBorders>
              <w:top w:val="nil"/>
              <w:left w:val="nil"/>
              <w:bottom w:val="single" w:sz="4" w:space="0" w:color="BFBFBF"/>
              <w:right w:val="single" w:sz="4" w:space="0" w:color="BFBFBF"/>
            </w:tcBorders>
            <w:shd w:val="clear" w:color="000000" w:fill="FFFF99"/>
            <w:vAlign w:val="center"/>
            <w:hideMark/>
          </w:tcPr>
          <w:p w14:paraId="716F6FD0"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5088B97C" w14:textId="77777777" w:rsidTr="005F7EF8">
        <w:trPr>
          <w:trHeight w:val="2670"/>
        </w:trPr>
        <w:tc>
          <w:tcPr>
            <w:tcW w:w="400" w:type="dxa"/>
            <w:tcBorders>
              <w:top w:val="nil"/>
              <w:left w:val="nil"/>
              <w:bottom w:val="nil"/>
              <w:right w:val="nil"/>
            </w:tcBorders>
            <w:shd w:val="clear" w:color="000000" w:fill="00B050"/>
            <w:noWrap/>
            <w:vAlign w:val="center"/>
            <w:hideMark/>
          </w:tcPr>
          <w:p w14:paraId="2C90936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4173A8B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2.13.1</w:t>
            </w:r>
          </w:p>
        </w:tc>
        <w:tc>
          <w:tcPr>
            <w:tcW w:w="1792" w:type="dxa"/>
            <w:tcBorders>
              <w:top w:val="nil"/>
              <w:left w:val="nil"/>
              <w:bottom w:val="single" w:sz="4" w:space="0" w:color="BFBFBF"/>
              <w:right w:val="single" w:sz="4" w:space="0" w:color="BFBFBF"/>
            </w:tcBorders>
            <w:shd w:val="clear" w:color="auto" w:fill="auto"/>
            <w:vAlign w:val="center"/>
            <w:hideMark/>
          </w:tcPr>
          <w:p w14:paraId="0D1B52B7"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плата за негативное воздействие на окружающую среду</w:t>
            </w:r>
          </w:p>
        </w:tc>
        <w:tc>
          <w:tcPr>
            <w:tcW w:w="896" w:type="dxa"/>
            <w:tcBorders>
              <w:top w:val="nil"/>
              <w:left w:val="nil"/>
              <w:bottom w:val="single" w:sz="4" w:space="0" w:color="BFBFBF"/>
              <w:right w:val="single" w:sz="4" w:space="0" w:color="BFBFBF"/>
            </w:tcBorders>
            <w:shd w:val="clear" w:color="auto" w:fill="auto"/>
            <w:vAlign w:val="center"/>
            <w:hideMark/>
          </w:tcPr>
          <w:p w14:paraId="6C40E3B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106D986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1 705,43</w:t>
            </w:r>
          </w:p>
        </w:tc>
        <w:tc>
          <w:tcPr>
            <w:tcW w:w="850" w:type="dxa"/>
            <w:tcBorders>
              <w:top w:val="nil"/>
              <w:left w:val="nil"/>
              <w:bottom w:val="single" w:sz="4" w:space="0" w:color="BFBFBF"/>
              <w:right w:val="single" w:sz="4" w:space="0" w:color="BFBFBF"/>
            </w:tcBorders>
            <w:shd w:val="clear" w:color="000000" w:fill="FFFF99"/>
            <w:vAlign w:val="center"/>
            <w:hideMark/>
          </w:tcPr>
          <w:p w14:paraId="577CCA6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986,84</w:t>
            </w:r>
          </w:p>
        </w:tc>
        <w:tc>
          <w:tcPr>
            <w:tcW w:w="1046" w:type="dxa"/>
            <w:tcBorders>
              <w:top w:val="nil"/>
              <w:left w:val="nil"/>
              <w:bottom w:val="single" w:sz="4" w:space="0" w:color="BFBFBF"/>
              <w:right w:val="single" w:sz="4" w:space="0" w:color="BFBFBF"/>
            </w:tcBorders>
            <w:shd w:val="clear" w:color="000000" w:fill="FFFF99"/>
            <w:vAlign w:val="center"/>
            <w:hideMark/>
          </w:tcPr>
          <w:p w14:paraId="696D146D"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714,36</w:t>
            </w:r>
          </w:p>
        </w:tc>
        <w:tc>
          <w:tcPr>
            <w:tcW w:w="1081" w:type="dxa"/>
            <w:tcBorders>
              <w:top w:val="nil"/>
              <w:left w:val="nil"/>
              <w:bottom w:val="single" w:sz="4" w:space="0" w:color="BFBFBF"/>
              <w:right w:val="single" w:sz="4" w:space="0" w:color="BFBFBF"/>
            </w:tcBorders>
            <w:shd w:val="clear" w:color="000000" w:fill="FFFF99"/>
            <w:vAlign w:val="center"/>
            <w:hideMark/>
          </w:tcPr>
          <w:p w14:paraId="18B578F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1 705,43</w:t>
            </w:r>
          </w:p>
        </w:tc>
        <w:tc>
          <w:tcPr>
            <w:tcW w:w="1038" w:type="dxa"/>
            <w:tcBorders>
              <w:top w:val="nil"/>
              <w:left w:val="nil"/>
              <w:bottom w:val="single" w:sz="4" w:space="0" w:color="BFBFBF"/>
              <w:right w:val="single" w:sz="4" w:space="0" w:color="BFBFBF"/>
            </w:tcBorders>
            <w:shd w:val="clear" w:color="000000" w:fill="FFFF99"/>
            <w:vAlign w:val="center"/>
            <w:hideMark/>
          </w:tcPr>
          <w:p w14:paraId="04EF17CB"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1088" w:type="dxa"/>
            <w:tcBorders>
              <w:top w:val="nil"/>
              <w:left w:val="nil"/>
              <w:bottom w:val="single" w:sz="4" w:space="0" w:color="BFBFBF"/>
              <w:right w:val="single" w:sz="4" w:space="0" w:color="BFBFBF"/>
            </w:tcBorders>
            <w:shd w:val="clear" w:color="000000" w:fill="FFFF99"/>
            <w:vAlign w:val="center"/>
            <w:hideMark/>
          </w:tcPr>
          <w:p w14:paraId="63707BB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1 705,43</w:t>
            </w:r>
          </w:p>
        </w:tc>
        <w:tc>
          <w:tcPr>
            <w:tcW w:w="1165" w:type="dxa"/>
            <w:tcBorders>
              <w:top w:val="nil"/>
              <w:left w:val="nil"/>
              <w:bottom w:val="single" w:sz="4" w:space="0" w:color="BFBFBF"/>
              <w:right w:val="single" w:sz="4" w:space="0" w:color="BFBFBF"/>
            </w:tcBorders>
            <w:shd w:val="clear" w:color="000000" w:fill="FFFF99"/>
            <w:vAlign w:val="center"/>
            <w:hideMark/>
          </w:tcPr>
          <w:p w14:paraId="6D472BCA"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-799,91</w:t>
            </w:r>
          </w:p>
        </w:tc>
        <w:tc>
          <w:tcPr>
            <w:tcW w:w="961" w:type="dxa"/>
            <w:tcBorders>
              <w:top w:val="nil"/>
              <w:left w:val="nil"/>
              <w:bottom w:val="single" w:sz="4" w:space="0" w:color="BFBFBF"/>
              <w:right w:val="single" w:sz="4" w:space="0" w:color="BFBFBF"/>
            </w:tcBorders>
            <w:shd w:val="clear" w:color="000000" w:fill="FFFF99"/>
            <w:vAlign w:val="center"/>
            <w:hideMark/>
          </w:tcPr>
          <w:p w14:paraId="5E67DE7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905,52</w:t>
            </w:r>
          </w:p>
        </w:tc>
        <w:tc>
          <w:tcPr>
            <w:tcW w:w="2835" w:type="dxa"/>
            <w:tcBorders>
              <w:top w:val="nil"/>
              <w:left w:val="nil"/>
              <w:bottom w:val="single" w:sz="4" w:space="0" w:color="BFBFBF"/>
              <w:right w:val="single" w:sz="4" w:space="0" w:color="BFBFBF"/>
            </w:tcBorders>
            <w:shd w:val="clear" w:color="000000" w:fill="FFFF99"/>
            <w:vAlign w:val="center"/>
            <w:hideMark/>
          </w:tcPr>
          <w:p w14:paraId="51CD6AD8"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расчету регулятора учтена плата за размещение ТКО в соответствии с установленными Правительством РФ ставками по плате за НВОС (95 </w:t>
            </w:r>
            <w:proofErr w:type="spellStart"/>
            <w:r w:rsidRPr="00AA7B3A">
              <w:rPr>
                <w:rFonts w:ascii="Tahoma" w:hAnsi="Tahoma" w:cs="Tahoma"/>
                <w:sz w:val="12"/>
                <w:szCs w:val="12"/>
              </w:rPr>
              <w:t>руб</w:t>
            </w:r>
            <w:proofErr w:type="spellEnd"/>
            <w:r w:rsidRPr="00AA7B3A">
              <w:rPr>
                <w:rFonts w:ascii="Tahoma" w:hAnsi="Tahoma" w:cs="Tahoma"/>
                <w:sz w:val="12"/>
                <w:szCs w:val="12"/>
              </w:rPr>
              <w:t>/т. для отходов IV класса опасности, 20,59 руб./т. для отходов V класса опасности (ставка 17,3 руб./т. с коэффициентом 1,19)) и исходя из объемов ТКО на плановый период. Процент распределения ТКО по классам принят по фактическим данным 2021 года по декларации платы за негативное воздействие на окружающую среду.</w:t>
            </w:r>
          </w:p>
        </w:tc>
      </w:tr>
      <w:tr w:rsidR="00AA7B3A" w:rsidRPr="00AA7B3A" w14:paraId="472062B8" w14:textId="77777777" w:rsidTr="005F7EF8">
        <w:trPr>
          <w:trHeight w:val="300"/>
        </w:trPr>
        <w:tc>
          <w:tcPr>
            <w:tcW w:w="400" w:type="dxa"/>
            <w:tcBorders>
              <w:top w:val="nil"/>
              <w:left w:val="nil"/>
              <w:bottom w:val="nil"/>
              <w:right w:val="nil"/>
            </w:tcBorders>
            <w:shd w:val="clear" w:color="000000" w:fill="FFFFFF"/>
            <w:noWrap/>
            <w:vAlign w:val="center"/>
            <w:hideMark/>
          </w:tcPr>
          <w:p w14:paraId="28409BC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643" w:type="dxa"/>
            <w:tcBorders>
              <w:top w:val="nil"/>
              <w:left w:val="single" w:sz="4" w:space="0" w:color="BFBFBF"/>
              <w:bottom w:val="single" w:sz="4" w:space="0" w:color="BFBFBF"/>
              <w:right w:val="single" w:sz="4" w:space="0" w:color="BFBFBF"/>
            </w:tcBorders>
            <w:shd w:val="clear" w:color="000000" w:fill="C0C0C0"/>
            <w:noWrap/>
            <w:vAlign w:val="center"/>
            <w:hideMark/>
          </w:tcPr>
          <w:p w14:paraId="51A59B1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3</w:t>
            </w:r>
          </w:p>
        </w:tc>
        <w:tc>
          <w:tcPr>
            <w:tcW w:w="1792" w:type="dxa"/>
            <w:tcBorders>
              <w:top w:val="nil"/>
              <w:left w:val="nil"/>
              <w:bottom w:val="single" w:sz="4" w:space="0" w:color="BFBFBF"/>
              <w:right w:val="single" w:sz="4" w:space="0" w:color="BFBFBF"/>
            </w:tcBorders>
            <w:shd w:val="clear" w:color="000000" w:fill="C0C0C0"/>
            <w:vAlign w:val="center"/>
            <w:hideMark/>
          </w:tcPr>
          <w:p w14:paraId="593C24E9"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Валовая прибыль</w:t>
            </w:r>
          </w:p>
        </w:tc>
        <w:tc>
          <w:tcPr>
            <w:tcW w:w="896" w:type="dxa"/>
            <w:tcBorders>
              <w:top w:val="nil"/>
              <w:left w:val="nil"/>
              <w:bottom w:val="single" w:sz="4" w:space="0" w:color="BFBFBF"/>
              <w:right w:val="single" w:sz="4" w:space="0" w:color="BFBFBF"/>
            </w:tcBorders>
            <w:shd w:val="clear" w:color="000000" w:fill="C0C0C0"/>
            <w:vAlign w:val="center"/>
            <w:hideMark/>
          </w:tcPr>
          <w:p w14:paraId="7360F12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690F942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850" w:type="dxa"/>
            <w:tcBorders>
              <w:top w:val="nil"/>
              <w:left w:val="nil"/>
              <w:bottom w:val="single" w:sz="4" w:space="0" w:color="BFBFBF"/>
              <w:right w:val="single" w:sz="4" w:space="0" w:color="BFBFBF"/>
            </w:tcBorders>
            <w:shd w:val="clear" w:color="000000" w:fill="CCFFCC"/>
            <w:noWrap/>
            <w:vAlign w:val="center"/>
            <w:hideMark/>
          </w:tcPr>
          <w:p w14:paraId="15B4285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46" w:type="dxa"/>
            <w:tcBorders>
              <w:top w:val="nil"/>
              <w:left w:val="nil"/>
              <w:bottom w:val="single" w:sz="4" w:space="0" w:color="BFBFBF"/>
              <w:right w:val="single" w:sz="4" w:space="0" w:color="BFBFBF"/>
            </w:tcBorders>
            <w:shd w:val="clear" w:color="000000" w:fill="CCFFCC"/>
            <w:noWrap/>
            <w:vAlign w:val="center"/>
            <w:hideMark/>
          </w:tcPr>
          <w:p w14:paraId="3B7C489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81" w:type="dxa"/>
            <w:tcBorders>
              <w:top w:val="nil"/>
              <w:left w:val="nil"/>
              <w:bottom w:val="single" w:sz="4" w:space="0" w:color="BFBFBF"/>
              <w:right w:val="single" w:sz="4" w:space="0" w:color="BFBFBF"/>
            </w:tcBorders>
            <w:shd w:val="clear" w:color="000000" w:fill="CCFFCC"/>
            <w:noWrap/>
            <w:vAlign w:val="center"/>
            <w:hideMark/>
          </w:tcPr>
          <w:p w14:paraId="29FA223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38" w:type="dxa"/>
            <w:tcBorders>
              <w:top w:val="nil"/>
              <w:left w:val="nil"/>
              <w:bottom w:val="single" w:sz="4" w:space="0" w:color="BFBFBF"/>
              <w:right w:val="single" w:sz="4" w:space="0" w:color="BFBFBF"/>
            </w:tcBorders>
            <w:shd w:val="clear" w:color="000000" w:fill="CCFFCC"/>
            <w:noWrap/>
            <w:vAlign w:val="center"/>
            <w:hideMark/>
          </w:tcPr>
          <w:p w14:paraId="7BFFBC3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088" w:type="dxa"/>
            <w:tcBorders>
              <w:top w:val="nil"/>
              <w:left w:val="nil"/>
              <w:bottom w:val="single" w:sz="4" w:space="0" w:color="BFBFBF"/>
              <w:right w:val="single" w:sz="4" w:space="0" w:color="BFBFBF"/>
            </w:tcBorders>
            <w:shd w:val="clear" w:color="000000" w:fill="CCFFCC"/>
            <w:noWrap/>
            <w:vAlign w:val="center"/>
            <w:hideMark/>
          </w:tcPr>
          <w:p w14:paraId="1CE4B68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165" w:type="dxa"/>
            <w:tcBorders>
              <w:top w:val="nil"/>
              <w:left w:val="nil"/>
              <w:bottom w:val="single" w:sz="4" w:space="0" w:color="BFBFBF"/>
              <w:right w:val="single" w:sz="4" w:space="0" w:color="BFBFBF"/>
            </w:tcBorders>
            <w:shd w:val="clear" w:color="000000" w:fill="CCFFCC"/>
            <w:noWrap/>
            <w:vAlign w:val="center"/>
            <w:hideMark/>
          </w:tcPr>
          <w:p w14:paraId="0D3BB24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961" w:type="dxa"/>
            <w:tcBorders>
              <w:top w:val="nil"/>
              <w:left w:val="nil"/>
              <w:bottom w:val="single" w:sz="4" w:space="0" w:color="BFBFBF"/>
              <w:right w:val="single" w:sz="4" w:space="0" w:color="BFBFBF"/>
            </w:tcBorders>
            <w:shd w:val="clear" w:color="000000" w:fill="CCFFCC"/>
            <w:noWrap/>
            <w:vAlign w:val="center"/>
            <w:hideMark/>
          </w:tcPr>
          <w:p w14:paraId="46327DE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2835" w:type="dxa"/>
            <w:tcBorders>
              <w:top w:val="nil"/>
              <w:left w:val="nil"/>
              <w:bottom w:val="single" w:sz="4" w:space="0" w:color="BFBFBF"/>
              <w:right w:val="single" w:sz="4" w:space="0" w:color="BFBFBF"/>
            </w:tcBorders>
            <w:shd w:val="clear" w:color="000000" w:fill="FFFF99"/>
            <w:vAlign w:val="center"/>
            <w:hideMark/>
          </w:tcPr>
          <w:p w14:paraId="1A158873"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595A94B6" w14:textId="77777777" w:rsidTr="005F7EF8">
        <w:trPr>
          <w:trHeight w:val="300"/>
        </w:trPr>
        <w:tc>
          <w:tcPr>
            <w:tcW w:w="400" w:type="dxa"/>
            <w:tcBorders>
              <w:top w:val="nil"/>
              <w:left w:val="nil"/>
              <w:bottom w:val="nil"/>
              <w:right w:val="nil"/>
            </w:tcBorders>
            <w:shd w:val="clear" w:color="000000" w:fill="00B050"/>
            <w:noWrap/>
            <w:vAlign w:val="center"/>
            <w:hideMark/>
          </w:tcPr>
          <w:p w14:paraId="4077F68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538552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3.6</w:t>
            </w:r>
          </w:p>
        </w:tc>
        <w:tc>
          <w:tcPr>
            <w:tcW w:w="1792" w:type="dxa"/>
            <w:tcBorders>
              <w:top w:val="nil"/>
              <w:left w:val="nil"/>
              <w:bottom w:val="single" w:sz="4" w:space="0" w:color="BFBFBF"/>
              <w:right w:val="single" w:sz="4" w:space="0" w:color="BFBFBF"/>
            </w:tcBorders>
            <w:shd w:val="clear" w:color="auto" w:fill="auto"/>
            <w:vAlign w:val="center"/>
            <w:hideMark/>
          </w:tcPr>
          <w:p w14:paraId="6D28A6E4"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Налоги, сборы, платежи - всего, из них:</w:t>
            </w:r>
          </w:p>
        </w:tc>
        <w:tc>
          <w:tcPr>
            <w:tcW w:w="896" w:type="dxa"/>
            <w:tcBorders>
              <w:top w:val="nil"/>
              <w:left w:val="nil"/>
              <w:bottom w:val="single" w:sz="4" w:space="0" w:color="BFBFBF"/>
              <w:right w:val="single" w:sz="4" w:space="0" w:color="BFBFBF"/>
            </w:tcBorders>
            <w:shd w:val="clear" w:color="auto" w:fill="auto"/>
            <w:vAlign w:val="center"/>
            <w:hideMark/>
          </w:tcPr>
          <w:p w14:paraId="4B97693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0AAC74D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850" w:type="dxa"/>
            <w:tcBorders>
              <w:top w:val="nil"/>
              <w:left w:val="nil"/>
              <w:bottom w:val="single" w:sz="4" w:space="0" w:color="BFBFBF"/>
              <w:right w:val="single" w:sz="4" w:space="0" w:color="BFBFBF"/>
            </w:tcBorders>
            <w:shd w:val="clear" w:color="000000" w:fill="CCFFCC"/>
            <w:noWrap/>
            <w:vAlign w:val="center"/>
            <w:hideMark/>
          </w:tcPr>
          <w:p w14:paraId="150C353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046" w:type="dxa"/>
            <w:tcBorders>
              <w:top w:val="nil"/>
              <w:left w:val="nil"/>
              <w:bottom w:val="single" w:sz="4" w:space="0" w:color="BFBFBF"/>
              <w:right w:val="single" w:sz="4" w:space="0" w:color="BFBFBF"/>
            </w:tcBorders>
            <w:shd w:val="clear" w:color="000000" w:fill="CCFFCC"/>
            <w:noWrap/>
            <w:vAlign w:val="center"/>
            <w:hideMark/>
          </w:tcPr>
          <w:p w14:paraId="1062BDF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081" w:type="dxa"/>
            <w:tcBorders>
              <w:top w:val="nil"/>
              <w:left w:val="nil"/>
              <w:bottom w:val="single" w:sz="4" w:space="0" w:color="BFBFBF"/>
              <w:right w:val="single" w:sz="4" w:space="0" w:color="BFBFBF"/>
            </w:tcBorders>
            <w:shd w:val="clear" w:color="000000" w:fill="CCFFCC"/>
            <w:noWrap/>
            <w:vAlign w:val="center"/>
            <w:hideMark/>
          </w:tcPr>
          <w:p w14:paraId="371ED35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038" w:type="dxa"/>
            <w:tcBorders>
              <w:top w:val="nil"/>
              <w:left w:val="nil"/>
              <w:bottom w:val="single" w:sz="4" w:space="0" w:color="BFBFBF"/>
              <w:right w:val="single" w:sz="4" w:space="0" w:color="BFBFBF"/>
            </w:tcBorders>
            <w:shd w:val="clear" w:color="000000" w:fill="CCFFCC"/>
            <w:noWrap/>
            <w:vAlign w:val="center"/>
            <w:hideMark/>
          </w:tcPr>
          <w:p w14:paraId="349FBC2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088" w:type="dxa"/>
            <w:tcBorders>
              <w:top w:val="nil"/>
              <w:left w:val="nil"/>
              <w:bottom w:val="single" w:sz="4" w:space="0" w:color="BFBFBF"/>
              <w:right w:val="single" w:sz="4" w:space="0" w:color="BFBFBF"/>
            </w:tcBorders>
            <w:shd w:val="clear" w:color="000000" w:fill="CCFFCC"/>
            <w:noWrap/>
            <w:vAlign w:val="center"/>
            <w:hideMark/>
          </w:tcPr>
          <w:p w14:paraId="6F01F96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165" w:type="dxa"/>
            <w:tcBorders>
              <w:top w:val="nil"/>
              <w:left w:val="nil"/>
              <w:bottom w:val="single" w:sz="4" w:space="0" w:color="BFBFBF"/>
              <w:right w:val="single" w:sz="4" w:space="0" w:color="BFBFBF"/>
            </w:tcBorders>
            <w:shd w:val="clear" w:color="000000" w:fill="CCFFCC"/>
            <w:noWrap/>
            <w:vAlign w:val="center"/>
            <w:hideMark/>
          </w:tcPr>
          <w:p w14:paraId="39CB0C4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961" w:type="dxa"/>
            <w:tcBorders>
              <w:top w:val="nil"/>
              <w:left w:val="nil"/>
              <w:bottom w:val="single" w:sz="4" w:space="0" w:color="BFBFBF"/>
              <w:right w:val="single" w:sz="4" w:space="0" w:color="BFBFBF"/>
            </w:tcBorders>
            <w:shd w:val="clear" w:color="000000" w:fill="CCFFCC"/>
            <w:noWrap/>
            <w:vAlign w:val="center"/>
            <w:hideMark/>
          </w:tcPr>
          <w:p w14:paraId="3DA33B3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2835" w:type="dxa"/>
            <w:tcBorders>
              <w:top w:val="nil"/>
              <w:left w:val="nil"/>
              <w:bottom w:val="single" w:sz="4" w:space="0" w:color="BFBFBF"/>
              <w:right w:val="single" w:sz="4" w:space="0" w:color="BFBFBF"/>
            </w:tcBorders>
            <w:shd w:val="clear" w:color="000000" w:fill="FFFF99"/>
            <w:vAlign w:val="center"/>
            <w:hideMark/>
          </w:tcPr>
          <w:p w14:paraId="3A228524"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3766D63F" w14:textId="77777777" w:rsidTr="005F7EF8">
        <w:trPr>
          <w:trHeight w:val="300"/>
        </w:trPr>
        <w:tc>
          <w:tcPr>
            <w:tcW w:w="400" w:type="dxa"/>
            <w:tcBorders>
              <w:top w:val="nil"/>
              <w:left w:val="nil"/>
              <w:bottom w:val="nil"/>
              <w:right w:val="nil"/>
            </w:tcBorders>
            <w:shd w:val="clear" w:color="auto" w:fill="auto"/>
            <w:noWrap/>
            <w:vAlign w:val="center"/>
            <w:hideMark/>
          </w:tcPr>
          <w:p w14:paraId="0307F3C5"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631F846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6</w:t>
            </w:r>
          </w:p>
        </w:tc>
        <w:tc>
          <w:tcPr>
            <w:tcW w:w="1792" w:type="dxa"/>
            <w:tcBorders>
              <w:top w:val="nil"/>
              <w:left w:val="nil"/>
              <w:bottom w:val="single" w:sz="4" w:space="0" w:color="BFBFBF"/>
              <w:right w:val="single" w:sz="4" w:space="0" w:color="BFBFBF"/>
            </w:tcBorders>
            <w:shd w:val="clear" w:color="000000" w:fill="CCFFCC"/>
            <w:noWrap/>
            <w:vAlign w:val="center"/>
            <w:hideMark/>
          </w:tcPr>
          <w:p w14:paraId="4B26B02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НВВ без НДС</w:t>
            </w:r>
          </w:p>
        </w:tc>
        <w:tc>
          <w:tcPr>
            <w:tcW w:w="896" w:type="dxa"/>
            <w:tcBorders>
              <w:top w:val="nil"/>
              <w:left w:val="nil"/>
              <w:bottom w:val="single" w:sz="4" w:space="0" w:color="BFBFBF"/>
              <w:right w:val="single" w:sz="4" w:space="0" w:color="BFBFBF"/>
            </w:tcBorders>
            <w:shd w:val="clear" w:color="000000" w:fill="CCFFCC"/>
            <w:noWrap/>
            <w:vAlign w:val="center"/>
            <w:hideMark/>
          </w:tcPr>
          <w:p w14:paraId="2641492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31A0F7E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4 551,54</w:t>
            </w:r>
          </w:p>
        </w:tc>
        <w:tc>
          <w:tcPr>
            <w:tcW w:w="850" w:type="dxa"/>
            <w:tcBorders>
              <w:top w:val="nil"/>
              <w:left w:val="nil"/>
              <w:bottom w:val="single" w:sz="4" w:space="0" w:color="BFBFBF"/>
              <w:right w:val="single" w:sz="4" w:space="0" w:color="BFBFBF"/>
            </w:tcBorders>
            <w:shd w:val="clear" w:color="000000" w:fill="CCFFCC"/>
            <w:noWrap/>
            <w:vAlign w:val="center"/>
            <w:hideMark/>
          </w:tcPr>
          <w:p w14:paraId="07520C8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5 222,42</w:t>
            </w:r>
          </w:p>
        </w:tc>
        <w:tc>
          <w:tcPr>
            <w:tcW w:w="1046" w:type="dxa"/>
            <w:tcBorders>
              <w:top w:val="nil"/>
              <w:left w:val="nil"/>
              <w:bottom w:val="single" w:sz="4" w:space="0" w:color="BFBFBF"/>
              <w:right w:val="single" w:sz="4" w:space="0" w:color="BFBFBF"/>
            </w:tcBorders>
            <w:shd w:val="clear" w:color="000000" w:fill="CCFFCC"/>
            <w:noWrap/>
            <w:vAlign w:val="center"/>
            <w:hideMark/>
          </w:tcPr>
          <w:p w14:paraId="71B6EA0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2 046,31</w:t>
            </w:r>
          </w:p>
        </w:tc>
        <w:tc>
          <w:tcPr>
            <w:tcW w:w="1081" w:type="dxa"/>
            <w:tcBorders>
              <w:top w:val="nil"/>
              <w:left w:val="nil"/>
              <w:bottom w:val="single" w:sz="4" w:space="0" w:color="BFBFBF"/>
              <w:right w:val="single" w:sz="4" w:space="0" w:color="BFBFBF"/>
            </w:tcBorders>
            <w:shd w:val="clear" w:color="000000" w:fill="CCFFCC"/>
            <w:noWrap/>
            <w:vAlign w:val="center"/>
            <w:hideMark/>
          </w:tcPr>
          <w:p w14:paraId="113C489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4 654,88</w:t>
            </w:r>
          </w:p>
        </w:tc>
        <w:tc>
          <w:tcPr>
            <w:tcW w:w="1038" w:type="dxa"/>
            <w:tcBorders>
              <w:top w:val="nil"/>
              <w:left w:val="nil"/>
              <w:bottom w:val="single" w:sz="4" w:space="0" w:color="BFBFBF"/>
              <w:right w:val="single" w:sz="4" w:space="0" w:color="BFBFBF"/>
            </w:tcBorders>
            <w:shd w:val="clear" w:color="000000" w:fill="CCFFCC"/>
            <w:noWrap/>
            <w:vAlign w:val="center"/>
            <w:hideMark/>
          </w:tcPr>
          <w:p w14:paraId="50B87D4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2 106,42</w:t>
            </w:r>
          </w:p>
        </w:tc>
        <w:tc>
          <w:tcPr>
            <w:tcW w:w="1088" w:type="dxa"/>
            <w:tcBorders>
              <w:top w:val="nil"/>
              <w:left w:val="nil"/>
              <w:bottom w:val="single" w:sz="4" w:space="0" w:color="BFBFBF"/>
              <w:right w:val="single" w:sz="4" w:space="0" w:color="BFBFBF"/>
            </w:tcBorders>
            <w:shd w:val="clear" w:color="000000" w:fill="CCFFCC"/>
            <w:noWrap/>
            <w:vAlign w:val="center"/>
            <w:hideMark/>
          </w:tcPr>
          <w:p w14:paraId="50AAD2C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6 789,23</w:t>
            </w:r>
          </w:p>
        </w:tc>
        <w:tc>
          <w:tcPr>
            <w:tcW w:w="1165" w:type="dxa"/>
            <w:tcBorders>
              <w:top w:val="nil"/>
              <w:left w:val="nil"/>
              <w:bottom w:val="single" w:sz="4" w:space="0" w:color="BFBFBF"/>
              <w:right w:val="single" w:sz="4" w:space="0" w:color="BFBFBF"/>
            </w:tcBorders>
            <w:shd w:val="clear" w:color="000000" w:fill="CCFFCC"/>
            <w:noWrap/>
            <w:vAlign w:val="center"/>
            <w:hideMark/>
          </w:tcPr>
          <w:p w14:paraId="4464E8C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-2 128,97</w:t>
            </w:r>
          </w:p>
        </w:tc>
        <w:tc>
          <w:tcPr>
            <w:tcW w:w="961" w:type="dxa"/>
            <w:tcBorders>
              <w:top w:val="nil"/>
              <w:left w:val="nil"/>
              <w:bottom w:val="single" w:sz="4" w:space="0" w:color="BFBFBF"/>
              <w:right w:val="single" w:sz="4" w:space="0" w:color="BFBFBF"/>
            </w:tcBorders>
            <w:shd w:val="clear" w:color="000000" w:fill="CCFFCC"/>
            <w:noWrap/>
            <w:vAlign w:val="center"/>
            <w:hideMark/>
          </w:tcPr>
          <w:p w14:paraId="6E439F0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2 525,90</w:t>
            </w:r>
          </w:p>
        </w:tc>
        <w:tc>
          <w:tcPr>
            <w:tcW w:w="2835" w:type="dxa"/>
            <w:tcBorders>
              <w:top w:val="nil"/>
              <w:left w:val="nil"/>
              <w:bottom w:val="single" w:sz="4" w:space="0" w:color="BFBFBF"/>
              <w:right w:val="single" w:sz="4" w:space="0" w:color="BFBFBF"/>
            </w:tcBorders>
            <w:shd w:val="clear" w:color="000000" w:fill="CCFFCC"/>
            <w:noWrap/>
            <w:vAlign w:val="center"/>
            <w:hideMark/>
          </w:tcPr>
          <w:p w14:paraId="33394708"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70051BAB" w14:textId="77777777" w:rsidTr="005F7EF8">
        <w:trPr>
          <w:trHeight w:val="1245"/>
        </w:trPr>
        <w:tc>
          <w:tcPr>
            <w:tcW w:w="400" w:type="dxa"/>
            <w:tcBorders>
              <w:top w:val="nil"/>
              <w:left w:val="nil"/>
              <w:bottom w:val="nil"/>
              <w:right w:val="nil"/>
            </w:tcBorders>
            <w:shd w:val="clear" w:color="000000" w:fill="BFBFBF"/>
            <w:noWrap/>
            <w:vAlign w:val="center"/>
            <w:hideMark/>
          </w:tcPr>
          <w:p w14:paraId="7F360EA4"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К</w:t>
            </w:r>
          </w:p>
        </w:tc>
        <w:tc>
          <w:tcPr>
            <w:tcW w:w="643" w:type="dxa"/>
            <w:tcBorders>
              <w:top w:val="nil"/>
              <w:left w:val="single" w:sz="4" w:space="0" w:color="BFBFBF"/>
              <w:bottom w:val="single" w:sz="4" w:space="0" w:color="BFBFBF"/>
              <w:right w:val="single" w:sz="4" w:space="0" w:color="BFBFBF"/>
            </w:tcBorders>
            <w:shd w:val="clear" w:color="auto" w:fill="auto"/>
            <w:noWrap/>
            <w:vAlign w:val="center"/>
            <w:hideMark/>
          </w:tcPr>
          <w:p w14:paraId="57DCAF0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7</w:t>
            </w:r>
          </w:p>
        </w:tc>
        <w:tc>
          <w:tcPr>
            <w:tcW w:w="1792" w:type="dxa"/>
            <w:tcBorders>
              <w:top w:val="nil"/>
              <w:left w:val="nil"/>
              <w:bottom w:val="single" w:sz="4" w:space="0" w:color="BFBFBF"/>
              <w:right w:val="single" w:sz="4" w:space="0" w:color="BFBFBF"/>
            </w:tcBorders>
            <w:shd w:val="clear" w:color="auto" w:fill="auto"/>
            <w:vAlign w:val="center"/>
            <w:hideMark/>
          </w:tcPr>
          <w:p w14:paraId="4833665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Корректировка НВВ (размер отклонения значений, учтенных при установлении тарифов, от фактических значений параметров расчета тарифов)</w:t>
            </w:r>
          </w:p>
        </w:tc>
        <w:tc>
          <w:tcPr>
            <w:tcW w:w="896" w:type="dxa"/>
            <w:tcBorders>
              <w:top w:val="nil"/>
              <w:left w:val="nil"/>
              <w:bottom w:val="single" w:sz="4" w:space="0" w:color="BFBFBF"/>
              <w:right w:val="single" w:sz="4" w:space="0" w:color="BFBFBF"/>
            </w:tcBorders>
            <w:shd w:val="clear" w:color="auto" w:fill="auto"/>
            <w:noWrap/>
            <w:vAlign w:val="center"/>
            <w:hideMark/>
          </w:tcPr>
          <w:p w14:paraId="76EA571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FFFF99"/>
            <w:vAlign w:val="center"/>
            <w:hideMark/>
          </w:tcPr>
          <w:p w14:paraId="171D249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2 273,13</w:t>
            </w:r>
          </w:p>
        </w:tc>
        <w:tc>
          <w:tcPr>
            <w:tcW w:w="850" w:type="dxa"/>
            <w:tcBorders>
              <w:top w:val="nil"/>
              <w:left w:val="nil"/>
              <w:bottom w:val="single" w:sz="4" w:space="0" w:color="BFBFBF"/>
              <w:right w:val="single" w:sz="4" w:space="0" w:color="BFBFBF"/>
            </w:tcBorders>
            <w:shd w:val="clear" w:color="000000" w:fill="FFFF99"/>
            <w:vAlign w:val="center"/>
            <w:hideMark/>
          </w:tcPr>
          <w:p w14:paraId="5411971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46" w:type="dxa"/>
            <w:tcBorders>
              <w:top w:val="nil"/>
              <w:left w:val="nil"/>
              <w:bottom w:val="single" w:sz="4" w:space="0" w:color="BFBFBF"/>
              <w:right w:val="single" w:sz="4" w:space="0" w:color="BFBFBF"/>
            </w:tcBorders>
            <w:shd w:val="clear" w:color="000000" w:fill="FFFF99"/>
            <w:vAlign w:val="center"/>
            <w:hideMark/>
          </w:tcPr>
          <w:p w14:paraId="41DE05D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615,79</w:t>
            </w:r>
          </w:p>
        </w:tc>
        <w:tc>
          <w:tcPr>
            <w:tcW w:w="1081" w:type="dxa"/>
            <w:tcBorders>
              <w:top w:val="nil"/>
              <w:left w:val="nil"/>
              <w:bottom w:val="single" w:sz="4" w:space="0" w:color="BFBFBF"/>
              <w:right w:val="single" w:sz="4" w:space="0" w:color="BFBFBF"/>
            </w:tcBorders>
            <w:shd w:val="clear" w:color="000000" w:fill="FFFF99"/>
            <w:vAlign w:val="center"/>
            <w:hideMark/>
          </w:tcPr>
          <w:p w14:paraId="7D93546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38" w:type="dxa"/>
            <w:tcBorders>
              <w:top w:val="nil"/>
              <w:left w:val="nil"/>
              <w:bottom w:val="single" w:sz="4" w:space="0" w:color="BFBFBF"/>
              <w:right w:val="single" w:sz="4" w:space="0" w:color="BFBFBF"/>
            </w:tcBorders>
            <w:shd w:val="clear" w:color="000000" w:fill="FFFF99"/>
            <w:vAlign w:val="center"/>
            <w:hideMark/>
          </w:tcPr>
          <w:p w14:paraId="18192BC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8" w:type="dxa"/>
            <w:tcBorders>
              <w:top w:val="nil"/>
              <w:left w:val="nil"/>
              <w:bottom w:val="single" w:sz="4" w:space="0" w:color="BFBFBF"/>
              <w:right w:val="single" w:sz="4" w:space="0" w:color="BFBFBF"/>
            </w:tcBorders>
            <w:shd w:val="clear" w:color="000000" w:fill="FFFF99"/>
            <w:vAlign w:val="center"/>
            <w:hideMark/>
          </w:tcPr>
          <w:p w14:paraId="18B1A55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165" w:type="dxa"/>
            <w:tcBorders>
              <w:top w:val="nil"/>
              <w:left w:val="nil"/>
              <w:bottom w:val="single" w:sz="4" w:space="0" w:color="BFBFBF"/>
              <w:right w:val="single" w:sz="4" w:space="0" w:color="BFBFBF"/>
            </w:tcBorders>
            <w:shd w:val="clear" w:color="000000" w:fill="FFFF99"/>
            <w:vAlign w:val="center"/>
            <w:hideMark/>
          </w:tcPr>
          <w:p w14:paraId="72210D5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1 079,86</w:t>
            </w:r>
          </w:p>
        </w:tc>
        <w:tc>
          <w:tcPr>
            <w:tcW w:w="961" w:type="dxa"/>
            <w:tcBorders>
              <w:top w:val="nil"/>
              <w:left w:val="nil"/>
              <w:bottom w:val="single" w:sz="4" w:space="0" w:color="BFBFBF"/>
              <w:right w:val="single" w:sz="4" w:space="0" w:color="BFBFBF"/>
            </w:tcBorders>
            <w:shd w:val="clear" w:color="000000" w:fill="FFFF99"/>
            <w:vAlign w:val="center"/>
            <w:hideMark/>
          </w:tcPr>
          <w:p w14:paraId="7908A8E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1 079,86</w:t>
            </w:r>
          </w:p>
        </w:tc>
        <w:tc>
          <w:tcPr>
            <w:tcW w:w="2835" w:type="dxa"/>
            <w:tcBorders>
              <w:top w:val="nil"/>
              <w:left w:val="nil"/>
              <w:bottom w:val="single" w:sz="4" w:space="0" w:color="BFBFBF"/>
              <w:right w:val="single" w:sz="4" w:space="0" w:color="BFBFBF"/>
            </w:tcBorders>
            <w:shd w:val="clear" w:color="000000" w:fill="FFFF99"/>
            <w:vAlign w:val="center"/>
            <w:hideMark/>
          </w:tcPr>
          <w:p w14:paraId="5C457778" w14:textId="77777777" w:rsidR="00AA7B3A" w:rsidRPr="00AA7B3A" w:rsidRDefault="00AA7B3A" w:rsidP="00AA7B3A">
            <w:pPr>
              <w:rPr>
                <w:rFonts w:ascii="Tahoma" w:hAnsi="Tahoma" w:cs="Tahoma"/>
                <w:sz w:val="12"/>
                <w:szCs w:val="12"/>
              </w:rPr>
            </w:pPr>
            <w:r w:rsidRPr="00AA7B3A">
              <w:rPr>
                <w:rFonts w:ascii="Tahoma" w:hAnsi="Tahoma" w:cs="Tahoma"/>
                <w:sz w:val="12"/>
                <w:szCs w:val="12"/>
              </w:rPr>
              <w:t>В соответствии с Методическими указаниями.</w:t>
            </w:r>
          </w:p>
        </w:tc>
      </w:tr>
      <w:tr w:rsidR="00AA7B3A" w:rsidRPr="00AA7B3A" w14:paraId="0786CA63" w14:textId="77777777" w:rsidTr="005F7EF8">
        <w:trPr>
          <w:trHeight w:val="300"/>
        </w:trPr>
        <w:tc>
          <w:tcPr>
            <w:tcW w:w="400" w:type="dxa"/>
            <w:tcBorders>
              <w:top w:val="nil"/>
              <w:left w:val="nil"/>
              <w:bottom w:val="nil"/>
              <w:right w:val="nil"/>
            </w:tcBorders>
            <w:shd w:val="clear" w:color="auto" w:fill="auto"/>
            <w:noWrap/>
            <w:vAlign w:val="center"/>
            <w:hideMark/>
          </w:tcPr>
          <w:p w14:paraId="0F03709A"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120372A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8</w:t>
            </w:r>
          </w:p>
        </w:tc>
        <w:tc>
          <w:tcPr>
            <w:tcW w:w="1792" w:type="dxa"/>
            <w:tcBorders>
              <w:top w:val="nil"/>
              <w:left w:val="nil"/>
              <w:bottom w:val="single" w:sz="4" w:space="0" w:color="BFBFBF"/>
              <w:right w:val="single" w:sz="4" w:space="0" w:color="BFBFBF"/>
            </w:tcBorders>
            <w:shd w:val="clear" w:color="000000" w:fill="CCFFCC"/>
            <w:noWrap/>
            <w:vAlign w:val="center"/>
            <w:hideMark/>
          </w:tcPr>
          <w:p w14:paraId="2951442F"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НВВ с учетом корректировки</w:t>
            </w:r>
          </w:p>
        </w:tc>
        <w:tc>
          <w:tcPr>
            <w:tcW w:w="896" w:type="dxa"/>
            <w:tcBorders>
              <w:top w:val="nil"/>
              <w:left w:val="nil"/>
              <w:bottom w:val="single" w:sz="4" w:space="0" w:color="BFBFBF"/>
              <w:right w:val="single" w:sz="4" w:space="0" w:color="BFBFBF"/>
            </w:tcBorders>
            <w:shd w:val="clear" w:color="000000" w:fill="CCFFCC"/>
            <w:noWrap/>
            <w:vAlign w:val="center"/>
            <w:hideMark/>
          </w:tcPr>
          <w:p w14:paraId="2DB193A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c>
          <w:tcPr>
            <w:tcW w:w="1089" w:type="dxa"/>
            <w:tcBorders>
              <w:top w:val="nil"/>
              <w:left w:val="nil"/>
              <w:bottom w:val="single" w:sz="4" w:space="0" w:color="BFBFBF"/>
              <w:right w:val="single" w:sz="4" w:space="0" w:color="BFBFBF"/>
            </w:tcBorders>
            <w:shd w:val="clear" w:color="000000" w:fill="CCFFCC"/>
            <w:noWrap/>
            <w:vAlign w:val="center"/>
            <w:hideMark/>
          </w:tcPr>
          <w:p w14:paraId="107AE3B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6 824,67</w:t>
            </w:r>
          </w:p>
        </w:tc>
        <w:tc>
          <w:tcPr>
            <w:tcW w:w="850" w:type="dxa"/>
            <w:tcBorders>
              <w:top w:val="nil"/>
              <w:left w:val="nil"/>
              <w:bottom w:val="single" w:sz="4" w:space="0" w:color="BFBFBF"/>
              <w:right w:val="single" w:sz="4" w:space="0" w:color="BFBFBF"/>
            </w:tcBorders>
            <w:shd w:val="clear" w:color="000000" w:fill="CCFFCC"/>
            <w:noWrap/>
            <w:vAlign w:val="center"/>
            <w:hideMark/>
          </w:tcPr>
          <w:p w14:paraId="557F6A4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5 222,42</w:t>
            </w:r>
          </w:p>
        </w:tc>
        <w:tc>
          <w:tcPr>
            <w:tcW w:w="1046" w:type="dxa"/>
            <w:tcBorders>
              <w:top w:val="nil"/>
              <w:left w:val="nil"/>
              <w:bottom w:val="single" w:sz="4" w:space="0" w:color="BFBFBF"/>
              <w:right w:val="single" w:sz="4" w:space="0" w:color="BFBFBF"/>
            </w:tcBorders>
            <w:shd w:val="clear" w:color="000000" w:fill="CCFFCC"/>
            <w:noWrap/>
            <w:vAlign w:val="center"/>
            <w:hideMark/>
          </w:tcPr>
          <w:p w14:paraId="141C19F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2 662,11</w:t>
            </w:r>
          </w:p>
        </w:tc>
        <w:tc>
          <w:tcPr>
            <w:tcW w:w="1081" w:type="dxa"/>
            <w:tcBorders>
              <w:top w:val="nil"/>
              <w:left w:val="nil"/>
              <w:bottom w:val="single" w:sz="4" w:space="0" w:color="BFBFBF"/>
              <w:right w:val="single" w:sz="4" w:space="0" w:color="BFBFBF"/>
            </w:tcBorders>
            <w:shd w:val="clear" w:color="000000" w:fill="CCFFCC"/>
            <w:noWrap/>
            <w:vAlign w:val="center"/>
            <w:hideMark/>
          </w:tcPr>
          <w:p w14:paraId="151D67E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4 654,88</w:t>
            </w:r>
          </w:p>
        </w:tc>
        <w:tc>
          <w:tcPr>
            <w:tcW w:w="1038" w:type="dxa"/>
            <w:tcBorders>
              <w:top w:val="nil"/>
              <w:left w:val="nil"/>
              <w:bottom w:val="single" w:sz="4" w:space="0" w:color="BFBFBF"/>
              <w:right w:val="single" w:sz="4" w:space="0" w:color="BFBFBF"/>
            </w:tcBorders>
            <w:shd w:val="clear" w:color="000000" w:fill="CCFFCC"/>
            <w:noWrap/>
            <w:vAlign w:val="center"/>
            <w:hideMark/>
          </w:tcPr>
          <w:p w14:paraId="2428123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2 106,42</w:t>
            </w:r>
          </w:p>
        </w:tc>
        <w:tc>
          <w:tcPr>
            <w:tcW w:w="1088" w:type="dxa"/>
            <w:tcBorders>
              <w:top w:val="nil"/>
              <w:left w:val="nil"/>
              <w:bottom w:val="single" w:sz="4" w:space="0" w:color="BFBFBF"/>
              <w:right w:val="single" w:sz="4" w:space="0" w:color="BFBFBF"/>
            </w:tcBorders>
            <w:shd w:val="clear" w:color="000000" w:fill="CCFFCC"/>
            <w:noWrap/>
            <w:vAlign w:val="center"/>
            <w:hideMark/>
          </w:tcPr>
          <w:p w14:paraId="304E8C4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6 789,23</w:t>
            </w:r>
          </w:p>
        </w:tc>
        <w:tc>
          <w:tcPr>
            <w:tcW w:w="1165" w:type="dxa"/>
            <w:tcBorders>
              <w:top w:val="nil"/>
              <w:left w:val="nil"/>
              <w:bottom w:val="single" w:sz="4" w:space="0" w:color="BFBFBF"/>
              <w:right w:val="single" w:sz="4" w:space="0" w:color="BFBFBF"/>
            </w:tcBorders>
            <w:shd w:val="clear" w:color="000000" w:fill="CCFFCC"/>
            <w:noWrap/>
            <w:vAlign w:val="center"/>
            <w:hideMark/>
          </w:tcPr>
          <w:p w14:paraId="5068A5F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-1 049,11</w:t>
            </w:r>
          </w:p>
        </w:tc>
        <w:tc>
          <w:tcPr>
            <w:tcW w:w="961" w:type="dxa"/>
            <w:tcBorders>
              <w:top w:val="nil"/>
              <w:left w:val="nil"/>
              <w:bottom w:val="single" w:sz="4" w:space="0" w:color="BFBFBF"/>
              <w:right w:val="single" w:sz="4" w:space="0" w:color="BFBFBF"/>
            </w:tcBorders>
            <w:shd w:val="clear" w:color="000000" w:fill="CCFFCC"/>
            <w:noWrap/>
            <w:vAlign w:val="center"/>
            <w:hideMark/>
          </w:tcPr>
          <w:p w14:paraId="59B489B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3 605,77</w:t>
            </w:r>
          </w:p>
        </w:tc>
        <w:tc>
          <w:tcPr>
            <w:tcW w:w="2835" w:type="dxa"/>
            <w:tcBorders>
              <w:top w:val="nil"/>
              <w:left w:val="nil"/>
              <w:bottom w:val="single" w:sz="4" w:space="0" w:color="BFBFBF"/>
              <w:right w:val="single" w:sz="4" w:space="0" w:color="BFBFBF"/>
            </w:tcBorders>
            <w:shd w:val="clear" w:color="000000" w:fill="CCFFCC"/>
            <w:noWrap/>
            <w:vAlign w:val="center"/>
            <w:hideMark/>
          </w:tcPr>
          <w:p w14:paraId="7E1505A7"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3FD0CE68" w14:textId="77777777" w:rsidTr="005F7EF8">
        <w:trPr>
          <w:trHeight w:val="300"/>
        </w:trPr>
        <w:tc>
          <w:tcPr>
            <w:tcW w:w="400" w:type="dxa"/>
            <w:tcBorders>
              <w:top w:val="nil"/>
              <w:left w:val="nil"/>
              <w:bottom w:val="nil"/>
              <w:right w:val="nil"/>
            </w:tcBorders>
            <w:shd w:val="clear" w:color="auto" w:fill="auto"/>
            <w:noWrap/>
            <w:vAlign w:val="center"/>
            <w:hideMark/>
          </w:tcPr>
          <w:p w14:paraId="590EEF09"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2CF5198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9</w:t>
            </w:r>
          </w:p>
        </w:tc>
        <w:tc>
          <w:tcPr>
            <w:tcW w:w="1792" w:type="dxa"/>
            <w:tcBorders>
              <w:top w:val="nil"/>
              <w:left w:val="nil"/>
              <w:bottom w:val="single" w:sz="4" w:space="0" w:color="BFBFBF"/>
              <w:right w:val="single" w:sz="4" w:space="0" w:color="BFBFBF"/>
            </w:tcBorders>
            <w:shd w:val="clear" w:color="000000" w:fill="CCFFCC"/>
            <w:noWrap/>
            <w:vAlign w:val="center"/>
            <w:hideMark/>
          </w:tcPr>
          <w:p w14:paraId="51E0B059"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Тариф</w:t>
            </w:r>
          </w:p>
        </w:tc>
        <w:tc>
          <w:tcPr>
            <w:tcW w:w="896" w:type="dxa"/>
            <w:tcBorders>
              <w:top w:val="nil"/>
              <w:left w:val="nil"/>
              <w:bottom w:val="single" w:sz="4" w:space="0" w:color="BFBFBF"/>
              <w:right w:val="single" w:sz="4" w:space="0" w:color="BFBFBF"/>
            </w:tcBorders>
            <w:shd w:val="clear" w:color="000000" w:fill="CCFFCC"/>
            <w:noWrap/>
            <w:vAlign w:val="center"/>
            <w:hideMark/>
          </w:tcPr>
          <w:p w14:paraId="33DA268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руб./т</w:t>
            </w:r>
          </w:p>
        </w:tc>
        <w:tc>
          <w:tcPr>
            <w:tcW w:w="1089" w:type="dxa"/>
            <w:tcBorders>
              <w:top w:val="nil"/>
              <w:left w:val="nil"/>
              <w:bottom w:val="single" w:sz="4" w:space="0" w:color="BFBFBF"/>
              <w:right w:val="single" w:sz="4" w:space="0" w:color="BFBFBF"/>
            </w:tcBorders>
            <w:shd w:val="clear" w:color="000000" w:fill="CCFFCC"/>
            <w:noWrap/>
            <w:vAlign w:val="center"/>
            <w:hideMark/>
          </w:tcPr>
          <w:p w14:paraId="53055EA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320,23</w:t>
            </w:r>
          </w:p>
        </w:tc>
        <w:tc>
          <w:tcPr>
            <w:tcW w:w="850" w:type="dxa"/>
            <w:tcBorders>
              <w:top w:val="nil"/>
              <w:left w:val="nil"/>
              <w:bottom w:val="single" w:sz="4" w:space="0" w:color="BFBFBF"/>
              <w:right w:val="single" w:sz="4" w:space="0" w:color="BFBFBF"/>
            </w:tcBorders>
            <w:shd w:val="clear" w:color="000000" w:fill="CCFFCC"/>
            <w:noWrap/>
            <w:vAlign w:val="center"/>
            <w:hideMark/>
          </w:tcPr>
          <w:p w14:paraId="100D742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408,60</w:t>
            </w:r>
          </w:p>
        </w:tc>
        <w:tc>
          <w:tcPr>
            <w:tcW w:w="1046" w:type="dxa"/>
            <w:tcBorders>
              <w:top w:val="nil"/>
              <w:left w:val="nil"/>
              <w:bottom w:val="single" w:sz="4" w:space="0" w:color="BFBFBF"/>
              <w:right w:val="single" w:sz="4" w:space="0" w:color="BFBFBF"/>
            </w:tcBorders>
            <w:shd w:val="clear" w:color="000000" w:fill="CCFFCC"/>
            <w:noWrap/>
            <w:vAlign w:val="center"/>
            <w:hideMark/>
          </w:tcPr>
          <w:p w14:paraId="6F2CDDB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281,77</w:t>
            </w:r>
          </w:p>
        </w:tc>
        <w:tc>
          <w:tcPr>
            <w:tcW w:w="1081" w:type="dxa"/>
            <w:tcBorders>
              <w:top w:val="nil"/>
              <w:left w:val="nil"/>
              <w:bottom w:val="single" w:sz="4" w:space="0" w:color="BFBFBF"/>
              <w:right w:val="single" w:sz="4" w:space="0" w:color="BFBFBF"/>
            </w:tcBorders>
            <w:shd w:val="clear" w:color="000000" w:fill="CCFFCC"/>
            <w:noWrap/>
            <w:vAlign w:val="center"/>
            <w:hideMark/>
          </w:tcPr>
          <w:p w14:paraId="2741C8F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218,41</w:t>
            </w:r>
          </w:p>
        </w:tc>
        <w:tc>
          <w:tcPr>
            <w:tcW w:w="1038" w:type="dxa"/>
            <w:tcBorders>
              <w:top w:val="nil"/>
              <w:left w:val="nil"/>
              <w:bottom w:val="single" w:sz="4" w:space="0" w:color="BFBFBF"/>
              <w:right w:val="single" w:sz="4" w:space="0" w:color="BFBFBF"/>
            </w:tcBorders>
            <w:shd w:val="clear" w:color="000000" w:fill="CCFFCC"/>
            <w:noWrap/>
            <w:vAlign w:val="center"/>
            <w:hideMark/>
          </w:tcPr>
          <w:p w14:paraId="21C844C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8" w:type="dxa"/>
            <w:tcBorders>
              <w:top w:val="nil"/>
              <w:left w:val="nil"/>
              <w:bottom w:val="single" w:sz="4" w:space="0" w:color="BFBFBF"/>
              <w:right w:val="single" w:sz="4" w:space="0" w:color="BFBFBF"/>
            </w:tcBorders>
            <w:shd w:val="clear" w:color="000000" w:fill="CCFFCC"/>
            <w:noWrap/>
            <w:vAlign w:val="center"/>
            <w:hideMark/>
          </w:tcPr>
          <w:p w14:paraId="1B03B9A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522,25</w:t>
            </w:r>
          </w:p>
        </w:tc>
        <w:tc>
          <w:tcPr>
            <w:tcW w:w="1165" w:type="dxa"/>
            <w:tcBorders>
              <w:top w:val="nil"/>
              <w:left w:val="nil"/>
              <w:bottom w:val="single" w:sz="4" w:space="0" w:color="BFBFBF"/>
              <w:right w:val="single" w:sz="4" w:space="0" w:color="BFBFBF"/>
            </w:tcBorders>
            <w:shd w:val="clear" w:color="000000" w:fill="CCFFCC"/>
            <w:noWrap/>
            <w:vAlign w:val="center"/>
            <w:hideMark/>
          </w:tcPr>
          <w:p w14:paraId="78F6CF7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2F826CE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360,51</w:t>
            </w:r>
          </w:p>
        </w:tc>
        <w:tc>
          <w:tcPr>
            <w:tcW w:w="2835" w:type="dxa"/>
            <w:tcBorders>
              <w:top w:val="nil"/>
              <w:left w:val="nil"/>
              <w:bottom w:val="single" w:sz="4" w:space="0" w:color="BFBFBF"/>
              <w:right w:val="single" w:sz="4" w:space="0" w:color="BFBFBF"/>
            </w:tcBorders>
            <w:shd w:val="clear" w:color="000000" w:fill="CCFFCC"/>
            <w:noWrap/>
            <w:vAlign w:val="center"/>
            <w:hideMark/>
          </w:tcPr>
          <w:p w14:paraId="39990E92"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76A215BE" w14:textId="77777777" w:rsidTr="005F7EF8">
        <w:trPr>
          <w:trHeight w:val="300"/>
        </w:trPr>
        <w:tc>
          <w:tcPr>
            <w:tcW w:w="400" w:type="dxa"/>
            <w:tcBorders>
              <w:top w:val="nil"/>
              <w:left w:val="nil"/>
              <w:bottom w:val="nil"/>
              <w:right w:val="nil"/>
            </w:tcBorders>
            <w:shd w:val="clear" w:color="auto" w:fill="auto"/>
            <w:noWrap/>
            <w:vAlign w:val="center"/>
            <w:hideMark/>
          </w:tcPr>
          <w:p w14:paraId="488B3DAD"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20CA042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10</w:t>
            </w:r>
          </w:p>
        </w:tc>
        <w:tc>
          <w:tcPr>
            <w:tcW w:w="1792" w:type="dxa"/>
            <w:tcBorders>
              <w:top w:val="nil"/>
              <w:left w:val="nil"/>
              <w:bottom w:val="single" w:sz="4" w:space="0" w:color="BFBFBF"/>
              <w:right w:val="single" w:sz="4" w:space="0" w:color="BFBFBF"/>
            </w:tcBorders>
            <w:shd w:val="clear" w:color="000000" w:fill="CCFFCC"/>
            <w:noWrap/>
            <w:vAlign w:val="center"/>
            <w:hideMark/>
          </w:tcPr>
          <w:p w14:paraId="010DC14F"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ФОТ, всего</w:t>
            </w:r>
          </w:p>
        </w:tc>
        <w:tc>
          <w:tcPr>
            <w:tcW w:w="896" w:type="dxa"/>
            <w:tcBorders>
              <w:top w:val="nil"/>
              <w:left w:val="nil"/>
              <w:bottom w:val="single" w:sz="4" w:space="0" w:color="BFBFBF"/>
              <w:right w:val="single" w:sz="4" w:space="0" w:color="BFBFBF"/>
            </w:tcBorders>
            <w:shd w:val="clear" w:color="000000" w:fill="CCFFCC"/>
            <w:noWrap/>
            <w:vAlign w:val="center"/>
            <w:hideMark/>
          </w:tcPr>
          <w:p w14:paraId="07BD9A3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0FD1F16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1 206,14</w:t>
            </w:r>
          </w:p>
        </w:tc>
        <w:tc>
          <w:tcPr>
            <w:tcW w:w="850" w:type="dxa"/>
            <w:tcBorders>
              <w:top w:val="nil"/>
              <w:left w:val="nil"/>
              <w:bottom w:val="single" w:sz="4" w:space="0" w:color="BFBFBF"/>
              <w:right w:val="single" w:sz="4" w:space="0" w:color="BFBFBF"/>
            </w:tcBorders>
            <w:shd w:val="clear" w:color="000000" w:fill="CCFFCC"/>
            <w:noWrap/>
            <w:vAlign w:val="center"/>
            <w:hideMark/>
          </w:tcPr>
          <w:p w14:paraId="042684A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2 200,67</w:t>
            </w:r>
          </w:p>
        </w:tc>
        <w:tc>
          <w:tcPr>
            <w:tcW w:w="1046" w:type="dxa"/>
            <w:tcBorders>
              <w:top w:val="nil"/>
              <w:left w:val="nil"/>
              <w:bottom w:val="single" w:sz="4" w:space="0" w:color="BFBFBF"/>
              <w:right w:val="single" w:sz="4" w:space="0" w:color="BFBFBF"/>
            </w:tcBorders>
            <w:shd w:val="clear" w:color="000000" w:fill="CCFFCC"/>
            <w:noWrap/>
            <w:vAlign w:val="center"/>
            <w:hideMark/>
          </w:tcPr>
          <w:p w14:paraId="54BAB08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552,11</w:t>
            </w:r>
          </w:p>
        </w:tc>
        <w:tc>
          <w:tcPr>
            <w:tcW w:w="1081" w:type="dxa"/>
            <w:tcBorders>
              <w:top w:val="nil"/>
              <w:left w:val="nil"/>
              <w:bottom w:val="single" w:sz="4" w:space="0" w:color="BFBFBF"/>
              <w:right w:val="single" w:sz="4" w:space="0" w:color="BFBFBF"/>
            </w:tcBorders>
            <w:shd w:val="clear" w:color="000000" w:fill="CCFFCC"/>
            <w:noWrap/>
            <w:vAlign w:val="center"/>
            <w:hideMark/>
          </w:tcPr>
          <w:p w14:paraId="1913D8D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1 277,37</w:t>
            </w:r>
          </w:p>
        </w:tc>
        <w:tc>
          <w:tcPr>
            <w:tcW w:w="1038" w:type="dxa"/>
            <w:tcBorders>
              <w:top w:val="nil"/>
              <w:left w:val="nil"/>
              <w:bottom w:val="single" w:sz="4" w:space="0" w:color="BFBFBF"/>
              <w:right w:val="single" w:sz="4" w:space="0" w:color="BFBFBF"/>
            </w:tcBorders>
            <w:shd w:val="clear" w:color="000000" w:fill="CCFFCC"/>
            <w:noWrap/>
            <w:vAlign w:val="center"/>
            <w:hideMark/>
          </w:tcPr>
          <w:p w14:paraId="2971A5F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8" w:type="dxa"/>
            <w:tcBorders>
              <w:top w:val="nil"/>
              <w:left w:val="nil"/>
              <w:bottom w:val="single" w:sz="4" w:space="0" w:color="BFBFBF"/>
              <w:right w:val="single" w:sz="4" w:space="0" w:color="BFBFBF"/>
            </w:tcBorders>
            <w:shd w:val="clear" w:color="000000" w:fill="CCFFCC"/>
            <w:noWrap/>
            <w:vAlign w:val="center"/>
            <w:hideMark/>
          </w:tcPr>
          <w:p w14:paraId="07F7C42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2 200,67</w:t>
            </w:r>
          </w:p>
        </w:tc>
        <w:tc>
          <w:tcPr>
            <w:tcW w:w="1165" w:type="dxa"/>
            <w:tcBorders>
              <w:top w:val="nil"/>
              <w:left w:val="nil"/>
              <w:bottom w:val="single" w:sz="4" w:space="0" w:color="BFBFBF"/>
              <w:right w:val="single" w:sz="4" w:space="0" w:color="BFBFBF"/>
            </w:tcBorders>
            <w:shd w:val="clear" w:color="000000" w:fill="CCFFCC"/>
            <w:noWrap/>
            <w:vAlign w:val="center"/>
            <w:hideMark/>
          </w:tcPr>
          <w:p w14:paraId="472BD49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7787A44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613,36</w:t>
            </w:r>
          </w:p>
        </w:tc>
        <w:tc>
          <w:tcPr>
            <w:tcW w:w="2835" w:type="dxa"/>
            <w:tcBorders>
              <w:top w:val="nil"/>
              <w:left w:val="nil"/>
              <w:bottom w:val="single" w:sz="4" w:space="0" w:color="BFBFBF"/>
              <w:right w:val="single" w:sz="4" w:space="0" w:color="BFBFBF"/>
            </w:tcBorders>
            <w:shd w:val="clear" w:color="000000" w:fill="CCFFCC"/>
            <w:noWrap/>
            <w:vAlign w:val="center"/>
            <w:hideMark/>
          </w:tcPr>
          <w:p w14:paraId="29B7436A"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76841D77" w14:textId="77777777" w:rsidTr="005F7EF8">
        <w:trPr>
          <w:trHeight w:val="300"/>
        </w:trPr>
        <w:tc>
          <w:tcPr>
            <w:tcW w:w="400" w:type="dxa"/>
            <w:tcBorders>
              <w:top w:val="nil"/>
              <w:left w:val="nil"/>
              <w:bottom w:val="nil"/>
              <w:right w:val="nil"/>
            </w:tcBorders>
            <w:shd w:val="clear" w:color="auto" w:fill="auto"/>
            <w:noWrap/>
            <w:vAlign w:val="center"/>
            <w:hideMark/>
          </w:tcPr>
          <w:p w14:paraId="43290ADE"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1892AF6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11</w:t>
            </w:r>
          </w:p>
        </w:tc>
        <w:tc>
          <w:tcPr>
            <w:tcW w:w="1792" w:type="dxa"/>
            <w:tcBorders>
              <w:top w:val="nil"/>
              <w:left w:val="nil"/>
              <w:bottom w:val="single" w:sz="4" w:space="0" w:color="BFBFBF"/>
              <w:right w:val="single" w:sz="4" w:space="0" w:color="BFBFBF"/>
            </w:tcBorders>
            <w:shd w:val="clear" w:color="000000" w:fill="CCFFCC"/>
            <w:noWrap/>
            <w:vAlign w:val="center"/>
            <w:hideMark/>
          </w:tcPr>
          <w:p w14:paraId="4E5FEA9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Численность персонала, всего</w:t>
            </w:r>
          </w:p>
        </w:tc>
        <w:tc>
          <w:tcPr>
            <w:tcW w:w="896" w:type="dxa"/>
            <w:tcBorders>
              <w:top w:val="nil"/>
              <w:left w:val="nil"/>
              <w:bottom w:val="single" w:sz="4" w:space="0" w:color="BFBFBF"/>
              <w:right w:val="single" w:sz="4" w:space="0" w:color="BFBFBF"/>
            </w:tcBorders>
            <w:shd w:val="clear" w:color="000000" w:fill="CCFFCC"/>
            <w:noWrap/>
            <w:vAlign w:val="center"/>
            <w:hideMark/>
          </w:tcPr>
          <w:p w14:paraId="50B6A8F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чел.</w:t>
            </w:r>
          </w:p>
        </w:tc>
        <w:tc>
          <w:tcPr>
            <w:tcW w:w="1089" w:type="dxa"/>
            <w:tcBorders>
              <w:top w:val="nil"/>
              <w:left w:val="nil"/>
              <w:bottom w:val="single" w:sz="4" w:space="0" w:color="BFBFBF"/>
              <w:right w:val="single" w:sz="4" w:space="0" w:color="BFBFBF"/>
            </w:tcBorders>
            <w:shd w:val="clear" w:color="000000" w:fill="CCFFCC"/>
            <w:noWrap/>
            <w:vAlign w:val="center"/>
            <w:hideMark/>
          </w:tcPr>
          <w:p w14:paraId="0A7C37D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4,52</w:t>
            </w:r>
          </w:p>
        </w:tc>
        <w:tc>
          <w:tcPr>
            <w:tcW w:w="850" w:type="dxa"/>
            <w:tcBorders>
              <w:top w:val="nil"/>
              <w:left w:val="nil"/>
              <w:bottom w:val="single" w:sz="4" w:space="0" w:color="BFBFBF"/>
              <w:right w:val="single" w:sz="4" w:space="0" w:color="BFBFBF"/>
            </w:tcBorders>
            <w:shd w:val="clear" w:color="000000" w:fill="CCFFCC"/>
            <w:noWrap/>
            <w:vAlign w:val="center"/>
            <w:hideMark/>
          </w:tcPr>
          <w:p w14:paraId="5A75EF9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6,00</w:t>
            </w:r>
          </w:p>
        </w:tc>
        <w:tc>
          <w:tcPr>
            <w:tcW w:w="1046" w:type="dxa"/>
            <w:tcBorders>
              <w:top w:val="nil"/>
              <w:left w:val="nil"/>
              <w:bottom w:val="single" w:sz="4" w:space="0" w:color="BFBFBF"/>
              <w:right w:val="single" w:sz="4" w:space="0" w:color="BFBFBF"/>
            </w:tcBorders>
            <w:shd w:val="clear" w:color="000000" w:fill="CCFFCC"/>
            <w:noWrap/>
            <w:vAlign w:val="center"/>
            <w:hideMark/>
          </w:tcPr>
          <w:p w14:paraId="79765E0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4,52</w:t>
            </w:r>
          </w:p>
        </w:tc>
        <w:tc>
          <w:tcPr>
            <w:tcW w:w="1081" w:type="dxa"/>
            <w:tcBorders>
              <w:top w:val="nil"/>
              <w:left w:val="nil"/>
              <w:bottom w:val="single" w:sz="4" w:space="0" w:color="BFBFBF"/>
              <w:right w:val="single" w:sz="4" w:space="0" w:color="BFBFBF"/>
            </w:tcBorders>
            <w:shd w:val="clear" w:color="000000" w:fill="CCFFCC"/>
            <w:noWrap/>
            <w:vAlign w:val="center"/>
            <w:hideMark/>
          </w:tcPr>
          <w:p w14:paraId="4D03413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4,52</w:t>
            </w:r>
          </w:p>
        </w:tc>
        <w:tc>
          <w:tcPr>
            <w:tcW w:w="1038" w:type="dxa"/>
            <w:tcBorders>
              <w:top w:val="nil"/>
              <w:left w:val="nil"/>
              <w:bottom w:val="single" w:sz="4" w:space="0" w:color="BFBFBF"/>
              <w:right w:val="single" w:sz="4" w:space="0" w:color="BFBFBF"/>
            </w:tcBorders>
            <w:shd w:val="clear" w:color="000000" w:fill="CCFFCC"/>
            <w:noWrap/>
            <w:vAlign w:val="center"/>
            <w:hideMark/>
          </w:tcPr>
          <w:p w14:paraId="10EA884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8" w:type="dxa"/>
            <w:tcBorders>
              <w:top w:val="nil"/>
              <w:left w:val="nil"/>
              <w:bottom w:val="single" w:sz="4" w:space="0" w:color="BFBFBF"/>
              <w:right w:val="single" w:sz="4" w:space="0" w:color="BFBFBF"/>
            </w:tcBorders>
            <w:shd w:val="clear" w:color="000000" w:fill="CCFFCC"/>
            <w:noWrap/>
            <w:vAlign w:val="center"/>
            <w:hideMark/>
          </w:tcPr>
          <w:p w14:paraId="107A810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8,00</w:t>
            </w:r>
          </w:p>
        </w:tc>
        <w:tc>
          <w:tcPr>
            <w:tcW w:w="1165" w:type="dxa"/>
            <w:tcBorders>
              <w:top w:val="nil"/>
              <w:left w:val="nil"/>
              <w:bottom w:val="single" w:sz="4" w:space="0" w:color="BFBFBF"/>
              <w:right w:val="single" w:sz="4" w:space="0" w:color="BFBFBF"/>
            </w:tcBorders>
            <w:shd w:val="clear" w:color="000000" w:fill="CCFFCC"/>
            <w:noWrap/>
            <w:vAlign w:val="center"/>
            <w:hideMark/>
          </w:tcPr>
          <w:p w14:paraId="46B3D73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7C53EFE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4,52</w:t>
            </w:r>
          </w:p>
        </w:tc>
        <w:tc>
          <w:tcPr>
            <w:tcW w:w="2835" w:type="dxa"/>
            <w:tcBorders>
              <w:top w:val="nil"/>
              <w:left w:val="nil"/>
              <w:bottom w:val="single" w:sz="4" w:space="0" w:color="BFBFBF"/>
              <w:right w:val="single" w:sz="4" w:space="0" w:color="BFBFBF"/>
            </w:tcBorders>
            <w:shd w:val="clear" w:color="000000" w:fill="CCFFCC"/>
            <w:noWrap/>
            <w:vAlign w:val="center"/>
            <w:hideMark/>
          </w:tcPr>
          <w:p w14:paraId="3B278773"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18D4A9C6" w14:textId="77777777" w:rsidTr="005F7EF8">
        <w:trPr>
          <w:trHeight w:val="300"/>
        </w:trPr>
        <w:tc>
          <w:tcPr>
            <w:tcW w:w="400" w:type="dxa"/>
            <w:tcBorders>
              <w:top w:val="nil"/>
              <w:left w:val="nil"/>
              <w:bottom w:val="nil"/>
              <w:right w:val="nil"/>
            </w:tcBorders>
            <w:shd w:val="clear" w:color="auto" w:fill="auto"/>
            <w:noWrap/>
            <w:vAlign w:val="center"/>
            <w:hideMark/>
          </w:tcPr>
          <w:p w14:paraId="456B6481" w14:textId="77777777" w:rsidR="00AA7B3A" w:rsidRPr="00AA7B3A" w:rsidRDefault="00AA7B3A" w:rsidP="00AA7B3A">
            <w:pPr>
              <w:rPr>
                <w:rFonts w:ascii="Tahoma" w:hAnsi="Tahoma" w:cs="Tahoma"/>
                <w:sz w:val="12"/>
                <w:szCs w:val="12"/>
              </w:rPr>
            </w:pPr>
          </w:p>
        </w:tc>
        <w:tc>
          <w:tcPr>
            <w:tcW w:w="643" w:type="dxa"/>
            <w:tcBorders>
              <w:top w:val="nil"/>
              <w:left w:val="single" w:sz="4" w:space="0" w:color="BFBFBF"/>
              <w:bottom w:val="single" w:sz="4" w:space="0" w:color="BFBFBF"/>
              <w:right w:val="single" w:sz="4" w:space="0" w:color="BFBFBF"/>
            </w:tcBorders>
            <w:shd w:val="clear" w:color="000000" w:fill="CCFFCC"/>
            <w:noWrap/>
            <w:vAlign w:val="center"/>
            <w:hideMark/>
          </w:tcPr>
          <w:p w14:paraId="43FB6F8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12</w:t>
            </w:r>
          </w:p>
        </w:tc>
        <w:tc>
          <w:tcPr>
            <w:tcW w:w="1792" w:type="dxa"/>
            <w:tcBorders>
              <w:top w:val="nil"/>
              <w:left w:val="nil"/>
              <w:bottom w:val="single" w:sz="4" w:space="0" w:color="BFBFBF"/>
              <w:right w:val="single" w:sz="4" w:space="0" w:color="BFBFBF"/>
            </w:tcBorders>
            <w:shd w:val="clear" w:color="000000" w:fill="CCFFCC"/>
            <w:noWrap/>
            <w:vAlign w:val="center"/>
            <w:hideMark/>
          </w:tcPr>
          <w:p w14:paraId="1FF2262C"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Среднемесячная заработная плата</w:t>
            </w:r>
          </w:p>
        </w:tc>
        <w:tc>
          <w:tcPr>
            <w:tcW w:w="896" w:type="dxa"/>
            <w:tcBorders>
              <w:top w:val="nil"/>
              <w:left w:val="nil"/>
              <w:bottom w:val="single" w:sz="4" w:space="0" w:color="BFBFBF"/>
              <w:right w:val="single" w:sz="4" w:space="0" w:color="BFBFBF"/>
            </w:tcBorders>
            <w:shd w:val="clear" w:color="000000" w:fill="CCFFCC"/>
            <w:noWrap/>
            <w:vAlign w:val="center"/>
            <w:hideMark/>
          </w:tcPr>
          <w:p w14:paraId="27AF2C3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руб.</w:t>
            </w:r>
          </w:p>
        </w:tc>
        <w:tc>
          <w:tcPr>
            <w:tcW w:w="1089" w:type="dxa"/>
            <w:tcBorders>
              <w:top w:val="nil"/>
              <w:left w:val="nil"/>
              <w:bottom w:val="single" w:sz="4" w:space="0" w:color="BFBFBF"/>
              <w:right w:val="single" w:sz="4" w:space="0" w:color="BFBFBF"/>
            </w:tcBorders>
            <w:shd w:val="clear" w:color="000000" w:fill="CCFFCC"/>
            <w:noWrap/>
            <w:vAlign w:val="center"/>
            <w:hideMark/>
          </w:tcPr>
          <w:p w14:paraId="063F353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22 237,10</w:t>
            </w:r>
          </w:p>
        </w:tc>
        <w:tc>
          <w:tcPr>
            <w:tcW w:w="850" w:type="dxa"/>
            <w:tcBorders>
              <w:top w:val="nil"/>
              <w:left w:val="nil"/>
              <w:bottom w:val="single" w:sz="4" w:space="0" w:color="BFBFBF"/>
              <w:right w:val="single" w:sz="4" w:space="0" w:color="BFBFBF"/>
            </w:tcBorders>
            <w:shd w:val="clear" w:color="000000" w:fill="CCFFCC"/>
            <w:noWrap/>
            <w:vAlign w:val="center"/>
            <w:hideMark/>
          </w:tcPr>
          <w:p w14:paraId="41E9113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30 564,86</w:t>
            </w:r>
          </w:p>
        </w:tc>
        <w:tc>
          <w:tcPr>
            <w:tcW w:w="1046" w:type="dxa"/>
            <w:tcBorders>
              <w:top w:val="nil"/>
              <w:left w:val="nil"/>
              <w:bottom w:val="single" w:sz="4" w:space="0" w:color="BFBFBF"/>
              <w:right w:val="single" w:sz="4" w:space="0" w:color="BFBFBF"/>
            </w:tcBorders>
            <w:shd w:val="clear" w:color="000000" w:fill="CCFFCC"/>
            <w:noWrap/>
            <w:vAlign w:val="center"/>
            <w:hideMark/>
          </w:tcPr>
          <w:p w14:paraId="25453D9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10 178,93</w:t>
            </w:r>
          </w:p>
        </w:tc>
        <w:tc>
          <w:tcPr>
            <w:tcW w:w="1081" w:type="dxa"/>
            <w:tcBorders>
              <w:top w:val="nil"/>
              <w:left w:val="nil"/>
              <w:bottom w:val="single" w:sz="4" w:space="0" w:color="BFBFBF"/>
              <w:right w:val="single" w:sz="4" w:space="0" w:color="BFBFBF"/>
            </w:tcBorders>
            <w:shd w:val="clear" w:color="000000" w:fill="CCFFCC"/>
            <w:noWrap/>
            <w:vAlign w:val="center"/>
            <w:hideMark/>
          </w:tcPr>
          <w:p w14:paraId="6C58E44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23 550,35</w:t>
            </w:r>
          </w:p>
        </w:tc>
        <w:tc>
          <w:tcPr>
            <w:tcW w:w="1038" w:type="dxa"/>
            <w:tcBorders>
              <w:top w:val="nil"/>
              <w:left w:val="nil"/>
              <w:bottom w:val="single" w:sz="4" w:space="0" w:color="BFBFBF"/>
              <w:right w:val="single" w:sz="4" w:space="0" w:color="BFBFBF"/>
            </w:tcBorders>
            <w:shd w:val="clear" w:color="000000" w:fill="CCFFCC"/>
            <w:noWrap/>
            <w:vAlign w:val="center"/>
            <w:hideMark/>
          </w:tcPr>
          <w:p w14:paraId="293A85D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088" w:type="dxa"/>
            <w:tcBorders>
              <w:top w:val="nil"/>
              <w:left w:val="nil"/>
              <w:bottom w:val="single" w:sz="4" w:space="0" w:color="BFBFBF"/>
              <w:right w:val="single" w:sz="4" w:space="0" w:color="BFBFBF"/>
            </w:tcBorders>
            <w:shd w:val="clear" w:color="000000" w:fill="CCFFCC"/>
            <w:noWrap/>
            <w:vAlign w:val="center"/>
            <w:hideMark/>
          </w:tcPr>
          <w:p w14:paraId="452E0B6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22 923,65</w:t>
            </w:r>
          </w:p>
        </w:tc>
        <w:tc>
          <w:tcPr>
            <w:tcW w:w="1165" w:type="dxa"/>
            <w:tcBorders>
              <w:top w:val="nil"/>
              <w:left w:val="nil"/>
              <w:bottom w:val="single" w:sz="4" w:space="0" w:color="BFBFBF"/>
              <w:right w:val="single" w:sz="4" w:space="0" w:color="BFBFBF"/>
            </w:tcBorders>
            <w:shd w:val="clear" w:color="000000" w:fill="CCFFCC"/>
            <w:noWrap/>
            <w:vAlign w:val="center"/>
            <w:hideMark/>
          </w:tcPr>
          <w:p w14:paraId="12778CD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61" w:type="dxa"/>
            <w:tcBorders>
              <w:top w:val="nil"/>
              <w:left w:val="nil"/>
              <w:bottom w:val="single" w:sz="4" w:space="0" w:color="BFBFBF"/>
              <w:right w:val="single" w:sz="4" w:space="0" w:color="BFBFBF"/>
            </w:tcBorders>
            <w:shd w:val="clear" w:color="000000" w:fill="CCFFCC"/>
            <w:noWrap/>
            <w:vAlign w:val="center"/>
            <w:hideMark/>
          </w:tcPr>
          <w:p w14:paraId="0F63C11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11 308,18</w:t>
            </w:r>
          </w:p>
        </w:tc>
        <w:tc>
          <w:tcPr>
            <w:tcW w:w="2835" w:type="dxa"/>
            <w:tcBorders>
              <w:top w:val="nil"/>
              <w:left w:val="nil"/>
              <w:bottom w:val="single" w:sz="4" w:space="0" w:color="BFBFBF"/>
              <w:right w:val="single" w:sz="4" w:space="0" w:color="BFBFBF"/>
            </w:tcBorders>
            <w:shd w:val="clear" w:color="000000" w:fill="CCFFCC"/>
            <w:noWrap/>
            <w:vAlign w:val="center"/>
            <w:hideMark/>
          </w:tcPr>
          <w:p w14:paraId="00F38226"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11077020" w14:textId="77777777" w:rsidTr="005F7EF8">
        <w:trPr>
          <w:trHeight w:val="315"/>
        </w:trPr>
        <w:tc>
          <w:tcPr>
            <w:tcW w:w="400" w:type="dxa"/>
            <w:tcBorders>
              <w:top w:val="nil"/>
              <w:left w:val="nil"/>
              <w:bottom w:val="nil"/>
              <w:right w:val="nil"/>
            </w:tcBorders>
            <w:shd w:val="clear" w:color="auto" w:fill="auto"/>
            <w:noWrap/>
            <w:vAlign w:val="center"/>
            <w:hideMark/>
          </w:tcPr>
          <w:p w14:paraId="3181CCBA" w14:textId="77777777" w:rsidR="00AA7B3A" w:rsidRPr="00AA7B3A" w:rsidRDefault="00AA7B3A" w:rsidP="00AA7B3A">
            <w:pPr>
              <w:rPr>
                <w:rFonts w:ascii="Tahoma" w:hAnsi="Tahoma" w:cs="Tahoma"/>
                <w:sz w:val="12"/>
                <w:szCs w:val="12"/>
              </w:rPr>
            </w:pPr>
          </w:p>
        </w:tc>
        <w:tc>
          <w:tcPr>
            <w:tcW w:w="643" w:type="dxa"/>
            <w:tcBorders>
              <w:top w:val="nil"/>
              <w:left w:val="nil"/>
              <w:bottom w:val="nil"/>
              <w:right w:val="nil"/>
            </w:tcBorders>
            <w:shd w:val="clear" w:color="auto" w:fill="auto"/>
            <w:noWrap/>
            <w:vAlign w:val="center"/>
            <w:hideMark/>
          </w:tcPr>
          <w:p w14:paraId="5B97B899" w14:textId="77777777" w:rsidR="00AA7B3A" w:rsidRPr="00AA7B3A" w:rsidRDefault="00AA7B3A" w:rsidP="00AA7B3A">
            <w:pPr>
              <w:rPr>
                <w:sz w:val="12"/>
                <w:szCs w:val="12"/>
              </w:rPr>
            </w:pPr>
          </w:p>
        </w:tc>
        <w:tc>
          <w:tcPr>
            <w:tcW w:w="1792" w:type="dxa"/>
            <w:tcBorders>
              <w:top w:val="nil"/>
              <w:left w:val="nil"/>
              <w:bottom w:val="nil"/>
              <w:right w:val="nil"/>
            </w:tcBorders>
            <w:shd w:val="clear" w:color="auto" w:fill="auto"/>
            <w:noWrap/>
            <w:vAlign w:val="center"/>
            <w:hideMark/>
          </w:tcPr>
          <w:p w14:paraId="6691B08A" w14:textId="77777777" w:rsidR="00AA7B3A" w:rsidRPr="00AA7B3A" w:rsidRDefault="00AA7B3A" w:rsidP="00AA7B3A">
            <w:pPr>
              <w:jc w:val="center"/>
              <w:rPr>
                <w:sz w:val="12"/>
                <w:szCs w:val="12"/>
              </w:rPr>
            </w:pPr>
          </w:p>
        </w:tc>
        <w:tc>
          <w:tcPr>
            <w:tcW w:w="896" w:type="dxa"/>
            <w:tcBorders>
              <w:top w:val="nil"/>
              <w:left w:val="nil"/>
              <w:bottom w:val="nil"/>
              <w:right w:val="nil"/>
            </w:tcBorders>
            <w:shd w:val="clear" w:color="auto" w:fill="auto"/>
            <w:noWrap/>
            <w:vAlign w:val="center"/>
            <w:hideMark/>
          </w:tcPr>
          <w:p w14:paraId="7E2E9650" w14:textId="77777777" w:rsidR="00AA7B3A" w:rsidRPr="00AA7B3A" w:rsidRDefault="00AA7B3A" w:rsidP="00AA7B3A">
            <w:pPr>
              <w:rPr>
                <w:sz w:val="12"/>
                <w:szCs w:val="12"/>
              </w:rPr>
            </w:pPr>
          </w:p>
        </w:tc>
        <w:tc>
          <w:tcPr>
            <w:tcW w:w="1089" w:type="dxa"/>
            <w:tcBorders>
              <w:top w:val="nil"/>
              <w:left w:val="nil"/>
              <w:bottom w:val="nil"/>
              <w:right w:val="nil"/>
            </w:tcBorders>
            <w:shd w:val="clear" w:color="auto" w:fill="auto"/>
            <w:noWrap/>
            <w:vAlign w:val="center"/>
            <w:hideMark/>
          </w:tcPr>
          <w:p w14:paraId="5C4988C0"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0C101A2D" w14:textId="77777777" w:rsidR="00AA7B3A" w:rsidRPr="00AA7B3A" w:rsidRDefault="00AA7B3A" w:rsidP="00AA7B3A">
            <w:pPr>
              <w:jc w:val="right"/>
              <w:rPr>
                <w:sz w:val="12"/>
                <w:szCs w:val="12"/>
              </w:rPr>
            </w:pPr>
          </w:p>
        </w:tc>
        <w:tc>
          <w:tcPr>
            <w:tcW w:w="1046" w:type="dxa"/>
            <w:tcBorders>
              <w:top w:val="nil"/>
              <w:left w:val="nil"/>
              <w:bottom w:val="nil"/>
              <w:right w:val="nil"/>
            </w:tcBorders>
            <w:shd w:val="clear" w:color="auto" w:fill="auto"/>
            <w:noWrap/>
            <w:vAlign w:val="center"/>
            <w:hideMark/>
          </w:tcPr>
          <w:p w14:paraId="60C8DD74" w14:textId="77777777" w:rsidR="00AA7B3A" w:rsidRPr="00AA7B3A" w:rsidRDefault="00AA7B3A" w:rsidP="00AA7B3A">
            <w:pPr>
              <w:jc w:val="right"/>
              <w:rPr>
                <w:sz w:val="12"/>
                <w:szCs w:val="12"/>
              </w:rPr>
            </w:pPr>
          </w:p>
        </w:tc>
        <w:tc>
          <w:tcPr>
            <w:tcW w:w="1081" w:type="dxa"/>
            <w:tcBorders>
              <w:top w:val="nil"/>
              <w:left w:val="nil"/>
              <w:bottom w:val="nil"/>
              <w:right w:val="nil"/>
            </w:tcBorders>
            <w:shd w:val="clear" w:color="auto" w:fill="auto"/>
            <w:noWrap/>
            <w:vAlign w:val="center"/>
            <w:hideMark/>
          </w:tcPr>
          <w:p w14:paraId="14E49252" w14:textId="77777777" w:rsidR="00AA7B3A" w:rsidRPr="00AA7B3A" w:rsidRDefault="00AA7B3A" w:rsidP="00AA7B3A">
            <w:pPr>
              <w:jc w:val="right"/>
              <w:rPr>
                <w:sz w:val="12"/>
                <w:szCs w:val="12"/>
              </w:rPr>
            </w:pPr>
          </w:p>
        </w:tc>
        <w:tc>
          <w:tcPr>
            <w:tcW w:w="1038" w:type="dxa"/>
            <w:tcBorders>
              <w:top w:val="nil"/>
              <w:left w:val="nil"/>
              <w:bottom w:val="nil"/>
              <w:right w:val="nil"/>
            </w:tcBorders>
            <w:shd w:val="clear" w:color="auto" w:fill="auto"/>
            <w:noWrap/>
            <w:vAlign w:val="center"/>
            <w:hideMark/>
          </w:tcPr>
          <w:p w14:paraId="1FCE0BD6" w14:textId="77777777" w:rsidR="00AA7B3A" w:rsidRPr="00AA7B3A" w:rsidRDefault="00AA7B3A" w:rsidP="00AA7B3A">
            <w:pPr>
              <w:jc w:val="right"/>
              <w:rPr>
                <w:sz w:val="12"/>
                <w:szCs w:val="12"/>
              </w:rPr>
            </w:pPr>
          </w:p>
        </w:tc>
        <w:tc>
          <w:tcPr>
            <w:tcW w:w="1088" w:type="dxa"/>
            <w:tcBorders>
              <w:top w:val="nil"/>
              <w:left w:val="nil"/>
              <w:bottom w:val="nil"/>
              <w:right w:val="nil"/>
            </w:tcBorders>
            <w:shd w:val="clear" w:color="auto" w:fill="auto"/>
            <w:noWrap/>
            <w:vAlign w:val="center"/>
            <w:hideMark/>
          </w:tcPr>
          <w:p w14:paraId="3EA8E57D" w14:textId="77777777" w:rsidR="00AA7B3A" w:rsidRPr="00AA7B3A" w:rsidRDefault="00AA7B3A" w:rsidP="00AA7B3A">
            <w:pPr>
              <w:jc w:val="right"/>
              <w:rPr>
                <w:sz w:val="12"/>
                <w:szCs w:val="12"/>
              </w:rPr>
            </w:pPr>
          </w:p>
        </w:tc>
        <w:tc>
          <w:tcPr>
            <w:tcW w:w="1165" w:type="dxa"/>
            <w:tcBorders>
              <w:top w:val="nil"/>
              <w:left w:val="nil"/>
              <w:bottom w:val="nil"/>
              <w:right w:val="nil"/>
            </w:tcBorders>
            <w:shd w:val="clear" w:color="auto" w:fill="auto"/>
            <w:noWrap/>
            <w:vAlign w:val="center"/>
            <w:hideMark/>
          </w:tcPr>
          <w:p w14:paraId="7078B098" w14:textId="77777777" w:rsidR="00AA7B3A" w:rsidRPr="00AA7B3A" w:rsidRDefault="00AA7B3A" w:rsidP="00AA7B3A">
            <w:pPr>
              <w:jc w:val="right"/>
              <w:rPr>
                <w:sz w:val="12"/>
                <w:szCs w:val="12"/>
              </w:rPr>
            </w:pPr>
          </w:p>
        </w:tc>
        <w:tc>
          <w:tcPr>
            <w:tcW w:w="961" w:type="dxa"/>
            <w:tcBorders>
              <w:top w:val="nil"/>
              <w:left w:val="nil"/>
              <w:bottom w:val="nil"/>
              <w:right w:val="nil"/>
            </w:tcBorders>
            <w:shd w:val="clear" w:color="auto" w:fill="auto"/>
            <w:noWrap/>
            <w:vAlign w:val="center"/>
            <w:hideMark/>
          </w:tcPr>
          <w:p w14:paraId="611B9C4C" w14:textId="77777777" w:rsidR="00AA7B3A" w:rsidRPr="00AA7B3A" w:rsidRDefault="00AA7B3A" w:rsidP="00AA7B3A">
            <w:pPr>
              <w:jc w:val="right"/>
              <w:rPr>
                <w:sz w:val="12"/>
                <w:szCs w:val="12"/>
              </w:rPr>
            </w:pPr>
          </w:p>
        </w:tc>
        <w:tc>
          <w:tcPr>
            <w:tcW w:w="2835" w:type="dxa"/>
            <w:tcBorders>
              <w:top w:val="nil"/>
              <w:left w:val="nil"/>
              <w:bottom w:val="nil"/>
              <w:right w:val="nil"/>
            </w:tcBorders>
            <w:shd w:val="clear" w:color="auto" w:fill="auto"/>
            <w:noWrap/>
            <w:vAlign w:val="center"/>
            <w:hideMark/>
          </w:tcPr>
          <w:p w14:paraId="7B47EACB" w14:textId="77777777" w:rsidR="00AA7B3A" w:rsidRPr="00AA7B3A" w:rsidRDefault="00AA7B3A" w:rsidP="00AA7B3A">
            <w:pPr>
              <w:rPr>
                <w:rFonts w:ascii="Calibri" w:hAnsi="Calibri" w:cs="Calibri"/>
                <w:color w:val="FFFFFF"/>
                <w:sz w:val="12"/>
                <w:szCs w:val="12"/>
              </w:rPr>
            </w:pPr>
            <w:r w:rsidRPr="00AA7B3A">
              <w:rPr>
                <w:rFonts w:ascii="Calibri" w:hAnsi="Calibri" w:cs="Calibri"/>
                <w:color w:val="FFFFFF"/>
                <w:sz w:val="12"/>
                <w:szCs w:val="12"/>
              </w:rPr>
              <w:t xml:space="preserve">                                                                                439,25   </w:t>
            </w:r>
          </w:p>
        </w:tc>
      </w:tr>
      <w:tr w:rsidR="00AA7B3A" w:rsidRPr="00AA7B3A" w14:paraId="54F63898" w14:textId="77777777" w:rsidTr="005F7EF8">
        <w:trPr>
          <w:trHeight w:val="300"/>
        </w:trPr>
        <w:tc>
          <w:tcPr>
            <w:tcW w:w="400" w:type="dxa"/>
            <w:tcBorders>
              <w:top w:val="nil"/>
              <w:left w:val="nil"/>
              <w:bottom w:val="nil"/>
              <w:right w:val="nil"/>
            </w:tcBorders>
            <w:shd w:val="clear" w:color="auto" w:fill="auto"/>
            <w:noWrap/>
            <w:vAlign w:val="center"/>
            <w:hideMark/>
          </w:tcPr>
          <w:p w14:paraId="65653132" w14:textId="77777777" w:rsidR="00AA7B3A" w:rsidRPr="00AA7B3A" w:rsidRDefault="00AA7B3A" w:rsidP="00AA7B3A">
            <w:pPr>
              <w:rPr>
                <w:rFonts w:ascii="Calibri" w:hAnsi="Calibri" w:cs="Calibri"/>
                <w:color w:val="FFFFFF"/>
                <w:sz w:val="12"/>
                <w:szCs w:val="12"/>
              </w:rPr>
            </w:pPr>
          </w:p>
        </w:tc>
        <w:tc>
          <w:tcPr>
            <w:tcW w:w="643" w:type="dxa"/>
            <w:tcBorders>
              <w:top w:val="nil"/>
              <w:left w:val="nil"/>
              <w:bottom w:val="nil"/>
              <w:right w:val="nil"/>
            </w:tcBorders>
            <w:shd w:val="clear" w:color="auto" w:fill="auto"/>
            <w:noWrap/>
            <w:vAlign w:val="center"/>
            <w:hideMark/>
          </w:tcPr>
          <w:p w14:paraId="761D467E" w14:textId="77777777" w:rsidR="00AA7B3A" w:rsidRPr="00AA7B3A" w:rsidRDefault="00AA7B3A" w:rsidP="00AA7B3A">
            <w:pPr>
              <w:rPr>
                <w:sz w:val="12"/>
                <w:szCs w:val="12"/>
              </w:rPr>
            </w:pPr>
          </w:p>
        </w:tc>
        <w:tc>
          <w:tcPr>
            <w:tcW w:w="1792" w:type="dxa"/>
            <w:tcBorders>
              <w:top w:val="nil"/>
              <w:left w:val="nil"/>
              <w:bottom w:val="nil"/>
              <w:right w:val="nil"/>
            </w:tcBorders>
            <w:shd w:val="clear" w:color="auto" w:fill="auto"/>
            <w:noWrap/>
            <w:vAlign w:val="center"/>
            <w:hideMark/>
          </w:tcPr>
          <w:p w14:paraId="5C264F3A" w14:textId="77777777" w:rsidR="00AA7B3A" w:rsidRPr="00AA7B3A" w:rsidRDefault="00AA7B3A" w:rsidP="00AA7B3A">
            <w:pPr>
              <w:jc w:val="center"/>
              <w:rPr>
                <w:sz w:val="12"/>
                <w:szCs w:val="12"/>
              </w:rPr>
            </w:pPr>
          </w:p>
        </w:tc>
        <w:tc>
          <w:tcPr>
            <w:tcW w:w="896" w:type="dxa"/>
            <w:tcBorders>
              <w:top w:val="nil"/>
              <w:left w:val="nil"/>
              <w:bottom w:val="nil"/>
              <w:right w:val="nil"/>
            </w:tcBorders>
            <w:shd w:val="clear" w:color="auto" w:fill="auto"/>
            <w:noWrap/>
            <w:vAlign w:val="center"/>
            <w:hideMark/>
          </w:tcPr>
          <w:p w14:paraId="44BA3CDC" w14:textId="77777777" w:rsidR="00AA7B3A" w:rsidRPr="00AA7B3A" w:rsidRDefault="00AA7B3A" w:rsidP="00AA7B3A">
            <w:pPr>
              <w:rPr>
                <w:sz w:val="12"/>
                <w:szCs w:val="12"/>
              </w:rPr>
            </w:pPr>
          </w:p>
        </w:tc>
        <w:tc>
          <w:tcPr>
            <w:tcW w:w="1089" w:type="dxa"/>
            <w:tcBorders>
              <w:top w:val="nil"/>
              <w:left w:val="nil"/>
              <w:bottom w:val="nil"/>
              <w:right w:val="nil"/>
            </w:tcBorders>
            <w:shd w:val="clear" w:color="auto" w:fill="auto"/>
            <w:noWrap/>
            <w:vAlign w:val="center"/>
            <w:hideMark/>
          </w:tcPr>
          <w:p w14:paraId="37BDA721"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01C1635A" w14:textId="77777777" w:rsidR="00AA7B3A" w:rsidRPr="00AA7B3A" w:rsidRDefault="00AA7B3A" w:rsidP="00AA7B3A">
            <w:pPr>
              <w:jc w:val="right"/>
              <w:rPr>
                <w:sz w:val="12"/>
                <w:szCs w:val="12"/>
              </w:rPr>
            </w:pPr>
          </w:p>
        </w:tc>
        <w:tc>
          <w:tcPr>
            <w:tcW w:w="1046" w:type="dxa"/>
            <w:tcBorders>
              <w:top w:val="nil"/>
              <w:left w:val="nil"/>
              <w:bottom w:val="nil"/>
              <w:right w:val="nil"/>
            </w:tcBorders>
            <w:shd w:val="clear" w:color="auto" w:fill="auto"/>
            <w:noWrap/>
            <w:vAlign w:val="center"/>
            <w:hideMark/>
          </w:tcPr>
          <w:p w14:paraId="730D164F" w14:textId="77777777" w:rsidR="00AA7B3A" w:rsidRPr="00AA7B3A" w:rsidRDefault="00AA7B3A" w:rsidP="00AA7B3A">
            <w:pPr>
              <w:jc w:val="right"/>
              <w:rPr>
                <w:sz w:val="12"/>
                <w:szCs w:val="12"/>
              </w:rPr>
            </w:pPr>
          </w:p>
        </w:tc>
        <w:tc>
          <w:tcPr>
            <w:tcW w:w="1081" w:type="dxa"/>
            <w:tcBorders>
              <w:top w:val="nil"/>
              <w:left w:val="nil"/>
              <w:bottom w:val="nil"/>
              <w:right w:val="nil"/>
            </w:tcBorders>
            <w:shd w:val="clear" w:color="auto" w:fill="auto"/>
            <w:noWrap/>
            <w:vAlign w:val="center"/>
            <w:hideMark/>
          </w:tcPr>
          <w:p w14:paraId="581DD1C1" w14:textId="77777777" w:rsidR="00AA7B3A" w:rsidRPr="00AA7B3A" w:rsidRDefault="00AA7B3A" w:rsidP="00AA7B3A">
            <w:pPr>
              <w:jc w:val="right"/>
              <w:rPr>
                <w:sz w:val="12"/>
                <w:szCs w:val="12"/>
              </w:rPr>
            </w:pPr>
          </w:p>
        </w:tc>
        <w:tc>
          <w:tcPr>
            <w:tcW w:w="1038" w:type="dxa"/>
            <w:tcBorders>
              <w:top w:val="nil"/>
              <w:left w:val="nil"/>
              <w:bottom w:val="nil"/>
              <w:right w:val="nil"/>
            </w:tcBorders>
            <w:shd w:val="clear" w:color="auto" w:fill="auto"/>
            <w:noWrap/>
            <w:vAlign w:val="center"/>
            <w:hideMark/>
          </w:tcPr>
          <w:p w14:paraId="0B04D007" w14:textId="77777777" w:rsidR="00AA7B3A" w:rsidRPr="00AA7B3A" w:rsidRDefault="00AA7B3A" w:rsidP="00AA7B3A">
            <w:pPr>
              <w:jc w:val="right"/>
              <w:rPr>
                <w:sz w:val="12"/>
                <w:szCs w:val="12"/>
              </w:rPr>
            </w:pPr>
          </w:p>
        </w:tc>
        <w:tc>
          <w:tcPr>
            <w:tcW w:w="1088" w:type="dxa"/>
            <w:tcBorders>
              <w:top w:val="nil"/>
              <w:left w:val="nil"/>
              <w:bottom w:val="nil"/>
              <w:right w:val="nil"/>
            </w:tcBorders>
            <w:shd w:val="clear" w:color="auto" w:fill="auto"/>
            <w:noWrap/>
            <w:vAlign w:val="center"/>
            <w:hideMark/>
          </w:tcPr>
          <w:p w14:paraId="52AD5A22" w14:textId="77777777" w:rsidR="00AA7B3A" w:rsidRPr="00AA7B3A" w:rsidRDefault="00AA7B3A" w:rsidP="00AA7B3A">
            <w:pPr>
              <w:jc w:val="right"/>
              <w:rPr>
                <w:sz w:val="12"/>
                <w:szCs w:val="12"/>
              </w:rPr>
            </w:pPr>
          </w:p>
        </w:tc>
        <w:tc>
          <w:tcPr>
            <w:tcW w:w="1165" w:type="dxa"/>
            <w:tcBorders>
              <w:top w:val="nil"/>
              <w:left w:val="nil"/>
              <w:bottom w:val="nil"/>
              <w:right w:val="nil"/>
            </w:tcBorders>
            <w:shd w:val="clear" w:color="auto" w:fill="auto"/>
            <w:noWrap/>
            <w:vAlign w:val="center"/>
            <w:hideMark/>
          </w:tcPr>
          <w:p w14:paraId="5F67B007" w14:textId="77777777" w:rsidR="00AA7B3A" w:rsidRPr="00AA7B3A" w:rsidRDefault="00AA7B3A" w:rsidP="00AA7B3A">
            <w:pPr>
              <w:jc w:val="right"/>
              <w:rPr>
                <w:sz w:val="12"/>
                <w:szCs w:val="12"/>
              </w:rPr>
            </w:pPr>
          </w:p>
        </w:tc>
        <w:tc>
          <w:tcPr>
            <w:tcW w:w="961" w:type="dxa"/>
            <w:tcBorders>
              <w:top w:val="nil"/>
              <w:left w:val="nil"/>
              <w:bottom w:val="nil"/>
              <w:right w:val="nil"/>
            </w:tcBorders>
            <w:shd w:val="clear" w:color="auto" w:fill="auto"/>
            <w:noWrap/>
            <w:vAlign w:val="center"/>
            <w:hideMark/>
          </w:tcPr>
          <w:p w14:paraId="27D8E90A" w14:textId="77777777" w:rsidR="00AA7B3A" w:rsidRPr="00AA7B3A" w:rsidRDefault="00AA7B3A" w:rsidP="00AA7B3A">
            <w:pPr>
              <w:jc w:val="right"/>
              <w:rPr>
                <w:sz w:val="12"/>
                <w:szCs w:val="12"/>
              </w:rPr>
            </w:pPr>
          </w:p>
        </w:tc>
        <w:tc>
          <w:tcPr>
            <w:tcW w:w="2835" w:type="dxa"/>
            <w:tcBorders>
              <w:top w:val="nil"/>
              <w:left w:val="nil"/>
              <w:bottom w:val="nil"/>
              <w:right w:val="nil"/>
            </w:tcBorders>
            <w:shd w:val="clear" w:color="auto" w:fill="auto"/>
            <w:noWrap/>
            <w:vAlign w:val="center"/>
            <w:hideMark/>
          </w:tcPr>
          <w:p w14:paraId="4770FF12" w14:textId="77777777" w:rsidR="00AA7B3A" w:rsidRPr="00AA7B3A" w:rsidRDefault="00AA7B3A" w:rsidP="00AA7B3A">
            <w:pPr>
              <w:rPr>
                <w:rFonts w:ascii="Calibri" w:hAnsi="Calibri" w:cs="Calibri"/>
                <w:color w:val="FFFFFF"/>
                <w:sz w:val="12"/>
                <w:szCs w:val="12"/>
              </w:rPr>
            </w:pPr>
            <w:r w:rsidRPr="00AA7B3A">
              <w:rPr>
                <w:rFonts w:ascii="Calibri" w:hAnsi="Calibri" w:cs="Calibri"/>
                <w:color w:val="FFFFFF"/>
                <w:sz w:val="12"/>
                <w:szCs w:val="12"/>
              </w:rPr>
              <w:t xml:space="preserve">                                                                             2 196,65   </w:t>
            </w:r>
          </w:p>
        </w:tc>
      </w:tr>
      <w:tr w:rsidR="00AA7B3A" w:rsidRPr="00AA7B3A" w14:paraId="6145ABFE" w14:textId="77777777" w:rsidTr="005F7EF8">
        <w:trPr>
          <w:trHeight w:val="300"/>
        </w:trPr>
        <w:tc>
          <w:tcPr>
            <w:tcW w:w="400" w:type="dxa"/>
            <w:tcBorders>
              <w:top w:val="nil"/>
              <w:left w:val="nil"/>
              <w:bottom w:val="nil"/>
              <w:right w:val="nil"/>
            </w:tcBorders>
            <w:shd w:val="clear" w:color="auto" w:fill="auto"/>
            <w:noWrap/>
            <w:vAlign w:val="center"/>
            <w:hideMark/>
          </w:tcPr>
          <w:p w14:paraId="04E5FE02" w14:textId="77777777" w:rsidR="00AA7B3A" w:rsidRPr="00AA7B3A" w:rsidRDefault="00AA7B3A" w:rsidP="00AA7B3A">
            <w:pPr>
              <w:rPr>
                <w:rFonts w:ascii="Calibri" w:hAnsi="Calibri" w:cs="Calibri"/>
                <w:color w:val="FFFFFF"/>
                <w:sz w:val="12"/>
                <w:szCs w:val="12"/>
              </w:rPr>
            </w:pPr>
          </w:p>
        </w:tc>
        <w:tc>
          <w:tcPr>
            <w:tcW w:w="643" w:type="dxa"/>
            <w:tcBorders>
              <w:top w:val="nil"/>
              <w:left w:val="nil"/>
              <w:bottom w:val="nil"/>
              <w:right w:val="nil"/>
            </w:tcBorders>
            <w:shd w:val="clear" w:color="auto" w:fill="auto"/>
            <w:noWrap/>
            <w:vAlign w:val="center"/>
            <w:hideMark/>
          </w:tcPr>
          <w:p w14:paraId="064E3D97" w14:textId="77777777" w:rsidR="00AA7B3A" w:rsidRPr="00AA7B3A" w:rsidRDefault="00AA7B3A" w:rsidP="00AA7B3A">
            <w:pPr>
              <w:rPr>
                <w:sz w:val="12"/>
                <w:szCs w:val="12"/>
              </w:rPr>
            </w:pPr>
          </w:p>
        </w:tc>
        <w:tc>
          <w:tcPr>
            <w:tcW w:w="1792" w:type="dxa"/>
            <w:tcBorders>
              <w:top w:val="nil"/>
              <w:left w:val="nil"/>
              <w:bottom w:val="nil"/>
              <w:right w:val="nil"/>
            </w:tcBorders>
            <w:shd w:val="clear" w:color="auto" w:fill="auto"/>
            <w:noWrap/>
            <w:vAlign w:val="center"/>
            <w:hideMark/>
          </w:tcPr>
          <w:p w14:paraId="029D7970" w14:textId="77777777" w:rsidR="00AA7B3A" w:rsidRPr="00AA7B3A" w:rsidRDefault="00AA7B3A" w:rsidP="00AA7B3A">
            <w:pPr>
              <w:jc w:val="center"/>
              <w:rPr>
                <w:sz w:val="12"/>
                <w:szCs w:val="12"/>
              </w:rPr>
            </w:pPr>
          </w:p>
        </w:tc>
        <w:tc>
          <w:tcPr>
            <w:tcW w:w="896" w:type="dxa"/>
            <w:tcBorders>
              <w:top w:val="nil"/>
              <w:left w:val="nil"/>
              <w:bottom w:val="nil"/>
              <w:right w:val="nil"/>
            </w:tcBorders>
            <w:shd w:val="clear" w:color="auto" w:fill="auto"/>
            <w:noWrap/>
            <w:vAlign w:val="center"/>
            <w:hideMark/>
          </w:tcPr>
          <w:p w14:paraId="6E487E46" w14:textId="77777777" w:rsidR="00AA7B3A" w:rsidRPr="00AA7B3A" w:rsidRDefault="00AA7B3A" w:rsidP="00AA7B3A">
            <w:pPr>
              <w:rPr>
                <w:sz w:val="12"/>
                <w:szCs w:val="12"/>
              </w:rPr>
            </w:pPr>
          </w:p>
        </w:tc>
        <w:tc>
          <w:tcPr>
            <w:tcW w:w="1089" w:type="dxa"/>
            <w:tcBorders>
              <w:top w:val="nil"/>
              <w:left w:val="nil"/>
              <w:bottom w:val="nil"/>
              <w:right w:val="nil"/>
            </w:tcBorders>
            <w:shd w:val="clear" w:color="auto" w:fill="auto"/>
            <w:noWrap/>
            <w:vAlign w:val="center"/>
            <w:hideMark/>
          </w:tcPr>
          <w:p w14:paraId="6E21334C"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0AB9E2B9" w14:textId="77777777" w:rsidR="00AA7B3A" w:rsidRPr="00AA7B3A" w:rsidRDefault="00AA7B3A" w:rsidP="00AA7B3A">
            <w:pPr>
              <w:jc w:val="right"/>
              <w:rPr>
                <w:sz w:val="12"/>
                <w:szCs w:val="12"/>
              </w:rPr>
            </w:pPr>
          </w:p>
        </w:tc>
        <w:tc>
          <w:tcPr>
            <w:tcW w:w="1046" w:type="dxa"/>
            <w:tcBorders>
              <w:top w:val="nil"/>
              <w:left w:val="nil"/>
              <w:bottom w:val="nil"/>
              <w:right w:val="nil"/>
            </w:tcBorders>
            <w:shd w:val="clear" w:color="auto" w:fill="auto"/>
            <w:noWrap/>
            <w:vAlign w:val="center"/>
            <w:hideMark/>
          </w:tcPr>
          <w:p w14:paraId="183B8D47" w14:textId="77777777" w:rsidR="00AA7B3A" w:rsidRPr="00AA7B3A" w:rsidRDefault="00AA7B3A" w:rsidP="00AA7B3A">
            <w:pPr>
              <w:jc w:val="right"/>
              <w:rPr>
                <w:sz w:val="12"/>
                <w:szCs w:val="12"/>
              </w:rPr>
            </w:pPr>
          </w:p>
        </w:tc>
        <w:tc>
          <w:tcPr>
            <w:tcW w:w="1081" w:type="dxa"/>
            <w:tcBorders>
              <w:top w:val="nil"/>
              <w:left w:val="nil"/>
              <w:bottom w:val="nil"/>
              <w:right w:val="nil"/>
            </w:tcBorders>
            <w:shd w:val="clear" w:color="auto" w:fill="auto"/>
            <w:noWrap/>
            <w:vAlign w:val="center"/>
            <w:hideMark/>
          </w:tcPr>
          <w:p w14:paraId="3FA7ADDE" w14:textId="77777777" w:rsidR="00AA7B3A" w:rsidRPr="00AA7B3A" w:rsidRDefault="00AA7B3A" w:rsidP="00AA7B3A">
            <w:pPr>
              <w:jc w:val="right"/>
              <w:rPr>
                <w:sz w:val="12"/>
                <w:szCs w:val="12"/>
              </w:rPr>
            </w:pPr>
          </w:p>
        </w:tc>
        <w:tc>
          <w:tcPr>
            <w:tcW w:w="1038" w:type="dxa"/>
            <w:tcBorders>
              <w:top w:val="nil"/>
              <w:left w:val="nil"/>
              <w:bottom w:val="nil"/>
              <w:right w:val="nil"/>
            </w:tcBorders>
            <w:shd w:val="clear" w:color="auto" w:fill="auto"/>
            <w:noWrap/>
            <w:vAlign w:val="center"/>
            <w:hideMark/>
          </w:tcPr>
          <w:p w14:paraId="1EC5E5A8" w14:textId="77777777" w:rsidR="00AA7B3A" w:rsidRPr="00AA7B3A" w:rsidRDefault="00AA7B3A" w:rsidP="00AA7B3A">
            <w:pPr>
              <w:jc w:val="right"/>
              <w:rPr>
                <w:sz w:val="12"/>
                <w:szCs w:val="12"/>
              </w:rPr>
            </w:pPr>
          </w:p>
        </w:tc>
        <w:tc>
          <w:tcPr>
            <w:tcW w:w="1088" w:type="dxa"/>
            <w:tcBorders>
              <w:top w:val="nil"/>
              <w:left w:val="nil"/>
              <w:bottom w:val="nil"/>
              <w:right w:val="nil"/>
            </w:tcBorders>
            <w:shd w:val="clear" w:color="auto" w:fill="auto"/>
            <w:noWrap/>
            <w:vAlign w:val="center"/>
            <w:hideMark/>
          </w:tcPr>
          <w:p w14:paraId="290826DD" w14:textId="77777777" w:rsidR="00AA7B3A" w:rsidRPr="00AA7B3A" w:rsidRDefault="00AA7B3A" w:rsidP="00AA7B3A">
            <w:pPr>
              <w:jc w:val="right"/>
              <w:rPr>
                <w:sz w:val="12"/>
                <w:szCs w:val="12"/>
              </w:rPr>
            </w:pPr>
          </w:p>
        </w:tc>
        <w:tc>
          <w:tcPr>
            <w:tcW w:w="1165" w:type="dxa"/>
            <w:tcBorders>
              <w:top w:val="nil"/>
              <w:left w:val="nil"/>
              <w:bottom w:val="nil"/>
              <w:right w:val="nil"/>
            </w:tcBorders>
            <w:shd w:val="clear" w:color="auto" w:fill="auto"/>
            <w:noWrap/>
            <w:vAlign w:val="center"/>
            <w:hideMark/>
          </w:tcPr>
          <w:p w14:paraId="38C7B50B" w14:textId="77777777" w:rsidR="00AA7B3A" w:rsidRPr="00AA7B3A" w:rsidRDefault="00AA7B3A" w:rsidP="00AA7B3A">
            <w:pPr>
              <w:jc w:val="right"/>
              <w:rPr>
                <w:sz w:val="12"/>
                <w:szCs w:val="12"/>
              </w:rPr>
            </w:pPr>
          </w:p>
        </w:tc>
        <w:tc>
          <w:tcPr>
            <w:tcW w:w="961" w:type="dxa"/>
            <w:tcBorders>
              <w:top w:val="nil"/>
              <w:left w:val="nil"/>
              <w:bottom w:val="nil"/>
              <w:right w:val="nil"/>
            </w:tcBorders>
            <w:shd w:val="clear" w:color="auto" w:fill="auto"/>
            <w:noWrap/>
            <w:vAlign w:val="center"/>
            <w:hideMark/>
          </w:tcPr>
          <w:p w14:paraId="607928C8" w14:textId="77777777" w:rsidR="00AA7B3A" w:rsidRPr="00AA7B3A" w:rsidRDefault="00AA7B3A" w:rsidP="00AA7B3A">
            <w:pPr>
              <w:jc w:val="right"/>
              <w:rPr>
                <w:rFonts w:ascii="Calibri" w:hAnsi="Calibri" w:cs="Calibri"/>
                <w:color w:val="FFFFFF"/>
                <w:sz w:val="12"/>
                <w:szCs w:val="12"/>
              </w:rPr>
            </w:pPr>
            <w:r w:rsidRPr="00AA7B3A">
              <w:rPr>
                <w:rFonts w:ascii="Calibri" w:hAnsi="Calibri" w:cs="Calibri"/>
                <w:color w:val="FFFFFF"/>
                <w:sz w:val="12"/>
                <w:szCs w:val="12"/>
              </w:rPr>
              <w:t xml:space="preserve">               108,17   </w:t>
            </w:r>
          </w:p>
        </w:tc>
        <w:tc>
          <w:tcPr>
            <w:tcW w:w="2835" w:type="dxa"/>
            <w:tcBorders>
              <w:top w:val="nil"/>
              <w:left w:val="nil"/>
              <w:bottom w:val="nil"/>
              <w:right w:val="nil"/>
            </w:tcBorders>
            <w:shd w:val="clear" w:color="auto" w:fill="auto"/>
            <w:noWrap/>
            <w:vAlign w:val="center"/>
            <w:hideMark/>
          </w:tcPr>
          <w:p w14:paraId="231E6CEE" w14:textId="77777777" w:rsidR="00AA7B3A" w:rsidRPr="00AA7B3A" w:rsidRDefault="00AA7B3A" w:rsidP="00AA7B3A">
            <w:pPr>
              <w:jc w:val="right"/>
              <w:rPr>
                <w:rFonts w:ascii="Calibri" w:hAnsi="Calibri" w:cs="Calibri"/>
                <w:color w:val="FFFFFF"/>
                <w:sz w:val="12"/>
                <w:szCs w:val="12"/>
              </w:rPr>
            </w:pPr>
            <w:r w:rsidRPr="00AA7B3A">
              <w:rPr>
                <w:rFonts w:ascii="Calibri" w:hAnsi="Calibri" w:cs="Calibri"/>
                <w:color w:val="FFFFFF"/>
                <w:sz w:val="12"/>
                <w:szCs w:val="12"/>
              </w:rPr>
              <w:t>156%</w:t>
            </w:r>
          </w:p>
        </w:tc>
      </w:tr>
      <w:tr w:rsidR="00AA7B3A" w:rsidRPr="00AA7B3A" w14:paraId="3B012236" w14:textId="77777777" w:rsidTr="005F7EF8">
        <w:trPr>
          <w:trHeight w:val="300"/>
        </w:trPr>
        <w:tc>
          <w:tcPr>
            <w:tcW w:w="400" w:type="dxa"/>
            <w:tcBorders>
              <w:top w:val="nil"/>
              <w:left w:val="nil"/>
              <w:bottom w:val="nil"/>
              <w:right w:val="nil"/>
            </w:tcBorders>
            <w:shd w:val="clear" w:color="auto" w:fill="auto"/>
            <w:noWrap/>
            <w:vAlign w:val="center"/>
            <w:hideMark/>
          </w:tcPr>
          <w:p w14:paraId="48E41EB1" w14:textId="77777777" w:rsidR="00AA7B3A" w:rsidRPr="00AA7B3A" w:rsidRDefault="00AA7B3A" w:rsidP="00AA7B3A">
            <w:pPr>
              <w:jc w:val="right"/>
              <w:rPr>
                <w:rFonts w:ascii="Calibri" w:hAnsi="Calibri" w:cs="Calibri"/>
                <w:color w:val="FFFFFF"/>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27A49F5"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Индекс эффективности операционных расходов</w:t>
            </w:r>
          </w:p>
        </w:tc>
        <w:tc>
          <w:tcPr>
            <w:tcW w:w="896" w:type="dxa"/>
            <w:tcBorders>
              <w:top w:val="single" w:sz="4" w:space="0" w:color="BFBFBF"/>
              <w:left w:val="nil"/>
              <w:bottom w:val="single" w:sz="4" w:space="0" w:color="BFBFBF"/>
              <w:right w:val="single" w:sz="4" w:space="0" w:color="BFBFBF"/>
            </w:tcBorders>
            <w:shd w:val="clear" w:color="000000" w:fill="FFFFFF"/>
            <w:noWrap/>
            <w:vAlign w:val="center"/>
            <w:hideMark/>
          </w:tcPr>
          <w:p w14:paraId="58743E27"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w:t>
            </w:r>
          </w:p>
        </w:tc>
        <w:tc>
          <w:tcPr>
            <w:tcW w:w="1089" w:type="dxa"/>
            <w:tcBorders>
              <w:top w:val="single" w:sz="4" w:space="0" w:color="BFBFBF"/>
              <w:left w:val="nil"/>
              <w:bottom w:val="single" w:sz="4" w:space="0" w:color="BFBFBF"/>
              <w:right w:val="single" w:sz="4" w:space="0" w:color="BFBFBF"/>
            </w:tcBorders>
            <w:shd w:val="clear" w:color="000000" w:fill="FFFFFF"/>
            <w:vAlign w:val="center"/>
            <w:hideMark/>
          </w:tcPr>
          <w:p w14:paraId="7E814BA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single" w:sz="4" w:space="0" w:color="BFBFBF"/>
              <w:left w:val="nil"/>
              <w:bottom w:val="single" w:sz="4" w:space="0" w:color="BFBFBF"/>
              <w:right w:val="single" w:sz="4" w:space="0" w:color="BFBFBF"/>
            </w:tcBorders>
            <w:shd w:val="clear" w:color="000000" w:fill="FFFFFF"/>
            <w:noWrap/>
            <w:vAlign w:val="center"/>
            <w:hideMark/>
          </w:tcPr>
          <w:p w14:paraId="413F9484"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046" w:type="dxa"/>
            <w:tcBorders>
              <w:top w:val="single" w:sz="4" w:space="0" w:color="BFBFBF"/>
              <w:left w:val="nil"/>
              <w:bottom w:val="single" w:sz="4" w:space="0" w:color="BFBFBF"/>
              <w:right w:val="single" w:sz="4" w:space="0" w:color="BFBFBF"/>
            </w:tcBorders>
            <w:shd w:val="clear" w:color="000000" w:fill="FFFFFF"/>
            <w:vAlign w:val="center"/>
            <w:hideMark/>
          </w:tcPr>
          <w:p w14:paraId="3F315FC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1 </w:t>
            </w:r>
          </w:p>
        </w:tc>
        <w:tc>
          <w:tcPr>
            <w:tcW w:w="1081" w:type="dxa"/>
            <w:tcBorders>
              <w:top w:val="single" w:sz="4" w:space="0" w:color="BFBFBF"/>
              <w:left w:val="nil"/>
              <w:bottom w:val="single" w:sz="4" w:space="0" w:color="BFBFBF"/>
              <w:right w:val="single" w:sz="4" w:space="0" w:color="BFBFBF"/>
            </w:tcBorders>
            <w:shd w:val="clear" w:color="000000" w:fill="FFFFFF"/>
            <w:noWrap/>
            <w:vAlign w:val="center"/>
            <w:hideMark/>
          </w:tcPr>
          <w:p w14:paraId="6434F8C3"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w:t>
            </w:r>
          </w:p>
        </w:tc>
        <w:tc>
          <w:tcPr>
            <w:tcW w:w="1038" w:type="dxa"/>
            <w:tcBorders>
              <w:top w:val="single" w:sz="4" w:space="0" w:color="BFBFBF"/>
              <w:left w:val="nil"/>
              <w:bottom w:val="single" w:sz="4" w:space="0" w:color="BFBFBF"/>
              <w:right w:val="single" w:sz="4" w:space="0" w:color="BFBFBF"/>
            </w:tcBorders>
            <w:shd w:val="clear" w:color="000000" w:fill="FFFFFF"/>
            <w:noWrap/>
            <w:vAlign w:val="center"/>
            <w:hideMark/>
          </w:tcPr>
          <w:p w14:paraId="5F384102"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088" w:type="dxa"/>
            <w:tcBorders>
              <w:top w:val="single" w:sz="4" w:space="0" w:color="BFBFBF"/>
              <w:left w:val="nil"/>
              <w:bottom w:val="single" w:sz="4" w:space="0" w:color="BFBFBF"/>
              <w:right w:val="single" w:sz="4" w:space="0" w:color="BFBFBF"/>
            </w:tcBorders>
            <w:shd w:val="clear" w:color="000000" w:fill="FFFFFF"/>
            <w:noWrap/>
            <w:vAlign w:val="center"/>
            <w:hideMark/>
          </w:tcPr>
          <w:p w14:paraId="0C22C059"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165" w:type="dxa"/>
            <w:tcBorders>
              <w:top w:val="single" w:sz="4" w:space="0" w:color="BFBFBF"/>
              <w:left w:val="nil"/>
              <w:bottom w:val="single" w:sz="4" w:space="0" w:color="BFBFBF"/>
              <w:right w:val="single" w:sz="4" w:space="0" w:color="BFBFBF"/>
            </w:tcBorders>
            <w:shd w:val="clear" w:color="000000" w:fill="FFFFFF"/>
            <w:noWrap/>
            <w:vAlign w:val="center"/>
            <w:hideMark/>
          </w:tcPr>
          <w:p w14:paraId="2C39C8E9"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961" w:type="dxa"/>
            <w:tcBorders>
              <w:top w:val="single" w:sz="4" w:space="0" w:color="BFBFBF"/>
              <w:left w:val="nil"/>
              <w:bottom w:val="single" w:sz="4" w:space="0" w:color="BFBFBF"/>
              <w:right w:val="single" w:sz="4" w:space="0" w:color="BFBFBF"/>
            </w:tcBorders>
            <w:shd w:val="clear" w:color="000000" w:fill="FFFFFF"/>
            <w:noWrap/>
            <w:vAlign w:val="center"/>
            <w:hideMark/>
          </w:tcPr>
          <w:p w14:paraId="3FDD5D6C"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w:t>
            </w:r>
          </w:p>
        </w:tc>
        <w:tc>
          <w:tcPr>
            <w:tcW w:w="2835" w:type="dxa"/>
            <w:tcBorders>
              <w:top w:val="nil"/>
              <w:left w:val="nil"/>
              <w:bottom w:val="nil"/>
              <w:right w:val="nil"/>
            </w:tcBorders>
            <w:shd w:val="clear" w:color="auto" w:fill="auto"/>
            <w:noWrap/>
            <w:vAlign w:val="center"/>
            <w:hideMark/>
          </w:tcPr>
          <w:p w14:paraId="2A55DCB7" w14:textId="77777777" w:rsidR="00AA7B3A" w:rsidRPr="00AA7B3A" w:rsidRDefault="00AA7B3A" w:rsidP="00AA7B3A">
            <w:pPr>
              <w:jc w:val="right"/>
              <w:rPr>
                <w:rFonts w:ascii="Calibri" w:hAnsi="Calibri" w:cs="Calibri"/>
                <w:color w:val="FFFFFF"/>
                <w:sz w:val="12"/>
                <w:szCs w:val="12"/>
              </w:rPr>
            </w:pPr>
            <w:r w:rsidRPr="00AA7B3A">
              <w:rPr>
                <w:rFonts w:ascii="Calibri" w:hAnsi="Calibri" w:cs="Calibri"/>
                <w:color w:val="FFFFFF"/>
                <w:sz w:val="12"/>
                <w:szCs w:val="12"/>
              </w:rPr>
              <w:t>128%</w:t>
            </w:r>
          </w:p>
        </w:tc>
      </w:tr>
      <w:tr w:rsidR="00AA7B3A" w:rsidRPr="00AA7B3A" w14:paraId="7E661083" w14:textId="77777777" w:rsidTr="005F7EF8">
        <w:trPr>
          <w:trHeight w:val="300"/>
        </w:trPr>
        <w:tc>
          <w:tcPr>
            <w:tcW w:w="400" w:type="dxa"/>
            <w:tcBorders>
              <w:top w:val="nil"/>
              <w:left w:val="nil"/>
              <w:bottom w:val="nil"/>
              <w:right w:val="nil"/>
            </w:tcBorders>
            <w:shd w:val="clear" w:color="auto" w:fill="auto"/>
            <w:noWrap/>
            <w:vAlign w:val="center"/>
            <w:hideMark/>
          </w:tcPr>
          <w:p w14:paraId="358A4144" w14:textId="77777777" w:rsidR="00AA7B3A" w:rsidRPr="00AA7B3A" w:rsidRDefault="00AA7B3A" w:rsidP="00AA7B3A">
            <w:pPr>
              <w:jc w:val="right"/>
              <w:rPr>
                <w:rFonts w:ascii="Calibri" w:hAnsi="Calibri" w:cs="Calibri"/>
                <w:color w:val="FFFFFF"/>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3F6AAC4"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Индекс потребительских цен</w:t>
            </w:r>
          </w:p>
        </w:tc>
        <w:tc>
          <w:tcPr>
            <w:tcW w:w="896" w:type="dxa"/>
            <w:tcBorders>
              <w:top w:val="nil"/>
              <w:left w:val="nil"/>
              <w:bottom w:val="single" w:sz="4" w:space="0" w:color="BFBFBF"/>
              <w:right w:val="single" w:sz="4" w:space="0" w:color="BFBFBF"/>
            </w:tcBorders>
            <w:shd w:val="clear" w:color="000000" w:fill="FFFFFF"/>
            <w:noWrap/>
            <w:vAlign w:val="center"/>
            <w:hideMark/>
          </w:tcPr>
          <w:p w14:paraId="7901EB9B"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w:t>
            </w:r>
          </w:p>
        </w:tc>
        <w:tc>
          <w:tcPr>
            <w:tcW w:w="1089" w:type="dxa"/>
            <w:tcBorders>
              <w:top w:val="nil"/>
              <w:left w:val="nil"/>
              <w:bottom w:val="single" w:sz="4" w:space="0" w:color="BFBFBF"/>
              <w:right w:val="single" w:sz="4" w:space="0" w:color="BFBFBF"/>
            </w:tcBorders>
            <w:shd w:val="clear" w:color="000000" w:fill="FFFFFF"/>
            <w:vAlign w:val="center"/>
            <w:hideMark/>
          </w:tcPr>
          <w:p w14:paraId="59B8814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BFBFBF"/>
              <w:right w:val="single" w:sz="4" w:space="0" w:color="BFBFBF"/>
            </w:tcBorders>
            <w:shd w:val="clear" w:color="000000" w:fill="FFFFFF"/>
            <w:noWrap/>
            <w:vAlign w:val="center"/>
            <w:hideMark/>
          </w:tcPr>
          <w:p w14:paraId="16459209"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046" w:type="dxa"/>
            <w:tcBorders>
              <w:top w:val="nil"/>
              <w:left w:val="nil"/>
              <w:bottom w:val="single" w:sz="4" w:space="0" w:color="BFBFBF"/>
              <w:right w:val="single" w:sz="4" w:space="0" w:color="BFBFBF"/>
            </w:tcBorders>
            <w:shd w:val="clear" w:color="000000" w:fill="FFFFFF"/>
            <w:vAlign w:val="center"/>
            <w:hideMark/>
          </w:tcPr>
          <w:p w14:paraId="0600310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4,3 </w:t>
            </w:r>
          </w:p>
        </w:tc>
        <w:tc>
          <w:tcPr>
            <w:tcW w:w="1081" w:type="dxa"/>
            <w:tcBorders>
              <w:top w:val="nil"/>
              <w:left w:val="nil"/>
              <w:bottom w:val="single" w:sz="4" w:space="0" w:color="BFBFBF"/>
              <w:right w:val="single" w:sz="4" w:space="0" w:color="BFBFBF"/>
            </w:tcBorders>
            <w:shd w:val="clear" w:color="000000" w:fill="FFFFFF"/>
            <w:noWrap/>
            <w:vAlign w:val="center"/>
            <w:hideMark/>
          </w:tcPr>
          <w:p w14:paraId="506661AA"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4</w:t>
            </w:r>
          </w:p>
        </w:tc>
        <w:tc>
          <w:tcPr>
            <w:tcW w:w="1038" w:type="dxa"/>
            <w:tcBorders>
              <w:top w:val="nil"/>
              <w:left w:val="nil"/>
              <w:bottom w:val="single" w:sz="4" w:space="0" w:color="BFBFBF"/>
              <w:right w:val="single" w:sz="4" w:space="0" w:color="BFBFBF"/>
            </w:tcBorders>
            <w:shd w:val="clear" w:color="000000" w:fill="FFFFFF"/>
            <w:noWrap/>
            <w:vAlign w:val="center"/>
            <w:hideMark/>
          </w:tcPr>
          <w:p w14:paraId="02BD9B77"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088" w:type="dxa"/>
            <w:tcBorders>
              <w:top w:val="nil"/>
              <w:left w:val="nil"/>
              <w:bottom w:val="single" w:sz="4" w:space="0" w:color="BFBFBF"/>
              <w:right w:val="single" w:sz="4" w:space="0" w:color="BFBFBF"/>
            </w:tcBorders>
            <w:shd w:val="clear" w:color="000000" w:fill="FFFFFF"/>
            <w:noWrap/>
            <w:vAlign w:val="center"/>
            <w:hideMark/>
          </w:tcPr>
          <w:p w14:paraId="3F01DC81"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1165" w:type="dxa"/>
            <w:tcBorders>
              <w:top w:val="nil"/>
              <w:left w:val="nil"/>
              <w:bottom w:val="single" w:sz="4" w:space="0" w:color="BFBFBF"/>
              <w:right w:val="single" w:sz="4" w:space="0" w:color="BFBFBF"/>
            </w:tcBorders>
            <w:shd w:val="clear" w:color="000000" w:fill="FFFFFF"/>
            <w:noWrap/>
            <w:vAlign w:val="center"/>
            <w:hideMark/>
          </w:tcPr>
          <w:p w14:paraId="45750427" w14:textId="77777777" w:rsidR="00AA7B3A" w:rsidRPr="00AA7B3A" w:rsidRDefault="00AA7B3A" w:rsidP="00AA7B3A">
            <w:pPr>
              <w:jc w:val="right"/>
              <w:rPr>
                <w:rFonts w:ascii="Tahoma" w:hAnsi="Tahoma" w:cs="Tahoma"/>
                <w:color w:val="000000"/>
                <w:sz w:val="12"/>
                <w:szCs w:val="12"/>
              </w:rPr>
            </w:pPr>
            <w:r w:rsidRPr="00AA7B3A">
              <w:rPr>
                <w:rFonts w:ascii="Tahoma" w:hAnsi="Tahoma" w:cs="Tahoma"/>
                <w:color w:val="000000"/>
                <w:sz w:val="12"/>
                <w:szCs w:val="12"/>
              </w:rPr>
              <w:t> </w:t>
            </w:r>
          </w:p>
        </w:tc>
        <w:tc>
          <w:tcPr>
            <w:tcW w:w="961" w:type="dxa"/>
            <w:tcBorders>
              <w:top w:val="nil"/>
              <w:left w:val="nil"/>
              <w:bottom w:val="single" w:sz="4" w:space="0" w:color="BFBFBF"/>
              <w:right w:val="single" w:sz="4" w:space="0" w:color="BFBFBF"/>
            </w:tcBorders>
            <w:shd w:val="clear" w:color="000000" w:fill="FFFFFF"/>
            <w:noWrap/>
            <w:vAlign w:val="center"/>
            <w:hideMark/>
          </w:tcPr>
          <w:p w14:paraId="352D1AF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6</w:t>
            </w:r>
          </w:p>
        </w:tc>
        <w:tc>
          <w:tcPr>
            <w:tcW w:w="2835" w:type="dxa"/>
            <w:tcBorders>
              <w:top w:val="nil"/>
              <w:left w:val="nil"/>
              <w:bottom w:val="nil"/>
              <w:right w:val="nil"/>
            </w:tcBorders>
            <w:shd w:val="clear" w:color="000000" w:fill="FFFFFF"/>
            <w:noWrap/>
            <w:vAlign w:val="center"/>
            <w:hideMark/>
          </w:tcPr>
          <w:p w14:paraId="1E715F69"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 </w:t>
            </w:r>
          </w:p>
        </w:tc>
      </w:tr>
      <w:tr w:rsidR="00AA7B3A" w:rsidRPr="00AA7B3A" w14:paraId="554B5ECA" w14:textId="77777777" w:rsidTr="005F7EF8">
        <w:trPr>
          <w:trHeight w:val="300"/>
        </w:trPr>
        <w:tc>
          <w:tcPr>
            <w:tcW w:w="400" w:type="dxa"/>
            <w:tcBorders>
              <w:top w:val="nil"/>
              <w:left w:val="nil"/>
              <w:bottom w:val="nil"/>
              <w:right w:val="nil"/>
            </w:tcBorders>
            <w:shd w:val="clear" w:color="auto" w:fill="auto"/>
            <w:noWrap/>
            <w:vAlign w:val="center"/>
            <w:hideMark/>
          </w:tcPr>
          <w:p w14:paraId="2C947BD6" w14:textId="77777777" w:rsidR="00AA7B3A" w:rsidRPr="00AA7B3A" w:rsidRDefault="00AA7B3A" w:rsidP="00AA7B3A">
            <w:pPr>
              <w:rPr>
                <w:rFonts w:ascii="Tahoma" w:hAnsi="Tahoma" w:cs="Tahoma"/>
                <w:color w:val="000000"/>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5F7929"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Итого коэффициент индексации</w:t>
            </w:r>
          </w:p>
        </w:tc>
        <w:tc>
          <w:tcPr>
            <w:tcW w:w="896" w:type="dxa"/>
            <w:tcBorders>
              <w:top w:val="nil"/>
              <w:left w:val="nil"/>
              <w:bottom w:val="single" w:sz="4" w:space="0" w:color="BFBFBF"/>
              <w:right w:val="single" w:sz="4" w:space="0" w:color="BFBFBF"/>
            </w:tcBorders>
            <w:shd w:val="clear" w:color="000000" w:fill="FFFFFF"/>
            <w:vAlign w:val="center"/>
            <w:hideMark/>
          </w:tcPr>
          <w:p w14:paraId="04B8117C"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1089" w:type="dxa"/>
            <w:tcBorders>
              <w:top w:val="nil"/>
              <w:left w:val="nil"/>
              <w:bottom w:val="single" w:sz="4" w:space="0" w:color="BFBFBF"/>
              <w:right w:val="single" w:sz="4" w:space="0" w:color="BFBFBF"/>
            </w:tcBorders>
            <w:shd w:val="clear" w:color="000000" w:fill="FFFFFF"/>
            <w:vAlign w:val="center"/>
            <w:hideMark/>
          </w:tcPr>
          <w:p w14:paraId="248371A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BFBFBF"/>
              <w:right w:val="single" w:sz="4" w:space="0" w:color="BFBFBF"/>
            </w:tcBorders>
            <w:shd w:val="clear" w:color="000000" w:fill="FFFFFF"/>
            <w:vAlign w:val="center"/>
            <w:hideMark/>
          </w:tcPr>
          <w:p w14:paraId="61AAEE13" w14:textId="77777777" w:rsidR="00AA7B3A" w:rsidRPr="00AA7B3A" w:rsidRDefault="00AA7B3A" w:rsidP="00AA7B3A">
            <w:pPr>
              <w:jc w:val="right"/>
              <w:rPr>
                <w:rFonts w:ascii="Tahoma" w:hAnsi="Tahoma" w:cs="Tahoma"/>
                <w:b/>
                <w:bCs/>
                <w:color w:val="000000"/>
                <w:sz w:val="12"/>
                <w:szCs w:val="12"/>
              </w:rPr>
            </w:pPr>
            <w:r w:rsidRPr="00AA7B3A">
              <w:rPr>
                <w:rFonts w:ascii="Tahoma" w:hAnsi="Tahoma" w:cs="Tahoma"/>
                <w:b/>
                <w:bCs/>
                <w:color w:val="000000"/>
                <w:sz w:val="12"/>
                <w:szCs w:val="12"/>
              </w:rPr>
              <w:t> </w:t>
            </w:r>
          </w:p>
        </w:tc>
        <w:tc>
          <w:tcPr>
            <w:tcW w:w="1046" w:type="dxa"/>
            <w:tcBorders>
              <w:top w:val="nil"/>
              <w:left w:val="nil"/>
              <w:bottom w:val="single" w:sz="4" w:space="0" w:color="BFBFBF"/>
              <w:right w:val="single" w:sz="4" w:space="0" w:color="BFBFBF"/>
            </w:tcBorders>
            <w:shd w:val="clear" w:color="000000" w:fill="FFFFFF"/>
            <w:vAlign w:val="center"/>
            <w:hideMark/>
          </w:tcPr>
          <w:p w14:paraId="757C3EC4"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1,03257</w:t>
            </w:r>
          </w:p>
        </w:tc>
        <w:tc>
          <w:tcPr>
            <w:tcW w:w="1081" w:type="dxa"/>
            <w:tcBorders>
              <w:top w:val="nil"/>
              <w:left w:val="nil"/>
              <w:bottom w:val="single" w:sz="4" w:space="0" w:color="BFBFBF"/>
              <w:right w:val="single" w:sz="4" w:space="0" w:color="BFBFBF"/>
            </w:tcBorders>
            <w:shd w:val="clear" w:color="000000" w:fill="FFFFFF"/>
            <w:vAlign w:val="center"/>
            <w:hideMark/>
          </w:tcPr>
          <w:p w14:paraId="3A80ECAD"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1,0296</w:t>
            </w:r>
          </w:p>
        </w:tc>
        <w:tc>
          <w:tcPr>
            <w:tcW w:w="1038" w:type="dxa"/>
            <w:tcBorders>
              <w:top w:val="nil"/>
              <w:left w:val="nil"/>
              <w:bottom w:val="single" w:sz="4" w:space="0" w:color="BFBFBF"/>
              <w:right w:val="single" w:sz="4" w:space="0" w:color="BFBFBF"/>
            </w:tcBorders>
            <w:shd w:val="clear" w:color="000000" w:fill="FFFFFF"/>
            <w:vAlign w:val="center"/>
            <w:hideMark/>
          </w:tcPr>
          <w:p w14:paraId="7F046BE8" w14:textId="77777777" w:rsidR="00AA7B3A" w:rsidRPr="00AA7B3A" w:rsidRDefault="00AA7B3A" w:rsidP="00AA7B3A">
            <w:pPr>
              <w:jc w:val="right"/>
              <w:rPr>
                <w:rFonts w:ascii="Tahoma" w:hAnsi="Tahoma" w:cs="Tahoma"/>
                <w:b/>
                <w:bCs/>
                <w:color w:val="000000"/>
                <w:sz w:val="12"/>
                <w:szCs w:val="12"/>
              </w:rPr>
            </w:pPr>
            <w:r w:rsidRPr="00AA7B3A">
              <w:rPr>
                <w:rFonts w:ascii="Tahoma" w:hAnsi="Tahoma" w:cs="Tahoma"/>
                <w:b/>
                <w:bCs/>
                <w:color w:val="000000"/>
                <w:sz w:val="12"/>
                <w:szCs w:val="12"/>
              </w:rPr>
              <w:t> </w:t>
            </w:r>
          </w:p>
        </w:tc>
        <w:tc>
          <w:tcPr>
            <w:tcW w:w="1088" w:type="dxa"/>
            <w:tcBorders>
              <w:top w:val="nil"/>
              <w:left w:val="nil"/>
              <w:bottom w:val="single" w:sz="4" w:space="0" w:color="BFBFBF"/>
              <w:right w:val="single" w:sz="4" w:space="0" w:color="BFBFBF"/>
            </w:tcBorders>
            <w:shd w:val="clear" w:color="000000" w:fill="FFFFFF"/>
            <w:vAlign w:val="center"/>
            <w:hideMark/>
          </w:tcPr>
          <w:p w14:paraId="67AC92EC" w14:textId="77777777" w:rsidR="00AA7B3A" w:rsidRPr="00AA7B3A" w:rsidRDefault="00AA7B3A" w:rsidP="00AA7B3A">
            <w:pPr>
              <w:jc w:val="right"/>
              <w:rPr>
                <w:rFonts w:ascii="Tahoma" w:hAnsi="Tahoma" w:cs="Tahoma"/>
                <w:b/>
                <w:bCs/>
                <w:color w:val="000000"/>
                <w:sz w:val="12"/>
                <w:szCs w:val="12"/>
              </w:rPr>
            </w:pPr>
            <w:r w:rsidRPr="00AA7B3A">
              <w:rPr>
                <w:rFonts w:ascii="Tahoma" w:hAnsi="Tahoma" w:cs="Tahoma"/>
                <w:b/>
                <w:bCs/>
                <w:color w:val="000000"/>
                <w:sz w:val="12"/>
                <w:szCs w:val="12"/>
              </w:rPr>
              <w:t> </w:t>
            </w:r>
          </w:p>
        </w:tc>
        <w:tc>
          <w:tcPr>
            <w:tcW w:w="1165" w:type="dxa"/>
            <w:tcBorders>
              <w:top w:val="nil"/>
              <w:left w:val="nil"/>
              <w:bottom w:val="single" w:sz="4" w:space="0" w:color="BFBFBF"/>
              <w:right w:val="single" w:sz="4" w:space="0" w:color="BFBFBF"/>
            </w:tcBorders>
            <w:shd w:val="clear" w:color="000000" w:fill="FFFFFF"/>
            <w:vAlign w:val="center"/>
            <w:hideMark/>
          </w:tcPr>
          <w:p w14:paraId="628D5A73" w14:textId="77777777" w:rsidR="00AA7B3A" w:rsidRPr="00AA7B3A" w:rsidRDefault="00AA7B3A" w:rsidP="00AA7B3A">
            <w:pPr>
              <w:jc w:val="right"/>
              <w:rPr>
                <w:rFonts w:ascii="Tahoma" w:hAnsi="Tahoma" w:cs="Tahoma"/>
                <w:b/>
                <w:bCs/>
                <w:color w:val="000000"/>
                <w:sz w:val="12"/>
                <w:szCs w:val="12"/>
              </w:rPr>
            </w:pPr>
            <w:r w:rsidRPr="00AA7B3A">
              <w:rPr>
                <w:rFonts w:ascii="Tahoma" w:hAnsi="Tahoma" w:cs="Tahoma"/>
                <w:b/>
                <w:bCs/>
                <w:color w:val="000000"/>
                <w:sz w:val="12"/>
                <w:szCs w:val="12"/>
              </w:rPr>
              <w:t> </w:t>
            </w:r>
          </w:p>
        </w:tc>
        <w:tc>
          <w:tcPr>
            <w:tcW w:w="961" w:type="dxa"/>
            <w:tcBorders>
              <w:top w:val="nil"/>
              <w:left w:val="nil"/>
              <w:bottom w:val="single" w:sz="4" w:space="0" w:color="BFBFBF"/>
              <w:right w:val="single" w:sz="4" w:space="0" w:color="BFBFBF"/>
            </w:tcBorders>
            <w:shd w:val="clear" w:color="000000" w:fill="FFFFFF"/>
            <w:vAlign w:val="center"/>
            <w:hideMark/>
          </w:tcPr>
          <w:p w14:paraId="63D3CB23"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1,0494</w:t>
            </w:r>
          </w:p>
        </w:tc>
        <w:tc>
          <w:tcPr>
            <w:tcW w:w="2835" w:type="dxa"/>
            <w:tcBorders>
              <w:top w:val="nil"/>
              <w:left w:val="nil"/>
              <w:bottom w:val="nil"/>
              <w:right w:val="nil"/>
            </w:tcBorders>
            <w:shd w:val="clear" w:color="000000" w:fill="FFFFFF"/>
            <w:vAlign w:val="center"/>
            <w:hideMark/>
          </w:tcPr>
          <w:p w14:paraId="4F24E3FE"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 </w:t>
            </w:r>
          </w:p>
        </w:tc>
      </w:tr>
      <w:tr w:rsidR="00AA7B3A" w:rsidRPr="00AA7B3A" w14:paraId="2B701C6A" w14:textId="77777777" w:rsidTr="005F7EF8">
        <w:trPr>
          <w:trHeight w:val="300"/>
        </w:trPr>
        <w:tc>
          <w:tcPr>
            <w:tcW w:w="400" w:type="dxa"/>
            <w:tcBorders>
              <w:top w:val="nil"/>
              <w:left w:val="nil"/>
              <w:bottom w:val="nil"/>
              <w:right w:val="nil"/>
            </w:tcBorders>
            <w:shd w:val="clear" w:color="auto" w:fill="auto"/>
            <w:noWrap/>
            <w:vAlign w:val="center"/>
            <w:hideMark/>
          </w:tcPr>
          <w:p w14:paraId="47804B37" w14:textId="77777777" w:rsidR="00AA7B3A" w:rsidRPr="00AA7B3A" w:rsidRDefault="00AA7B3A" w:rsidP="00AA7B3A">
            <w:pPr>
              <w:rPr>
                <w:rFonts w:ascii="Tahoma" w:hAnsi="Tahoma" w:cs="Tahoma"/>
                <w:color w:val="000000"/>
                <w:sz w:val="12"/>
                <w:szCs w:val="12"/>
              </w:rPr>
            </w:pPr>
          </w:p>
        </w:tc>
        <w:tc>
          <w:tcPr>
            <w:tcW w:w="643" w:type="dxa"/>
            <w:tcBorders>
              <w:top w:val="nil"/>
              <w:left w:val="nil"/>
              <w:bottom w:val="nil"/>
              <w:right w:val="nil"/>
            </w:tcBorders>
            <w:shd w:val="clear" w:color="auto" w:fill="auto"/>
            <w:noWrap/>
            <w:vAlign w:val="center"/>
            <w:hideMark/>
          </w:tcPr>
          <w:p w14:paraId="1FD26309" w14:textId="77777777" w:rsidR="00AA7B3A" w:rsidRPr="00AA7B3A" w:rsidRDefault="00AA7B3A" w:rsidP="00AA7B3A">
            <w:pPr>
              <w:rPr>
                <w:sz w:val="12"/>
                <w:szCs w:val="12"/>
              </w:rPr>
            </w:pPr>
          </w:p>
        </w:tc>
        <w:tc>
          <w:tcPr>
            <w:tcW w:w="1792" w:type="dxa"/>
            <w:tcBorders>
              <w:top w:val="nil"/>
              <w:left w:val="nil"/>
              <w:bottom w:val="nil"/>
              <w:right w:val="nil"/>
            </w:tcBorders>
            <w:shd w:val="clear" w:color="auto" w:fill="auto"/>
            <w:noWrap/>
            <w:vAlign w:val="center"/>
            <w:hideMark/>
          </w:tcPr>
          <w:p w14:paraId="652E12E1" w14:textId="77777777" w:rsidR="00AA7B3A" w:rsidRPr="00AA7B3A" w:rsidRDefault="00AA7B3A" w:rsidP="00AA7B3A">
            <w:pPr>
              <w:jc w:val="center"/>
              <w:rPr>
                <w:sz w:val="12"/>
                <w:szCs w:val="12"/>
              </w:rPr>
            </w:pPr>
          </w:p>
        </w:tc>
        <w:tc>
          <w:tcPr>
            <w:tcW w:w="896" w:type="dxa"/>
            <w:tcBorders>
              <w:top w:val="nil"/>
              <w:left w:val="nil"/>
              <w:bottom w:val="nil"/>
              <w:right w:val="nil"/>
            </w:tcBorders>
            <w:shd w:val="clear" w:color="auto" w:fill="auto"/>
            <w:noWrap/>
            <w:vAlign w:val="center"/>
            <w:hideMark/>
          </w:tcPr>
          <w:p w14:paraId="33972DF0" w14:textId="77777777" w:rsidR="00AA7B3A" w:rsidRPr="00AA7B3A" w:rsidRDefault="00AA7B3A" w:rsidP="00AA7B3A">
            <w:pPr>
              <w:rPr>
                <w:sz w:val="12"/>
                <w:szCs w:val="12"/>
              </w:rPr>
            </w:pPr>
          </w:p>
        </w:tc>
        <w:tc>
          <w:tcPr>
            <w:tcW w:w="1089" w:type="dxa"/>
            <w:tcBorders>
              <w:top w:val="nil"/>
              <w:left w:val="nil"/>
              <w:bottom w:val="nil"/>
              <w:right w:val="nil"/>
            </w:tcBorders>
            <w:shd w:val="clear" w:color="auto" w:fill="auto"/>
            <w:noWrap/>
            <w:vAlign w:val="center"/>
            <w:hideMark/>
          </w:tcPr>
          <w:p w14:paraId="49CA0EC1"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67A4CF4A" w14:textId="77777777" w:rsidR="00AA7B3A" w:rsidRPr="00AA7B3A" w:rsidRDefault="00AA7B3A" w:rsidP="00AA7B3A">
            <w:pPr>
              <w:jc w:val="right"/>
              <w:rPr>
                <w:sz w:val="12"/>
                <w:szCs w:val="12"/>
              </w:rPr>
            </w:pPr>
          </w:p>
        </w:tc>
        <w:tc>
          <w:tcPr>
            <w:tcW w:w="1046" w:type="dxa"/>
            <w:tcBorders>
              <w:top w:val="nil"/>
              <w:left w:val="nil"/>
              <w:bottom w:val="nil"/>
              <w:right w:val="nil"/>
            </w:tcBorders>
            <w:shd w:val="clear" w:color="auto" w:fill="auto"/>
            <w:noWrap/>
            <w:vAlign w:val="center"/>
            <w:hideMark/>
          </w:tcPr>
          <w:p w14:paraId="38B1272B" w14:textId="77777777" w:rsidR="00AA7B3A" w:rsidRPr="00AA7B3A" w:rsidRDefault="00AA7B3A" w:rsidP="00AA7B3A">
            <w:pPr>
              <w:jc w:val="right"/>
              <w:rPr>
                <w:sz w:val="12"/>
                <w:szCs w:val="12"/>
              </w:rPr>
            </w:pPr>
          </w:p>
        </w:tc>
        <w:tc>
          <w:tcPr>
            <w:tcW w:w="1081" w:type="dxa"/>
            <w:tcBorders>
              <w:top w:val="nil"/>
              <w:left w:val="nil"/>
              <w:bottom w:val="nil"/>
              <w:right w:val="nil"/>
            </w:tcBorders>
            <w:shd w:val="clear" w:color="auto" w:fill="auto"/>
            <w:noWrap/>
            <w:vAlign w:val="center"/>
            <w:hideMark/>
          </w:tcPr>
          <w:p w14:paraId="7F387BED" w14:textId="77777777" w:rsidR="00AA7B3A" w:rsidRPr="00AA7B3A" w:rsidRDefault="00AA7B3A" w:rsidP="00AA7B3A">
            <w:pPr>
              <w:jc w:val="right"/>
              <w:rPr>
                <w:sz w:val="12"/>
                <w:szCs w:val="12"/>
              </w:rPr>
            </w:pPr>
          </w:p>
        </w:tc>
        <w:tc>
          <w:tcPr>
            <w:tcW w:w="1038" w:type="dxa"/>
            <w:tcBorders>
              <w:top w:val="nil"/>
              <w:left w:val="nil"/>
              <w:bottom w:val="nil"/>
              <w:right w:val="nil"/>
            </w:tcBorders>
            <w:shd w:val="clear" w:color="auto" w:fill="auto"/>
            <w:noWrap/>
            <w:vAlign w:val="center"/>
            <w:hideMark/>
          </w:tcPr>
          <w:p w14:paraId="34F73519" w14:textId="77777777" w:rsidR="00AA7B3A" w:rsidRPr="00AA7B3A" w:rsidRDefault="00AA7B3A" w:rsidP="00AA7B3A">
            <w:pPr>
              <w:jc w:val="right"/>
              <w:rPr>
                <w:sz w:val="12"/>
                <w:szCs w:val="12"/>
              </w:rPr>
            </w:pPr>
          </w:p>
        </w:tc>
        <w:tc>
          <w:tcPr>
            <w:tcW w:w="1088" w:type="dxa"/>
            <w:tcBorders>
              <w:top w:val="nil"/>
              <w:left w:val="nil"/>
              <w:bottom w:val="nil"/>
              <w:right w:val="nil"/>
            </w:tcBorders>
            <w:shd w:val="clear" w:color="auto" w:fill="auto"/>
            <w:noWrap/>
            <w:vAlign w:val="center"/>
            <w:hideMark/>
          </w:tcPr>
          <w:p w14:paraId="0ABCDF9F" w14:textId="77777777" w:rsidR="00AA7B3A" w:rsidRPr="00AA7B3A" w:rsidRDefault="00AA7B3A" w:rsidP="00AA7B3A">
            <w:pPr>
              <w:jc w:val="right"/>
              <w:rPr>
                <w:sz w:val="12"/>
                <w:szCs w:val="12"/>
              </w:rPr>
            </w:pPr>
          </w:p>
        </w:tc>
        <w:tc>
          <w:tcPr>
            <w:tcW w:w="1165" w:type="dxa"/>
            <w:tcBorders>
              <w:top w:val="nil"/>
              <w:left w:val="nil"/>
              <w:bottom w:val="nil"/>
              <w:right w:val="nil"/>
            </w:tcBorders>
            <w:shd w:val="clear" w:color="auto" w:fill="auto"/>
            <w:noWrap/>
            <w:vAlign w:val="center"/>
            <w:hideMark/>
          </w:tcPr>
          <w:p w14:paraId="0ADB7A95" w14:textId="77777777" w:rsidR="00AA7B3A" w:rsidRPr="00AA7B3A" w:rsidRDefault="00AA7B3A" w:rsidP="00AA7B3A">
            <w:pPr>
              <w:jc w:val="right"/>
              <w:rPr>
                <w:sz w:val="12"/>
                <w:szCs w:val="12"/>
              </w:rPr>
            </w:pPr>
          </w:p>
        </w:tc>
        <w:tc>
          <w:tcPr>
            <w:tcW w:w="961" w:type="dxa"/>
            <w:tcBorders>
              <w:top w:val="nil"/>
              <w:left w:val="nil"/>
              <w:bottom w:val="nil"/>
              <w:right w:val="nil"/>
            </w:tcBorders>
            <w:shd w:val="clear" w:color="auto" w:fill="auto"/>
            <w:noWrap/>
            <w:vAlign w:val="center"/>
            <w:hideMark/>
          </w:tcPr>
          <w:p w14:paraId="20FA52DD" w14:textId="77777777" w:rsidR="00AA7B3A" w:rsidRPr="00AA7B3A" w:rsidRDefault="00AA7B3A" w:rsidP="00AA7B3A">
            <w:pPr>
              <w:jc w:val="right"/>
              <w:rPr>
                <w:sz w:val="12"/>
                <w:szCs w:val="12"/>
              </w:rPr>
            </w:pPr>
          </w:p>
        </w:tc>
        <w:tc>
          <w:tcPr>
            <w:tcW w:w="2835" w:type="dxa"/>
            <w:tcBorders>
              <w:top w:val="nil"/>
              <w:left w:val="nil"/>
              <w:bottom w:val="nil"/>
              <w:right w:val="nil"/>
            </w:tcBorders>
            <w:shd w:val="clear" w:color="auto" w:fill="auto"/>
            <w:noWrap/>
            <w:vAlign w:val="center"/>
            <w:hideMark/>
          </w:tcPr>
          <w:p w14:paraId="3E49AC9F" w14:textId="77777777" w:rsidR="00AA7B3A" w:rsidRPr="00AA7B3A" w:rsidRDefault="00AA7B3A" w:rsidP="00AA7B3A">
            <w:pPr>
              <w:jc w:val="right"/>
              <w:rPr>
                <w:sz w:val="12"/>
                <w:szCs w:val="12"/>
              </w:rPr>
            </w:pPr>
          </w:p>
        </w:tc>
      </w:tr>
      <w:tr w:rsidR="00AA7B3A" w:rsidRPr="00AA7B3A" w14:paraId="44A80B1C" w14:textId="77777777" w:rsidTr="005F7EF8">
        <w:trPr>
          <w:trHeight w:val="435"/>
        </w:trPr>
        <w:tc>
          <w:tcPr>
            <w:tcW w:w="400" w:type="dxa"/>
            <w:tcBorders>
              <w:top w:val="nil"/>
              <w:left w:val="nil"/>
              <w:bottom w:val="nil"/>
              <w:right w:val="nil"/>
            </w:tcBorders>
            <w:shd w:val="clear" w:color="auto" w:fill="auto"/>
            <w:noWrap/>
            <w:vAlign w:val="center"/>
            <w:hideMark/>
          </w:tcPr>
          <w:p w14:paraId="06FEE162" w14:textId="77777777" w:rsidR="00AA7B3A" w:rsidRPr="00AA7B3A" w:rsidRDefault="00AA7B3A" w:rsidP="00AA7B3A">
            <w:pPr>
              <w:rPr>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8EA9DB"/>
            <w:vAlign w:val="center"/>
            <w:hideMark/>
          </w:tcPr>
          <w:p w14:paraId="7B191C07"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Текущие расходы, в том числе:</w:t>
            </w:r>
          </w:p>
        </w:tc>
        <w:tc>
          <w:tcPr>
            <w:tcW w:w="896" w:type="dxa"/>
            <w:tcBorders>
              <w:top w:val="single" w:sz="4" w:space="0" w:color="BFBFBF"/>
              <w:left w:val="nil"/>
              <w:bottom w:val="single" w:sz="4" w:space="0" w:color="BFBFBF"/>
              <w:right w:val="single" w:sz="4" w:space="0" w:color="BFBFBF"/>
            </w:tcBorders>
            <w:shd w:val="clear" w:color="000000" w:fill="FFFFFF"/>
            <w:vAlign w:val="center"/>
            <w:hideMark/>
          </w:tcPr>
          <w:p w14:paraId="0D5537ED"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single" w:sz="4" w:space="0" w:color="BFBFBF"/>
              <w:left w:val="nil"/>
              <w:bottom w:val="single" w:sz="4" w:space="0" w:color="BFBFBF"/>
              <w:right w:val="single" w:sz="4" w:space="0" w:color="BFBFBF"/>
            </w:tcBorders>
            <w:shd w:val="clear" w:color="auto" w:fill="auto"/>
            <w:vAlign w:val="center"/>
            <w:hideMark/>
          </w:tcPr>
          <w:p w14:paraId="194F2A7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4 485,64   </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14:paraId="0D1D910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5 023,71   </w:t>
            </w:r>
          </w:p>
        </w:tc>
        <w:tc>
          <w:tcPr>
            <w:tcW w:w="1046" w:type="dxa"/>
            <w:tcBorders>
              <w:top w:val="single" w:sz="4" w:space="0" w:color="BFBFBF"/>
              <w:left w:val="nil"/>
              <w:bottom w:val="single" w:sz="4" w:space="0" w:color="BFBFBF"/>
              <w:right w:val="single" w:sz="4" w:space="0" w:color="BFBFBF"/>
            </w:tcBorders>
            <w:shd w:val="clear" w:color="auto" w:fill="auto"/>
            <w:vAlign w:val="center"/>
            <w:hideMark/>
          </w:tcPr>
          <w:p w14:paraId="42521D1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1 981,73   </w:t>
            </w:r>
          </w:p>
        </w:tc>
        <w:tc>
          <w:tcPr>
            <w:tcW w:w="1081" w:type="dxa"/>
            <w:tcBorders>
              <w:top w:val="single" w:sz="4" w:space="0" w:color="BFBFBF"/>
              <w:left w:val="nil"/>
              <w:bottom w:val="single" w:sz="4" w:space="0" w:color="BFBFBF"/>
              <w:right w:val="single" w:sz="4" w:space="0" w:color="BFBFBF"/>
            </w:tcBorders>
            <w:shd w:val="clear" w:color="auto" w:fill="auto"/>
            <w:vAlign w:val="center"/>
            <w:hideMark/>
          </w:tcPr>
          <w:p w14:paraId="63333A9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4 588,98   </w:t>
            </w:r>
          </w:p>
        </w:tc>
        <w:tc>
          <w:tcPr>
            <w:tcW w:w="1038" w:type="dxa"/>
            <w:tcBorders>
              <w:top w:val="single" w:sz="4" w:space="0" w:color="BFBFBF"/>
              <w:left w:val="nil"/>
              <w:bottom w:val="single" w:sz="4" w:space="0" w:color="BFBFBF"/>
              <w:right w:val="single" w:sz="4" w:space="0" w:color="BFBFBF"/>
            </w:tcBorders>
            <w:shd w:val="clear" w:color="auto" w:fill="auto"/>
            <w:vAlign w:val="center"/>
            <w:hideMark/>
          </w:tcPr>
          <w:p w14:paraId="3F5AE1D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1 973,61   </w:t>
            </w:r>
          </w:p>
        </w:tc>
        <w:tc>
          <w:tcPr>
            <w:tcW w:w="1088" w:type="dxa"/>
            <w:tcBorders>
              <w:top w:val="single" w:sz="4" w:space="0" w:color="BFBFBF"/>
              <w:left w:val="nil"/>
              <w:bottom w:val="single" w:sz="4" w:space="0" w:color="BFBFBF"/>
              <w:right w:val="single" w:sz="4" w:space="0" w:color="BFBFBF"/>
            </w:tcBorders>
            <w:shd w:val="clear" w:color="auto" w:fill="auto"/>
            <w:vAlign w:val="center"/>
            <w:hideMark/>
          </w:tcPr>
          <w:p w14:paraId="1C97813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6 590,52   </w:t>
            </w:r>
          </w:p>
        </w:tc>
        <w:tc>
          <w:tcPr>
            <w:tcW w:w="1165" w:type="dxa"/>
            <w:tcBorders>
              <w:top w:val="single" w:sz="4" w:space="0" w:color="BFBFBF"/>
              <w:left w:val="nil"/>
              <w:bottom w:val="single" w:sz="4" w:space="0" w:color="BFBFBF"/>
              <w:right w:val="single" w:sz="4" w:space="0" w:color="BFBFBF"/>
            </w:tcBorders>
            <w:shd w:val="clear" w:color="auto" w:fill="auto"/>
            <w:vAlign w:val="center"/>
            <w:hideMark/>
          </w:tcPr>
          <w:p w14:paraId="7B4457EB"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2 178,69   </w:t>
            </w:r>
          </w:p>
        </w:tc>
        <w:tc>
          <w:tcPr>
            <w:tcW w:w="961" w:type="dxa"/>
            <w:tcBorders>
              <w:top w:val="single" w:sz="4" w:space="0" w:color="BFBFBF"/>
              <w:left w:val="nil"/>
              <w:bottom w:val="single" w:sz="4" w:space="0" w:color="BFBFBF"/>
              <w:right w:val="single" w:sz="4" w:space="0" w:color="BFBFBF"/>
            </w:tcBorders>
            <w:shd w:val="clear" w:color="auto" w:fill="auto"/>
            <w:vAlign w:val="center"/>
            <w:hideMark/>
          </w:tcPr>
          <w:p w14:paraId="07EDBCC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2 410,28   </w:t>
            </w:r>
          </w:p>
        </w:tc>
        <w:tc>
          <w:tcPr>
            <w:tcW w:w="2835" w:type="dxa"/>
            <w:tcBorders>
              <w:top w:val="single" w:sz="4" w:space="0" w:color="BFBFBF"/>
              <w:left w:val="nil"/>
              <w:bottom w:val="single" w:sz="4" w:space="0" w:color="BFBFBF"/>
              <w:right w:val="single" w:sz="4" w:space="0" w:color="BFBFBF"/>
            </w:tcBorders>
            <w:shd w:val="clear" w:color="auto" w:fill="auto"/>
            <w:vAlign w:val="center"/>
            <w:hideMark/>
          </w:tcPr>
          <w:p w14:paraId="466FA8B5"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72FA2451" w14:textId="77777777" w:rsidTr="005F7EF8">
        <w:trPr>
          <w:trHeight w:val="300"/>
        </w:trPr>
        <w:tc>
          <w:tcPr>
            <w:tcW w:w="400" w:type="dxa"/>
            <w:tcBorders>
              <w:top w:val="nil"/>
              <w:left w:val="nil"/>
              <w:bottom w:val="nil"/>
              <w:right w:val="nil"/>
            </w:tcBorders>
            <w:shd w:val="clear" w:color="auto" w:fill="auto"/>
            <w:noWrap/>
            <w:vAlign w:val="center"/>
            <w:hideMark/>
          </w:tcPr>
          <w:p w14:paraId="7DBF0576"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24418D55"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Операционные расходы</w:t>
            </w:r>
          </w:p>
        </w:tc>
        <w:tc>
          <w:tcPr>
            <w:tcW w:w="896" w:type="dxa"/>
            <w:tcBorders>
              <w:top w:val="nil"/>
              <w:left w:val="nil"/>
              <w:bottom w:val="single" w:sz="4" w:space="0" w:color="BFBFBF"/>
              <w:right w:val="single" w:sz="4" w:space="0" w:color="BFBFBF"/>
            </w:tcBorders>
            <w:shd w:val="clear" w:color="000000" w:fill="FFFFFF"/>
            <w:vAlign w:val="center"/>
            <w:hideMark/>
          </w:tcPr>
          <w:p w14:paraId="01D7CD53"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4EEC9BA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2 410,86   </w:t>
            </w:r>
          </w:p>
        </w:tc>
        <w:tc>
          <w:tcPr>
            <w:tcW w:w="850" w:type="dxa"/>
            <w:tcBorders>
              <w:top w:val="nil"/>
              <w:left w:val="nil"/>
              <w:bottom w:val="single" w:sz="4" w:space="0" w:color="BFBFBF"/>
              <w:right w:val="single" w:sz="4" w:space="0" w:color="BFBFBF"/>
            </w:tcBorders>
            <w:shd w:val="clear" w:color="auto" w:fill="auto"/>
            <w:vAlign w:val="center"/>
            <w:hideMark/>
          </w:tcPr>
          <w:p w14:paraId="661C3FD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3 779,61   </w:t>
            </w:r>
          </w:p>
        </w:tc>
        <w:tc>
          <w:tcPr>
            <w:tcW w:w="1046" w:type="dxa"/>
            <w:tcBorders>
              <w:top w:val="nil"/>
              <w:left w:val="nil"/>
              <w:bottom w:val="single" w:sz="4" w:space="0" w:color="BFBFBF"/>
              <w:right w:val="single" w:sz="4" w:space="0" w:color="BFBFBF"/>
            </w:tcBorders>
            <w:shd w:val="clear" w:color="auto" w:fill="auto"/>
            <w:vAlign w:val="center"/>
            <w:hideMark/>
          </w:tcPr>
          <w:p w14:paraId="64CA1AB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1 103,56   </w:t>
            </w:r>
          </w:p>
        </w:tc>
        <w:tc>
          <w:tcPr>
            <w:tcW w:w="1081" w:type="dxa"/>
            <w:tcBorders>
              <w:top w:val="nil"/>
              <w:left w:val="nil"/>
              <w:bottom w:val="single" w:sz="4" w:space="0" w:color="BFBFBF"/>
              <w:right w:val="single" w:sz="4" w:space="0" w:color="BFBFBF"/>
            </w:tcBorders>
            <w:shd w:val="clear" w:color="auto" w:fill="auto"/>
            <w:vAlign w:val="center"/>
            <w:hideMark/>
          </w:tcPr>
          <w:p w14:paraId="386F786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2 553,23   </w:t>
            </w:r>
          </w:p>
        </w:tc>
        <w:tc>
          <w:tcPr>
            <w:tcW w:w="1038" w:type="dxa"/>
            <w:tcBorders>
              <w:top w:val="nil"/>
              <w:left w:val="nil"/>
              <w:bottom w:val="single" w:sz="4" w:space="0" w:color="BFBFBF"/>
              <w:right w:val="single" w:sz="4" w:space="0" w:color="BFBFBF"/>
            </w:tcBorders>
            <w:shd w:val="clear" w:color="auto" w:fill="auto"/>
            <w:vAlign w:val="center"/>
            <w:hideMark/>
          </w:tcPr>
          <w:p w14:paraId="276B01C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1 973,61   </w:t>
            </w:r>
          </w:p>
        </w:tc>
        <w:tc>
          <w:tcPr>
            <w:tcW w:w="1088" w:type="dxa"/>
            <w:tcBorders>
              <w:top w:val="nil"/>
              <w:left w:val="nil"/>
              <w:bottom w:val="single" w:sz="4" w:space="0" w:color="BFBFBF"/>
              <w:right w:val="single" w:sz="4" w:space="0" w:color="BFBFBF"/>
            </w:tcBorders>
            <w:shd w:val="clear" w:color="auto" w:fill="auto"/>
            <w:vAlign w:val="center"/>
            <w:hideMark/>
          </w:tcPr>
          <w:p w14:paraId="4F2FFA8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4 554,77   </w:t>
            </w:r>
          </w:p>
        </w:tc>
        <w:tc>
          <w:tcPr>
            <w:tcW w:w="1165" w:type="dxa"/>
            <w:tcBorders>
              <w:top w:val="nil"/>
              <w:left w:val="nil"/>
              <w:bottom w:val="single" w:sz="4" w:space="0" w:color="BFBFBF"/>
              <w:right w:val="single" w:sz="4" w:space="0" w:color="BFBFBF"/>
            </w:tcBorders>
            <w:shd w:val="clear" w:color="auto" w:fill="auto"/>
            <w:vAlign w:val="center"/>
            <w:hideMark/>
          </w:tcPr>
          <w:p w14:paraId="7EAAA83D"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1 327,25   </w:t>
            </w:r>
          </w:p>
        </w:tc>
        <w:tc>
          <w:tcPr>
            <w:tcW w:w="961" w:type="dxa"/>
            <w:tcBorders>
              <w:top w:val="nil"/>
              <w:left w:val="nil"/>
              <w:bottom w:val="single" w:sz="4" w:space="0" w:color="BFBFBF"/>
              <w:right w:val="single" w:sz="4" w:space="0" w:color="BFBFBF"/>
            </w:tcBorders>
            <w:shd w:val="clear" w:color="auto" w:fill="auto"/>
            <w:vAlign w:val="center"/>
            <w:hideMark/>
          </w:tcPr>
          <w:p w14:paraId="740529E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1 225,99   </w:t>
            </w:r>
          </w:p>
        </w:tc>
        <w:tc>
          <w:tcPr>
            <w:tcW w:w="2835" w:type="dxa"/>
            <w:tcBorders>
              <w:top w:val="nil"/>
              <w:left w:val="nil"/>
              <w:bottom w:val="single" w:sz="4" w:space="0" w:color="BFBFBF"/>
              <w:right w:val="single" w:sz="4" w:space="0" w:color="BFBFBF"/>
            </w:tcBorders>
            <w:shd w:val="clear" w:color="auto" w:fill="auto"/>
            <w:vAlign w:val="center"/>
            <w:hideMark/>
          </w:tcPr>
          <w:p w14:paraId="0524E1E1"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29461D84" w14:textId="77777777" w:rsidTr="005F7EF8">
        <w:trPr>
          <w:trHeight w:val="300"/>
        </w:trPr>
        <w:tc>
          <w:tcPr>
            <w:tcW w:w="400" w:type="dxa"/>
            <w:tcBorders>
              <w:top w:val="nil"/>
              <w:left w:val="nil"/>
              <w:bottom w:val="nil"/>
              <w:right w:val="nil"/>
            </w:tcBorders>
            <w:shd w:val="clear" w:color="auto" w:fill="auto"/>
            <w:noWrap/>
            <w:vAlign w:val="center"/>
            <w:hideMark/>
          </w:tcPr>
          <w:p w14:paraId="01501E62"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9AA38E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Неподконтрольные расходы</w:t>
            </w:r>
          </w:p>
        </w:tc>
        <w:tc>
          <w:tcPr>
            <w:tcW w:w="896" w:type="dxa"/>
            <w:tcBorders>
              <w:top w:val="nil"/>
              <w:left w:val="nil"/>
              <w:bottom w:val="single" w:sz="4" w:space="0" w:color="BFBFBF"/>
              <w:right w:val="single" w:sz="4" w:space="0" w:color="BFBFBF"/>
            </w:tcBorders>
            <w:shd w:val="clear" w:color="000000" w:fill="FFFFFF"/>
            <w:vAlign w:val="center"/>
            <w:hideMark/>
          </w:tcPr>
          <w:p w14:paraId="125571E0"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72FE64B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2 074,79   </w:t>
            </w:r>
          </w:p>
        </w:tc>
        <w:tc>
          <w:tcPr>
            <w:tcW w:w="850" w:type="dxa"/>
            <w:tcBorders>
              <w:top w:val="nil"/>
              <w:left w:val="nil"/>
              <w:bottom w:val="single" w:sz="4" w:space="0" w:color="BFBFBF"/>
              <w:right w:val="single" w:sz="4" w:space="0" w:color="BFBFBF"/>
            </w:tcBorders>
            <w:shd w:val="clear" w:color="auto" w:fill="auto"/>
            <w:vAlign w:val="center"/>
            <w:hideMark/>
          </w:tcPr>
          <w:p w14:paraId="246B494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1 244,10   </w:t>
            </w:r>
          </w:p>
        </w:tc>
        <w:tc>
          <w:tcPr>
            <w:tcW w:w="1046" w:type="dxa"/>
            <w:tcBorders>
              <w:top w:val="nil"/>
              <w:left w:val="nil"/>
              <w:bottom w:val="single" w:sz="4" w:space="0" w:color="BFBFBF"/>
              <w:right w:val="single" w:sz="4" w:space="0" w:color="BFBFBF"/>
            </w:tcBorders>
            <w:shd w:val="clear" w:color="auto" w:fill="auto"/>
            <w:vAlign w:val="center"/>
            <w:hideMark/>
          </w:tcPr>
          <w:p w14:paraId="42E6FFA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878,17   </w:t>
            </w:r>
          </w:p>
        </w:tc>
        <w:tc>
          <w:tcPr>
            <w:tcW w:w="1081" w:type="dxa"/>
            <w:tcBorders>
              <w:top w:val="nil"/>
              <w:left w:val="nil"/>
              <w:bottom w:val="single" w:sz="4" w:space="0" w:color="BFBFBF"/>
              <w:right w:val="single" w:sz="4" w:space="0" w:color="BFBFBF"/>
            </w:tcBorders>
            <w:shd w:val="clear" w:color="auto" w:fill="auto"/>
            <w:vAlign w:val="center"/>
            <w:hideMark/>
          </w:tcPr>
          <w:p w14:paraId="32E9D7B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2 035,74   </w:t>
            </w:r>
          </w:p>
        </w:tc>
        <w:tc>
          <w:tcPr>
            <w:tcW w:w="1038" w:type="dxa"/>
            <w:tcBorders>
              <w:top w:val="nil"/>
              <w:left w:val="nil"/>
              <w:bottom w:val="single" w:sz="4" w:space="0" w:color="BFBFBF"/>
              <w:right w:val="single" w:sz="4" w:space="0" w:color="BFBFBF"/>
            </w:tcBorders>
            <w:shd w:val="clear" w:color="auto" w:fill="auto"/>
            <w:vAlign w:val="center"/>
            <w:hideMark/>
          </w:tcPr>
          <w:p w14:paraId="5004AC7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0,01   </w:t>
            </w:r>
          </w:p>
        </w:tc>
        <w:tc>
          <w:tcPr>
            <w:tcW w:w="1088" w:type="dxa"/>
            <w:tcBorders>
              <w:top w:val="nil"/>
              <w:left w:val="nil"/>
              <w:bottom w:val="single" w:sz="4" w:space="0" w:color="BFBFBF"/>
              <w:right w:val="single" w:sz="4" w:space="0" w:color="BFBFBF"/>
            </w:tcBorders>
            <w:shd w:val="clear" w:color="auto" w:fill="auto"/>
            <w:vAlign w:val="center"/>
            <w:hideMark/>
          </w:tcPr>
          <w:p w14:paraId="5E5850A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2 035,75   </w:t>
            </w:r>
          </w:p>
        </w:tc>
        <w:tc>
          <w:tcPr>
            <w:tcW w:w="1165" w:type="dxa"/>
            <w:tcBorders>
              <w:top w:val="nil"/>
              <w:left w:val="nil"/>
              <w:bottom w:val="single" w:sz="4" w:space="0" w:color="BFBFBF"/>
              <w:right w:val="single" w:sz="4" w:space="0" w:color="BFBFBF"/>
            </w:tcBorders>
            <w:shd w:val="clear" w:color="auto" w:fill="auto"/>
            <w:vAlign w:val="center"/>
            <w:hideMark/>
          </w:tcPr>
          <w:p w14:paraId="7D1AFC31"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851,45   </w:t>
            </w:r>
          </w:p>
        </w:tc>
        <w:tc>
          <w:tcPr>
            <w:tcW w:w="961" w:type="dxa"/>
            <w:tcBorders>
              <w:top w:val="nil"/>
              <w:left w:val="nil"/>
              <w:bottom w:val="single" w:sz="4" w:space="0" w:color="BFBFBF"/>
              <w:right w:val="single" w:sz="4" w:space="0" w:color="BFBFBF"/>
            </w:tcBorders>
            <w:shd w:val="clear" w:color="auto" w:fill="auto"/>
            <w:vAlign w:val="center"/>
            <w:hideMark/>
          </w:tcPr>
          <w:p w14:paraId="0F49E8B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1 184,30   </w:t>
            </w:r>
          </w:p>
        </w:tc>
        <w:tc>
          <w:tcPr>
            <w:tcW w:w="2835" w:type="dxa"/>
            <w:tcBorders>
              <w:top w:val="nil"/>
              <w:left w:val="nil"/>
              <w:bottom w:val="single" w:sz="4" w:space="0" w:color="BFBFBF"/>
              <w:right w:val="single" w:sz="4" w:space="0" w:color="BFBFBF"/>
            </w:tcBorders>
            <w:shd w:val="clear" w:color="auto" w:fill="auto"/>
            <w:vAlign w:val="center"/>
            <w:hideMark/>
          </w:tcPr>
          <w:p w14:paraId="2171E40A"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332D1A04" w14:textId="77777777" w:rsidTr="005F7EF8">
        <w:trPr>
          <w:trHeight w:val="450"/>
        </w:trPr>
        <w:tc>
          <w:tcPr>
            <w:tcW w:w="400" w:type="dxa"/>
            <w:tcBorders>
              <w:top w:val="nil"/>
              <w:left w:val="nil"/>
              <w:bottom w:val="nil"/>
              <w:right w:val="nil"/>
            </w:tcBorders>
            <w:shd w:val="clear" w:color="auto" w:fill="auto"/>
            <w:noWrap/>
            <w:vAlign w:val="center"/>
            <w:hideMark/>
          </w:tcPr>
          <w:p w14:paraId="01E7082E"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17317B2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Расходы на приобретение энергетических ресурсов</w:t>
            </w:r>
          </w:p>
        </w:tc>
        <w:tc>
          <w:tcPr>
            <w:tcW w:w="896" w:type="dxa"/>
            <w:tcBorders>
              <w:top w:val="nil"/>
              <w:left w:val="nil"/>
              <w:bottom w:val="single" w:sz="4" w:space="0" w:color="BFBFBF"/>
              <w:right w:val="single" w:sz="4" w:space="0" w:color="BFBFBF"/>
            </w:tcBorders>
            <w:shd w:val="clear" w:color="000000" w:fill="FFFFFF"/>
            <w:vAlign w:val="center"/>
            <w:hideMark/>
          </w:tcPr>
          <w:p w14:paraId="604EEBC6"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4EB802E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BFBFBF"/>
              <w:right w:val="single" w:sz="4" w:space="0" w:color="BFBFBF"/>
            </w:tcBorders>
            <w:shd w:val="clear" w:color="auto" w:fill="auto"/>
            <w:vAlign w:val="center"/>
            <w:hideMark/>
          </w:tcPr>
          <w:p w14:paraId="0453B74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46" w:type="dxa"/>
            <w:tcBorders>
              <w:top w:val="nil"/>
              <w:left w:val="nil"/>
              <w:bottom w:val="single" w:sz="4" w:space="0" w:color="BFBFBF"/>
              <w:right w:val="single" w:sz="4" w:space="0" w:color="BFBFBF"/>
            </w:tcBorders>
            <w:shd w:val="clear" w:color="auto" w:fill="auto"/>
            <w:vAlign w:val="center"/>
            <w:hideMark/>
          </w:tcPr>
          <w:p w14:paraId="1AA9E49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1" w:type="dxa"/>
            <w:tcBorders>
              <w:top w:val="nil"/>
              <w:left w:val="nil"/>
              <w:bottom w:val="single" w:sz="4" w:space="0" w:color="BFBFBF"/>
              <w:right w:val="single" w:sz="4" w:space="0" w:color="BFBFBF"/>
            </w:tcBorders>
            <w:shd w:val="clear" w:color="auto" w:fill="auto"/>
            <w:vAlign w:val="center"/>
            <w:hideMark/>
          </w:tcPr>
          <w:p w14:paraId="02B38CF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38" w:type="dxa"/>
            <w:tcBorders>
              <w:top w:val="nil"/>
              <w:left w:val="nil"/>
              <w:bottom w:val="single" w:sz="4" w:space="0" w:color="BFBFBF"/>
              <w:right w:val="single" w:sz="4" w:space="0" w:color="BFBFBF"/>
            </w:tcBorders>
            <w:shd w:val="clear" w:color="auto" w:fill="auto"/>
            <w:vAlign w:val="center"/>
            <w:hideMark/>
          </w:tcPr>
          <w:p w14:paraId="3D3388D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8" w:type="dxa"/>
            <w:tcBorders>
              <w:top w:val="nil"/>
              <w:left w:val="nil"/>
              <w:bottom w:val="single" w:sz="4" w:space="0" w:color="BFBFBF"/>
              <w:right w:val="single" w:sz="4" w:space="0" w:color="BFBFBF"/>
            </w:tcBorders>
            <w:shd w:val="clear" w:color="auto" w:fill="auto"/>
            <w:vAlign w:val="center"/>
            <w:hideMark/>
          </w:tcPr>
          <w:p w14:paraId="7D167BC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165" w:type="dxa"/>
            <w:tcBorders>
              <w:top w:val="nil"/>
              <w:left w:val="nil"/>
              <w:bottom w:val="single" w:sz="4" w:space="0" w:color="BFBFBF"/>
              <w:right w:val="single" w:sz="4" w:space="0" w:color="BFBFBF"/>
            </w:tcBorders>
            <w:shd w:val="clear" w:color="auto" w:fill="auto"/>
            <w:vAlign w:val="center"/>
            <w:hideMark/>
          </w:tcPr>
          <w:p w14:paraId="62974494"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     </w:t>
            </w:r>
          </w:p>
        </w:tc>
        <w:tc>
          <w:tcPr>
            <w:tcW w:w="961" w:type="dxa"/>
            <w:tcBorders>
              <w:top w:val="nil"/>
              <w:left w:val="nil"/>
              <w:bottom w:val="single" w:sz="4" w:space="0" w:color="BFBFBF"/>
              <w:right w:val="single" w:sz="4" w:space="0" w:color="BFBFBF"/>
            </w:tcBorders>
            <w:shd w:val="clear" w:color="auto" w:fill="auto"/>
            <w:vAlign w:val="center"/>
            <w:hideMark/>
          </w:tcPr>
          <w:p w14:paraId="602EC01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2835" w:type="dxa"/>
            <w:tcBorders>
              <w:top w:val="nil"/>
              <w:left w:val="nil"/>
              <w:bottom w:val="single" w:sz="4" w:space="0" w:color="BFBFBF"/>
              <w:right w:val="single" w:sz="4" w:space="0" w:color="BFBFBF"/>
            </w:tcBorders>
            <w:shd w:val="clear" w:color="auto" w:fill="auto"/>
            <w:vAlign w:val="center"/>
            <w:hideMark/>
          </w:tcPr>
          <w:p w14:paraId="7C8C7338"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09AC55D4" w14:textId="77777777" w:rsidTr="005F7EF8">
        <w:trPr>
          <w:trHeight w:val="300"/>
        </w:trPr>
        <w:tc>
          <w:tcPr>
            <w:tcW w:w="400" w:type="dxa"/>
            <w:tcBorders>
              <w:top w:val="nil"/>
              <w:left w:val="nil"/>
              <w:bottom w:val="nil"/>
              <w:right w:val="nil"/>
            </w:tcBorders>
            <w:shd w:val="clear" w:color="auto" w:fill="auto"/>
            <w:noWrap/>
            <w:vAlign w:val="center"/>
            <w:hideMark/>
          </w:tcPr>
          <w:p w14:paraId="644BC9DE"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CC99FF"/>
            <w:vAlign w:val="center"/>
            <w:hideMark/>
          </w:tcPr>
          <w:p w14:paraId="4A8C2F40"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Амортизация</w:t>
            </w:r>
          </w:p>
        </w:tc>
        <w:tc>
          <w:tcPr>
            <w:tcW w:w="896" w:type="dxa"/>
            <w:tcBorders>
              <w:top w:val="nil"/>
              <w:left w:val="nil"/>
              <w:bottom w:val="single" w:sz="4" w:space="0" w:color="BFBFBF"/>
              <w:right w:val="single" w:sz="4" w:space="0" w:color="BFBFBF"/>
            </w:tcBorders>
            <w:shd w:val="clear" w:color="000000" w:fill="FFFFFF"/>
            <w:vAlign w:val="center"/>
            <w:hideMark/>
          </w:tcPr>
          <w:p w14:paraId="7EFD8FC6"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6081A3D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65,90   </w:t>
            </w:r>
          </w:p>
        </w:tc>
        <w:tc>
          <w:tcPr>
            <w:tcW w:w="850" w:type="dxa"/>
            <w:tcBorders>
              <w:top w:val="nil"/>
              <w:left w:val="nil"/>
              <w:bottom w:val="single" w:sz="4" w:space="0" w:color="BFBFBF"/>
              <w:right w:val="single" w:sz="4" w:space="0" w:color="BFBFBF"/>
            </w:tcBorders>
            <w:shd w:val="clear" w:color="auto" w:fill="auto"/>
            <w:vAlign w:val="center"/>
            <w:hideMark/>
          </w:tcPr>
          <w:p w14:paraId="6877C50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198,71   </w:t>
            </w:r>
          </w:p>
        </w:tc>
        <w:tc>
          <w:tcPr>
            <w:tcW w:w="1046" w:type="dxa"/>
            <w:tcBorders>
              <w:top w:val="nil"/>
              <w:left w:val="nil"/>
              <w:bottom w:val="single" w:sz="4" w:space="0" w:color="BFBFBF"/>
              <w:right w:val="single" w:sz="4" w:space="0" w:color="BFBFBF"/>
            </w:tcBorders>
            <w:shd w:val="clear" w:color="auto" w:fill="auto"/>
            <w:vAlign w:val="center"/>
            <w:hideMark/>
          </w:tcPr>
          <w:p w14:paraId="55CE676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64,58   </w:t>
            </w:r>
          </w:p>
        </w:tc>
        <w:tc>
          <w:tcPr>
            <w:tcW w:w="1081" w:type="dxa"/>
            <w:tcBorders>
              <w:top w:val="nil"/>
              <w:left w:val="nil"/>
              <w:bottom w:val="single" w:sz="4" w:space="0" w:color="BFBFBF"/>
              <w:right w:val="single" w:sz="4" w:space="0" w:color="BFBFBF"/>
            </w:tcBorders>
            <w:shd w:val="clear" w:color="auto" w:fill="auto"/>
            <w:vAlign w:val="center"/>
            <w:hideMark/>
          </w:tcPr>
          <w:p w14:paraId="6A6277D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65,90   </w:t>
            </w:r>
          </w:p>
        </w:tc>
        <w:tc>
          <w:tcPr>
            <w:tcW w:w="1038" w:type="dxa"/>
            <w:tcBorders>
              <w:top w:val="nil"/>
              <w:left w:val="nil"/>
              <w:bottom w:val="single" w:sz="4" w:space="0" w:color="BFBFBF"/>
              <w:right w:val="single" w:sz="4" w:space="0" w:color="BFBFBF"/>
            </w:tcBorders>
            <w:shd w:val="clear" w:color="auto" w:fill="auto"/>
            <w:vAlign w:val="center"/>
            <w:hideMark/>
          </w:tcPr>
          <w:p w14:paraId="5E9B881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132,81   </w:t>
            </w:r>
          </w:p>
        </w:tc>
        <w:tc>
          <w:tcPr>
            <w:tcW w:w="1088" w:type="dxa"/>
            <w:tcBorders>
              <w:top w:val="nil"/>
              <w:left w:val="nil"/>
              <w:bottom w:val="single" w:sz="4" w:space="0" w:color="BFBFBF"/>
              <w:right w:val="single" w:sz="4" w:space="0" w:color="BFBFBF"/>
            </w:tcBorders>
            <w:shd w:val="clear" w:color="auto" w:fill="auto"/>
            <w:vAlign w:val="center"/>
            <w:hideMark/>
          </w:tcPr>
          <w:p w14:paraId="0FC1655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198,71   </w:t>
            </w:r>
          </w:p>
        </w:tc>
        <w:tc>
          <w:tcPr>
            <w:tcW w:w="1165" w:type="dxa"/>
            <w:tcBorders>
              <w:top w:val="nil"/>
              <w:left w:val="nil"/>
              <w:bottom w:val="single" w:sz="4" w:space="0" w:color="BFBFBF"/>
              <w:right w:val="single" w:sz="4" w:space="0" w:color="BFBFBF"/>
            </w:tcBorders>
            <w:shd w:val="clear" w:color="auto" w:fill="auto"/>
            <w:vAlign w:val="center"/>
            <w:hideMark/>
          </w:tcPr>
          <w:p w14:paraId="0959021D"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49,72   </w:t>
            </w:r>
          </w:p>
        </w:tc>
        <w:tc>
          <w:tcPr>
            <w:tcW w:w="961" w:type="dxa"/>
            <w:tcBorders>
              <w:top w:val="nil"/>
              <w:left w:val="nil"/>
              <w:bottom w:val="single" w:sz="4" w:space="0" w:color="BFBFBF"/>
              <w:right w:val="single" w:sz="4" w:space="0" w:color="BFBFBF"/>
            </w:tcBorders>
            <w:shd w:val="clear" w:color="auto" w:fill="auto"/>
            <w:vAlign w:val="center"/>
            <w:hideMark/>
          </w:tcPr>
          <w:p w14:paraId="36B2C7A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115,62   </w:t>
            </w:r>
          </w:p>
        </w:tc>
        <w:tc>
          <w:tcPr>
            <w:tcW w:w="2835" w:type="dxa"/>
            <w:tcBorders>
              <w:top w:val="nil"/>
              <w:left w:val="nil"/>
              <w:bottom w:val="single" w:sz="4" w:space="0" w:color="BFBFBF"/>
              <w:right w:val="single" w:sz="4" w:space="0" w:color="BFBFBF"/>
            </w:tcBorders>
            <w:shd w:val="clear" w:color="auto" w:fill="auto"/>
            <w:vAlign w:val="center"/>
            <w:hideMark/>
          </w:tcPr>
          <w:p w14:paraId="03A26FEC"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05D7146E" w14:textId="77777777" w:rsidTr="005F7EF8">
        <w:trPr>
          <w:trHeight w:val="300"/>
        </w:trPr>
        <w:tc>
          <w:tcPr>
            <w:tcW w:w="400" w:type="dxa"/>
            <w:tcBorders>
              <w:top w:val="nil"/>
              <w:left w:val="nil"/>
              <w:bottom w:val="nil"/>
              <w:right w:val="nil"/>
            </w:tcBorders>
            <w:shd w:val="clear" w:color="auto" w:fill="auto"/>
            <w:noWrap/>
            <w:vAlign w:val="center"/>
            <w:hideMark/>
          </w:tcPr>
          <w:p w14:paraId="3365561F"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51A5AE4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Нормативная прибыль</w:t>
            </w:r>
          </w:p>
        </w:tc>
        <w:tc>
          <w:tcPr>
            <w:tcW w:w="896" w:type="dxa"/>
            <w:tcBorders>
              <w:top w:val="nil"/>
              <w:left w:val="nil"/>
              <w:bottom w:val="single" w:sz="4" w:space="0" w:color="BFBFBF"/>
              <w:right w:val="single" w:sz="4" w:space="0" w:color="BFBFBF"/>
            </w:tcBorders>
            <w:shd w:val="clear" w:color="000000" w:fill="FFFFFF"/>
            <w:vAlign w:val="center"/>
            <w:hideMark/>
          </w:tcPr>
          <w:p w14:paraId="5C1B39B9"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1B8251F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BFBFBF"/>
              <w:right w:val="single" w:sz="4" w:space="0" w:color="BFBFBF"/>
            </w:tcBorders>
            <w:shd w:val="clear" w:color="auto" w:fill="auto"/>
            <w:vAlign w:val="center"/>
            <w:hideMark/>
          </w:tcPr>
          <w:p w14:paraId="718E34F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46" w:type="dxa"/>
            <w:tcBorders>
              <w:top w:val="nil"/>
              <w:left w:val="nil"/>
              <w:bottom w:val="single" w:sz="4" w:space="0" w:color="BFBFBF"/>
              <w:right w:val="single" w:sz="4" w:space="0" w:color="BFBFBF"/>
            </w:tcBorders>
            <w:shd w:val="clear" w:color="auto" w:fill="auto"/>
            <w:vAlign w:val="center"/>
            <w:hideMark/>
          </w:tcPr>
          <w:p w14:paraId="779293D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1" w:type="dxa"/>
            <w:tcBorders>
              <w:top w:val="nil"/>
              <w:left w:val="nil"/>
              <w:bottom w:val="single" w:sz="4" w:space="0" w:color="BFBFBF"/>
              <w:right w:val="single" w:sz="4" w:space="0" w:color="BFBFBF"/>
            </w:tcBorders>
            <w:shd w:val="clear" w:color="auto" w:fill="auto"/>
            <w:vAlign w:val="center"/>
            <w:hideMark/>
          </w:tcPr>
          <w:p w14:paraId="4D3F5EA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38" w:type="dxa"/>
            <w:tcBorders>
              <w:top w:val="nil"/>
              <w:left w:val="nil"/>
              <w:bottom w:val="single" w:sz="4" w:space="0" w:color="BFBFBF"/>
              <w:right w:val="single" w:sz="4" w:space="0" w:color="BFBFBF"/>
            </w:tcBorders>
            <w:shd w:val="clear" w:color="auto" w:fill="auto"/>
            <w:vAlign w:val="center"/>
            <w:hideMark/>
          </w:tcPr>
          <w:p w14:paraId="131FE12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8" w:type="dxa"/>
            <w:tcBorders>
              <w:top w:val="nil"/>
              <w:left w:val="nil"/>
              <w:bottom w:val="single" w:sz="4" w:space="0" w:color="BFBFBF"/>
              <w:right w:val="single" w:sz="4" w:space="0" w:color="BFBFBF"/>
            </w:tcBorders>
            <w:shd w:val="clear" w:color="auto" w:fill="auto"/>
            <w:vAlign w:val="center"/>
            <w:hideMark/>
          </w:tcPr>
          <w:p w14:paraId="490D418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165" w:type="dxa"/>
            <w:tcBorders>
              <w:top w:val="nil"/>
              <w:left w:val="nil"/>
              <w:bottom w:val="single" w:sz="4" w:space="0" w:color="BFBFBF"/>
              <w:right w:val="single" w:sz="4" w:space="0" w:color="BFBFBF"/>
            </w:tcBorders>
            <w:shd w:val="clear" w:color="auto" w:fill="auto"/>
            <w:vAlign w:val="center"/>
            <w:hideMark/>
          </w:tcPr>
          <w:p w14:paraId="1C979FE7"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     </w:t>
            </w:r>
          </w:p>
        </w:tc>
        <w:tc>
          <w:tcPr>
            <w:tcW w:w="961" w:type="dxa"/>
            <w:tcBorders>
              <w:top w:val="nil"/>
              <w:left w:val="nil"/>
              <w:bottom w:val="single" w:sz="4" w:space="0" w:color="BFBFBF"/>
              <w:right w:val="single" w:sz="4" w:space="0" w:color="BFBFBF"/>
            </w:tcBorders>
            <w:shd w:val="clear" w:color="auto" w:fill="auto"/>
            <w:vAlign w:val="center"/>
            <w:hideMark/>
          </w:tcPr>
          <w:p w14:paraId="7FDE1BC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2835" w:type="dxa"/>
            <w:tcBorders>
              <w:top w:val="nil"/>
              <w:left w:val="nil"/>
              <w:bottom w:val="single" w:sz="4" w:space="0" w:color="BFBFBF"/>
              <w:right w:val="single" w:sz="4" w:space="0" w:color="BFBFBF"/>
            </w:tcBorders>
            <w:shd w:val="clear" w:color="auto" w:fill="auto"/>
            <w:vAlign w:val="center"/>
            <w:hideMark/>
          </w:tcPr>
          <w:p w14:paraId="06DDCB90"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5D5A6092" w14:textId="77777777" w:rsidTr="005F7EF8">
        <w:trPr>
          <w:trHeight w:val="300"/>
        </w:trPr>
        <w:tc>
          <w:tcPr>
            <w:tcW w:w="400" w:type="dxa"/>
            <w:tcBorders>
              <w:top w:val="nil"/>
              <w:left w:val="nil"/>
              <w:bottom w:val="nil"/>
              <w:right w:val="nil"/>
            </w:tcBorders>
            <w:shd w:val="clear" w:color="auto" w:fill="auto"/>
            <w:noWrap/>
            <w:vAlign w:val="center"/>
            <w:hideMark/>
          </w:tcPr>
          <w:p w14:paraId="27376D85"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14714B9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Расчетная предпринимательская прибыль</w:t>
            </w:r>
          </w:p>
        </w:tc>
        <w:tc>
          <w:tcPr>
            <w:tcW w:w="896" w:type="dxa"/>
            <w:tcBorders>
              <w:top w:val="nil"/>
              <w:left w:val="nil"/>
              <w:bottom w:val="single" w:sz="4" w:space="0" w:color="BFBFBF"/>
              <w:right w:val="single" w:sz="4" w:space="0" w:color="BFBFBF"/>
            </w:tcBorders>
            <w:shd w:val="clear" w:color="000000" w:fill="FFFFFF"/>
            <w:vAlign w:val="center"/>
            <w:hideMark/>
          </w:tcPr>
          <w:p w14:paraId="596D3273"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4D353CC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BFBFBF"/>
              <w:right w:val="single" w:sz="4" w:space="0" w:color="BFBFBF"/>
            </w:tcBorders>
            <w:shd w:val="clear" w:color="auto" w:fill="auto"/>
            <w:vAlign w:val="center"/>
            <w:hideMark/>
          </w:tcPr>
          <w:p w14:paraId="0E6926F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46" w:type="dxa"/>
            <w:tcBorders>
              <w:top w:val="nil"/>
              <w:left w:val="nil"/>
              <w:bottom w:val="single" w:sz="4" w:space="0" w:color="BFBFBF"/>
              <w:right w:val="single" w:sz="4" w:space="0" w:color="BFBFBF"/>
            </w:tcBorders>
            <w:shd w:val="clear" w:color="auto" w:fill="auto"/>
            <w:vAlign w:val="center"/>
            <w:hideMark/>
          </w:tcPr>
          <w:p w14:paraId="73096E1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1" w:type="dxa"/>
            <w:tcBorders>
              <w:top w:val="nil"/>
              <w:left w:val="nil"/>
              <w:bottom w:val="single" w:sz="4" w:space="0" w:color="BFBFBF"/>
              <w:right w:val="single" w:sz="4" w:space="0" w:color="BFBFBF"/>
            </w:tcBorders>
            <w:shd w:val="clear" w:color="auto" w:fill="auto"/>
            <w:vAlign w:val="center"/>
            <w:hideMark/>
          </w:tcPr>
          <w:p w14:paraId="4BD101F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38" w:type="dxa"/>
            <w:tcBorders>
              <w:top w:val="nil"/>
              <w:left w:val="nil"/>
              <w:bottom w:val="single" w:sz="4" w:space="0" w:color="BFBFBF"/>
              <w:right w:val="single" w:sz="4" w:space="0" w:color="BFBFBF"/>
            </w:tcBorders>
            <w:shd w:val="clear" w:color="auto" w:fill="auto"/>
            <w:vAlign w:val="center"/>
            <w:hideMark/>
          </w:tcPr>
          <w:p w14:paraId="2C45D8D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8" w:type="dxa"/>
            <w:tcBorders>
              <w:top w:val="nil"/>
              <w:left w:val="nil"/>
              <w:bottom w:val="single" w:sz="4" w:space="0" w:color="BFBFBF"/>
              <w:right w:val="single" w:sz="4" w:space="0" w:color="BFBFBF"/>
            </w:tcBorders>
            <w:shd w:val="clear" w:color="auto" w:fill="auto"/>
            <w:vAlign w:val="center"/>
            <w:hideMark/>
          </w:tcPr>
          <w:p w14:paraId="0E9BB39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165" w:type="dxa"/>
            <w:tcBorders>
              <w:top w:val="nil"/>
              <w:left w:val="nil"/>
              <w:bottom w:val="single" w:sz="4" w:space="0" w:color="BFBFBF"/>
              <w:right w:val="single" w:sz="4" w:space="0" w:color="BFBFBF"/>
            </w:tcBorders>
            <w:shd w:val="clear" w:color="auto" w:fill="auto"/>
            <w:vAlign w:val="center"/>
            <w:hideMark/>
          </w:tcPr>
          <w:p w14:paraId="0644EC97"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     </w:t>
            </w:r>
          </w:p>
        </w:tc>
        <w:tc>
          <w:tcPr>
            <w:tcW w:w="961" w:type="dxa"/>
            <w:tcBorders>
              <w:top w:val="nil"/>
              <w:left w:val="nil"/>
              <w:bottom w:val="single" w:sz="4" w:space="0" w:color="BFBFBF"/>
              <w:right w:val="single" w:sz="4" w:space="0" w:color="BFBFBF"/>
            </w:tcBorders>
            <w:shd w:val="clear" w:color="auto" w:fill="auto"/>
            <w:vAlign w:val="center"/>
            <w:hideMark/>
          </w:tcPr>
          <w:p w14:paraId="1D351CB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2835" w:type="dxa"/>
            <w:tcBorders>
              <w:top w:val="nil"/>
              <w:left w:val="nil"/>
              <w:bottom w:val="single" w:sz="4" w:space="0" w:color="BFBFBF"/>
              <w:right w:val="single" w:sz="4" w:space="0" w:color="BFBFBF"/>
            </w:tcBorders>
            <w:shd w:val="clear" w:color="auto" w:fill="auto"/>
            <w:vAlign w:val="center"/>
            <w:hideMark/>
          </w:tcPr>
          <w:p w14:paraId="199AA937"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2316FA09" w14:textId="77777777" w:rsidTr="005F7EF8">
        <w:trPr>
          <w:trHeight w:val="300"/>
        </w:trPr>
        <w:tc>
          <w:tcPr>
            <w:tcW w:w="400" w:type="dxa"/>
            <w:tcBorders>
              <w:top w:val="nil"/>
              <w:left w:val="nil"/>
              <w:bottom w:val="nil"/>
              <w:right w:val="nil"/>
            </w:tcBorders>
            <w:shd w:val="clear" w:color="auto" w:fill="auto"/>
            <w:noWrap/>
            <w:vAlign w:val="center"/>
            <w:hideMark/>
          </w:tcPr>
          <w:p w14:paraId="6F37A6B7"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4503A6F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Результаты деятельности</w:t>
            </w:r>
          </w:p>
        </w:tc>
        <w:tc>
          <w:tcPr>
            <w:tcW w:w="896" w:type="dxa"/>
            <w:tcBorders>
              <w:top w:val="nil"/>
              <w:left w:val="nil"/>
              <w:bottom w:val="single" w:sz="4" w:space="0" w:color="BFBFBF"/>
              <w:right w:val="single" w:sz="4" w:space="0" w:color="BFBFBF"/>
            </w:tcBorders>
            <w:shd w:val="clear" w:color="000000" w:fill="FFFFFF"/>
            <w:vAlign w:val="center"/>
            <w:hideMark/>
          </w:tcPr>
          <w:p w14:paraId="38299F42"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2FCF8A0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BFBFBF"/>
              <w:right w:val="single" w:sz="4" w:space="0" w:color="BFBFBF"/>
            </w:tcBorders>
            <w:shd w:val="clear" w:color="auto" w:fill="auto"/>
            <w:vAlign w:val="center"/>
            <w:hideMark/>
          </w:tcPr>
          <w:p w14:paraId="47EF33B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46" w:type="dxa"/>
            <w:tcBorders>
              <w:top w:val="nil"/>
              <w:left w:val="nil"/>
              <w:bottom w:val="single" w:sz="4" w:space="0" w:color="BFBFBF"/>
              <w:right w:val="single" w:sz="4" w:space="0" w:color="BFBFBF"/>
            </w:tcBorders>
            <w:shd w:val="clear" w:color="auto" w:fill="auto"/>
            <w:vAlign w:val="center"/>
            <w:hideMark/>
          </w:tcPr>
          <w:p w14:paraId="3E9EDE8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1" w:type="dxa"/>
            <w:tcBorders>
              <w:top w:val="nil"/>
              <w:left w:val="nil"/>
              <w:bottom w:val="single" w:sz="4" w:space="0" w:color="BFBFBF"/>
              <w:right w:val="single" w:sz="4" w:space="0" w:color="BFBFBF"/>
            </w:tcBorders>
            <w:shd w:val="clear" w:color="auto" w:fill="auto"/>
            <w:vAlign w:val="center"/>
            <w:hideMark/>
          </w:tcPr>
          <w:p w14:paraId="6FCB909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38" w:type="dxa"/>
            <w:tcBorders>
              <w:top w:val="nil"/>
              <w:left w:val="nil"/>
              <w:bottom w:val="single" w:sz="4" w:space="0" w:color="BFBFBF"/>
              <w:right w:val="single" w:sz="4" w:space="0" w:color="BFBFBF"/>
            </w:tcBorders>
            <w:shd w:val="clear" w:color="auto" w:fill="auto"/>
            <w:vAlign w:val="center"/>
            <w:hideMark/>
          </w:tcPr>
          <w:p w14:paraId="6F780AB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8" w:type="dxa"/>
            <w:tcBorders>
              <w:top w:val="nil"/>
              <w:left w:val="nil"/>
              <w:bottom w:val="single" w:sz="4" w:space="0" w:color="BFBFBF"/>
              <w:right w:val="single" w:sz="4" w:space="0" w:color="BFBFBF"/>
            </w:tcBorders>
            <w:shd w:val="clear" w:color="auto" w:fill="auto"/>
            <w:vAlign w:val="center"/>
            <w:hideMark/>
          </w:tcPr>
          <w:p w14:paraId="6B3FD82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165" w:type="dxa"/>
            <w:tcBorders>
              <w:top w:val="nil"/>
              <w:left w:val="nil"/>
              <w:bottom w:val="single" w:sz="4" w:space="0" w:color="BFBFBF"/>
              <w:right w:val="single" w:sz="4" w:space="0" w:color="BFBFBF"/>
            </w:tcBorders>
            <w:shd w:val="clear" w:color="auto" w:fill="auto"/>
            <w:vAlign w:val="center"/>
            <w:hideMark/>
          </w:tcPr>
          <w:p w14:paraId="0B537F79"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     </w:t>
            </w:r>
          </w:p>
        </w:tc>
        <w:tc>
          <w:tcPr>
            <w:tcW w:w="961" w:type="dxa"/>
            <w:tcBorders>
              <w:top w:val="nil"/>
              <w:left w:val="nil"/>
              <w:bottom w:val="single" w:sz="4" w:space="0" w:color="BFBFBF"/>
              <w:right w:val="single" w:sz="4" w:space="0" w:color="BFBFBF"/>
            </w:tcBorders>
            <w:shd w:val="clear" w:color="auto" w:fill="auto"/>
            <w:vAlign w:val="center"/>
            <w:hideMark/>
          </w:tcPr>
          <w:p w14:paraId="1D4E06D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2835" w:type="dxa"/>
            <w:tcBorders>
              <w:top w:val="nil"/>
              <w:left w:val="nil"/>
              <w:bottom w:val="single" w:sz="4" w:space="0" w:color="BFBFBF"/>
              <w:right w:val="single" w:sz="4" w:space="0" w:color="BFBFBF"/>
            </w:tcBorders>
            <w:shd w:val="clear" w:color="auto" w:fill="auto"/>
            <w:vAlign w:val="center"/>
            <w:hideMark/>
          </w:tcPr>
          <w:p w14:paraId="5568732A"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104562C9" w14:textId="77777777" w:rsidTr="005F7EF8">
        <w:trPr>
          <w:trHeight w:val="300"/>
        </w:trPr>
        <w:tc>
          <w:tcPr>
            <w:tcW w:w="400" w:type="dxa"/>
            <w:tcBorders>
              <w:top w:val="nil"/>
              <w:left w:val="nil"/>
              <w:bottom w:val="nil"/>
              <w:right w:val="nil"/>
            </w:tcBorders>
            <w:shd w:val="clear" w:color="auto" w:fill="auto"/>
            <w:noWrap/>
            <w:vAlign w:val="center"/>
            <w:hideMark/>
          </w:tcPr>
          <w:p w14:paraId="4382F4B3"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11F2512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Корректировка</w:t>
            </w:r>
          </w:p>
        </w:tc>
        <w:tc>
          <w:tcPr>
            <w:tcW w:w="896" w:type="dxa"/>
            <w:tcBorders>
              <w:top w:val="nil"/>
              <w:left w:val="nil"/>
              <w:bottom w:val="single" w:sz="4" w:space="0" w:color="BFBFBF"/>
              <w:right w:val="single" w:sz="4" w:space="0" w:color="BFBFBF"/>
            </w:tcBorders>
            <w:shd w:val="clear" w:color="000000" w:fill="FFFFFF"/>
            <w:vAlign w:val="center"/>
            <w:hideMark/>
          </w:tcPr>
          <w:p w14:paraId="1820A5CE"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378598B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2 273,13   </w:t>
            </w:r>
          </w:p>
        </w:tc>
        <w:tc>
          <w:tcPr>
            <w:tcW w:w="850" w:type="dxa"/>
            <w:tcBorders>
              <w:top w:val="nil"/>
              <w:left w:val="nil"/>
              <w:bottom w:val="single" w:sz="4" w:space="0" w:color="BFBFBF"/>
              <w:right w:val="single" w:sz="4" w:space="0" w:color="BFBFBF"/>
            </w:tcBorders>
            <w:shd w:val="clear" w:color="auto" w:fill="auto"/>
            <w:vAlign w:val="center"/>
            <w:hideMark/>
          </w:tcPr>
          <w:p w14:paraId="1B4180C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46" w:type="dxa"/>
            <w:tcBorders>
              <w:top w:val="nil"/>
              <w:left w:val="nil"/>
              <w:bottom w:val="single" w:sz="4" w:space="0" w:color="BFBFBF"/>
              <w:right w:val="single" w:sz="4" w:space="0" w:color="BFBFBF"/>
            </w:tcBorders>
            <w:shd w:val="clear" w:color="auto" w:fill="auto"/>
            <w:vAlign w:val="center"/>
            <w:hideMark/>
          </w:tcPr>
          <w:p w14:paraId="3AF5036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615,79   </w:t>
            </w:r>
          </w:p>
        </w:tc>
        <w:tc>
          <w:tcPr>
            <w:tcW w:w="1081" w:type="dxa"/>
            <w:tcBorders>
              <w:top w:val="nil"/>
              <w:left w:val="nil"/>
              <w:bottom w:val="single" w:sz="4" w:space="0" w:color="BFBFBF"/>
              <w:right w:val="single" w:sz="4" w:space="0" w:color="BFBFBF"/>
            </w:tcBorders>
            <w:shd w:val="clear" w:color="auto" w:fill="auto"/>
            <w:vAlign w:val="center"/>
            <w:hideMark/>
          </w:tcPr>
          <w:p w14:paraId="6490E62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38" w:type="dxa"/>
            <w:tcBorders>
              <w:top w:val="nil"/>
              <w:left w:val="nil"/>
              <w:bottom w:val="single" w:sz="4" w:space="0" w:color="BFBFBF"/>
              <w:right w:val="single" w:sz="4" w:space="0" w:color="BFBFBF"/>
            </w:tcBorders>
            <w:shd w:val="clear" w:color="auto" w:fill="auto"/>
            <w:vAlign w:val="center"/>
            <w:hideMark/>
          </w:tcPr>
          <w:p w14:paraId="25DA4E8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088" w:type="dxa"/>
            <w:tcBorders>
              <w:top w:val="nil"/>
              <w:left w:val="nil"/>
              <w:bottom w:val="single" w:sz="4" w:space="0" w:color="BFBFBF"/>
              <w:right w:val="single" w:sz="4" w:space="0" w:color="BFBFBF"/>
            </w:tcBorders>
            <w:shd w:val="clear" w:color="auto" w:fill="auto"/>
            <w:vAlign w:val="center"/>
            <w:hideMark/>
          </w:tcPr>
          <w:p w14:paraId="4304054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     </w:t>
            </w:r>
          </w:p>
        </w:tc>
        <w:tc>
          <w:tcPr>
            <w:tcW w:w="1165" w:type="dxa"/>
            <w:tcBorders>
              <w:top w:val="nil"/>
              <w:left w:val="nil"/>
              <w:bottom w:val="single" w:sz="4" w:space="0" w:color="BFBFBF"/>
              <w:right w:val="single" w:sz="4" w:space="0" w:color="BFBFBF"/>
            </w:tcBorders>
            <w:shd w:val="clear" w:color="auto" w:fill="auto"/>
            <w:vAlign w:val="center"/>
            <w:hideMark/>
          </w:tcPr>
          <w:p w14:paraId="0C4C873C"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1 079,86   </w:t>
            </w:r>
          </w:p>
        </w:tc>
        <w:tc>
          <w:tcPr>
            <w:tcW w:w="961" w:type="dxa"/>
            <w:tcBorders>
              <w:top w:val="nil"/>
              <w:left w:val="nil"/>
              <w:bottom w:val="single" w:sz="4" w:space="0" w:color="BFBFBF"/>
              <w:right w:val="single" w:sz="4" w:space="0" w:color="BFBFBF"/>
            </w:tcBorders>
            <w:shd w:val="clear" w:color="auto" w:fill="auto"/>
            <w:vAlign w:val="center"/>
            <w:hideMark/>
          </w:tcPr>
          <w:p w14:paraId="6EECD2F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1 079,86   </w:t>
            </w:r>
          </w:p>
        </w:tc>
        <w:tc>
          <w:tcPr>
            <w:tcW w:w="2835" w:type="dxa"/>
            <w:tcBorders>
              <w:top w:val="nil"/>
              <w:left w:val="nil"/>
              <w:bottom w:val="single" w:sz="4" w:space="0" w:color="BFBFBF"/>
              <w:right w:val="single" w:sz="4" w:space="0" w:color="BFBFBF"/>
            </w:tcBorders>
            <w:shd w:val="clear" w:color="auto" w:fill="auto"/>
            <w:vAlign w:val="center"/>
            <w:hideMark/>
          </w:tcPr>
          <w:p w14:paraId="0E6693EB"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67718E1D" w14:textId="77777777" w:rsidTr="005F7EF8">
        <w:trPr>
          <w:trHeight w:val="300"/>
        </w:trPr>
        <w:tc>
          <w:tcPr>
            <w:tcW w:w="400" w:type="dxa"/>
            <w:tcBorders>
              <w:top w:val="nil"/>
              <w:left w:val="nil"/>
              <w:bottom w:val="nil"/>
              <w:right w:val="nil"/>
            </w:tcBorders>
            <w:shd w:val="clear" w:color="auto" w:fill="auto"/>
            <w:noWrap/>
            <w:vAlign w:val="center"/>
            <w:hideMark/>
          </w:tcPr>
          <w:p w14:paraId="50EB6647" w14:textId="77777777" w:rsidR="00AA7B3A" w:rsidRPr="00AA7B3A" w:rsidRDefault="00AA7B3A" w:rsidP="00AA7B3A">
            <w:pPr>
              <w:rPr>
                <w:rFonts w:ascii="Tahoma" w:hAnsi="Tahoma" w:cs="Tahoma"/>
                <w:sz w:val="12"/>
                <w:szCs w:val="12"/>
              </w:rPr>
            </w:pPr>
          </w:p>
        </w:tc>
        <w:tc>
          <w:tcPr>
            <w:tcW w:w="243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1BF808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ВСЕГО:</w:t>
            </w:r>
          </w:p>
        </w:tc>
        <w:tc>
          <w:tcPr>
            <w:tcW w:w="896" w:type="dxa"/>
            <w:tcBorders>
              <w:top w:val="nil"/>
              <w:left w:val="nil"/>
              <w:bottom w:val="single" w:sz="4" w:space="0" w:color="BFBFBF"/>
              <w:right w:val="single" w:sz="4" w:space="0" w:color="BFBFBF"/>
            </w:tcBorders>
            <w:shd w:val="clear" w:color="000000" w:fill="FFFFFF"/>
            <w:vAlign w:val="center"/>
            <w:hideMark/>
          </w:tcPr>
          <w:p w14:paraId="5AB32AAA"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1089" w:type="dxa"/>
            <w:tcBorders>
              <w:top w:val="nil"/>
              <w:left w:val="nil"/>
              <w:bottom w:val="single" w:sz="4" w:space="0" w:color="BFBFBF"/>
              <w:right w:val="single" w:sz="4" w:space="0" w:color="BFBFBF"/>
            </w:tcBorders>
            <w:shd w:val="clear" w:color="auto" w:fill="auto"/>
            <w:vAlign w:val="center"/>
            <w:hideMark/>
          </w:tcPr>
          <w:p w14:paraId="2678916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6 824,67   </w:t>
            </w:r>
          </w:p>
        </w:tc>
        <w:tc>
          <w:tcPr>
            <w:tcW w:w="850" w:type="dxa"/>
            <w:tcBorders>
              <w:top w:val="nil"/>
              <w:left w:val="nil"/>
              <w:bottom w:val="single" w:sz="4" w:space="0" w:color="BFBFBF"/>
              <w:right w:val="single" w:sz="4" w:space="0" w:color="BFBFBF"/>
            </w:tcBorders>
            <w:shd w:val="clear" w:color="auto" w:fill="auto"/>
            <w:vAlign w:val="center"/>
            <w:hideMark/>
          </w:tcPr>
          <w:p w14:paraId="7A6EE77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5 222,42   </w:t>
            </w:r>
          </w:p>
        </w:tc>
        <w:tc>
          <w:tcPr>
            <w:tcW w:w="1046" w:type="dxa"/>
            <w:tcBorders>
              <w:top w:val="nil"/>
              <w:left w:val="nil"/>
              <w:bottom w:val="single" w:sz="4" w:space="0" w:color="BFBFBF"/>
              <w:right w:val="single" w:sz="4" w:space="0" w:color="BFBFBF"/>
            </w:tcBorders>
            <w:shd w:val="clear" w:color="auto" w:fill="auto"/>
            <w:vAlign w:val="center"/>
            <w:hideMark/>
          </w:tcPr>
          <w:p w14:paraId="0BB3CD2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2 662,11   </w:t>
            </w:r>
          </w:p>
        </w:tc>
        <w:tc>
          <w:tcPr>
            <w:tcW w:w="1081" w:type="dxa"/>
            <w:tcBorders>
              <w:top w:val="nil"/>
              <w:left w:val="nil"/>
              <w:bottom w:val="single" w:sz="4" w:space="0" w:color="BFBFBF"/>
              <w:right w:val="single" w:sz="4" w:space="0" w:color="BFBFBF"/>
            </w:tcBorders>
            <w:shd w:val="clear" w:color="auto" w:fill="auto"/>
            <w:vAlign w:val="center"/>
            <w:hideMark/>
          </w:tcPr>
          <w:p w14:paraId="0BD1245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4 654,88   </w:t>
            </w:r>
          </w:p>
        </w:tc>
        <w:tc>
          <w:tcPr>
            <w:tcW w:w="1038" w:type="dxa"/>
            <w:tcBorders>
              <w:top w:val="nil"/>
              <w:left w:val="nil"/>
              <w:bottom w:val="single" w:sz="4" w:space="0" w:color="BFBFBF"/>
              <w:right w:val="single" w:sz="4" w:space="0" w:color="BFBFBF"/>
            </w:tcBorders>
            <w:shd w:val="clear" w:color="auto" w:fill="auto"/>
            <w:vAlign w:val="center"/>
            <w:hideMark/>
          </w:tcPr>
          <w:p w14:paraId="716AC2D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2 106,42   </w:t>
            </w:r>
          </w:p>
        </w:tc>
        <w:tc>
          <w:tcPr>
            <w:tcW w:w="1088" w:type="dxa"/>
            <w:tcBorders>
              <w:top w:val="nil"/>
              <w:left w:val="nil"/>
              <w:bottom w:val="single" w:sz="4" w:space="0" w:color="BFBFBF"/>
              <w:right w:val="single" w:sz="4" w:space="0" w:color="BFBFBF"/>
            </w:tcBorders>
            <w:shd w:val="clear" w:color="auto" w:fill="auto"/>
            <w:vAlign w:val="center"/>
            <w:hideMark/>
          </w:tcPr>
          <w:p w14:paraId="27C096C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6 789,23   </w:t>
            </w:r>
          </w:p>
        </w:tc>
        <w:tc>
          <w:tcPr>
            <w:tcW w:w="1165" w:type="dxa"/>
            <w:tcBorders>
              <w:top w:val="nil"/>
              <w:left w:val="nil"/>
              <w:bottom w:val="single" w:sz="4" w:space="0" w:color="BFBFBF"/>
              <w:right w:val="single" w:sz="4" w:space="0" w:color="BFBFBF"/>
            </w:tcBorders>
            <w:shd w:val="clear" w:color="auto" w:fill="auto"/>
            <w:vAlign w:val="center"/>
            <w:hideMark/>
          </w:tcPr>
          <w:p w14:paraId="22653BD1" w14:textId="77777777" w:rsidR="00AA7B3A" w:rsidRPr="00AA7B3A" w:rsidRDefault="00AA7B3A" w:rsidP="00AA7B3A">
            <w:pPr>
              <w:jc w:val="right"/>
              <w:rPr>
                <w:rFonts w:ascii="Tahoma" w:hAnsi="Tahoma" w:cs="Tahoma"/>
                <w:b/>
                <w:bCs/>
                <w:i/>
                <w:iCs/>
                <w:sz w:val="12"/>
                <w:szCs w:val="12"/>
              </w:rPr>
            </w:pPr>
            <w:r w:rsidRPr="00AA7B3A">
              <w:rPr>
                <w:rFonts w:ascii="Tahoma" w:hAnsi="Tahoma" w:cs="Tahoma"/>
                <w:b/>
                <w:bCs/>
                <w:i/>
                <w:iCs/>
                <w:sz w:val="12"/>
                <w:szCs w:val="12"/>
              </w:rPr>
              <w:t xml:space="preserve">-    1 049,11   </w:t>
            </w:r>
          </w:p>
        </w:tc>
        <w:tc>
          <w:tcPr>
            <w:tcW w:w="961" w:type="dxa"/>
            <w:tcBorders>
              <w:top w:val="nil"/>
              <w:left w:val="nil"/>
              <w:bottom w:val="single" w:sz="4" w:space="0" w:color="BFBFBF"/>
              <w:right w:val="single" w:sz="4" w:space="0" w:color="BFBFBF"/>
            </w:tcBorders>
            <w:shd w:val="clear" w:color="auto" w:fill="auto"/>
            <w:vAlign w:val="center"/>
            <w:hideMark/>
          </w:tcPr>
          <w:p w14:paraId="20B48D8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xml:space="preserve">      3 605,77   </w:t>
            </w:r>
          </w:p>
        </w:tc>
        <w:tc>
          <w:tcPr>
            <w:tcW w:w="2835" w:type="dxa"/>
            <w:tcBorders>
              <w:top w:val="nil"/>
              <w:left w:val="nil"/>
              <w:bottom w:val="single" w:sz="4" w:space="0" w:color="BFBFBF"/>
              <w:right w:val="single" w:sz="4" w:space="0" w:color="BFBFBF"/>
            </w:tcBorders>
            <w:shd w:val="clear" w:color="auto" w:fill="auto"/>
            <w:vAlign w:val="center"/>
            <w:hideMark/>
          </w:tcPr>
          <w:p w14:paraId="49A559C4"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bl>
    <w:p w14:paraId="0A65ED8B" w14:textId="77777777" w:rsidR="00AA7B3A" w:rsidRPr="00AA7B3A" w:rsidRDefault="00AA7B3A" w:rsidP="00AA7B3A">
      <w:pPr>
        <w:tabs>
          <w:tab w:val="left" w:pos="0"/>
        </w:tabs>
        <w:ind w:left="3119" w:firstLine="567"/>
        <w:jc w:val="center"/>
        <w:rPr>
          <w:sz w:val="28"/>
          <w:szCs w:val="28"/>
        </w:rPr>
      </w:pPr>
    </w:p>
    <w:p w14:paraId="03569C68" w14:textId="77777777" w:rsidR="00AA7B3A" w:rsidRPr="00AA7B3A" w:rsidRDefault="00AA7B3A" w:rsidP="00AA7B3A">
      <w:pPr>
        <w:tabs>
          <w:tab w:val="left" w:pos="0"/>
        </w:tabs>
        <w:ind w:left="3119" w:firstLine="567"/>
        <w:jc w:val="center"/>
        <w:rPr>
          <w:sz w:val="28"/>
          <w:szCs w:val="28"/>
        </w:rPr>
      </w:pPr>
    </w:p>
    <w:p w14:paraId="2CBAEA05" w14:textId="77777777" w:rsidR="00AA7B3A" w:rsidRPr="00AA7B3A" w:rsidRDefault="00AA7B3A" w:rsidP="00AA7B3A">
      <w:pPr>
        <w:tabs>
          <w:tab w:val="left" w:pos="0"/>
        </w:tabs>
        <w:ind w:left="3119" w:firstLine="567"/>
        <w:jc w:val="center"/>
        <w:rPr>
          <w:sz w:val="28"/>
          <w:szCs w:val="28"/>
        </w:rPr>
      </w:pPr>
    </w:p>
    <w:p w14:paraId="19B08A0D" w14:textId="77777777" w:rsidR="00AA7B3A" w:rsidRPr="00AA7B3A" w:rsidRDefault="00AA7B3A" w:rsidP="00AA7B3A">
      <w:pPr>
        <w:tabs>
          <w:tab w:val="left" w:pos="0"/>
        </w:tabs>
        <w:ind w:left="3119" w:firstLine="567"/>
        <w:jc w:val="center"/>
        <w:rPr>
          <w:sz w:val="28"/>
          <w:szCs w:val="28"/>
        </w:rPr>
      </w:pPr>
    </w:p>
    <w:p w14:paraId="24ACCC19" w14:textId="77777777" w:rsidR="00AA7B3A" w:rsidRPr="00AA7B3A" w:rsidRDefault="00AA7B3A" w:rsidP="00AA7B3A">
      <w:pPr>
        <w:tabs>
          <w:tab w:val="left" w:pos="0"/>
        </w:tabs>
        <w:ind w:left="3119" w:firstLine="567"/>
        <w:jc w:val="center"/>
        <w:rPr>
          <w:sz w:val="28"/>
          <w:szCs w:val="28"/>
        </w:rPr>
      </w:pPr>
    </w:p>
    <w:p w14:paraId="141E977A" w14:textId="77777777" w:rsidR="00AA7B3A" w:rsidRPr="00AA7B3A" w:rsidRDefault="00AA7B3A" w:rsidP="00AA7B3A">
      <w:pPr>
        <w:tabs>
          <w:tab w:val="left" w:pos="0"/>
        </w:tabs>
        <w:ind w:left="3119" w:firstLine="567"/>
        <w:jc w:val="center"/>
        <w:rPr>
          <w:sz w:val="28"/>
          <w:szCs w:val="28"/>
        </w:rPr>
      </w:pPr>
    </w:p>
    <w:p w14:paraId="74A5E63A" w14:textId="77777777" w:rsidR="00AA7B3A" w:rsidRPr="00AA7B3A" w:rsidRDefault="00AA7B3A" w:rsidP="00AA7B3A">
      <w:pPr>
        <w:tabs>
          <w:tab w:val="left" w:pos="0"/>
        </w:tabs>
        <w:ind w:left="3119" w:firstLine="567"/>
        <w:jc w:val="center"/>
        <w:rPr>
          <w:sz w:val="28"/>
          <w:szCs w:val="28"/>
        </w:rPr>
      </w:pPr>
    </w:p>
    <w:p w14:paraId="1B7E4725" w14:textId="77777777" w:rsidR="00AA7B3A" w:rsidRPr="00AA7B3A" w:rsidRDefault="00AA7B3A" w:rsidP="00AA7B3A">
      <w:pPr>
        <w:tabs>
          <w:tab w:val="left" w:pos="0"/>
        </w:tabs>
        <w:ind w:left="3119" w:firstLine="567"/>
        <w:jc w:val="center"/>
        <w:rPr>
          <w:sz w:val="28"/>
          <w:szCs w:val="28"/>
        </w:rPr>
      </w:pPr>
    </w:p>
    <w:p w14:paraId="567C0485" w14:textId="77777777" w:rsidR="00AA7B3A" w:rsidRPr="00AA7B3A" w:rsidRDefault="00AA7B3A" w:rsidP="00AA7B3A">
      <w:pPr>
        <w:tabs>
          <w:tab w:val="left" w:pos="0"/>
        </w:tabs>
        <w:ind w:left="3119" w:firstLine="567"/>
        <w:jc w:val="center"/>
        <w:rPr>
          <w:sz w:val="28"/>
          <w:szCs w:val="28"/>
        </w:rPr>
      </w:pPr>
    </w:p>
    <w:p w14:paraId="6EC6575A" w14:textId="77777777" w:rsidR="00AA7B3A" w:rsidRPr="00AA7B3A" w:rsidRDefault="00AA7B3A" w:rsidP="00AA7B3A">
      <w:pPr>
        <w:tabs>
          <w:tab w:val="left" w:pos="0"/>
        </w:tabs>
        <w:ind w:left="3119" w:firstLine="567"/>
        <w:jc w:val="center"/>
        <w:rPr>
          <w:sz w:val="28"/>
          <w:szCs w:val="28"/>
        </w:rPr>
      </w:pPr>
    </w:p>
    <w:p w14:paraId="4A120D42" w14:textId="77777777" w:rsidR="00AA7B3A" w:rsidRPr="00AA7B3A" w:rsidRDefault="00AA7B3A" w:rsidP="00AA7B3A">
      <w:pPr>
        <w:tabs>
          <w:tab w:val="left" w:pos="0"/>
        </w:tabs>
        <w:ind w:left="3119" w:firstLine="567"/>
        <w:jc w:val="center"/>
        <w:rPr>
          <w:sz w:val="28"/>
          <w:szCs w:val="28"/>
        </w:rPr>
      </w:pPr>
    </w:p>
    <w:p w14:paraId="353A15E6" w14:textId="77777777" w:rsidR="00AA7B3A" w:rsidRPr="00AA7B3A" w:rsidRDefault="00AA7B3A" w:rsidP="00AA7B3A">
      <w:pPr>
        <w:tabs>
          <w:tab w:val="left" w:pos="0"/>
        </w:tabs>
        <w:ind w:left="3119" w:firstLine="567"/>
        <w:jc w:val="center"/>
        <w:rPr>
          <w:sz w:val="28"/>
          <w:szCs w:val="28"/>
        </w:rPr>
      </w:pPr>
    </w:p>
    <w:p w14:paraId="1066E7D5" w14:textId="77777777" w:rsidR="00AA7B3A" w:rsidRPr="00AA7B3A" w:rsidRDefault="00AA7B3A" w:rsidP="00AA7B3A">
      <w:pPr>
        <w:tabs>
          <w:tab w:val="left" w:pos="0"/>
        </w:tabs>
        <w:ind w:left="3119" w:firstLine="567"/>
        <w:jc w:val="center"/>
        <w:rPr>
          <w:sz w:val="28"/>
          <w:szCs w:val="28"/>
        </w:rPr>
      </w:pPr>
      <w:r w:rsidRPr="00AA7B3A">
        <w:rPr>
          <w:sz w:val="28"/>
          <w:szCs w:val="28"/>
        </w:rPr>
        <w:t xml:space="preserve">                                                                         Приложение № 2 </w:t>
      </w:r>
      <w:r w:rsidRPr="00AA7B3A">
        <w:rPr>
          <w:sz w:val="28"/>
          <w:szCs w:val="28"/>
        </w:rPr>
        <w:br/>
        <w:t xml:space="preserve">                                                                                  к постановлению Региональной энергетической </w:t>
      </w:r>
    </w:p>
    <w:p w14:paraId="56D89099" w14:textId="77777777" w:rsidR="00AA7B3A" w:rsidRPr="00AA7B3A" w:rsidRDefault="00AA7B3A" w:rsidP="00AA7B3A">
      <w:pPr>
        <w:tabs>
          <w:tab w:val="left" w:pos="0"/>
        </w:tabs>
        <w:ind w:left="3119" w:firstLine="567"/>
        <w:jc w:val="center"/>
        <w:rPr>
          <w:sz w:val="28"/>
          <w:szCs w:val="28"/>
        </w:rPr>
      </w:pPr>
      <w:r w:rsidRPr="00AA7B3A">
        <w:rPr>
          <w:sz w:val="28"/>
          <w:szCs w:val="28"/>
        </w:rPr>
        <w:t xml:space="preserve">                                                                           комиссии Кузбасса</w:t>
      </w:r>
      <w:r w:rsidRPr="00AA7B3A">
        <w:rPr>
          <w:sz w:val="28"/>
          <w:szCs w:val="28"/>
        </w:rPr>
        <w:br/>
        <w:t xml:space="preserve">                                                                                      от «19» ноября 2020 г. № 405   </w:t>
      </w:r>
    </w:p>
    <w:p w14:paraId="4D301C97" w14:textId="77777777" w:rsidR="00AA7B3A" w:rsidRPr="00AA7B3A" w:rsidRDefault="00AA7B3A" w:rsidP="00AA7B3A">
      <w:pPr>
        <w:tabs>
          <w:tab w:val="left" w:pos="0"/>
          <w:tab w:val="left" w:pos="3052"/>
        </w:tabs>
        <w:ind w:left="3119" w:firstLine="567"/>
      </w:pPr>
      <w:r w:rsidRPr="00AA7B3A">
        <w:tab/>
      </w:r>
    </w:p>
    <w:p w14:paraId="49C5B2FC" w14:textId="77777777" w:rsidR="00AA7B3A" w:rsidRPr="00AA7B3A" w:rsidRDefault="00AA7B3A" w:rsidP="00AA7B3A">
      <w:pPr>
        <w:tabs>
          <w:tab w:val="left" w:pos="0"/>
          <w:tab w:val="left" w:pos="3052"/>
        </w:tabs>
        <w:ind w:left="3544"/>
      </w:pPr>
    </w:p>
    <w:p w14:paraId="40703720" w14:textId="77777777" w:rsidR="00AA7B3A" w:rsidRPr="00AA7B3A" w:rsidRDefault="00AA7B3A" w:rsidP="00AA7B3A">
      <w:pPr>
        <w:tabs>
          <w:tab w:val="left" w:pos="0"/>
          <w:tab w:val="left" w:pos="3052"/>
        </w:tabs>
        <w:ind w:left="3544"/>
      </w:pPr>
    </w:p>
    <w:p w14:paraId="2BFFAEB4" w14:textId="77777777" w:rsidR="00AA7B3A" w:rsidRPr="00AA7B3A" w:rsidRDefault="00AA7B3A" w:rsidP="00AA7B3A">
      <w:pPr>
        <w:jc w:val="center"/>
        <w:rPr>
          <w:b/>
          <w:sz w:val="28"/>
          <w:szCs w:val="28"/>
        </w:rPr>
      </w:pPr>
      <w:r w:rsidRPr="00AA7B3A">
        <w:rPr>
          <w:b/>
          <w:sz w:val="28"/>
          <w:szCs w:val="28"/>
        </w:rPr>
        <w:t xml:space="preserve">Предельные тарифы на захоронение твердых коммунальных отходов </w:t>
      </w:r>
    </w:p>
    <w:p w14:paraId="0ADDEE55" w14:textId="77777777" w:rsidR="00AA7B3A" w:rsidRPr="00AA7B3A" w:rsidRDefault="00AA7B3A" w:rsidP="00AA7B3A">
      <w:pPr>
        <w:jc w:val="center"/>
        <w:rPr>
          <w:b/>
          <w:sz w:val="28"/>
          <w:szCs w:val="28"/>
        </w:rPr>
      </w:pPr>
      <w:r w:rsidRPr="00AA7B3A">
        <w:rPr>
          <w:b/>
          <w:sz w:val="28"/>
          <w:szCs w:val="28"/>
        </w:rPr>
        <w:t>ООО «Феникс» (Киселевский городской округ) на период с 01.01.2021 по 31.12.2025</w:t>
      </w:r>
    </w:p>
    <w:p w14:paraId="7F0CFC88" w14:textId="77777777" w:rsidR="00AA7B3A" w:rsidRPr="00AA7B3A" w:rsidRDefault="00AA7B3A" w:rsidP="00AA7B3A">
      <w:pPr>
        <w:jc w:val="center"/>
        <w:rPr>
          <w:b/>
          <w:sz w:val="28"/>
          <w:szCs w:val="28"/>
        </w:rPr>
      </w:pPr>
    </w:p>
    <w:p w14:paraId="3040DC74" w14:textId="77777777" w:rsidR="00AA7B3A" w:rsidRPr="00AA7B3A" w:rsidRDefault="00AA7B3A" w:rsidP="00AA7B3A">
      <w:pPr>
        <w:jc w:val="center"/>
        <w:rPr>
          <w:b/>
          <w:sz w:val="28"/>
          <w:szCs w:val="28"/>
        </w:rPr>
      </w:pPr>
    </w:p>
    <w:tbl>
      <w:tblPr>
        <w:tblW w:w="14430" w:type="dxa"/>
        <w:tblInd w:w="279" w:type="dxa"/>
        <w:tblLayout w:type="fixed"/>
        <w:tblLook w:val="04A0" w:firstRow="1" w:lastRow="0" w:firstColumn="1" w:lastColumn="0" w:noHBand="0" w:noVBand="1"/>
      </w:tblPr>
      <w:tblGrid>
        <w:gridCol w:w="3090"/>
        <w:gridCol w:w="1275"/>
        <w:gridCol w:w="1230"/>
        <w:gridCol w:w="1209"/>
        <w:gridCol w:w="1247"/>
        <w:gridCol w:w="1701"/>
        <w:gridCol w:w="1134"/>
        <w:gridCol w:w="1134"/>
        <w:gridCol w:w="1134"/>
        <w:gridCol w:w="1276"/>
      </w:tblGrid>
      <w:tr w:rsidR="00AA7B3A" w:rsidRPr="00AA7B3A" w14:paraId="11F0D4FF" w14:textId="77777777" w:rsidTr="005F7EF8">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56091C" w14:textId="77777777" w:rsidR="00AA7B3A" w:rsidRPr="00AA7B3A" w:rsidRDefault="00AA7B3A" w:rsidP="00AA7B3A">
            <w:pPr>
              <w:jc w:val="center"/>
              <w:rPr>
                <w:sz w:val="28"/>
                <w:szCs w:val="28"/>
              </w:rPr>
            </w:pPr>
            <w:r w:rsidRPr="00AA7B3A">
              <w:rPr>
                <w:sz w:val="28"/>
                <w:szCs w:val="28"/>
              </w:rPr>
              <w:t>Наименование услуги</w:t>
            </w:r>
          </w:p>
        </w:tc>
        <w:tc>
          <w:tcPr>
            <w:tcW w:w="11340" w:type="dxa"/>
            <w:gridSpan w:val="9"/>
            <w:tcBorders>
              <w:top w:val="single" w:sz="4" w:space="0" w:color="auto"/>
              <w:left w:val="nil"/>
              <w:bottom w:val="single" w:sz="4" w:space="0" w:color="auto"/>
              <w:right w:val="single" w:sz="4" w:space="0" w:color="auto"/>
            </w:tcBorders>
            <w:shd w:val="clear" w:color="000000" w:fill="FFFFFF"/>
            <w:vAlign w:val="center"/>
            <w:hideMark/>
          </w:tcPr>
          <w:p w14:paraId="56A84F23" w14:textId="77777777" w:rsidR="00AA7B3A" w:rsidRPr="00AA7B3A" w:rsidRDefault="00AA7B3A" w:rsidP="00AA7B3A">
            <w:pPr>
              <w:jc w:val="center"/>
              <w:rPr>
                <w:sz w:val="28"/>
                <w:szCs w:val="28"/>
              </w:rPr>
            </w:pPr>
            <w:r w:rsidRPr="00AA7B3A">
              <w:rPr>
                <w:sz w:val="28"/>
                <w:szCs w:val="28"/>
              </w:rPr>
              <w:t>Тариф, руб./т (НДС не облагается)</w:t>
            </w:r>
          </w:p>
        </w:tc>
      </w:tr>
      <w:tr w:rsidR="00AA7B3A" w:rsidRPr="00AA7B3A" w14:paraId="5651B341" w14:textId="77777777" w:rsidTr="005F7EF8">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5F2807F6" w14:textId="77777777" w:rsidR="00AA7B3A" w:rsidRPr="00AA7B3A" w:rsidRDefault="00AA7B3A" w:rsidP="00AA7B3A">
            <w:pPr>
              <w:rPr>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1DC65398" w14:textId="77777777" w:rsidR="00AA7B3A" w:rsidRPr="00AA7B3A" w:rsidRDefault="00AA7B3A" w:rsidP="00AA7B3A">
            <w:pPr>
              <w:jc w:val="center"/>
              <w:rPr>
                <w:sz w:val="28"/>
                <w:szCs w:val="28"/>
              </w:rPr>
            </w:pPr>
            <w:r w:rsidRPr="00AA7B3A">
              <w:rPr>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5C819EEC" w14:textId="77777777" w:rsidR="00AA7B3A" w:rsidRPr="00AA7B3A" w:rsidRDefault="00AA7B3A" w:rsidP="00AA7B3A">
            <w:pPr>
              <w:jc w:val="center"/>
              <w:rPr>
                <w:sz w:val="28"/>
                <w:szCs w:val="28"/>
              </w:rPr>
            </w:pPr>
            <w:r w:rsidRPr="00AA7B3A">
              <w:rPr>
                <w:sz w:val="28"/>
                <w:szCs w:val="28"/>
              </w:rPr>
              <w:t>2022 год</w:t>
            </w:r>
          </w:p>
        </w:tc>
        <w:tc>
          <w:tcPr>
            <w:tcW w:w="1701" w:type="dxa"/>
            <w:vMerge w:val="restart"/>
            <w:tcBorders>
              <w:top w:val="nil"/>
              <w:left w:val="nil"/>
              <w:right w:val="single" w:sz="4" w:space="0" w:color="auto"/>
            </w:tcBorders>
            <w:shd w:val="clear" w:color="000000" w:fill="FFFFFF"/>
            <w:vAlign w:val="center"/>
          </w:tcPr>
          <w:p w14:paraId="73BAA01E" w14:textId="77777777" w:rsidR="00AA7B3A" w:rsidRPr="00AA7B3A" w:rsidRDefault="00AA7B3A" w:rsidP="00AA7B3A">
            <w:pPr>
              <w:jc w:val="center"/>
            </w:pPr>
            <w:r w:rsidRPr="00AA7B3A">
              <w:t xml:space="preserve">с 01.12.2022 </w:t>
            </w:r>
          </w:p>
          <w:p w14:paraId="599D9DAD" w14:textId="77777777" w:rsidR="00AA7B3A" w:rsidRPr="00AA7B3A" w:rsidRDefault="00AA7B3A" w:rsidP="00AA7B3A">
            <w:pPr>
              <w:jc w:val="center"/>
              <w:rPr>
                <w:sz w:val="28"/>
                <w:szCs w:val="28"/>
              </w:rPr>
            </w:pPr>
            <w:r w:rsidRPr="00AA7B3A">
              <w:t>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0EB6DC94" w14:textId="77777777" w:rsidR="00AA7B3A" w:rsidRPr="00AA7B3A" w:rsidRDefault="00AA7B3A" w:rsidP="00AA7B3A">
            <w:pPr>
              <w:jc w:val="center"/>
              <w:rPr>
                <w:sz w:val="28"/>
                <w:szCs w:val="28"/>
              </w:rPr>
            </w:pPr>
            <w:r w:rsidRPr="00AA7B3A">
              <w:rPr>
                <w:sz w:val="28"/>
                <w:szCs w:val="28"/>
              </w:rPr>
              <w:t>2024 год</w:t>
            </w:r>
          </w:p>
        </w:tc>
        <w:tc>
          <w:tcPr>
            <w:tcW w:w="2410" w:type="dxa"/>
            <w:gridSpan w:val="2"/>
            <w:tcBorders>
              <w:top w:val="nil"/>
              <w:left w:val="nil"/>
              <w:bottom w:val="single" w:sz="4" w:space="0" w:color="auto"/>
              <w:right w:val="single" w:sz="4" w:space="0" w:color="auto"/>
            </w:tcBorders>
            <w:shd w:val="clear" w:color="000000" w:fill="FFFFFF"/>
            <w:vAlign w:val="center"/>
          </w:tcPr>
          <w:p w14:paraId="1838CE5E" w14:textId="77777777" w:rsidR="00AA7B3A" w:rsidRPr="00AA7B3A" w:rsidRDefault="00AA7B3A" w:rsidP="00AA7B3A">
            <w:pPr>
              <w:jc w:val="center"/>
              <w:rPr>
                <w:sz w:val="28"/>
                <w:szCs w:val="28"/>
              </w:rPr>
            </w:pPr>
            <w:r w:rsidRPr="00AA7B3A">
              <w:rPr>
                <w:sz w:val="28"/>
                <w:szCs w:val="28"/>
              </w:rPr>
              <w:t>2025 год</w:t>
            </w:r>
          </w:p>
        </w:tc>
      </w:tr>
      <w:tr w:rsidR="00AA7B3A" w:rsidRPr="00AA7B3A" w14:paraId="0C78DE25" w14:textId="77777777" w:rsidTr="005F7EF8">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1756ACEB" w14:textId="77777777" w:rsidR="00AA7B3A" w:rsidRPr="00AA7B3A" w:rsidRDefault="00AA7B3A" w:rsidP="00AA7B3A">
            <w:pPr>
              <w:rPr>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733460DA" w14:textId="77777777" w:rsidR="00AA7B3A" w:rsidRPr="00AA7B3A" w:rsidRDefault="00AA7B3A" w:rsidP="00AA7B3A">
            <w:pPr>
              <w:jc w:val="center"/>
            </w:pPr>
            <w:r w:rsidRPr="00AA7B3A">
              <w:t xml:space="preserve">с 01.01. </w:t>
            </w:r>
          </w:p>
          <w:p w14:paraId="3B746EDA" w14:textId="77777777" w:rsidR="00AA7B3A" w:rsidRPr="00AA7B3A" w:rsidRDefault="00AA7B3A" w:rsidP="00AA7B3A">
            <w:pPr>
              <w:jc w:val="center"/>
            </w:pPr>
            <w:r w:rsidRPr="00AA7B3A">
              <w:t>по 30.06.</w:t>
            </w:r>
          </w:p>
        </w:tc>
        <w:tc>
          <w:tcPr>
            <w:tcW w:w="1230" w:type="dxa"/>
            <w:tcBorders>
              <w:top w:val="nil"/>
              <w:left w:val="nil"/>
              <w:bottom w:val="single" w:sz="4" w:space="0" w:color="auto"/>
              <w:right w:val="single" w:sz="4" w:space="0" w:color="auto"/>
            </w:tcBorders>
            <w:shd w:val="clear" w:color="000000" w:fill="FFFFFF"/>
            <w:vAlign w:val="center"/>
          </w:tcPr>
          <w:p w14:paraId="7CCD6B25" w14:textId="77777777" w:rsidR="00AA7B3A" w:rsidRPr="00AA7B3A" w:rsidRDefault="00AA7B3A" w:rsidP="00AA7B3A">
            <w:pPr>
              <w:jc w:val="center"/>
            </w:pPr>
            <w:r w:rsidRPr="00AA7B3A">
              <w:t>с 01.07. по 31.12.</w:t>
            </w:r>
          </w:p>
        </w:tc>
        <w:tc>
          <w:tcPr>
            <w:tcW w:w="1209" w:type="dxa"/>
            <w:tcBorders>
              <w:top w:val="nil"/>
              <w:left w:val="nil"/>
              <w:bottom w:val="single" w:sz="4" w:space="0" w:color="auto"/>
              <w:right w:val="single" w:sz="4" w:space="0" w:color="auto"/>
            </w:tcBorders>
            <w:shd w:val="clear" w:color="000000" w:fill="FFFFFF"/>
            <w:vAlign w:val="center"/>
          </w:tcPr>
          <w:p w14:paraId="6F94755B" w14:textId="77777777" w:rsidR="00AA7B3A" w:rsidRPr="00AA7B3A" w:rsidRDefault="00AA7B3A" w:rsidP="00AA7B3A">
            <w:pPr>
              <w:jc w:val="center"/>
            </w:pPr>
            <w:r w:rsidRPr="00AA7B3A">
              <w:t xml:space="preserve">с 01.01. </w:t>
            </w:r>
          </w:p>
          <w:p w14:paraId="2D671B45" w14:textId="77777777" w:rsidR="00AA7B3A" w:rsidRPr="00AA7B3A" w:rsidRDefault="00AA7B3A" w:rsidP="00AA7B3A">
            <w:pPr>
              <w:jc w:val="center"/>
            </w:pPr>
            <w:r w:rsidRPr="00AA7B3A">
              <w:t>по 30.06.</w:t>
            </w:r>
          </w:p>
        </w:tc>
        <w:tc>
          <w:tcPr>
            <w:tcW w:w="1247" w:type="dxa"/>
            <w:tcBorders>
              <w:top w:val="nil"/>
              <w:left w:val="nil"/>
              <w:bottom w:val="single" w:sz="4" w:space="0" w:color="auto"/>
              <w:right w:val="single" w:sz="4" w:space="0" w:color="auto"/>
            </w:tcBorders>
            <w:shd w:val="clear" w:color="000000" w:fill="FFFFFF"/>
            <w:vAlign w:val="center"/>
          </w:tcPr>
          <w:p w14:paraId="678DFF9B" w14:textId="77777777" w:rsidR="00AA7B3A" w:rsidRPr="00AA7B3A" w:rsidRDefault="00AA7B3A" w:rsidP="00AA7B3A">
            <w:pPr>
              <w:jc w:val="center"/>
            </w:pPr>
            <w:r w:rsidRPr="00AA7B3A">
              <w:t>с 01.07. по 30.11.</w:t>
            </w:r>
          </w:p>
        </w:tc>
        <w:tc>
          <w:tcPr>
            <w:tcW w:w="1701" w:type="dxa"/>
            <w:vMerge/>
            <w:tcBorders>
              <w:left w:val="nil"/>
              <w:bottom w:val="single" w:sz="4" w:space="0" w:color="auto"/>
              <w:right w:val="single" w:sz="4" w:space="0" w:color="auto"/>
            </w:tcBorders>
            <w:shd w:val="clear" w:color="000000" w:fill="FFFFFF"/>
            <w:vAlign w:val="center"/>
          </w:tcPr>
          <w:p w14:paraId="4D93B978" w14:textId="77777777" w:rsidR="00AA7B3A" w:rsidRPr="00AA7B3A" w:rsidRDefault="00AA7B3A" w:rsidP="00AA7B3A">
            <w:pPr>
              <w:jc w:val="center"/>
            </w:pPr>
          </w:p>
        </w:tc>
        <w:tc>
          <w:tcPr>
            <w:tcW w:w="1134" w:type="dxa"/>
            <w:tcBorders>
              <w:top w:val="nil"/>
              <w:left w:val="nil"/>
              <w:bottom w:val="single" w:sz="4" w:space="0" w:color="auto"/>
              <w:right w:val="single" w:sz="4" w:space="0" w:color="auto"/>
            </w:tcBorders>
            <w:shd w:val="clear" w:color="000000" w:fill="FFFFFF"/>
            <w:vAlign w:val="center"/>
          </w:tcPr>
          <w:p w14:paraId="373F1A78" w14:textId="77777777" w:rsidR="00AA7B3A" w:rsidRPr="00AA7B3A" w:rsidRDefault="00AA7B3A" w:rsidP="00AA7B3A">
            <w:pPr>
              <w:jc w:val="center"/>
            </w:pPr>
            <w:r w:rsidRPr="00AA7B3A">
              <w:t xml:space="preserve">с 01.01. </w:t>
            </w:r>
          </w:p>
          <w:p w14:paraId="0AE73A53" w14:textId="77777777" w:rsidR="00AA7B3A" w:rsidRPr="00AA7B3A" w:rsidRDefault="00AA7B3A" w:rsidP="00AA7B3A">
            <w:pPr>
              <w:jc w:val="center"/>
            </w:pPr>
            <w:r w:rsidRPr="00AA7B3A">
              <w:t>по 30.06.</w:t>
            </w:r>
          </w:p>
        </w:tc>
        <w:tc>
          <w:tcPr>
            <w:tcW w:w="1134" w:type="dxa"/>
            <w:tcBorders>
              <w:top w:val="nil"/>
              <w:left w:val="nil"/>
              <w:bottom w:val="single" w:sz="4" w:space="0" w:color="auto"/>
              <w:right w:val="single" w:sz="4" w:space="0" w:color="auto"/>
            </w:tcBorders>
            <w:shd w:val="clear" w:color="000000" w:fill="FFFFFF"/>
            <w:vAlign w:val="center"/>
          </w:tcPr>
          <w:p w14:paraId="63B535A0" w14:textId="77777777" w:rsidR="00AA7B3A" w:rsidRPr="00AA7B3A" w:rsidRDefault="00AA7B3A" w:rsidP="00AA7B3A">
            <w:pPr>
              <w:jc w:val="center"/>
            </w:pPr>
            <w:r w:rsidRPr="00AA7B3A">
              <w:t>с 01.07. по 31.12.</w:t>
            </w:r>
          </w:p>
        </w:tc>
        <w:tc>
          <w:tcPr>
            <w:tcW w:w="1134" w:type="dxa"/>
            <w:tcBorders>
              <w:top w:val="nil"/>
              <w:left w:val="nil"/>
              <w:bottom w:val="single" w:sz="4" w:space="0" w:color="auto"/>
              <w:right w:val="single" w:sz="4" w:space="0" w:color="auto"/>
            </w:tcBorders>
            <w:shd w:val="clear" w:color="000000" w:fill="FFFFFF"/>
            <w:vAlign w:val="center"/>
          </w:tcPr>
          <w:p w14:paraId="39D73329" w14:textId="77777777" w:rsidR="00AA7B3A" w:rsidRPr="00AA7B3A" w:rsidRDefault="00AA7B3A" w:rsidP="00AA7B3A">
            <w:pPr>
              <w:jc w:val="center"/>
            </w:pPr>
            <w:r w:rsidRPr="00AA7B3A">
              <w:t xml:space="preserve">с 01.01. </w:t>
            </w:r>
          </w:p>
          <w:p w14:paraId="0FD2854A" w14:textId="77777777" w:rsidR="00AA7B3A" w:rsidRPr="00AA7B3A" w:rsidRDefault="00AA7B3A" w:rsidP="00AA7B3A">
            <w:pPr>
              <w:jc w:val="center"/>
            </w:pPr>
            <w:r w:rsidRPr="00AA7B3A">
              <w:t>по 30.06.</w:t>
            </w:r>
          </w:p>
        </w:tc>
        <w:tc>
          <w:tcPr>
            <w:tcW w:w="1276" w:type="dxa"/>
            <w:tcBorders>
              <w:top w:val="nil"/>
              <w:left w:val="nil"/>
              <w:bottom w:val="single" w:sz="4" w:space="0" w:color="auto"/>
              <w:right w:val="single" w:sz="4" w:space="0" w:color="auto"/>
            </w:tcBorders>
            <w:shd w:val="clear" w:color="000000" w:fill="FFFFFF"/>
            <w:vAlign w:val="center"/>
          </w:tcPr>
          <w:p w14:paraId="1A500FBF" w14:textId="77777777" w:rsidR="00AA7B3A" w:rsidRPr="00AA7B3A" w:rsidRDefault="00AA7B3A" w:rsidP="00AA7B3A">
            <w:pPr>
              <w:jc w:val="center"/>
            </w:pPr>
            <w:r w:rsidRPr="00AA7B3A">
              <w:t>с 01.07. по 31.12.</w:t>
            </w:r>
          </w:p>
        </w:tc>
      </w:tr>
      <w:tr w:rsidR="00AA7B3A" w:rsidRPr="00AA7B3A" w14:paraId="4F9D5820" w14:textId="77777777" w:rsidTr="005F7EF8">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13EED70F" w14:textId="77777777" w:rsidR="00AA7B3A" w:rsidRPr="00AA7B3A" w:rsidRDefault="00AA7B3A" w:rsidP="00AA7B3A">
            <w:pPr>
              <w:rPr>
                <w:sz w:val="28"/>
                <w:szCs w:val="28"/>
              </w:rPr>
            </w:pPr>
            <w:r w:rsidRPr="00AA7B3A">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4CBD14F8" w14:textId="77777777" w:rsidR="00AA7B3A" w:rsidRPr="00AA7B3A" w:rsidRDefault="00AA7B3A" w:rsidP="00AA7B3A">
            <w:pPr>
              <w:jc w:val="center"/>
              <w:rPr>
                <w:sz w:val="28"/>
                <w:szCs w:val="28"/>
              </w:rPr>
            </w:pPr>
            <w:r w:rsidRPr="00AA7B3A">
              <w:rPr>
                <w:sz w:val="28"/>
                <w:szCs w:val="28"/>
              </w:rPr>
              <w:t>111,35</w:t>
            </w:r>
          </w:p>
        </w:tc>
        <w:tc>
          <w:tcPr>
            <w:tcW w:w="1230" w:type="dxa"/>
            <w:tcBorders>
              <w:top w:val="nil"/>
              <w:left w:val="nil"/>
              <w:bottom w:val="single" w:sz="4" w:space="0" w:color="auto"/>
              <w:right w:val="single" w:sz="4" w:space="0" w:color="auto"/>
            </w:tcBorders>
            <w:shd w:val="clear" w:color="000000" w:fill="FFFFFF"/>
            <w:vAlign w:val="center"/>
          </w:tcPr>
          <w:p w14:paraId="0CDA429E" w14:textId="77777777" w:rsidR="00AA7B3A" w:rsidRPr="00AA7B3A" w:rsidRDefault="00AA7B3A" w:rsidP="00AA7B3A">
            <w:pPr>
              <w:jc w:val="center"/>
              <w:rPr>
                <w:sz w:val="28"/>
                <w:szCs w:val="28"/>
              </w:rPr>
            </w:pPr>
            <w:r w:rsidRPr="00AA7B3A">
              <w:rPr>
                <w:sz w:val="28"/>
                <w:szCs w:val="28"/>
              </w:rPr>
              <w:t>529,10</w:t>
            </w:r>
          </w:p>
        </w:tc>
        <w:tc>
          <w:tcPr>
            <w:tcW w:w="1209" w:type="dxa"/>
            <w:tcBorders>
              <w:top w:val="nil"/>
              <w:left w:val="nil"/>
              <w:bottom w:val="single" w:sz="4" w:space="0" w:color="auto"/>
              <w:right w:val="single" w:sz="4" w:space="0" w:color="auto"/>
            </w:tcBorders>
            <w:shd w:val="clear" w:color="000000" w:fill="FFFFFF"/>
            <w:vAlign w:val="center"/>
          </w:tcPr>
          <w:p w14:paraId="2C3A56AE" w14:textId="77777777" w:rsidR="00AA7B3A" w:rsidRPr="00AA7B3A" w:rsidRDefault="00AA7B3A" w:rsidP="00AA7B3A">
            <w:pPr>
              <w:jc w:val="center"/>
              <w:rPr>
                <w:sz w:val="28"/>
                <w:szCs w:val="28"/>
              </w:rPr>
            </w:pPr>
            <w:r w:rsidRPr="00AA7B3A">
              <w:rPr>
                <w:sz w:val="28"/>
                <w:szCs w:val="28"/>
              </w:rPr>
              <w:t>281,77</w:t>
            </w:r>
          </w:p>
        </w:tc>
        <w:tc>
          <w:tcPr>
            <w:tcW w:w="1247" w:type="dxa"/>
            <w:tcBorders>
              <w:top w:val="nil"/>
              <w:left w:val="nil"/>
              <w:bottom w:val="single" w:sz="4" w:space="0" w:color="auto"/>
              <w:right w:val="single" w:sz="4" w:space="0" w:color="auto"/>
            </w:tcBorders>
            <w:shd w:val="clear" w:color="000000" w:fill="FFFFFF"/>
            <w:vAlign w:val="center"/>
          </w:tcPr>
          <w:p w14:paraId="551C1C4A" w14:textId="77777777" w:rsidR="00AA7B3A" w:rsidRPr="00AA7B3A" w:rsidRDefault="00AA7B3A" w:rsidP="00AA7B3A">
            <w:pPr>
              <w:jc w:val="center"/>
              <w:rPr>
                <w:sz w:val="28"/>
                <w:szCs w:val="28"/>
              </w:rPr>
            </w:pPr>
            <w:r w:rsidRPr="00AA7B3A">
              <w:rPr>
                <w:sz w:val="28"/>
                <w:szCs w:val="28"/>
              </w:rPr>
              <w:t>281,77</w:t>
            </w:r>
          </w:p>
        </w:tc>
        <w:tc>
          <w:tcPr>
            <w:tcW w:w="1701" w:type="dxa"/>
            <w:tcBorders>
              <w:top w:val="nil"/>
              <w:left w:val="nil"/>
              <w:bottom w:val="single" w:sz="4" w:space="0" w:color="auto"/>
              <w:right w:val="single" w:sz="4" w:space="0" w:color="auto"/>
            </w:tcBorders>
            <w:shd w:val="clear" w:color="000000" w:fill="FFFFFF"/>
            <w:vAlign w:val="center"/>
          </w:tcPr>
          <w:p w14:paraId="32761CDF" w14:textId="77777777" w:rsidR="00AA7B3A" w:rsidRPr="00AA7B3A" w:rsidRDefault="00AA7B3A" w:rsidP="00AA7B3A">
            <w:pPr>
              <w:jc w:val="center"/>
              <w:rPr>
                <w:color w:val="FF0000"/>
                <w:sz w:val="28"/>
                <w:szCs w:val="28"/>
              </w:rPr>
            </w:pPr>
            <w:r w:rsidRPr="00AA7B3A">
              <w:rPr>
                <w:sz w:val="28"/>
                <w:szCs w:val="28"/>
              </w:rPr>
              <w:t>360,51</w:t>
            </w:r>
          </w:p>
        </w:tc>
        <w:tc>
          <w:tcPr>
            <w:tcW w:w="1134" w:type="dxa"/>
            <w:tcBorders>
              <w:top w:val="nil"/>
              <w:left w:val="nil"/>
              <w:bottom w:val="single" w:sz="4" w:space="0" w:color="auto"/>
              <w:right w:val="single" w:sz="4" w:space="0" w:color="auto"/>
            </w:tcBorders>
            <w:shd w:val="clear" w:color="000000" w:fill="FFFFFF"/>
            <w:vAlign w:val="center"/>
          </w:tcPr>
          <w:p w14:paraId="783E769E" w14:textId="77777777" w:rsidR="00AA7B3A" w:rsidRPr="00AA7B3A" w:rsidRDefault="00AA7B3A" w:rsidP="00AA7B3A">
            <w:pPr>
              <w:jc w:val="center"/>
              <w:rPr>
                <w:sz w:val="28"/>
                <w:szCs w:val="28"/>
              </w:rPr>
            </w:pPr>
            <w:r w:rsidRPr="00AA7B3A">
              <w:rPr>
                <w:sz w:val="28"/>
                <w:szCs w:val="28"/>
              </w:rPr>
              <w:t>222,32</w:t>
            </w:r>
          </w:p>
        </w:tc>
        <w:tc>
          <w:tcPr>
            <w:tcW w:w="1134" w:type="dxa"/>
            <w:tcBorders>
              <w:top w:val="nil"/>
              <w:left w:val="nil"/>
              <w:bottom w:val="single" w:sz="4" w:space="0" w:color="auto"/>
              <w:right w:val="single" w:sz="4" w:space="0" w:color="auto"/>
            </w:tcBorders>
            <w:shd w:val="clear" w:color="000000" w:fill="FFFFFF"/>
            <w:vAlign w:val="center"/>
          </w:tcPr>
          <w:p w14:paraId="0F5982EA" w14:textId="77777777" w:rsidR="00AA7B3A" w:rsidRPr="00AA7B3A" w:rsidRDefault="00AA7B3A" w:rsidP="00AA7B3A">
            <w:pPr>
              <w:jc w:val="center"/>
              <w:rPr>
                <w:sz w:val="28"/>
                <w:szCs w:val="28"/>
              </w:rPr>
            </w:pPr>
            <w:r w:rsidRPr="00AA7B3A">
              <w:rPr>
                <w:sz w:val="28"/>
                <w:szCs w:val="28"/>
              </w:rPr>
              <w:t>222,56</w:t>
            </w:r>
          </w:p>
        </w:tc>
        <w:tc>
          <w:tcPr>
            <w:tcW w:w="1134" w:type="dxa"/>
            <w:tcBorders>
              <w:top w:val="nil"/>
              <w:left w:val="nil"/>
              <w:bottom w:val="single" w:sz="4" w:space="0" w:color="auto"/>
              <w:right w:val="single" w:sz="4" w:space="0" w:color="auto"/>
            </w:tcBorders>
            <w:shd w:val="clear" w:color="000000" w:fill="FFFFFF"/>
            <w:vAlign w:val="center"/>
          </w:tcPr>
          <w:p w14:paraId="77FFF3B1" w14:textId="77777777" w:rsidR="00AA7B3A" w:rsidRPr="00AA7B3A" w:rsidRDefault="00AA7B3A" w:rsidP="00AA7B3A">
            <w:pPr>
              <w:jc w:val="center"/>
              <w:rPr>
                <w:sz w:val="28"/>
                <w:szCs w:val="28"/>
              </w:rPr>
            </w:pPr>
            <w:r w:rsidRPr="00AA7B3A">
              <w:rPr>
                <w:sz w:val="28"/>
                <w:szCs w:val="28"/>
              </w:rPr>
              <w:t>222,56</w:t>
            </w:r>
          </w:p>
        </w:tc>
        <w:tc>
          <w:tcPr>
            <w:tcW w:w="1276" w:type="dxa"/>
            <w:tcBorders>
              <w:top w:val="nil"/>
              <w:left w:val="nil"/>
              <w:bottom w:val="single" w:sz="4" w:space="0" w:color="auto"/>
              <w:right w:val="single" w:sz="4" w:space="0" w:color="auto"/>
            </w:tcBorders>
            <w:shd w:val="clear" w:color="000000" w:fill="FFFFFF"/>
            <w:vAlign w:val="center"/>
          </w:tcPr>
          <w:p w14:paraId="3134BF58" w14:textId="77777777" w:rsidR="00AA7B3A" w:rsidRPr="00AA7B3A" w:rsidRDefault="00AA7B3A" w:rsidP="00AA7B3A">
            <w:pPr>
              <w:jc w:val="center"/>
              <w:rPr>
                <w:sz w:val="28"/>
                <w:szCs w:val="28"/>
              </w:rPr>
            </w:pPr>
            <w:r w:rsidRPr="00AA7B3A">
              <w:rPr>
                <w:sz w:val="28"/>
                <w:szCs w:val="28"/>
              </w:rPr>
              <w:t>230,62</w:t>
            </w:r>
          </w:p>
        </w:tc>
      </w:tr>
    </w:tbl>
    <w:p w14:paraId="624AB690" w14:textId="77777777" w:rsidR="00AA7B3A" w:rsidRPr="00AA7B3A" w:rsidRDefault="00AA7B3A" w:rsidP="00AA7B3A">
      <w:pPr>
        <w:ind w:right="350" w:firstLine="709"/>
        <w:jc w:val="right"/>
        <w:rPr>
          <w:sz w:val="28"/>
          <w:szCs w:val="28"/>
        </w:rPr>
      </w:pPr>
      <w:r w:rsidRPr="00AA7B3A">
        <w:rPr>
          <w:sz w:val="28"/>
          <w:szCs w:val="28"/>
        </w:rPr>
        <w:t>».</w:t>
      </w:r>
    </w:p>
    <w:p w14:paraId="674AA493" w14:textId="77777777" w:rsidR="00AA7B3A" w:rsidRPr="00AA7B3A" w:rsidRDefault="00AA7B3A" w:rsidP="00AA7B3A">
      <w:pPr>
        <w:tabs>
          <w:tab w:val="left" w:pos="3052"/>
        </w:tabs>
        <w:jc w:val="center"/>
        <w:rPr>
          <w:sz w:val="28"/>
          <w:szCs w:val="28"/>
        </w:rPr>
      </w:pPr>
    </w:p>
    <w:p w14:paraId="0496BD7E" w14:textId="77777777" w:rsidR="002A4D21" w:rsidRDefault="002A4D21" w:rsidP="00062751">
      <w:pPr>
        <w:tabs>
          <w:tab w:val="left" w:pos="5580"/>
          <w:tab w:val="left" w:pos="9498"/>
        </w:tabs>
        <w:ind w:left="-2884" w:right="-569" w:firstLine="8554"/>
      </w:pPr>
    </w:p>
    <w:p w14:paraId="03DF70A9" w14:textId="77777777" w:rsidR="00130032" w:rsidRPr="00130032" w:rsidRDefault="00130032" w:rsidP="00130032">
      <w:pPr>
        <w:tabs>
          <w:tab w:val="left" w:pos="3892"/>
        </w:tabs>
        <w:rPr>
          <w:sz w:val="28"/>
          <w:szCs w:val="28"/>
        </w:rPr>
        <w:sectPr w:rsidR="00130032" w:rsidRPr="00130032" w:rsidSect="00AA7B3A">
          <w:headerReference w:type="first" r:id="rId108"/>
          <w:pgSz w:w="16838" w:h="11906" w:orient="landscape"/>
          <w:pgMar w:top="1418" w:right="709" w:bottom="1559" w:left="851" w:header="567" w:footer="709" w:gutter="0"/>
          <w:cols w:space="708"/>
          <w:titlePg/>
          <w:docGrid w:linePitch="360"/>
        </w:sectPr>
      </w:pPr>
    </w:p>
    <w:p w14:paraId="6CFB4A0C" w14:textId="6656E0D2" w:rsidR="00AA7B3A" w:rsidRPr="00D00103" w:rsidRDefault="00AA7B3A" w:rsidP="00AA7B3A">
      <w:pPr>
        <w:tabs>
          <w:tab w:val="left" w:pos="5580"/>
          <w:tab w:val="left" w:pos="9498"/>
        </w:tabs>
        <w:ind w:left="-2884" w:right="-569" w:firstLine="8554"/>
      </w:pPr>
      <w:r w:rsidRPr="00D00103">
        <w:lastRenderedPageBreak/>
        <w:t xml:space="preserve">Приложение № </w:t>
      </w:r>
      <w:r>
        <w:t>70</w:t>
      </w:r>
      <w:r>
        <w:t xml:space="preserve"> </w:t>
      </w:r>
      <w:r w:rsidRPr="00D00103">
        <w:t xml:space="preserve">к протоколу № </w:t>
      </w:r>
      <w:r>
        <w:t>81</w:t>
      </w:r>
    </w:p>
    <w:p w14:paraId="7F54A006" w14:textId="77777777" w:rsidR="00AA7B3A" w:rsidRPr="00D00103" w:rsidRDefault="00AA7B3A" w:rsidP="00AA7B3A">
      <w:pPr>
        <w:tabs>
          <w:tab w:val="left" w:pos="5580"/>
          <w:tab w:val="left" w:pos="9498"/>
        </w:tabs>
        <w:ind w:left="-2884" w:right="-569" w:firstLine="8554"/>
      </w:pPr>
      <w:r w:rsidRPr="00D00103">
        <w:t>заседания правления Региональной</w:t>
      </w:r>
    </w:p>
    <w:p w14:paraId="6C8BF525" w14:textId="77777777" w:rsidR="00AA7B3A" w:rsidRPr="00D00103" w:rsidRDefault="00AA7B3A" w:rsidP="00AA7B3A">
      <w:pPr>
        <w:tabs>
          <w:tab w:val="left" w:pos="5580"/>
          <w:tab w:val="left" w:pos="9498"/>
        </w:tabs>
        <w:ind w:left="-2884" w:right="-569" w:firstLine="8554"/>
      </w:pPr>
      <w:r w:rsidRPr="00D00103">
        <w:t>энергетической комиссии</w:t>
      </w:r>
    </w:p>
    <w:p w14:paraId="50488D18" w14:textId="77777777" w:rsidR="00AA7B3A" w:rsidRDefault="00AA7B3A" w:rsidP="00AA7B3A">
      <w:pPr>
        <w:tabs>
          <w:tab w:val="left" w:pos="5580"/>
          <w:tab w:val="left" w:pos="9498"/>
        </w:tabs>
        <w:ind w:left="-2884" w:right="-569" w:firstLine="8554"/>
      </w:pPr>
      <w:r w:rsidRPr="00D00103">
        <w:t xml:space="preserve">Кузбасса от </w:t>
      </w:r>
      <w:r>
        <w:t>24</w:t>
      </w:r>
      <w:r w:rsidRPr="00D00103">
        <w:t>.</w:t>
      </w:r>
      <w:r>
        <w:t>11</w:t>
      </w:r>
      <w:r w:rsidRPr="00D00103">
        <w:t>.2022</w:t>
      </w:r>
    </w:p>
    <w:p w14:paraId="4D1E564B" w14:textId="77777777" w:rsidR="00AA7B3A" w:rsidRPr="00AA7B3A" w:rsidRDefault="00AA7B3A" w:rsidP="00AA7B3A">
      <w:pPr>
        <w:keepNext/>
        <w:spacing w:before="240" w:after="60"/>
        <w:jc w:val="center"/>
        <w:outlineLvl w:val="0"/>
        <w:rPr>
          <w:rFonts w:ascii="Cambria" w:hAnsi="Cambria"/>
          <w:b/>
          <w:bCs/>
          <w:iCs/>
          <w:color w:val="000000"/>
          <w:kern w:val="32"/>
          <w:sz w:val="28"/>
          <w:szCs w:val="28"/>
          <w:lang w:eastAsia="en-US"/>
        </w:rPr>
      </w:pPr>
      <w:r w:rsidRPr="00AA7B3A">
        <w:rPr>
          <w:rFonts w:ascii="Cambria" w:hAnsi="Cambria"/>
          <w:b/>
          <w:bCs/>
          <w:iCs/>
          <w:color w:val="000000"/>
          <w:kern w:val="32"/>
          <w:sz w:val="28"/>
          <w:szCs w:val="28"/>
          <w:lang w:eastAsia="en-US"/>
        </w:rPr>
        <w:t>Экспертное заключение</w:t>
      </w:r>
    </w:p>
    <w:p w14:paraId="1FE155B0" w14:textId="77777777" w:rsidR="00AA7B3A" w:rsidRPr="00AA7B3A" w:rsidRDefault="00AA7B3A" w:rsidP="00AA7B3A">
      <w:pPr>
        <w:keepNext/>
        <w:spacing w:before="240" w:after="60"/>
        <w:jc w:val="center"/>
        <w:outlineLvl w:val="0"/>
        <w:rPr>
          <w:rFonts w:ascii="Cambria" w:hAnsi="Cambria"/>
          <w:b/>
          <w:bCs/>
          <w:iCs/>
          <w:kern w:val="32"/>
          <w:sz w:val="28"/>
          <w:szCs w:val="28"/>
          <w:lang w:eastAsia="en-US"/>
        </w:rPr>
      </w:pPr>
      <w:r w:rsidRPr="00AA7B3A">
        <w:rPr>
          <w:rFonts w:ascii="Cambria" w:hAnsi="Cambria"/>
          <w:b/>
          <w:bCs/>
          <w:iCs/>
          <w:kern w:val="32"/>
          <w:sz w:val="28"/>
          <w:szCs w:val="28"/>
          <w:lang w:eastAsia="en-US"/>
        </w:rPr>
        <w:t>Региональной энергетической комиссии Кузбасса</w:t>
      </w:r>
    </w:p>
    <w:p w14:paraId="22A0FDA2" w14:textId="77777777" w:rsidR="00AA7B3A" w:rsidRPr="00AA7B3A" w:rsidRDefault="00AA7B3A" w:rsidP="00AA7B3A">
      <w:pPr>
        <w:jc w:val="center"/>
        <w:rPr>
          <w:color w:val="000000"/>
          <w:sz w:val="28"/>
          <w:szCs w:val="28"/>
        </w:rPr>
      </w:pPr>
      <w:r w:rsidRPr="00AA7B3A">
        <w:rPr>
          <w:color w:val="000000"/>
          <w:sz w:val="28"/>
          <w:szCs w:val="28"/>
        </w:rPr>
        <w:t>по материалам, представленным</w:t>
      </w:r>
      <w:r w:rsidRPr="00AA7B3A">
        <w:rPr>
          <w:b/>
          <w:color w:val="000000"/>
          <w:sz w:val="28"/>
          <w:szCs w:val="28"/>
        </w:rPr>
        <w:t xml:space="preserve"> </w:t>
      </w:r>
      <w:r w:rsidRPr="00AA7B3A">
        <w:rPr>
          <w:b/>
          <w:bCs/>
          <w:kern w:val="32"/>
          <w:sz w:val="28"/>
          <w:szCs w:val="28"/>
          <w:lang w:eastAsia="en-US"/>
        </w:rPr>
        <w:t>ООО «Чистый город» (Киселевский городской округ)</w:t>
      </w:r>
      <w:r w:rsidRPr="00AA7B3A">
        <w:rPr>
          <w:color w:val="000000"/>
          <w:sz w:val="28"/>
          <w:szCs w:val="28"/>
        </w:rPr>
        <w:t xml:space="preserve">, для корректировки </w:t>
      </w:r>
      <w:r w:rsidRPr="00AA7B3A">
        <w:rPr>
          <w:sz w:val="28"/>
          <w:szCs w:val="28"/>
        </w:rPr>
        <w:t xml:space="preserve">необходимой валовой выручки и утвержденных предельных тарифов </w:t>
      </w:r>
      <w:r w:rsidRPr="00AA7B3A">
        <w:rPr>
          <w:color w:val="000000"/>
          <w:sz w:val="28"/>
          <w:szCs w:val="28"/>
        </w:rPr>
        <w:t xml:space="preserve">на захоронение твердых коммунальных отходов, на 2023 год </w:t>
      </w:r>
    </w:p>
    <w:p w14:paraId="152EE847" w14:textId="77777777" w:rsidR="00AA7B3A" w:rsidRPr="00AA7B3A" w:rsidRDefault="00AA7B3A" w:rsidP="00AA7B3A">
      <w:pPr>
        <w:tabs>
          <w:tab w:val="left" w:pos="10206"/>
        </w:tabs>
        <w:ind w:firstLine="709"/>
        <w:jc w:val="center"/>
        <w:rPr>
          <w:color w:val="000000"/>
          <w:szCs w:val="28"/>
        </w:rPr>
      </w:pPr>
    </w:p>
    <w:p w14:paraId="439196A7" w14:textId="77777777" w:rsidR="00AA7B3A" w:rsidRPr="00AA7B3A" w:rsidRDefault="00AA7B3A" w:rsidP="00AA7B3A">
      <w:pPr>
        <w:ind w:firstLine="709"/>
        <w:jc w:val="both"/>
        <w:rPr>
          <w:sz w:val="28"/>
          <w:szCs w:val="28"/>
        </w:rPr>
      </w:pPr>
      <w:r w:rsidRPr="00AA7B3A">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434D5A9C" w14:textId="77777777" w:rsidR="00AA7B3A" w:rsidRPr="00AA7B3A" w:rsidRDefault="00AA7B3A" w:rsidP="00AA7B3A">
      <w:pPr>
        <w:ind w:firstLine="709"/>
        <w:jc w:val="both"/>
        <w:rPr>
          <w:sz w:val="28"/>
          <w:szCs w:val="28"/>
        </w:rPr>
      </w:pPr>
      <w:r w:rsidRPr="00AA7B3A">
        <w:rPr>
          <w:sz w:val="28"/>
          <w:szCs w:val="28"/>
        </w:rPr>
        <w:t>ООО «Чистый город» (Киселевский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2023 год (</w:t>
      </w:r>
      <w:proofErr w:type="spellStart"/>
      <w:r w:rsidRPr="00AA7B3A">
        <w:rPr>
          <w:sz w:val="28"/>
          <w:szCs w:val="28"/>
        </w:rPr>
        <w:t>вх</w:t>
      </w:r>
      <w:proofErr w:type="spellEnd"/>
      <w:r w:rsidRPr="00AA7B3A">
        <w:rPr>
          <w:sz w:val="28"/>
          <w:szCs w:val="28"/>
        </w:rPr>
        <w:t>. от 31.08.2022 № 5340). Согласно представленному заявлению организацией было предложено:</w:t>
      </w:r>
    </w:p>
    <w:p w14:paraId="0999F9A1" w14:textId="77777777" w:rsidR="00AA7B3A" w:rsidRPr="00AA7B3A" w:rsidRDefault="00AA7B3A" w:rsidP="00AA7B3A">
      <w:pPr>
        <w:ind w:firstLine="709"/>
        <w:jc w:val="both"/>
        <w:rPr>
          <w:sz w:val="28"/>
          <w:szCs w:val="28"/>
        </w:rPr>
      </w:pPr>
      <w:r w:rsidRPr="00AA7B3A">
        <w:rPr>
          <w:sz w:val="28"/>
          <w:szCs w:val="28"/>
        </w:rPr>
        <w:t xml:space="preserve">- скорректировать плановую необходимую валовую выручку 2023 года на захоронение твердых коммунальных отходов на сумму – </w:t>
      </w:r>
      <w:r w:rsidRPr="00AA7B3A">
        <w:rPr>
          <w:b/>
          <w:i/>
          <w:sz w:val="28"/>
          <w:szCs w:val="28"/>
        </w:rPr>
        <w:t>4 069,41</w:t>
      </w:r>
      <w:r w:rsidRPr="00AA7B3A">
        <w:rPr>
          <w:sz w:val="28"/>
          <w:szCs w:val="28"/>
        </w:rPr>
        <w:t xml:space="preserve"> тыс. руб. и утвердить тарифы на захоронение твердых коммунальных отходов на 2023 год с учетом корректировки в размере </w:t>
      </w:r>
      <w:r w:rsidRPr="00AA7B3A">
        <w:rPr>
          <w:b/>
          <w:i/>
          <w:sz w:val="28"/>
          <w:szCs w:val="28"/>
        </w:rPr>
        <w:t>406,87</w:t>
      </w:r>
      <w:r w:rsidRPr="00AA7B3A">
        <w:rPr>
          <w:sz w:val="28"/>
          <w:szCs w:val="28"/>
        </w:rPr>
        <w:t xml:space="preserve"> руб./тонна.</w:t>
      </w:r>
    </w:p>
    <w:p w14:paraId="730A38A0" w14:textId="77777777" w:rsidR="00AA7B3A" w:rsidRPr="00AA7B3A" w:rsidRDefault="00AA7B3A" w:rsidP="00AA7B3A">
      <w:pPr>
        <w:ind w:firstLine="709"/>
        <w:jc w:val="both"/>
        <w:rPr>
          <w:sz w:val="28"/>
          <w:szCs w:val="28"/>
        </w:rPr>
      </w:pPr>
      <w:r w:rsidRPr="00AA7B3A">
        <w:rPr>
          <w:sz w:val="28"/>
          <w:szCs w:val="28"/>
        </w:rPr>
        <w:t>На основании представленного заявления, с учетом дополнительно представленных материалов</w:t>
      </w:r>
      <w:r w:rsidRPr="00AA7B3A">
        <w:rPr>
          <w:color w:val="FF0000"/>
          <w:sz w:val="28"/>
          <w:szCs w:val="28"/>
        </w:rPr>
        <w:t xml:space="preserve"> </w:t>
      </w:r>
      <w:r w:rsidRPr="00AA7B3A">
        <w:rPr>
          <w:sz w:val="28"/>
          <w:szCs w:val="28"/>
        </w:rPr>
        <w:t>(</w:t>
      </w:r>
      <w:proofErr w:type="spellStart"/>
      <w:r w:rsidRPr="00AA7B3A">
        <w:rPr>
          <w:sz w:val="28"/>
          <w:szCs w:val="28"/>
        </w:rPr>
        <w:t>вх</w:t>
      </w:r>
      <w:proofErr w:type="spellEnd"/>
      <w:r w:rsidRPr="00AA7B3A">
        <w:rPr>
          <w:sz w:val="28"/>
          <w:szCs w:val="28"/>
        </w:rPr>
        <w:t>. от 20.09.2022 № 5701),</w:t>
      </w:r>
      <w:r w:rsidRPr="00AA7B3A">
        <w:rPr>
          <w:color w:val="FF0000"/>
          <w:sz w:val="28"/>
          <w:szCs w:val="28"/>
        </w:rPr>
        <w:t xml:space="preserve"> </w:t>
      </w:r>
      <w:r w:rsidRPr="00AA7B3A">
        <w:rPr>
          <w:sz w:val="28"/>
          <w:szCs w:val="28"/>
        </w:rPr>
        <w:t>регулятором было открыто дело «О принятии документов к рассмотрению и открытии дела о корректировке необходимой валовой выручке и утвержденных тарифов на услуги захоронения твердых коммунальных отходов ООО «Чистый город» (Киселевский городской округ)»</w:t>
      </w:r>
      <w:r w:rsidRPr="00AA7B3A">
        <w:rPr>
          <w:color w:val="FF0000"/>
          <w:sz w:val="28"/>
          <w:szCs w:val="28"/>
        </w:rPr>
        <w:t xml:space="preserve"> </w:t>
      </w:r>
      <w:r w:rsidRPr="00AA7B3A">
        <w:rPr>
          <w:sz w:val="28"/>
          <w:szCs w:val="28"/>
        </w:rPr>
        <w:t>за № 80 - ТКО.</w:t>
      </w:r>
    </w:p>
    <w:p w14:paraId="6A2B5998" w14:textId="77777777" w:rsidR="00AA7B3A" w:rsidRPr="00AA7B3A" w:rsidRDefault="00AA7B3A" w:rsidP="00AA7B3A">
      <w:pPr>
        <w:ind w:firstLine="709"/>
        <w:jc w:val="both"/>
        <w:rPr>
          <w:sz w:val="28"/>
          <w:szCs w:val="28"/>
        </w:rPr>
      </w:pPr>
      <w:r w:rsidRPr="00AA7B3A">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1C1905A5" w14:textId="77777777" w:rsidR="00AA7B3A" w:rsidRPr="00AA7B3A" w:rsidRDefault="00AA7B3A" w:rsidP="00AA7B3A">
      <w:pPr>
        <w:ind w:firstLine="709"/>
        <w:jc w:val="both"/>
        <w:rPr>
          <w:sz w:val="28"/>
          <w:szCs w:val="28"/>
        </w:rPr>
      </w:pPr>
      <w:r w:rsidRPr="00AA7B3A">
        <w:rPr>
          <w:sz w:val="28"/>
          <w:szCs w:val="28"/>
        </w:rPr>
        <w:tab/>
        <w:t>1. Гражданский кодекс Российской Федерации;</w:t>
      </w:r>
      <w:r w:rsidRPr="00AA7B3A">
        <w:rPr>
          <w:sz w:val="28"/>
          <w:szCs w:val="28"/>
        </w:rPr>
        <w:tab/>
      </w:r>
      <w:r w:rsidRPr="00AA7B3A">
        <w:rPr>
          <w:sz w:val="28"/>
          <w:szCs w:val="28"/>
        </w:rPr>
        <w:tab/>
      </w:r>
      <w:r w:rsidRPr="00AA7B3A">
        <w:rPr>
          <w:sz w:val="28"/>
          <w:szCs w:val="28"/>
        </w:rPr>
        <w:tab/>
      </w:r>
    </w:p>
    <w:p w14:paraId="06FA543A" w14:textId="77777777" w:rsidR="00AA7B3A" w:rsidRPr="00AA7B3A" w:rsidRDefault="00AA7B3A" w:rsidP="00AA7B3A">
      <w:pPr>
        <w:ind w:firstLine="709"/>
        <w:jc w:val="both"/>
        <w:rPr>
          <w:sz w:val="28"/>
          <w:szCs w:val="28"/>
        </w:rPr>
      </w:pPr>
      <w:r w:rsidRPr="00AA7B3A">
        <w:rPr>
          <w:sz w:val="28"/>
          <w:szCs w:val="28"/>
        </w:rPr>
        <w:t>2. Налоговый кодекс Российской Федерации;</w:t>
      </w:r>
      <w:r w:rsidRPr="00AA7B3A">
        <w:rPr>
          <w:sz w:val="28"/>
          <w:szCs w:val="28"/>
        </w:rPr>
        <w:tab/>
      </w:r>
      <w:r w:rsidRPr="00AA7B3A">
        <w:rPr>
          <w:sz w:val="28"/>
          <w:szCs w:val="28"/>
        </w:rPr>
        <w:tab/>
      </w:r>
      <w:r w:rsidRPr="00AA7B3A">
        <w:rPr>
          <w:sz w:val="28"/>
          <w:szCs w:val="28"/>
        </w:rPr>
        <w:tab/>
      </w:r>
    </w:p>
    <w:p w14:paraId="4C7DDAE9" w14:textId="77777777" w:rsidR="00AA7B3A" w:rsidRPr="00AA7B3A" w:rsidRDefault="00AA7B3A" w:rsidP="00AA7B3A">
      <w:pPr>
        <w:ind w:firstLine="709"/>
        <w:jc w:val="both"/>
        <w:rPr>
          <w:sz w:val="28"/>
          <w:szCs w:val="28"/>
        </w:rPr>
      </w:pPr>
      <w:r w:rsidRPr="00AA7B3A">
        <w:rPr>
          <w:sz w:val="28"/>
          <w:szCs w:val="28"/>
        </w:rPr>
        <w:t>3. Федеральный закон от 17.08.1995 № 147-ФЗ «О естественных монополиях»;</w:t>
      </w:r>
      <w:r w:rsidRPr="00AA7B3A">
        <w:rPr>
          <w:sz w:val="28"/>
          <w:szCs w:val="28"/>
        </w:rPr>
        <w:tab/>
      </w:r>
      <w:r w:rsidRPr="00AA7B3A">
        <w:rPr>
          <w:sz w:val="28"/>
          <w:szCs w:val="28"/>
        </w:rPr>
        <w:tab/>
      </w:r>
      <w:r w:rsidRPr="00AA7B3A">
        <w:rPr>
          <w:sz w:val="28"/>
          <w:szCs w:val="28"/>
        </w:rPr>
        <w:tab/>
      </w:r>
    </w:p>
    <w:p w14:paraId="1343EC12" w14:textId="77777777" w:rsidR="00AA7B3A" w:rsidRPr="00AA7B3A" w:rsidRDefault="00AA7B3A" w:rsidP="00AA7B3A">
      <w:pPr>
        <w:ind w:firstLine="709"/>
        <w:jc w:val="both"/>
        <w:rPr>
          <w:sz w:val="28"/>
          <w:szCs w:val="28"/>
        </w:rPr>
      </w:pPr>
      <w:r w:rsidRPr="00AA7B3A">
        <w:rPr>
          <w:sz w:val="28"/>
          <w:szCs w:val="28"/>
        </w:rPr>
        <w:t>4. Федеральный закон от 26.07.2006 № 135-ФЗ «О защите конкуренции»;</w:t>
      </w:r>
      <w:r w:rsidRPr="00AA7B3A">
        <w:rPr>
          <w:sz w:val="28"/>
          <w:szCs w:val="28"/>
        </w:rPr>
        <w:tab/>
        <w:t>5. Федеральный закон от 24.06.1998 № 89-ФЗ «Об отходах производства и потребления»;</w:t>
      </w:r>
      <w:r w:rsidRPr="00AA7B3A">
        <w:rPr>
          <w:sz w:val="28"/>
          <w:szCs w:val="28"/>
        </w:rPr>
        <w:tab/>
      </w:r>
      <w:r w:rsidRPr="00AA7B3A">
        <w:rPr>
          <w:sz w:val="28"/>
          <w:szCs w:val="28"/>
        </w:rPr>
        <w:tab/>
      </w:r>
      <w:r w:rsidRPr="00AA7B3A">
        <w:rPr>
          <w:sz w:val="28"/>
          <w:szCs w:val="28"/>
        </w:rPr>
        <w:tab/>
      </w:r>
    </w:p>
    <w:p w14:paraId="2FC436B2" w14:textId="77777777" w:rsidR="00AA7B3A" w:rsidRPr="00AA7B3A" w:rsidRDefault="00AA7B3A" w:rsidP="00AA7B3A">
      <w:pPr>
        <w:ind w:firstLine="709"/>
        <w:jc w:val="both"/>
        <w:rPr>
          <w:sz w:val="28"/>
          <w:szCs w:val="28"/>
        </w:rPr>
      </w:pPr>
      <w:r w:rsidRPr="00AA7B3A">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AA7B3A">
        <w:rPr>
          <w:sz w:val="28"/>
          <w:szCs w:val="28"/>
        </w:rPr>
        <w:tab/>
      </w:r>
      <w:r w:rsidRPr="00AA7B3A">
        <w:rPr>
          <w:sz w:val="28"/>
          <w:szCs w:val="28"/>
        </w:rPr>
        <w:tab/>
      </w:r>
      <w:r w:rsidRPr="00AA7B3A">
        <w:rPr>
          <w:sz w:val="28"/>
          <w:szCs w:val="28"/>
        </w:rPr>
        <w:tab/>
      </w:r>
    </w:p>
    <w:p w14:paraId="1573216F" w14:textId="77777777" w:rsidR="00AA7B3A" w:rsidRPr="00AA7B3A" w:rsidRDefault="00AA7B3A" w:rsidP="00AA7B3A">
      <w:pPr>
        <w:ind w:firstLine="709"/>
        <w:jc w:val="both"/>
        <w:rPr>
          <w:sz w:val="28"/>
          <w:szCs w:val="28"/>
        </w:rPr>
      </w:pPr>
      <w:r w:rsidRPr="00AA7B3A">
        <w:rPr>
          <w:sz w:val="28"/>
          <w:szCs w:val="28"/>
        </w:rPr>
        <w:t>7. Постановление Правительства РФ от 30.05.2016 № 484 «О ценообразовании в области обращения с твердыми коммунальными отходами»;</w:t>
      </w:r>
      <w:r w:rsidRPr="00AA7B3A">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7CD65FD6" w14:textId="77777777" w:rsidR="00AA7B3A" w:rsidRPr="00AA7B3A" w:rsidRDefault="00AA7B3A" w:rsidP="00AA7B3A">
      <w:pPr>
        <w:ind w:firstLine="709"/>
        <w:jc w:val="both"/>
        <w:rPr>
          <w:color w:val="FF0000"/>
          <w:sz w:val="28"/>
          <w:szCs w:val="28"/>
        </w:rPr>
      </w:pPr>
      <w:r w:rsidRPr="00AA7B3A">
        <w:rPr>
          <w:color w:val="FF0000"/>
          <w:sz w:val="28"/>
          <w:szCs w:val="28"/>
        </w:rPr>
        <w:tab/>
      </w:r>
      <w:r w:rsidRPr="00AA7B3A">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AA7B3A">
        <w:rPr>
          <w:color w:val="FF0000"/>
          <w:sz w:val="28"/>
          <w:szCs w:val="28"/>
        </w:rPr>
        <w:tab/>
      </w:r>
      <w:r w:rsidRPr="00AA7B3A">
        <w:rPr>
          <w:color w:val="FF0000"/>
          <w:sz w:val="28"/>
          <w:szCs w:val="28"/>
        </w:rPr>
        <w:tab/>
      </w:r>
      <w:r w:rsidRPr="00AA7B3A">
        <w:rPr>
          <w:color w:val="FF0000"/>
          <w:sz w:val="28"/>
          <w:szCs w:val="28"/>
        </w:rPr>
        <w:tab/>
      </w:r>
    </w:p>
    <w:p w14:paraId="47277DA4" w14:textId="77777777" w:rsidR="00AA7B3A" w:rsidRPr="00AA7B3A" w:rsidRDefault="00AA7B3A" w:rsidP="00AA7B3A">
      <w:pPr>
        <w:ind w:firstLine="709"/>
        <w:jc w:val="both"/>
        <w:rPr>
          <w:sz w:val="28"/>
          <w:szCs w:val="28"/>
        </w:rPr>
      </w:pPr>
      <w:r w:rsidRPr="00AA7B3A">
        <w:rPr>
          <w:sz w:val="28"/>
          <w:szCs w:val="28"/>
        </w:rPr>
        <w:t>10. Приказ Минстроя России от 25.12.2014 № 22/</w:t>
      </w:r>
      <w:proofErr w:type="spellStart"/>
      <w:r w:rsidRPr="00AA7B3A">
        <w:rPr>
          <w:sz w:val="28"/>
          <w:szCs w:val="28"/>
        </w:rPr>
        <w:t>пр</w:t>
      </w:r>
      <w:proofErr w:type="spellEnd"/>
      <w:r w:rsidRPr="00AA7B3A">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AA7B3A">
        <w:rPr>
          <w:sz w:val="28"/>
          <w:szCs w:val="28"/>
        </w:rPr>
        <w:tab/>
      </w:r>
      <w:r w:rsidRPr="00AA7B3A">
        <w:rPr>
          <w:sz w:val="28"/>
          <w:szCs w:val="28"/>
        </w:rPr>
        <w:tab/>
      </w:r>
      <w:r w:rsidRPr="00AA7B3A">
        <w:rPr>
          <w:sz w:val="28"/>
          <w:szCs w:val="28"/>
        </w:rPr>
        <w:tab/>
      </w:r>
    </w:p>
    <w:p w14:paraId="510BE1CE" w14:textId="77777777" w:rsidR="00AA7B3A" w:rsidRPr="00AA7B3A" w:rsidRDefault="00AA7B3A" w:rsidP="00AA7B3A">
      <w:pPr>
        <w:ind w:firstLine="709"/>
        <w:jc w:val="both"/>
        <w:rPr>
          <w:sz w:val="28"/>
          <w:szCs w:val="28"/>
        </w:rPr>
      </w:pPr>
      <w:r w:rsidRPr="00AA7B3A">
        <w:rPr>
          <w:sz w:val="28"/>
          <w:szCs w:val="28"/>
        </w:rPr>
        <w:t>11. Иные нормативные правовые акты Российской Федерации.</w:t>
      </w:r>
    </w:p>
    <w:p w14:paraId="4FE284E2" w14:textId="77777777" w:rsidR="00AA7B3A" w:rsidRPr="00AA7B3A" w:rsidRDefault="00AA7B3A" w:rsidP="00AA7B3A">
      <w:pPr>
        <w:ind w:firstLine="709"/>
        <w:jc w:val="both"/>
        <w:rPr>
          <w:sz w:val="28"/>
          <w:szCs w:val="28"/>
        </w:rPr>
      </w:pPr>
    </w:p>
    <w:p w14:paraId="4010C544" w14:textId="77777777" w:rsidR="00AA7B3A" w:rsidRPr="00AA7B3A" w:rsidRDefault="00AA7B3A" w:rsidP="00AA7B3A">
      <w:pPr>
        <w:ind w:firstLine="709"/>
        <w:jc w:val="both"/>
        <w:rPr>
          <w:sz w:val="28"/>
          <w:szCs w:val="28"/>
        </w:rPr>
      </w:pPr>
      <w:r w:rsidRPr="00AA7B3A">
        <w:rPr>
          <w:sz w:val="28"/>
          <w:szCs w:val="28"/>
        </w:rPr>
        <w:t>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2023 год.</w:t>
      </w:r>
    </w:p>
    <w:p w14:paraId="5E6CA282" w14:textId="77777777" w:rsidR="00AA7B3A" w:rsidRPr="00AA7B3A" w:rsidRDefault="00AA7B3A" w:rsidP="00AA7B3A">
      <w:pPr>
        <w:autoSpaceDE w:val="0"/>
        <w:autoSpaceDN w:val="0"/>
        <w:adjustRightInd w:val="0"/>
        <w:ind w:right="-2" w:firstLine="709"/>
        <w:jc w:val="both"/>
        <w:rPr>
          <w:bCs/>
          <w:sz w:val="28"/>
          <w:szCs w:val="28"/>
        </w:rPr>
      </w:pPr>
    </w:p>
    <w:p w14:paraId="08A34925" w14:textId="77777777" w:rsidR="00AA7B3A" w:rsidRPr="00AA7B3A" w:rsidRDefault="00AA7B3A" w:rsidP="00AA7B3A">
      <w:pPr>
        <w:autoSpaceDE w:val="0"/>
        <w:autoSpaceDN w:val="0"/>
        <w:adjustRightInd w:val="0"/>
        <w:ind w:right="-2" w:firstLine="709"/>
        <w:jc w:val="both"/>
        <w:rPr>
          <w:bCs/>
          <w:sz w:val="28"/>
          <w:szCs w:val="28"/>
        </w:rPr>
      </w:pPr>
      <w:r w:rsidRPr="00AA7B3A">
        <w:rPr>
          <w:bCs/>
          <w:sz w:val="28"/>
          <w:szCs w:val="28"/>
        </w:rPr>
        <w:t>При этом корректировка 2023 года осуществляется 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согласно которому:</w:t>
      </w:r>
    </w:p>
    <w:p w14:paraId="7B39C3D7"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Пункт 3. Исполнительным органам субъектов Российской Федерации в </w:t>
      </w:r>
      <w:r w:rsidRPr="00AA7B3A">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AA7B3A">
        <w:rPr>
          <w:sz w:val="28"/>
          <w:szCs w:val="28"/>
          <w:u w:val="single"/>
        </w:rPr>
        <w:t>на 2023 год без календарной разбивки и ввести в действие с 1 декабря 2022 г.:</w:t>
      </w:r>
      <w:r w:rsidRPr="00AA7B3A">
        <w:rPr>
          <w:bCs/>
          <w:sz w:val="28"/>
          <w:szCs w:val="28"/>
        </w:rPr>
        <w:t xml:space="preserve"> </w:t>
      </w:r>
    </w:p>
    <w:p w14:paraId="721B002B"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w:t>
      </w:r>
      <w:r w:rsidRPr="00AA7B3A">
        <w:rPr>
          <w:bCs/>
          <w:sz w:val="28"/>
          <w:szCs w:val="28"/>
        </w:rPr>
        <w:lastRenderedPageBreak/>
        <w:t>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10E27593"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5AC536EE" w14:textId="77777777" w:rsidR="00AA7B3A" w:rsidRPr="00AA7B3A" w:rsidRDefault="00AA7B3A" w:rsidP="00AA7B3A">
      <w:pPr>
        <w:ind w:firstLine="709"/>
        <w:jc w:val="both"/>
        <w:rPr>
          <w:color w:val="000000"/>
          <w:sz w:val="28"/>
          <w:szCs w:val="28"/>
        </w:rPr>
      </w:pPr>
      <w:r w:rsidRPr="00AA7B3A">
        <w:rPr>
          <w:sz w:val="28"/>
          <w:szCs w:val="28"/>
        </w:rPr>
        <w:t xml:space="preserve">4.16. </w:t>
      </w:r>
      <w:r w:rsidRPr="00AA7B3A">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AA7B3A">
        <w:rPr>
          <w:sz w:val="28"/>
          <w:szCs w:val="28"/>
        </w:rPr>
        <w:t>используются годовые планируемые на 2023 год параметры для расчета указанных регулируемых цен (тарифов).</w:t>
      </w:r>
    </w:p>
    <w:p w14:paraId="5AD940F2" w14:textId="77777777" w:rsidR="00AA7B3A" w:rsidRPr="00AA7B3A" w:rsidRDefault="00AA7B3A" w:rsidP="00AA7B3A">
      <w:pPr>
        <w:ind w:firstLine="709"/>
        <w:jc w:val="both"/>
        <w:rPr>
          <w:sz w:val="28"/>
          <w:szCs w:val="28"/>
        </w:rPr>
      </w:pPr>
    </w:p>
    <w:p w14:paraId="5B9D60C0" w14:textId="77777777" w:rsidR="00AA7B3A" w:rsidRPr="00AA7B3A" w:rsidRDefault="00AA7B3A" w:rsidP="00AA7B3A">
      <w:pPr>
        <w:jc w:val="center"/>
        <w:rPr>
          <w:b/>
          <w:sz w:val="32"/>
          <w:szCs w:val="32"/>
          <w:u w:val="single"/>
        </w:rPr>
      </w:pPr>
      <w:r w:rsidRPr="00AA7B3A">
        <w:rPr>
          <w:b/>
          <w:sz w:val="32"/>
          <w:szCs w:val="32"/>
          <w:u w:val="single"/>
        </w:rPr>
        <w:t>Общая характеристика организации</w:t>
      </w:r>
    </w:p>
    <w:p w14:paraId="3F95819D" w14:textId="77777777" w:rsidR="00AA7B3A" w:rsidRPr="00AA7B3A" w:rsidRDefault="00AA7B3A" w:rsidP="00AA7B3A">
      <w:pPr>
        <w:jc w:val="center"/>
        <w:rPr>
          <w:b/>
          <w:sz w:val="20"/>
          <w:szCs w:val="10"/>
          <w:u w:val="single"/>
        </w:rPr>
      </w:pPr>
    </w:p>
    <w:p w14:paraId="659A3209" w14:textId="77777777" w:rsidR="00AA7B3A" w:rsidRPr="00AA7B3A" w:rsidRDefault="00AA7B3A" w:rsidP="00AA7B3A">
      <w:pPr>
        <w:ind w:firstLine="709"/>
        <w:jc w:val="both"/>
        <w:rPr>
          <w:sz w:val="28"/>
          <w:szCs w:val="28"/>
        </w:rPr>
      </w:pPr>
      <w:r w:rsidRPr="00AA7B3A">
        <w:rPr>
          <w:sz w:val="28"/>
          <w:szCs w:val="28"/>
        </w:rPr>
        <w:t xml:space="preserve">Общество с ограниченной ответственностью «Чистый город» (в дальнейшем организация) учреждено решением № 1 единственного Участника (учредителя) Общества от 27.02.2008г. </w:t>
      </w:r>
    </w:p>
    <w:p w14:paraId="677E607A" w14:textId="77777777" w:rsidR="00AA7B3A" w:rsidRPr="00AA7B3A" w:rsidRDefault="00AA7B3A" w:rsidP="00AA7B3A">
      <w:pPr>
        <w:ind w:firstLine="709"/>
        <w:jc w:val="both"/>
        <w:rPr>
          <w:sz w:val="28"/>
          <w:szCs w:val="28"/>
        </w:rPr>
      </w:pPr>
      <w:r w:rsidRPr="00AA7B3A">
        <w:rPr>
          <w:sz w:val="28"/>
          <w:szCs w:val="28"/>
        </w:rPr>
        <w:t>В сферу деятельности организации входит: размещение ТКО.</w:t>
      </w:r>
    </w:p>
    <w:p w14:paraId="76482705" w14:textId="77777777" w:rsidR="00AA7B3A" w:rsidRPr="00AA7B3A" w:rsidRDefault="00AA7B3A" w:rsidP="00AA7B3A">
      <w:pPr>
        <w:ind w:firstLine="709"/>
        <w:jc w:val="both"/>
        <w:rPr>
          <w:sz w:val="28"/>
          <w:szCs w:val="28"/>
        </w:rPr>
      </w:pPr>
      <w:r w:rsidRPr="00AA7B3A">
        <w:rPr>
          <w:sz w:val="28"/>
          <w:szCs w:val="28"/>
        </w:rPr>
        <w:t xml:space="preserve">Организация обслуживает г. Киселевск. Полигон ТКО размещается на участке площадью 15Га в остаточной карьерной выемке площадью 34Га, которая находится на поле ликвидируемой шахты «Краснокаменская» и предназначен для размещения отходов, образующихся в процессе жизнедеятельности населения города в быту и производстве. Полигон расположен более чем в 1000м на северо-запад от ближайшей жилой застройки. Границами участка являются навалы, конуса и борта остаточной карьерной выемки, т.е. проявления предыдущей антропогенной деятельности по добыче угля открытым и подземным способами. Административными территориальными границами площадки полигона ТКО являются: на севере – деревня Черепаново, на западе – отвалы ОАО «Поляны», на юге - </w:t>
      </w:r>
      <w:proofErr w:type="spellStart"/>
      <w:r w:rsidRPr="00AA7B3A">
        <w:rPr>
          <w:sz w:val="28"/>
          <w:szCs w:val="28"/>
        </w:rPr>
        <w:t>Афонинское</w:t>
      </w:r>
      <w:proofErr w:type="spellEnd"/>
      <w:r w:rsidRPr="00AA7B3A">
        <w:rPr>
          <w:sz w:val="28"/>
          <w:szCs w:val="28"/>
        </w:rPr>
        <w:t xml:space="preserve"> кладбище, на востоке – шоссе в деревне Черепаново. В плане контур полигона ТКО представляет собой неправильную трапецию со сторонами 550*350*400*270м. Литологический разрез свиты представлен </w:t>
      </w:r>
      <w:proofErr w:type="spellStart"/>
      <w:r w:rsidRPr="00AA7B3A">
        <w:rPr>
          <w:sz w:val="28"/>
          <w:szCs w:val="28"/>
        </w:rPr>
        <w:t>песчанниками</w:t>
      </w:r>
      <w:proofErr w:type="spellEnd"/>
      <w:r w:rsidRPr="00AA7B3A">
        <w:rPr>
          <w:sz w:val="28"/>
          <w:szCs w:val="28"/>
        </w:rPr>
        <w:t xml:space="preserve">, алевритами и </w:t>
      </w:r>
      <w:proofErr w:type="spellStart"/>
      <w:r w:rsidRPr="00AA7B3A">
        <w:rPr>
          <w:sz w:val="28"/>
          <w:szCs w:val="28"/>
        </w:rPr>
        <w:t>аргилитами</w:t>
      </w:r>
      <w:proofErr w:type="spellEnd"/>
      <w:r w:rsidRPr="00AA7B3A">
        <w:rPr>
          <w:sz w:val="28"/>
          <w:szCs w:val="28"/>
        </w:rPr>
        <w:t xml:space="preserve">. С поверхности коренные породы перекрыты рыхлыми верхнечетвертичными отложениями мощностью 20-30м. Данный участок находится в </w:t>
      </w:r>
      <w:proofErr w:type="spellStart"/>
      <w:r w:rsidRPr="00AA7B3A">
        <w:rPr>
          <w:sz w:val="28"/>
          <w:szCs w:val="28"/>
        </w:rPr>
        <w:t>безугольной</w:t>
      </w:r>
      <w:proofErr w:type="spellEnd"/>
      <w:r w:rsidRPr="00AA7B3A">
        <w:rPr>
          <w:sz w:val="28"/>
          <w:szCs w:val="28"/>
        </w:rPr>
        <w:t xml:space="preserve"> зоне, нижняя граница складирования ТКО – горизонт +325м, верхняя – горизонт +345м. Все поле шахты покрывает мощный слой вскрышных рыхлых отложений, состоящий из смеси грунтов, со значительным преобладанием объема глинистых разностей. </w:t>
      </w:r>
      <w:r w:rsidRPr="00AA7B3A">
        <w:rPr>
          <w:sz w:val="28"/>
          <w:szCs w:val="28"/>
        </w:rPr>
        <w:lastRenderedPageBreak/>
        <w:t xml:space="preserve">Эти грунты расположены в виде плоских и гребневидных навалов и конусов повсеместно по всей территории, в основном борта карьерных выемок, предназначены для заполнения искусственных полостей и могут служить прекрасным и легкодоступным материалом для слоевой изоляции ТКО, а также экраном на последней стадии (закрытии полигона) – этапе технической рекультивации и подготовки к этапу биологической рекультивации. Выбранная площадь под полигон не имеет грунтовых вод в виде ключей, затопляемых паводковыми водами территорий, и не является районом геологических разломов. Участок свободен от ценных пород деревьев и не находится в лесном массиве. </w:t>
      </w:r>
    </w:p>
    <w:p w14:paraId="490DF0F0" w14:textId="77777777" w:rsidR="00AA7B3A" w:rsidRPr="00AA7B3A" w:rsidRDefault="00AA7B3A" w:rsidP="00AA7B3A">
      <w:pPr>
        <w:ind w:firstLine="709"/>
        <w:jc w:val="both"/>
        <w:rPr>
          <w:sz w:val="28"/>
          <w:szCs w:val="28"/>
        </w:rPr>
      </w:pPr>
      <w:r w:rsidRPr="00AA7B3A">
        <w:rPr>
          <w:sz w:val="28"/>
          <w:szCs w:val="28"/>
        </w:rPr>
        <w:t>На полигоне ведутся следующие основные виды работ: сбор, складирование, уплотнение и захоронение твердых коммунальных отходов. Перемещение ТКО осуществляется трактором Т-4, который перемещая ТКО по участку, послойно уплотняет его, создавая слой до 0,5м высотой. Уплотнение ТКО осуществляется путем 4-х кратного прохода по одному месту, при этом уплотнение ТКО составит до 0,8т/м3. На уплотненный слой отходов отсыпается следующий, за счет 5-10 уплотненных слоев высота рабочей карты доводится до 2м, после этого двухметровый слой засыпается изолирующим слоем глинистых грунтов мощностью 0,25м. послойная укладка осуществляется в 3 яруса. Таким образом, общая высота 3-ярусного слоя ТКО составит 7,5м. Ограждением полигона служат навалы, конуса и карьерные выемки, перекрывающие доступ к участку с трех сторон – северной, западной и восточной. С южной стороны участка, где размещается хозяйственная зона и имеется подъездная дорога, устраивается легкое решетчатое заграждение из металлических опор и сетки рабица. Дополнительным ограждением, в основном с западной стороны участка служит устройство канав глубиной до 2,5м и шириной не менее 1м. Для отвода поверхностных стоков по периметру полигона выполнена водоотводная канава шириной 0,7м и длиной 2820м, глубиной 0,5м вдоль подъездной дороги, хозяйственной зоны и съезда к накопителю фильтрата – водоотводные лотки.</w:t>
      </w:r>
    </w:p>
    <w:p w14:paraId="36E1066C" w14:textId="77777777" w:rsidR="00AA7B3A" w:rsidRPr="00AA7B3A" w:rsidRDefault="00AA7B3A" w:rsidP="00AA7B3A">
      <w:pPr>
        <w:ind w:firstLine="709"/>
        <w:jc w:val="both"/>
        <w:rPr>
          <w:sz w:val="28"/>
          <w:szCs w:val="28"/>
        </w:rPr>
      </w:pPr>
      <w:r w:rsidRPr="00AA7B3A">
        <w:rPr>
          <w:sz w:val="28"/>
          <w:szCs w:val="28"/>
        </w:rPr>
        <w:t>Основные производственные мощности не являются собственностью обслуживающей организации.</w:t>
      </w:r>
    </w:p>
    <w:p w14:paraId="71C031E7" w14:textId="77777777" w:rsidR="00AA7B3A" w:rsidRPr="00AA7B3A" w:rsidRDefault="00AA7B3A" w:rsidP="00AA7B3A">
      <w:pPr>
        <w:ind w:firstLine="709"/>
        <w:jc w:val="both"/>
        <w:rPr>
          <w:sz w:val="28"/>
          <w:szCs w:val="28"/>
        </w:rPr>
      </w:pPr>
      <w:r w:rsidRPr="00AA7B3A">
        <w:rPr>
          <w:sz w:val="28"/>
          <w:szCs w:val="28"/>
        </w:rPr>
        <w:t xml:space="preserve">Договор аренды земли от 10.04.2018г. № 14194 с КУМИ Киселевского городского округа закрепляет за организацией право временного владения и пользования земельным участком до 31.12.2023. </w:t>
      </w:r>
    </w:p>
    <w:p w14:paraId="75474E7F" w14:textId="77777777" w:rsidR="00AA7B3A" w:rsidRPr="00AA7B3A" w:rsidRDefault="00AA7B3A" w:rsidP="00AA7B3A">
      <w:pPr>
        <w:ind w:firstLine="709"/>
        <w:jc w:val="both"/>
        <w:rPr>
          <w:sz w:val="28"/>
          <w:szCs w:val="28"/>
        </w:rPr>
      </w:pPr>
      <w:r w:rsidRPr="00AA7B3A">
        <w:rPr>
          <w:sz w:val="28"/>
          <w:szCs w:val="28"/>
        </w:rPr>
        <w:t>Федеральной службой по надзору в сфере природопользования организации выдана лицензия на размещение отходов от 20.02.2019 № (42) -7345- СР.</w:t>
      </w:r>
    </w:p>
    <w:p w14:paraId="4B9B4769" w14:textId="77777777" w:rsidR="00AA7B3A" w:rsidRPr="00AA7B3A" w:rsidRDefault="00AA7B3A" w:rsidP="00AA7B3A">
      <w:pPr>
        <w:ind w:firstLine="709"/>
        <w:jc w:val="both"/>
        <w:rPr>
          <w:color w:val="FF0000"/>
          <w:sz w:val="28"/>
          <w:szCs w:val="28"/>
        </w:rPr>
      </w:pPr>
    </w:p>
    <w:p w14:paraId="1F0F68EE" w14:textId="77777777" w:rsidR="00AA7B3A" w:rsidRPr="00AA7B3A" w:rsidRDefault="00AA7B3A" w:rsidP="00AA7B3A">
      <w:pPr>
        <w:jc w:val="center"/>
        <w:rPr>
          <w:b/>
          <w:sz w:val="32"/>
          <w:szCs w:val="32"/>
          <w:u w:val="single"/>
        </w:rPr>
      </w:pPr>
      <w:r w:rsidRPr="00AA7B3A">
        <w:rPr>
          <w:b/>
          <w:sz w:val="32"/>
          <w:szCs w:val="32"/>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регулирования тарифов</w:t>
      </w:r>
    </w:p>
    <w:p w14:paraId="2D392783" w14:textId="77777777" w:rsidR="00AA7B3A" w:rsidRPr="00AA7B3A" w:rsidRDefault="00AA7B3A" w:rsidP="00AA7B3A">
      <w:pPr>
        <w:ind w:firstLine="709"/>
        <w:jc w:val="center"/>
        <w:rPr>
          <w:b/>
          <w:sz w:val="28"/>
          <w:szCs w:val="28"/>
          <w:u w:val="single"/>
        </w:rPr>
      </w:pPr>
    </w:p>
    <w:p w14:paraId="04AD9726" w14:textId="77777777" w:rsidR="00AA7B3A" w:rsidRPr="00AA7B3A" w:rsidRDefault="00AA7B3A" w:rsidP="00AA7B3A">
      <w:pPr>
        <w:ind w:firstLine="709"/>
        <w:jc w:val="both"/>
        <w:rPr>
          <w:sz w:val="28"/>
          <w:szCs w:val="28"/>
        </w:rPr>
      </w:pPr>
      <w:r w:rsidRPr="00AA7B3A">
        <w:rPr>
          <w:sz w:val="28"/>
          <w:szCs w:val="28"/>
        </w:rPr>
        <w:lastRenderedPageBreak/>
        <w:t>Материалы организации по корректировке тарифов на 2023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128C3605" w14:textId="77777777" w:rsidR="00AA7B3A" w:rsidRPr="00AA7B3A" w:rsidRDefault="00AA7B3A" w:rsidP="00AA7B3A">
      <w:pPr>
        <w:ind w:firstLine="709"/>
        <w:jc w:val="both"/>
        <w:rPr>
          <w:sz w:val="28"/>
          <w:szCs w:val="28"/>
        </w:rPr>
      </w:pPr>
      <w:r w:rsidRPr="00AA7B3A">
        <w:rPr>
          <w:sz w:val="28"/>
          <w:szCs w:val="28"/>
        </w:rPr>
        <w:t>Следует отметить, что статья 24.8 Федерального закона от 24.06.1998 № 89-ФЗ (ред. от 26.07.2019)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28010D8C" w14:textId="77777777" w:rsidR="00AA7B3A" w:rsidRPr="00AA7B3A" w:rsidRDefault="00AA7B3A" w:rsidP="00AA7B3A">
      <w:pPr>
        <w:ind w:firstLine="709"/>
        <w:jc w:val="both"/>
        <w:rPr>
          <w:sz w:val="28"/>
          <w:szCs w:val="28"/>
        </w:rPr>
      </w:pPr>
      <w:r w:rsidRPr="00AA7B3A">
        <w:rPr>
          <w:sz w:val="28"/>
          <w:szCs w:val="28"/>
        </w:rPr>
        <w:t xml:space="preserve">Предоставленные организацией </w:t>
      </w:r>
      <w:proofErr w:type="spellStart"/>
      <w:r w:rsidRPr="00AA7B3A">
        <w:rPr>
          <w:sz w:val="28"/>
          <w:szCs w:val="28"/>
        </w:rPr>
        <w:t>оборотно</w:t>
      </w:r>
      <w:proofErr w:type="spellEnd"/>
      <w:r w:rsidRPr="00AA7B3A">
        <w:rPr>
          <w:sz w:val="28"/>
          <w:szCs w:val="28"/>
        </w:rPr>
        <w:t>-сальдовые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 не в полной мере. Непонятна методика распределения затрат между ТКО и промышленными и иными видами отходов и наличие данной методики и списании затрат.</w:t>
      </w:r>
    </w:p>
    <w:p w14:paraId="4B718262" w14:textId="77777777" w:rsidR="00AA7B3A" w:rsidRPr="00AA7B3A" w:rsidRDefault="00AA7B3A" w:rsidP="00AA7B3A">
      <w:pPr>
        <w:ind w:firstLine="709"/>
        <w:jc w:val="both"/>
        <w:rPr>
          <w:sz w:val="28"/>
          <w:szCs w:val="28"/>
        </w:rPr>
      </w:pPr>
    </w:p>
    <w:p w14:paraId="5CA3D13A" w14:textId="77777777" w:rsidR="00AA7B3A" w:rsidRPr="00AA7B3A" w:rsidRDefault="00AA7B3A" w:rsidP="00AA7B3A">
      <w:pPr>
        <w:ind w:firstLine="709"/>
        <w:jc w:val="center"/>
        <w:rPr>
          <w:b/>
          <w:sz w:val="32"/>
          <w:szCs w:val="32"/>
          <w:u w:val="single"/>
        </w:rPr>
      </w:pPr>
      <w:r w:rsidRPr="00AA7B3A">
        <w:rPr>
          <w:b/>
          <w:sz w:val="32"/>
          <w:szCs w:val="32"/>
          <w:u w:val="single"/>
        </w:rPr>
        <w:t xml:space="preserve">Оценка достоверности данных, приведенных                                        </w:t>
      </w:r>
    </w:p>
    <w:p w14:paraId="139E7FEE" w14:textId="77777777" w:rsidR="00AA7B3A" w:rsidRPr="00AA7B3A" w:rsidRDefault="00AA7B3A" w:rsidP="00AA7B3A">
      <w:pPr>
        <w:ind w:firstLine="709"/>
        <w:jc w:val="center"/>
        <w:rPr>
          <w:b/>
          <w:sz w:val="32"/>
          <w:szCs w:val="32"/>
          <w:u w:val="single"/>
        </w:rPr>
      </w:pPr>
      <w:r w:rsidRPr="00AA7B3A">
        <w:rPr>
          <w:b/>
          <w:sz w:val="32"/>
          <w:szCs w:val="32"/>
          <w:u w:val="single"/>
        </w:rPr>
        <w:t xml:space="preserve">в предложениях об установлении тарифов </w:t>
      </w:r>
    </w:p>
    <w:p w14:paraId="429E897B" w14:textId="77777777" w:rsidR="00AA7B3A" w:rsidRPr="00AA7B3A" w:rsidRDefault="00AA7B3A" w:rsidP="00AA7B3A">
      <w:pPr>
        <w:ind w:firstLine="709"/>
        <w:jc w:val="center"/>
        <w:rPr>
          <w:b/>
          <w:sz w:val="14"/>
          <w:szCs w:val="10"/>
          <w:u w:val="single"/>
        </w:rPr>
      </w:pPr>
    </w:p>
    <w:p w14:paraId="570CFA1D" w14:textId="77777777" w:rsidR="00AA7B3A" w:rsidRPr="00AA7B3A" w:rsidRDefault="00AA7B3A" w:rsidP="00AA7B3A">
      <w:pPr>
        <w:ind w:firstLine="709"/>
        <w:jc w:val="center"/>
        <w:rPr>
          <w:b/>
          <w:sz w:val="14"/>
          <w:szCs w:val="10"/>
          <w:u w:val="single"/>
        </w:rPr>
      </w:pPr>
    </w:p>
    <w:p w14:paraId="27E420D9" w14:textId="77777777" w:rsidR="00AA7B3A" w:rsidRPr="00AA7B3A" w:rsidRDefault="00AA7B3A" w:rsidP="00AA7B3A">
      <w:pPr>
        <w:ind w:firstLine="709"/>
        <w:jc w:val="both"/>
        <w:rPr>
          <w:sz w:val="28"/>
          <w:szCs w:val="28"/>
        </w:rPr>
      </w:pPr>
      <w:r w:rsidRPr="00AA7B3A">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5CCF766" w14:textId="77777777" w:rsidR="00AA7B3A" w:rsidRPr="00AA7B3A" w:rsidRDefault="00AA7B3A" w:rsidP="00AA7B3A">
      <w:pPr>
        <w:ind w:firstLine="709"/>
        <w:jc w:val="both"/>
        <w:rPr>
          <w:sz w:val="28"/>
          <w:szCs w:val="28"/>
        </w:rPr>
      </w:pPr>
      <w:r w:rsidRPr="00AA7B3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2023 год.</w:t>
      </w:r>
    </w:p>
    <w:p w14:paraId="533C0AB3" w14:textId="77777777" w:rsidR="00AA7B3A" w:rsidRPr="00AA7B3A" w:rsidRDefault="00AA7B3A" w:rsidP="00AA7B3A">
      <w:pPr>
        <w:ind w:firstLine="709"/>
        <w:jc w:val="both"/>
        <w:rPr>
          <w:sz w:val="28"/>
          <w:szCs w:val="28"/>
        </w:rPr>
      </w:pPr>
      <w:r w:rsidRPr="00AA7B3A">
        <w:rPr>
          <w:sz w:val="28"/>
          <w:szCs w:val="28"/>
        </w:rPr>
        <w:lastRenderedPageBreak/>
        <w:t xml:space="preserve">Экспертная оценка экономической обоснованности расходов на услуги захоронения твердых коммунальных отходов, принимаемых для расчета тарифов на 2023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фактических показателей 2021 года. </w:t>
      </w:r>
    </w:p>
    <w:p w14:paraId="41735E9A" w14:textId="77777777" w:rsidR="00AA7B3A" w:rsidRPr="00AA7B3A" w:rsidRDefault="00AA7B3A" w:rsidP="00AA7B3A">
      <w:pPr>
        <w:ind w:firstLine="709"/>
        <w:jc w:val="both"/>
        <w:rPr>
          <w:sz w:val="28"/>
          <w:szCs w:val="28"/>
        </w:rPr>
      </w:pPr>
      <w:r w:rsidRPr="00AA7B3A">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0201112A" w14:textId="77777777" w:rsidR="00AA7B3A" w:rsidRPr="00AA7B3A" w:rsidRDefault="00AA7B3A" w:rsidP="00AA7B3A">
      <w:pPr>
        <w:ind w:firstLine="709"/>
        <w:jc w:val="both"/>
        <w:rPr>
          <w:b/>
          <w:i/>
          <w:sz w:val="28"/>
          <w:szCs w:val="28"/>
          <w:u w:val="single"/>
        </w:rPr>
      </w:pPr>
      <w:r w:rsidRPr="00AA7B3A">
        <w:rPr>
          <w:sz w:val="28"/>
          <w:szCs w:val="28"/>
        </w:rPr>
        <w:t>В части проведения закупочных процедур деятельность не осуществляется. Организация осуществляет закупки у единственного поставщика (подрядчика, исполнителя). Согласно п. 9.15.2. «Положения о закупках» извещения и закупочная документация не разрабатываются и не размещаются в ЕИС.</w:t>
      </w:r>
    </w:p>
    <w:p w14:paraId="7DFC3C37" w14:textId="77777777" w:rsidR="00AA7B3A" w:rsidRPr="00AA7B3A" w:rsidRDefault="00AA7B3A" w:rsidP="00AA7B3A">
      <w:pPr>
        <w:ind w:firstLine="709"/>
        <w:jc w:val="both"/>
        <w:rPr>
          <w:color w:val="FF0000"/>
          <w:sz w:val="32"/>
          <w:szCs w:val="28"/>
          <w:highlight w:val="lightGray"/>
        </w:rPr>
      </w:pPr>
    </w:p>
    <w:p w14:paraId="509F0085" w14:textId="77777777" w:rsidR="00AA7B3A" w:rsidRPr="00AA7B3A" w:rsidRDefault="00AA7B3A" w:rsidP="00AA7B3A">
      <w:pPr>
        <w:jc w:val="center"/>
        <w:rPr>
          <w:b/>
          <w:sz w:val="32"/>
          <w:szCs w:val="32"/>
          <w:u w:val="single"/>
        </w:rPr>
      </w:pPr>
      <w:r w:rsidRPr="00AA7B3A">
        <w:rPr>
          <w:b/>
          <w:sz w:val="32"/>
          <w:szCs w:val="32"/>
          <w:u w:val="single"/>
        </w:rPr>
        <w:t>Оценка финансового состояния организации</w:t>
      </w:r>
    </w:p>
    <w:p w14:paraId="7EE3C681" w14:textId="77777777" w:rsidR="00AA7B3A" w:rsidRPr="00AA7B3A" w:rsidRDefault="00AA7B3A" w:rsidP="00AA7B3A">
      <w:pPr>
        <w:jc w:val="center"/>
        <w:rPr>
          <w:b/>
          <w:sz w:val="14"/>
          <w:szCs w:val="10"/>
          <w:u w:val="single"/>
        </w:rPr>
      </w:pPr>
    </w:p>
    <w:p w14:paraId="03433B0D" w14:textId="77777777" w:rsidR="00AA7B3A" w:rsidRPr="00AA7B3A" w:rsidRDefault="00AA7B3A" w:rsidP="00AA7B3A">
      <w:pPr>
        <w:ind w:firstLine="709"/>
        <w:jc w:val="both"/>
        <w:rPr>
          <w:sz w:val="28"/>
          <w:szCs w:val="28"/>
        </w:rPr>
      </w:pPr>
      <w:r w:rsidRPr="00AA7B3A">
        <w:rPr>
          <w:sz w:val="28"/>
          <w:szCs w:val="28"/>
        </w:rPr>
        <w:t xml:space="preserve">При проведении оценки финансового состояния целесообразно отметить, что ООО «Чистый город» применяется упрощенная система налогообложения. </w:t>
      </w:r>
    </w:p>
    <w:p w14:paraId="453D22AF" w14:textId="77777777" w:rsidR="00AA7B3A" w:rsidRPr="00AA7B3A" w:rsidRDefault="00AA7B3A" w:rsidP="00AA7B3A">
      <w:pPr>
        <w:ind w:firstLine="709"/>
        <w:jc w:val="both"/>
        <w:rPr>
          <w:sz w:val="28"/>
          <w:szCs w:val="28"/>
        </w:rPr>
      </w:pPr>
      <w:r w:rsidRPr="00AA7B3A">
        <w:rPr>
          <w:sz w:val="28"/>
          <w:szCs w:val="28"/>
        </w:rPr>
        <w:t>Согласно данным формы № 2 «Отчет о финансовых результатах» за 2021 год необходимо отметить, что выручка в 2021 году увеличилась по сравнению с уровнем 2020 года</w:t>
      </w:r>
      <w:r w:rsidRPr="00AA7B3A">
        <w:rPr>
          <w:color w:val="FF0000"/>
          <w:sz w:val="28"/>
          <w:szCs w:val="28"/>
        </w:rPr>
        <w:t xml:space="preserve"> </w:t>
      </w:r>
      <w:r w:rsidRPr="00AA7B3A">
        <w:rPr>
          <w:sz w:val="28"/>
          <w:szCs w:val="28"/>
        </w:rPr>
        <w:t>в 2,68 раза</w:t>
      </w:r>
      <w:r w:rsidRPr="00AA7B3A">
        <w:rPr>
          <w:color w:val="FF0000"/>
          <w:sz w:val="28"/>
          <w:szCs w:val="28"/>
        </w:rPr>
        <w:t xml:space="preserve"> </w:t>
      </w:r>
      <w:r w:rsidRPr="00AA7B3A">
        <w:rPr>
          <w:sz w:val="28"/>
          <w:szCs w:val="28"/>
        </w:rPr>
        <w:t xml:space="preserve">и составляет </w:t>
      </w:r>
      <w:r w:rsidRPr="00AA7B3A">
        <w:rPr>
          <w:b/>
          <w:i/>
          <w:sz w:val="28"/>
          <w:szCs w:val="28"/>
        </w:rPr>
        <w:t>12 028,00</w:t>
      </w:r>
      <w:r w:rsidRPr="00AA7B3A">
        <w:rPr>
          <w:sz w:val="28"/>
          <w:szCs w:val="28"/>
        </w:rPr>
        <w:t xml:space="preserve"> тыс. руб.</w:t>
      </w:r>
      <w:r w:rsidRPr="00AA7B3A">
        <w:rPr>
          <w:color w:val="FF0000"/>
          <w:sz w:val="28"/>
          <w:szCs w:val="28"/>
        </w:rPr>
        <w:t xml:space="preserve"> </w:t>
      </w:r>
      <w:r w:rsidRPr="00AA7B3A">
        <w:rPr>
          <w:sz w:val="28"/>
          <w:szCs w:val="28"/>
        </w:rPr>
        <w:t xml:space="preserve">Параллельно произошло уменьшение расходов на 2% до </w:t>
      </w:r>
      <w:r w:rsidRPr="00AA7B3A">
        <w:rPr>
          <w:b/>
          <w:i/>
          <w:sz w:val="28"/>
          <w:szCs w:val="28"/>
        </w:rPr>
        <w:t>10 524,00</w:t>
      </w:r>
      <w:r w:rsidRPr="00AA7B3A">
        <w:rPr>
          <w:sz w:val="28"/>
          <w:szCs w:val="28"/>
        </w:rPr>
        <w:t xml:space="preserve"> тыс. руб. </w:t>
      </w:r>
    </w:p>
    <w:p w14:paraId="55687FEC" w14:textId="77777777" w:rsidR="00AA7B3A" w:rsidRPr="00AA7B3A" w:rsidRDefault="00AA7B3A" w:rsidP="00AA7B3A">
      <w:pPr>
        <w:ind w:firstLine="709"/>
        <w:jc w:val="both"/>
        <w:rPr>
          <w:sz w:val="28"/>
          <w:szCs w:val="28"/>
        </w:rPr>
      </w:pPr>
      <w:r w:rsidRPr="00AA7B3A">
        <w:rPr>
          <w:sz w:val="28"/>
          <w:szCs w:val="28"/>
        </w:rPr>
        <w:t xml:space="preserve">Итог финансовой деятельности организации за 2021 год с учетом прочих доходов и расходов чистый убыток в размере </w:t>
      </w:r>
      <w:r w:rsidRPr="00AA7B3A">
        <w:rPr>
          <w:b/>
          <w:i/>
          <w:sz w:val="28"/>
          <w:szCs w:val="28"/>
        </w:rPr>
        <w:t>921,00</w:t>
      </w:r>
      <w:r w:rsidRPr="00AA7B3A">
        <w:rPr>
          <w:sz w:val="28"/>
          <w:szCs w:val="28"/>
        </w:rPr>
        <w:t xml:space="preserve"> тыс. руб., за 2020 год чистый убыток в размере 6 463,00 тыс. руб. </w:t>
      </w:r>
    </w:p>
    <w:p w14:paraId="2500643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1B125A65" w14:textId="77777777" w:rsidR="00AA7B3A" w:rsidRPr="00AA7B3A" w:rsidRDefault="00AA7B3A" w:rsidP="00AA7B3A">
      <w:pPr>
        <w:autoSpaceDE w:val="0"/>
        <w:autoSpaceDN w:val="0"/>
        <w:adjustRightInd w:val="0"/>
        <w:ind w:firstLine="709"/>
        <w:jc w:val="both"/>
        <w:rPr>
          <w:sz w:val="28"/>
          <w:szCs w:val="28"/>
        </w:rPr>
      </w:pPr>
      <w:r w:rsidRPr="00AA7B3A">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AA7B3A">
        <w:rPr>
          <w:sz w:val="28"/>
          <w:szCs w:val="28"/>
        </w:rPr>
        <w:t xml:space="preserve">шаблона </w:t>
      </w:r>
      <w:r w:rsidRPr="00AA7B3A">
        <w:rPr>
          <w:sz w:val="28"/>
          <w:szCs w:val="28"/>
          <w:lang w:val="en-US"/>
        </w:rPr>
        <w:t>CALC</w:t>
      </w:r>
      <w:r w:rsidRPr="00AA7B3A">
        <w:rPr>
          <w:sz w:val="28"/>
          <w:szCs w:val="28"/>
        </w:rPr>
        <w:t>.</w:t>
      </w:r>
      <w:r w:rsidRPr="00AA7B3A">
        <w:rPr>
          <w:sz w:val="28"/>
          <w:szCs w:val="28"/>
          <w:lang w:val="en-US"/>
        </w:rPr>
        <w:t>TARIFF</w:t>
      </w:r>
      <w:r w:rsidRPr="00AA7B3A">
        <w:rPr>
          <w:sz w:val="28"/>
          <w:szCs w:val="28"/>
        </w:rPr>
        <w:t>.</w:t>
      </w:r>
      <w:r w:rsidRPr="00AA7B3A">
        <w:rPr>
          <w:sz w:val="28"/>
          <w:szCs w:val="28"/>
          <w:lang w:val="en-US"/>
        </w:rPr>
        <w:t>TBO</w:t>
      </w:r>
      <w:r w:rsidRPr="00AA7B3A">
        <w:rPr>
          <w:sz w:val="28"/>
          <w:szCs w:val="28"/>
        </w:rPr>
        <w:t>.6.42.</w:t>
      </w:r>
    </w:p>
    <w:p w14:paraId="2A228D30" w14:textId="77777777" w:rsidR="00AA7B3A" w:rsidRPr="00AA7B3A" w:rsidRDefault="00AA7B3A" w:rsidP="00AA7B3A">
      <w:pPr>
        <w:ind w:firstLine="709"/>
        <w:jc w:val="center"/>
        <w:rPr>
          <w:b/>
          <w:color w:val="FF0000"/>
          <w:sz w:val="28"/>
          <w:szCs w:val="28"/>
          <w:u w:val="single"/>
        </w:rPr>
      </w:pPr>
    </w:p>
    <w:p w14:paraId="0A8F42A2" w14:textId="77777777" w:rsidR="00AA7B3A" w:rsidRPr="00AA7B3A" w:rsidRDefault="00AA7B3A" w:rsidP="00AA7B3A">
      <w:pPr>
        <w:autoSpaceDN w:val="0"/>
        <w:jc w:val="center"/>
        <w:rPr>
          <w:b/>
          <w:sz w:val="32"/>
          <w:szCs w:val="32"/>
          <w:u w:val="single"/>
        </w:rPr>
      </w:pPr>
      <w:r w:rsidRPr="00AA7B3A">
        <w:rPr>
          <w:b/>
          <w:sz w:val="32"/>
          <w:szCs w:val="32"/>
          <w:u w:val="single"/>
        </w:rPr>
        <w:t>Корректировка необходимой валовой выручки</w:t>
      </w:r>
    </w:p>
    <w:p w14:paraId="34FBEC50" w14:textId="77777777" w:rsidR="00AA7B3A" w:rsidRPr="00AA7B3A" w:rsidRDefault="00AA7B3A" w:rsidP="00AA7B3A">
      <w:pPr>
        <w:autoSpaceDN w:val="0"/>
        <w:jc w:val="center"/>
        <w:rPr>
          <w:b/>
          <w:sz w:val="32"/>
          <w:szCs w:val="32"/>
          <w:u w:val="single"/>
        </w:rPr>
      </w:pPr>
      <w:r w:rsidRPr="00AA7B3A">
        <w:rPr>
          <w:b/>
          <w:sz w:val="32"/>
          <w:szCs w:val="32"/>
          <w:u w:val="single"/>
        </w:rPr>
        <w:t>и установленных тарифов на 2023 год</w:t>
      </w:r>
    </w:p>
    <w:p w14:paraId="3FA57A07" w14:textId="77777777" w:rsidR="00AA7B3A" w:rsidRPr="00AA7B3A" w:rsidRDefault="00AA7B3A" w:rsidP="00AA7B3A">
      <w:pPr>
        <w:autoSpaceDN w:val="0"/>
        <w:jc w:val="center"/>
        <w:rPr>
          <w:b/>
          <w:sz w:val="32"/>
          <w:szCs w:val="32"/>
          <w:u w:val="single"/>
        </w:rPr>
      </w:pPr>
    </w:p>
    <w:p w14:paraId="4A472487" w14:textId="77777777" w:rsidR="00AA7B3A" w:rsidRPr="00AA7B3A" w:rsidRDefault="00AA7B3A" w:rsidP="00AA7B3A">
      <w:pPr>
        <w:widowControl w:val="0"/>
        <w:tabs>
          <w:tab w:val="left" w:pos="709"/>
        </w:tabs>
        <w:autoSpaceDE w:val="0"/>
        <w:autoSpaceDN w:val="0"/>
        <w:adjustRightInd w:val="0"/>
        <w:jc w:val="both"/>
        <w:rPr>
          <w:sz w:val="28"/>
          <w:szCs w:val="28"/>
        </w:rPr>
      </w:pPr>
      <w:r w:rsidRPr="00AA7B3A">
        <w:rPr>
          <w:sz w:val="28"/>
          <w:szCs w:val="28"/>
        </w:rPr>
        <w:tab/>
        <w:t xml:space="preserve">Постановлением Региональной энергетической комиссии Кузбасса от 24.11.2020 № 423 ООО «Чистый город» (Киселевский городской округ) установлены долгосрочные параметры регулирования тарифов в области обращения с твердыми коммунальными отходами на период 2021-2025 </w:t>
      </w:r>
      <w:r w:rsidRPr="00AA7B3A">
        <w:rPr>
          <w:sz w:val="28"/>
          <w:szCs w:val="28"/>
        </w:rPr>
        <w:lastRenderedPageBreak/>
        <w:t>годы.</w:t>
      </w:r>
    </w:p>
    <w:p w14:paraId="26511B8C"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Постановлением Региональной энергетической комиссии Кузбасса              от 24.11.2020 № 424 ООО «Чистый город» (Киселевский городской округ) (в редакции постановления Региональной энергетической комиссии Кузбасса от 02.11.2021 № 498):</w:t>
      </w:r>
    </w:p>
    <w:p w14:paraId="109A8ECC"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утверждена производственная программа в области обращения с твердыми коммунальными отходами;</w:t>
      </w:r>
    </w:p>
    <w:p w14:paraId="1464DFC9"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sz w:val="28"/>
          <w:szCs w:val="28"/>
        </w:rPr>
        <w:t xml:space="preserve">утверждены предельные </w:t>
      </w:r>
      <w:proofErr w:type="spellStart"/>
      <w:r w:rsidRPr="00AA7B3A">
        <w:rPr>
          <w:sz w:val="28"/>
          <w:szCs w:val="28"/>
        </w:rPr>
        <w:t>одноставочные</w:t>
      </w:r>
      <w:proofErr w:type="spellEnd"/>
      <w:r w:rsidRPr="00AA7B3A">
        <w:rPr>
          <w:sz w:val="28"/>
          <w:szCs w:val="28"/>
        </w:rPr>
        <w:t xml:space="preserve"> тарифы на захоронение твердых коммунальных отходов с применением метода индексации.</w:t>
      </w:r>
    </w:p>
    <w:p w14:paraId="7CE9D3EB"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173DD8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450640F6" w14:textId="77777777" w:rsidR="00AA7B3A" w:rsidRPr="00AA7B3A" w:rsidRDefault="00AA7B3A" w:rsidP="00AA7B3A">
      <w:pPr>
        <w:autoSpaceDE w:val="0"/>
        <w:autoSpaceDN w:val="0"/>
        <w:adjustRightInd w:val="0"/>
        <w:ind w:firstLine="540"/>
        <w:jc w:val="right"/>
        <w:rPr>
          <w:sz w:val="28"/>
          <w:szCs w:val="28"/>
        </w:rPr>
      </w:pPr>
      <w:r w:rsidRPr="00AA7B3A">
        <w:rPr>
          <w:sz w:val="28"/>
          <w:szCs w:val="28"/>
        </w:rPr>
        <w:t>Таблица 1.</w:t>
      </w:r>
    </w:p>
    <w:p w14:paraId="1BF6EAB2" w14:textId="77777777" w:rsidR="00AA7B3A" w:rsidRPr="00AA7B3A" w:rsidRDefault="00AA7B3A" w:rsidP="00AA7B3A">
      <w:pPr>
        <w:ind w:firstLine="709"/>
        <w:jc w:val="center"/>
        <w:rPr>
          <w:b/>
          <w:color w:val="FF0000"/>
          <w:sz w:val="28"/>
          <w:szCs w:val="28"/>
          <w:u w:val="single"/>
        </w:rPr>
      </w:pPr>
    </w:p>
    <w:p w14:paraId="6A967385" w14:textId="77777777" w:rsidR="00AA7B3A" w:rsidRPr="00AA7B3A" w:rsidRDefault="00AA7B3A" w:rsidP="00AA7B3A">
      <w:pPr>
        <w:jc w:val="center"/>
        <w:rPr>
          <w:b/>
          <w:sz w:val="28"/>
          <w:szCs w:val="28"/>
        </w:rPr>
      </w:pPr>
      <w:r w:rsidRPr="00AA7B3A">
        <w:rPr>
          <w:b/>
          <w:sz w:val="28"/>
          <w:szCs w:val="28"/>
        </w:rPr>
        <w:t>Долгосрочные параметры</w:t>
      </w:r>
    </w:p>
    <w:p w14:paraId="28DAB2C0" w14:textId="77777777" w:rsidR="00AA7B3A" w:rsidRPr="00AA7B3A" w:rsidRDefault="00AA7B3A" w:rsidP="00AA7B3A">
      <w:pPr>
        <w:jc w:val="center"/>
        <w:rPr>
          <w:b/>
          <w:sz w:val="28"/>
          <w:szCs w:val="28"/>
        </w:rPr>
      </w:pPr>
      <w:r w:rsidRPr="00AA7B3A">
        <w:rPr>
          <w:b/>
          <w:sz w:val="28"/>
          <w:szCs w:val="28"/>
        </w:rPr>
        <w:t xml:space="preserve"> регулирования тарифов на захоронение твердых коммунальных отходов ООО «Чистый город» (Киселевский городской округ)</w:t>
      </w:r>
    </w:p>
    <w:p w14:paraId="690825C5" w14:textId="77777777" w:rsidR="00AA7B3A" w:rsidRPr="00AA7B3A" w:rsidRDefault="00AA7B3A" w:rsidP="00AA7B3A">
      <w:pPr>
        <w:jc w:val="center"/>
        <w:rPr>
          <w:b/>
          <w:sz w:val="28"/>
          <w:szCs w:val="28"/>
        </w:rPr>
      </w:pPr>
      <w:r w:rsidRPr="00AA7B3A">
        <w:rPr>
          <w:b/>
          <w:sz w:val="28"/>
          <w:szCs w:val="28"/>
        </w:rPr>
        <w:t>на период с 01.01.2021 по 31.12.2025</w:t>
      </w:r>
    </w:p>
    <w:p w14:paraId="789DF558" w14:textId="77777777" w:rsidR="00AA7B3A" w:rsidRPr="00AA7B3A" w:rsidRDefault="00AA7B3A" w:rsidP="00AA7B3A">
      <w:pPr>
        <w:jc w:val="center"/>
        <w:rPr>
          <w:b/>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275"/>
        <w:gridCol w:w="1985"/>
        <w:gridCol w:w="2126"/>
        <w:gridCol w:w="2466"/>
      </w:tblGrid>
      <w:tr w:rsidR="00AA7B3A" w:rsidRPr="00AA7B3A" w14:paraId="73D99EFE" w14:textId="77777777" w:rsidTr="005F7EF8">
        <w:trPr>
          <w:trHeight w:val="2481"/>
          <w:jc w:val="center"/>
        </w:trPr>
        <w:tc>
          <w:tcPr>
            <w:tcW w:w="2185" w:type="dxa"/>
            <w:shd w:val="clear" w:color="auto" w:fill="auto"/>
            <w:vAlign w:val="center"/>
          </w:tcPr>
          <w:p w14:paraId="5EDA17B2" w14:textId="77777777" w:rsidR="00AA7B3A" w:rsidRPr="00AA7B3A" w:rsidRDefault="00AA7B3A" w:rsidP="00AA7B3A">
            <w:pPr>
              <w:tabs>
                <w:tab w:val="left" w:pos="0"/>
              </w:tabs>
              <w:jc w:val="center"/>
              <w:rPr>
                <w:sz w:val="28"/>
                <w:szCs w:val="28"/>
              </w:rPr>
            </w:pPr>
            <w:r w:rsidRPr="00AA7B3A">
              <w:rPr>
                <w:sz w:val="28"/>
                <w:szCs w:val="28"/>
              </w:rPr>
              <w:t>Наименование услуги</w:t>
            </w:r>
          </w:p>
        </w:tc>
        <w:tc>
          <w:tcPr>
            <w:tcW w:w="1275" w:type="dxa"/>
            <w:shd w:val="clear" w:color="auto" w:fill="auto"/>
            <w:vAlign w:val="center"/>
          </w:tcPr>
          <w:p w14:paraId="6FCBE2B3" w14:textId="77777777" w:rsidR="00AA7B3A" w:rsidRPr="00AA7B3A" w:rsidRDefault="00AA7B3A" w:rsidP="00AA7B3A">
            <w:pPr>
              <w:tabs>
                <w:tab w:val="left" w:pos="0"/>
              </w:tabs>
              <w:jc w:val="center"/>
              <w:rPr>
                <w:sz w:val="28"/>
                <w:szCs w:val="28"/>
              </w:rPr>
            </w:pPr>
            <w:r w:rsidRPr="00AA7B3A">
              <w:rPr>
                <w:sz w:val="28"/>
                <w:szCs w:val="28"/>
              </w:rPr>
              <w:t>Период</w:t>
            </w:r>
          </w:p>
        </w:tc>
        <w:tc>
          <w:tcPr>
            <w:tcW w:w="1985" w:type="dxa"/>
            <w:shd w:val="clear" w:color="auto" w:fill="auto"/>
            <w:vAlign w:val="center"/>
          </w:tcPr>
          <w:p w14:paraId="7BC4E176" w14:textId="77777777" w:rsidR="00AA7B3A" w:rsidRPr="00AA7B3A" w:rsidRDefault="00AA7B3A" w:rsidP="00AA7B3A">
            <w:pPr>
              <w:tabs>
                <w:tab w:val="left" w:pos="0"/>
              </w:tabs>
              <w:jc w:val="center"/>
              <w:rPr>
                <w:sz w:val="28"/>
                <w:szCs w:val="28"/>
              </w:rPr>
            </w:pPr>
            <w:r w:rsidRPr="00AA7B3A">
              <w:rPr>
                <w:sz w:val="28"/>
                <w:szCs w:val="28"/>
              </w:rPr>
              <w:t>Базовый уровень операционных</w:t>
            </w:r>
          </w:p>
          <w:p w14:paraId="4B0A768F" w14:textId="77777777" w:rsidR="00AA7B3A" w:rsidRPr="00AA7B3A" w:rsidRDefault="00AA7B3A" w:rsidP="00AA7B3A">
            <w:pPr>
              <w:tabs>
                <w:tab w:val="left" w:pos="0"/>
              </w:tabs>
              <w:jc w:val="center"/>
              <w:rPr>
                <w:sz w:val="28"/>
                <w:szCs w:val="28"/>
              </w:rPr>
            </w:pPr>
            <w:r w:rsidRPr="00AA7B3A">
              <w:rPr>
                <w:sz w:val="28"/>
                <w:szCs w:val="28"/>
              </w:rPr>
              <w:t>расходов,</w:t>
            </w:r>
          </w:p>
          <w:p w14:paraId="6B732E2E" w14:textId="77777777" w:rsidR="00AA7B3A" w:rsidRPr="00AA7B3A" w:rsidRDefault="00AA7B3A" w:rsidP="00AA7B3A">
            <w:pPr>
              <w:tabs>
                <w:tab w:val="left" w:pos="0"/>
              </w:tabs>
              <w:jc w:val="center"/>
              <w:rPr>
                <w:sz w:val="28"/>
                <w:szCs w:val="28"/>
              </w:rPr>
            </w:pPr>
            <w:r w:rsidRPr="00AA7B3A">
              <w:rPr>
                <w:sz w:val="28"/>
                <w:szCs w:val="28"/>
              </w:rPr>
              <w:t>тыс. руб.</w:t>
            </w:r>
          </w:p>
        </w:tc>
        <w:tc>
          <w:tcPr>
            <w:tcW w:w="2126" w:type="dxa"/>
            <w:shd w:val="clear" w:color="auto" w:fill="auto"/>
            <w:vAlign w:val="center"/>
          </w:tcPr>
          <w:p w14:paraId="3CBF7992" w14:textId="77777777" w:rsidR="00AA7B3A" w:rsidRPr="00AA7B3A" w:rsidRDefault="00AA7B3A" w:rsidP="00AA7B3A">
            <w:pPr>
              <w:tabs>
                <w:tab w:val="left" w:pos="0"/>
              </w:tabs>
              <w:jc w:val="center"/>
              <w:rPr>
                <w:sz w:val="28"/>
                <w:szCs w:val="28"/>
              </w:rPr>
            </w:pPr>
            <w:r w:rsidRPr="00AA7B3A">
              <w:rPr>
                <w:sz w:val="28"/>
                <w:szCs w:val="28"/>
              </w:rPr>
              <w:t>Индекс эффективности операционных расходов, %</w:t>
            </w:r>
          </w:p>
        </w:tc>
        <w:tc>
          <w:tcPr>
            <w:tcW w:w="2466" w:type="dxa"/>
            <w:shd w:val="clear" w:color="auto" w:fill="auto"/>
            <w:vAlign w:val="center"/>
          </w:tcPr>
          <w:p w14:paraId="18A7AE62" w14:textId="77777777" w:rsidR="00AA7B3A" w:rsidRPr="00AA7B3A" w:rsidRDefault="00AA7B3A" w:rsidP="00AA7B3A">
            <w:pPr>
              <w:tabs>
                <w:tab w:val="left" w:pos="0"/>
              </w:tabs>
              <w:jc w:val="center"/>
              <w:rPr>
                <w:sz w:val="28"/>
                <w:szCs w:val="28"/>
                <w:highlight w:val="yellow"/>
              </w:rPr>
            </w:pPr>
            <w:r w:rsidRPr="00AA7B3A">
              <w:rPr>
                <w:sz w:val="28"/>
                <w:szCs w:val="28"/>
              </w:rPr>
              <w:t>Показатели энергосбережения и энергетической эффективности (удельный расход электрической энергии, кВт*ч/т)</w:t>
            </w:r>
          </w:p>
        </w:tc>
      </w:tr>
      <w:tr w:rsidR="00AA7B3A" w:rsidRPr="00AA7B3A" w14:paraId="452BAEF9" w14:textId="77777777" w:rsidTr="005F7EF8">
        <w:trPr>
          <w:trHeight w:val="359"/>
          <w:jc w:val="center"/>
        </w:trPr>
        <w:tc>
          <w:tcPr>
            <w:tcW w:w="2185" w:type="dxa"/>
            <w:vMerge w:val="restart"/>
            <w:shd w:val="clear" w:color="auto" w:fill="auto"/>
            <w:vAlign w:val="center"/>
          </w:tcPr>
          <w:p w14:paraId="7EB57BB8" w14:textId="77777777" w:rsidR="00AA7B3A" w:rsidRPr="00AA7B3A" w:rsidRDefault="00AA7B3A" w:rsidP="00AA7B3A">
            <w:pPr>
              <w:tabs>
                <w:tab w:val="left" w:pos="0"/>
              </w:tabs>
              <w:rPr>
                <w:sz w:val="28"/>
                <w:szCs w:val="28"/>
              </w:rPr>
            </w:pPr>
            <w:r w:rsidRPr="00AA7B3A">
              <w:rPr>
                <w:sz w:val="28"/>
                <w:szCs w:val="28"/>
              </w:rPr>
              <w:t>Захоронение твердых коммунальных отходов</w:t>
            </w:r>
          </w:p>
        </w:tc>
        <w:tc>
          <w:tcPr>
            <w:tcW w:w="1275" w:type="dxa"/>
            <w:shd w:val="clear" w:color="auto" w:fill="auto"/>
            <w:vAlign w:val="center"/>
          </w:tcPr>
          <w:p w14:paraId="13582F04" w14:textId="77777777" w:rsidR="00AA7B3A" w:rsidRPr="00AA7B3A" w:rsidRDefault="00AA7B3A" w:rsidP="00AA7B3A">
            <w:pPr>
              <w:tabs>
                <w:tab w:val="left" w:pos="0"/>
              </w:tabs>
              <w:jc w:val="center"/>
              <w:rPr>
                <w:sz w:val="28"/>
                <w:szCs w:val="28"/>
              </w:rPr>
            </w:pPr>
            <w:r w:rsidRPr="00AA7B3A">
              <w:rPr>
                <w:sz w:val="28"/>
                <w:szCs w:val="28"/>
              </w:rPr>
              <w:t>2021</w:t>
            </w:r>
          </w:p>
        </w:tc>
        <w:tc>
          <w:tcPr>
            <w:tcW w:w="1985" w:type="dxa"/>
            <w:shd w:val="clear" w:color="auto" w:fill="auto"/>
            <w:vAlign w:val="center"/>
          </w:tcPr>
          <w:p w14:paraId="391078F5" w14:textId="77777777" w:rsidR="00AA7B3A" w:rsidRPr="00AA7B3A" w:rsidRDefault="00AA7B3A" w:rsidP="00AA7B3A">
            <w:pPr>
              <w:jc w:val="center"/>
              <w:rPr>
                <w:sz w:val="28"/>
                <w:szCs w:val="28"/>
              </w:rPr>
            </w:pPr>
            <w:r w:rsidRPr="00AA7B3A">
              <w:rPr>
                <w:sz w:val="28"/>
                <w:szCs w:val="28"/>
              </w:rPr>
              <w:t>5882,45</w:t>
            </w:r>
          </w:p>
        </w:tc>
        <w:tc>
          <w:tcPr>
            <w:tcW w:w="2126" w:type="dxa"/>
            <w:shd w:val="clear" w:color="auto" w:fill="auto"/>
            <w:vAlign w:val="center"/>
          </w:tcPr>
          <w:p w14:paraId="47FD13F0" w14:textId="77777777" w:rsidR="00AA7B3A" w:rsidRPr="00AA7B3A" w:rsidRDefault="00AA7B3A" w:rsidP="00AA7B3A">
            <w:pPr>
              <w:tabs>
                <w:tab w:val="left" w:pos="0"/>
              </w:tabs>
              <w:jc w:val="center"/>
              <w:rPr>
                <w:sz w:val="28"/>
                <w:szCs w:val="28"/>
              </w:rPr>
            </w:pPr>
            <w:r w:rsidRPr="00AA7B3A">
              <w:rPr>
                <w:sz w:val="28"/>
                <w:szCs w:val="28"/>
              </w:rPr>
              <w:t>х</w:t>
            </w:r>
          </w:p>
        </w:tc>
        <w:tc>
          <w:tcPr>
            <w:tcW w:w="2466" w:type="dxa"/>
            <w:shd w:val="clear" w:color="auto" w:fill="auto"/>
            <w:vAlign w:val="center"/>
          </w:tcPr>
          <w:p w14:paraId="52F2BC39"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1C9142AD" w14:textId="77777777" w:rsidTr="005F7EF8">
        <w:trPr>
          <w:trHeight w:val="407"/>
          <w:jc w:val="center"/>
        </w:trPr>
        <w:tc>
          <w:tcPr>
            <w:tcW w:w="2185" w:type="dxa"/>
            <w:vMerge/>
            <w:shd w:val="clear" w:color="auto" w:fill="auto"/>
            <w:vAlign w:val="center"/>
          </w:tcPr>
          <w:p w14:paraId="37E45F3F" w14:textId="77777777" w:rsidR="00AA7B3A" w:rsidRPr="00AA7B3A" w:rsidRDefault="00AA7B3A" w:rsidP="00AA7B3A">
            <w:pPr>
              <w:tabs>
                <w:tab w:val="left" w:pos="0"/>
              </w:tabs>
              <w:jc w:val="center"/>
              <w:rPr>
                <w:sz w:val="28"/>
                <w:szCs w:val="28"/>
              </w:rPr>
            </w:pPr>
          </w:p>
        </w:tc>
        <w:tc>
          <w:tcPr>
            <w:tcW w:w="1275" w:type="dxa"/>
            <w:shd w:val="clear" w:color="auto" w:fill="auto"/>
            <w:vAlign w:val="center"/>
          </w:tcPr>
          <w:p w14:paraId="4F26D717" w14:textId="77777777" w:rsidR="00AA7B3A" w:rsidRPr="00AA7B3A" w:rsidRDefault="00AA7B3A" w:rsidP="00AA7B3A">
            <w:pPr>
              <w:tabs>
                <w:tab w:val="left" w:pos="0"/>
              </w:tabs>
              <w:jc w:val="center"/>
              <w:rPr>
                <w:sz w:val="28"/>
                <w:szCs w:val="28"/>
              </w:rPr>
            </w:pPr>
            <w:r w:rsidRPr="00AA7B3A">
              <w:rPr>
                <w:sz w:val="28"/>
                <w:szCs w:val="28"/>
              </w:rPr>
              <w:t>2022</w:t>
            </w:r>
          </w:p>
        </w:tc>
        <w:tc>
          <w:tcPr>
            <w:tcW w:w="1985" w:type="dxa"/>
            <w:shd w:val="clear" w:color="auto" w:fill="auto"/>
          </w:tcPr>
          <w:p w14:paraId="20167A14" w14:textId="77777777" w:rsidR="00AA7B3A" w:rsidRPr="00AA7B3A" w:rsidRDefault="00AA7B3A" w:rsidP="00AA7B3A">
            <w:pPr>
              <w:jc w:val="center"/>
            </w:pPr>
            <w:r w:rsidRPr="00AA7B3A">
              <w:rPr>
                <w:sz w:val="28"/>
                <w:szCs w:val="28"/>
              </w:rPr>
              <w:t>х</w:t>
            </w:r>
          </w:p>
        </w:tc>
        <w:tc>
          <w:tcPr>
            <w:tcW w:w="2126" w:type="dxa"/>
            <w:shd w:val="clear" w:color="auto" w:fill="auto"/>
            <w:vAlign w:val="center"/>
          </w:tcPr>
          <w:p w14:paraId="19561A40" w14:textId="77777777" w:rsidR="00AA7B3A" w:rsidRPr="00AA7B3A" w:rsidRDefault="00AA7B3A" w:rsidP="00AA7B3A">
            <w:pPr>
              <w:tabs>
                <w:tab w:val="left" w:pos="0"/>
              </w:tabs>
              <w:jc w:val="center"/>
              <w:rPr>
                <w:sz w:val="28"/>
                <w:szCs w:val="28"/>
              </w:rPr>
            </w:pPr>
            <w:r w:rsidRPr="00AA7B3A">
              <w:rPr>
                <w:sz w:val="28"/>
                <w:szCs w:val="28"/>
              </w:rPr>
              <w:t>1</w:t>
            </w:r>
          </w:p>
        </w:tc>
        <w:tc>
          <w:tcPr>
            <w:tcW w:w="2466" w:type="dxa"/>
            <w:shd w:val="clear" w:color="auto" w:fill="auto"/>
            <w:vAlign w:val="center"/>
          </w:tcPr>
          <w:p w14:paraId="1739B995"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6957AFE4" w14:textId="77777777" w:rsidTr="005F7EF8">
        <w:trPr>
          <w:trHeight w:val="407"/>
          <w:jc w:val="center"/>
        </w:trPr>
        <w:tc>
          <w:tcPr>
            <w:tcW w:w="2185" w:type="dxa"/>
            <w:vMerge/>
            <w:shd w:val="clear" w:color="auto" w:fill="auto"/>
            <w:vAlign w:val="center"/>
          </w:tcPr>
          <w:p w14:paraId="0BB7AD82" w14:textId="77777777" w:rsidR="00AA7B3A" w:rsidRPr="00AA7B3A" w:rsidRDefault="00AA7B3A" w:rsidP="00AA7B3A">
            <w:pPr>
              <w:tabs>
                <w:tab w:val="left" w:pos="0"/>
              </w:tabs>
              <w:jc w:val="center"/>
              <w:rPr>
                <w:sz w:val="28"/>
                <w:szCs w:val="28"/>
              </w:rPr>
            </w:pPr>
          </w:p>
        </w:tc>
        <w:tc>
          <w:tcPr>
            <w:tcW w:w="1275" w:type="dxa"/>
            <w:shd w:val="clear" w:color="auto" w:fill="auto"/>
            <w:vAlign w:val="center"/>
          </w:tcPr>
          <w:p w14:paraId="208812B8" w14:textId="77777777" w:rsidR="00AA7B3A" w:rsidRPr="00AA7B3A" w:rsidRDefault="00AA7B3A" w:rsidP="00AA7B3A">
            <w:pPr>
              <w:tabs>
                <w:tab w:val="left" w:pos="0"/>
              </w:tabs>
              <w:jc w:val="center"/>
              <w:rPr>
                <w:sz w:val="28"/>
                <w:szCs w:val="28"/>
              </w:rPr>
            </w:pPr>
            <w:r w:rsidRPr="00AA7B3A">
              <w:rPr>
                <w:sz w:val="28"/>
                <w:szCs w:val="28"/>
              </w:rPr>
              <w:t>2023</w:t>
            </w:r>
          </w:p>
        </w:tc>
        <w:tc>
          <w:tcPr>
            <w:tcW w:w="1985" w:type="dxa"/>
            <w:shd w:val="clear" w:color="auto" w:fill="auto"/>
          </w:tcPr>
          <w:p w14:paraId="1F42E30E"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640D4B21" w14:textId="77777777" w:rsidR="00AA7B3A" w:rsidRPr="00AA7B3A" w:rsidRDefault="00AA7B3A" w:rsidP="00AA7B3A">
            <w:pPr>
              <w:tabs>
                <w:tab w:val="left" w:pos="0"/>
              </w:tabs>
              <w:jc w:val="center"/>
              <w:rPr>
                <w:sz w:val="28"/>
                <w:szCs w:val="28"/>
              </w:rPr>
            </w:pPr>
            <w:r w:rsidRPr="00AA7B3A">
              <w:rPr>
                <w:sz w:val="28"/>
                <w:szCs w:val="28"/>
              </w:rPr>
              <w:t>1</w:t>
            </w:r>
          </w:p>
        </w:tc>
        <w:tc>
          <w:tcPr>
            <w:tcW w:w="2466" w:type="dxa"/>
            <w:shd w:val="clear" w:color="auto" w:fill="auto"/>
            <w:vAlign w:val="center"/>
          </w:tcPr>
          <w:p w14:paraId="6D080FEC"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142D5B46" w14:textId="77777777" w:rsidTr="005F7EF8">
        <w:trPr>
          <w:trHeight w:val="407"/>
          <w:jc w:val="center"/>
        </w:trPr>
        <w:tc>
          <w:tcPr>
            <w:tcW w:w="2185" w:type="dxa"/>
            <w:vMerge/>
            <w:shd w:val="clear" w:color="auto" w:fill="auto"/>
            <w:vAlign w:val="center"/>
          </w:tcPr>
          <w:p w14:paraId="6403B20A" w14:textId="77777777" w:rsidR="00AA7B3A" w:rsidRPr="00AA7B3A" w:rsidRDefault="00AA7B3A" w:rsidP="00AA7B3A">
            <w:pPr>
              <w:tabs>
                <w:tab w:val="left" w:pos="0"/>
              </w:tabs>
              <w:jc w:val="center"/>
              <w:rPr>
                <w:sz w:val="28"/>
                <w:szCs w:val="28"/>
              </w:rPr>
            </w:pPr>
          </w:p>
        </w:tc>
        <w:tc>
          <w:tcPr>
            <w:tcW w:w="1275" w:type="dxa"/>
            <w:shd w:val="clear" w:color="auto" w:fill="auto"/>
            <w:vAlign w:val="center"/>
          </w:tcPr>
          <w:p w14:paraId="7CD21F44" w14:textId="77777777" w:rsidR="00AA7B3A" w:rsidRPr="00AA7B3A" w:rsidRDefault="00AA7B3A" w:rsidP="00AA7B3A">
            <w:pPr>
              <w:tabs>
                <w:tab w:val="left" w:pos="0"/>
              </w:tabs>
              <w:jc w:val="center"/>
              <w:rPr>
                <w:sz w:val="28"/>
                <w:szCs w:val="28"/>
              </w:rPr>
            </w:pPr>
            <w:r w:rsidRPr="00AA7B3A">
              <w:rPr>
                <w:sz w:val="28"/>
                <w:szCs w:val="28"/>
              </w:rPr>
              <w:t>2024</w:t>
            </w:r>
          </w:p>
        </w:tc>
        <w:tc>
          <w:tcPr>
            <w:tcW w:w="1985" w:type="dxa"/>
            <w:shd w:val="clear" w:color="auto" w:fill="auto"/>
          </w:tcPr>
          <w:p w14:paraId="24067AA7"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279C1164" w14:textId="77777777" w:rsidR="00AA7B3A" w:rsidRPr="00AA7B3A" w:rsidRDefault="00AA7B3A" w:rsidP="00AA7B3A">
            <w:pPr>
              <w:tabs>
                <w:tab w:val="left" w:pos="0"/>
              </w:tabs>
              <w:jc w:val="center"/>
              <w:rPr>
                <w:sz w:val="28"/>
                <w:szCs w:val="28"/>
              </w:rPr>
            </w:pPr>
            <w:r w:rsidRPr="00AA7B3A">
              <w:rPr>
                <w:sz w:val="28"/>
                <w:szCs w:val="28"/>
              </w:rPr>
              <w:t>1</w:t>
            </w:r>
          </w:p>
        </w:tc>
        <w:tc>
          <w:tcPr>
            <w:tcW w:w="2466" w:type="dxa"/>
            <w:shd w:val="clear" w:color="auto" w:fill="auto"/>
            <w:vAlign w:val="center"/>
          </w:tcPr>
          <w:p w14:paraId="2953F010" w14:textId="77777777" w:rsidR="00AA7B3A" w:rsidRPr="00AA7B3A" w:rsidRDefault="00AA7B3A" w:rsidP="00AA7B3A">
            <w:pPr>
              <w:tabs>
                <w:tab w:val="left" w:pos="0"/>
              </w:tabs>
              <w:jc w:val="center"/>
              <w:rPr>
                <w:sz w:val="28"/>
                <w:szCs w:val="28"/>
              </w:rPr>
            </w:pPr>
            <w:r w:rsidRPr="00AA7B3A">
              <w:rPr>
                <w:sz w:val="28"/>
                <w:szCs w:val="28"/>
              </w:rPr>
              <w:t>0</w:t>
            </w:r>
          </w:p>
        </w:tc>
      </w:tr>
      <w:tr w:rsidR="00AA7B3A" w:rsidRPr="00AA7B3A" w14:paraId="5EB1758A" w14:textId="77777777" w:rsidTr="005F7EF8">
        <w:trPr>
          <w:trHeight w:val="407"/>
          <w:jc w:val="center"/>
        </w:trPr>
        <w:tc>
          <w:tcPr>
            <w:tcW w:w="2185" w:type="dxa"/>
            <w:vMerge/>
            <w:shd w:val="clear" w:color="auto" w:fill="auto"/>
            <w:vAlign w:val="center"/>
          </w:tcPr>
          <w:p w14:paraId="2B134E85" w14:textId="77777777" w:rsidR="00AA7B3A" w:rsidRPr="00AA7B3A" w:rsidRDefault="00AA7B3A" w:rsidP="00AA7B3A">
            <w:pPr>
              <w:tabs>
                <w:tab w:val="left" w:pos="0"/>
              </w:tabs>
              <w:jc w:val="center"/>
              <w:rPr>
                <w:sz w:val="28"/>
                <w:szCs w:val="28"/>
              </w:rPr>
            </w:pPr>
          </w:p>
        </w:tc>
        <w:tc>
          <w:tcPr>
            <w:tcW w:w="1275" w:type="dxa"/>
            <w:shd w:val="clear" w:color="auto" w:fill="auto"/>
            <w:vAlign w:val="center"/>
          </w:tcPr>
          <w:p w14:paraId="1EB7FFBD" w14:textId="77777777" w:rsidR="00AA7B3A" w:rsidRPr="00AA7B3A" w:rsidRDefault="00AA7B3A" w:rsidP="00AA7B3A">
            <w:pPr>
              <w:tabs>
                <w:tab w:val="left" w:pos="0"/>
              </w:tabs>
              <w:jc w:val="center"/>
              <w:rPr>
                <w:sz w:val="28"/>
                <w:szCs w:val="28"/>
              </w:rPr>
            </w:pPr>
            <w:r w:rsidRPr="00AA7B3A">
              <w:rPr>
                <w:sz w:val="28"/>
                <w:szCs w:val="28"/>
              </w:rPr>
              <w:t>2025</w:t>
            </w:r>
          </w:p>
        </w:tc>
        <w:tc>
          <w:tcPr>
            <w:tcW w:w="1985" w:type="dxa"/>
            <w:shd w:val="clear" w:color="auto" w:fill="auto"/>
          </w:tcPr>
          <w:p w14:paraId="13DAAAB6" w14:textId="77777777" w:rsidR="00AA7B3A" w:rsidRPr="00AA7B3A" w:rsidRDefault="00AA7B3A" w:rsidP="00AA7B3A">
            <w:pPr>
              <w:jc w:val="center"/>
              <w:rPr>
                <w:sz w:val="28"/>
                <w:szCs w:val="28"/>
              </w:rPr>
            </w:pPr>
            <w:r w:rsidRPr="00AA7B3A">
              <w:rPr>
                <w:sz w:val="28"/>
                <w:szCs w:val="28"/>
              </w:rPr>
              <w:t>х</w:t>
            </w:r>
          </w:p>
        </w:tc>
        <w:tc>
          <w:tcPr>
            <w:tcW w:w="2126" w:type="dxa"/>
            <w:shd w:val="clear" w:color="auto" w:fill="auto"/>
            <w:vAlign w:val="center"/>
          </w:tcPr>
          <w:p w14:paraId="46D3D2AC" w14:textId="77777777" w:rsidR="00AA7B3A" w:rsidRPr="00AA7B3A" w:rsidRDefault="00AA7B3A" w:rsidP="00AA7B3A">
            <w:pPr>
              <w:tabs>
                <w:tab w:val="left" w:pos="0"/>
              </w:tabs>
              <w:jc w:val="center"/>
              <w:rPr>
                <w:sz w:val="28"/>
                <w:szCs w:val="28"/>
              </w:rPr>
            </w:pPr>
            <w:r w:rsidRPr="00AA7B3A">
              <w:rPr>
                <w:sz w:val="28"/>
                <w:szCs w:val="28"/>
              </w:rPr>
              <w:t>1</w:t>
            </w:r>
          </w:p>
        </w:tc>
        <w:tc>
          <w:tcPr>
            <w:tcW w:w="2466" w:type="dxa"/>
            <w:shd w:val="clear" w:color="auto" w:fill="auto"/>
            <w:vAlign w:val="center"/>
          </w:tcPr>
          <w:p w14:paraId="4745E00F" w14:textId="77777777" w:rsidR="00AA7B3A" w:rsidRPr="00AA7B3A" w:rsidRDefault="00AA7B3A" w:rsidP="00AA7B3A">
            <w:pPr>
              <w:tabs>
                <w:tab w:val="left" w:pos="0"/>
              </w:tabs>
              <w:jc w:val="center"/>
              <w:rPr>
                <w:sz w:val="28"/>
                <w:szCs w:val="28"/>
              </w:rPr>
            </w:pPr>
            <w:r w:rsidRPr="00AA7B3A">
              <w:rPr>
                <w:sz w:val="28"/>
                <w:szCs w:val="28"/>
              </w:rPr>
              <w:t>0</w:t>
            </w:r>
          </w:p>
        </w:tc>
      </w:tr>
    </w:tbl>
    <w:p w14:paraId="58F72405" w14:textId="77777777" w:rsidR="00AA7B3A" w:rsidRPr="00AA7B3A" w:rsidRDefault="00AA7B3A" w:rsidP="00AA7B3A">
      <w:pPr>
        <w:autoSpaceDN w:val="0"/>
        <w:jc w:val="center"/>
        <w:rPr>
          <w:b/>
          <w:sz w:val="32"/>
          <w:szCs w:val="32"/>
          <w:u w:val="single"/>
        </w:rPr>
      </w:pPr>
    </w:p>
    <w:p w14:paraId="1C2DBB72" w14:textId="77777777" w:rsidR="00AA7B3A" w:rsidRPr="00AA7B3A" w:rsidRDefault="00AA7B3A" w:rsidP="00AA7B3A">
      <w:pPr>
        <w:autoSpaceDN w:val="0"/>
        <w:jc w:val="center"/>
        <w:rPr>
          <w:b/>
          <w:sz w:val="32"/>
          <w:szCs w:val="32"/>
          <w:u w:val="single"/>
        </w:rPr>
      </w:pPr>
      <w:r w:rsidRPr="00AA7B3A">
        <w:rPr>
          <w:b/>
          <w:sz w:val="32"/>
          <w:szCs w:val="32"/>
          <w:u w:val="single"/>
        </w:rPr>
        <w:t>Захоронение твердых коммунальных отходов</w:t>
      </w:r>
    </w:p>
    <w:p w14:paraId="217CBFE9" w14:textId="77777777" w:rsidR="00AA7B3A" w:rsidRPr="00AA7B3A" w:rsidRDefault="00AA7B3A" w:rsidP="00AA7B3A">
      <w:pPr>
        <w:autoSpaceDN w:val="0"/>
        <w:jc w:val="center"/>
        <w:rPr>
          <w:color w:val="FF0000"/>
          <w:sz w:val="28"/>
          <w:szCs w:val="32"/>
        </w:rPr>
      </w:pPr>
    </w:p>
    <w:p w14:paraId="49DB09A9" w14:textId="77777777" w:rsidR="00AA7B3A" w:rsidRPr="00AA7B3A" w:rsidRDefault="00AA7B3A" w:rsidP="00AA7B3A">
      <w:pPr>
        <w:autoSpaceDN w:val="0"/>
        <w:jc w:val="center"/>
        <w:rPr>
          <w:b/>
          <w:sz w:val="32"/>
          <w:szCs w:val="32"/>
        </w:rPr>
      </w:pPr>
      <w:r w:rsidRPr="00AA7B3A">
        <w:rPr>
          <w:b/>
          <w:sz w:val="32"/>
          <w:szCs w:val="32"/>
        </w:rPr>
        <w:t>Корректировка необходимой валовой выручки</w:t>
      </w:r>
    </w:p>
    <w:p w14:paraId="730E8530" w14:textId="77777777" w:rsidR="00AA7B3A" w:rsidRPr="00AA7B3A" w:rsidRDefault="00AA7B3A" w:rsidP="00AA7B3A">
      <w:pPr>
        <w:widowControl w:val="0"/>
        <w:autoSpaceDE w:val="0"/>
        <w:autoSpaceDN w:val="0"/>
        <w:adjustRightInd w:val="0"/>
        <w:ind w:firstLine="709"/>
        <w:jc w:val="center"/>
        <w:rPr>
          <w:b/>
          <w:sz w:val="20"/>
          <w:szCs w:val="28"/>
          <w:u w:val="single"/>
        </w:rPr>
      </w:pPr>
    </w:p>
    <w:p w14:paraId="0F1878C1" w14:textId="77777777" w:rsidR="00AA7B3A" w:rsidRPr="00AA7B3A" w:rsidRDefault="00AA7B3A" w:rsidP="00AA7B3A">
      <w:pPr>
        <w:autoSpaceDE w:val="0"/>
        <w:autoSpaceDN w:val="0"/>
        <w:adjustRightInd w:val="0"/>
        <w:ind w:firstLine="709"/>
        <w:jc w:val="both"/>
        <w:rPr>
          <w:rFonts w:eastAsia="Calibri"/>
          <w:sz w:val="28"/>
          <w:szCs w:val="28"/>
          <w:lang w:eastAsia="en-US"/>
        </w:rPr>
      </w:pPr>
      <w:r w:rsidRPr="00AA7B3A">
        <w:rPr>
          <w:rFonts w:eastAsia="Calibri"/>
          <w:sz w:val="28"/>
          <w:szCs w:val="28"/>
          <w:lang w:eastAsia="en-US"/>
        </w:rPr>
        <w:t xml:space="preserve">Корректировка необходимой валовой выручки осуществляется в соответствии с главой </w:t>
      </w:r>
      <w:r w:rsidRPr="00AA7B3A">
        <w:rPr>
          <w:rFonts w:eastAsia="Calibri"/>
          <w:sz w:val="28"/>
          <w:szCs w:val="28"/>
          <w:lang w:val="en-US" w:eastAsia="en-US"/>
        </w:rPr>
        <w:t>IV</w:t>
      </w:r>
      <w:r w:rsidRPr="00AA7B3A">
        <w:rPr>
          <w:rFonts w:eastAsia="Calibri"/>
          <w:sz w:val="28"/>
          <w:szCs w:val="28"/>
          <w:lang w:eastAsia="en-US"/>
        </w:rPr>
        <w:t xml:space="preserve"> Методических указаний.</w:t>
      </w:r>
    </w:p>
    <w:p w14:paraId="38DD306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47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AA7B3A">
        <w:rPr>
          <w:sz w:val="28"/>
          <w:szCs w:val="28"/>
        </w:rPr>
        <w:t>ННВ</w:t>
      </w:r>
      <w:r w:rsidRPr="00AA7B3A">
        <w:rPr>
          <w:sz w:val="28"/>
          <w:szCs w:val="28"/>
          <w:vertAlign w:val="subscript"/>
        </w:rPr>
        <w:t>i</w:t>
      </w:r>
      <w:proofErr w:type="spellEnd"/>
      <w:r w:rsidRPr="00AA7B3A">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189679F2" w14:textId="77777777" w:rsidR="00AA7B3A" w:rsidRPr="00AA7B3A" w:rsidRDefault="00AA7B3A" w:rsidP="00AA7B3A">
      <w:pPr>
        <w:autoSpaceDE w:val="0"/>
        <w:autoSpaceDN w:val="0"/>
        <w:adjustRightInd w:val="0"/>
        <w:ind w:firstLine="709"/>
        <w:jc w:val="both"/>
        <w:rPr>
          <w:sz w:val="28"/>
          <w:szCs w:val="28"/>
        </w:rPr>
      </w:pPr>
    </w:p>
    <w:p w14:paraId="5FD0F7ED" w14:textId="77777777" w:rsidR="00AA7B3A" w:rsidRPr="00AA7B3A" w:rsidRDefault="00AA7B3A" w:rsidP="00AA7B3A">
      <w:pPr>
        <w:autoSpaceDE w:val="0"/>
        <w:autoSpaceDN w:val="0"/>
        <w:adjustRightInd w:val="0"/>
        <w:ind w:firstLine="709"/>
        <w:jc w:val="center"/>
        <w:rPr>
          <w:sz w:val="28"/>
          <w:szCs w:val="28"/>
        </w:rPr>
      </w:pPr>
      <w:r w:rsidRPr="00AA7B3A">
        <w:rPr>
          <w:noProof/>
          <w:position w:val="-38"/>
          <w:sz w:val="28"/>
          <w:szCs w:val="28"/>
        </w:rPr>
        <w:drawing>
          <wp:inline distT="0" distB="0" distL="0" distR="0" wp14:anchorId="6DF899DC" wp14:editId="75337093">
            <wp:extent cx="3949065" cy="67564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065" cy="675640"/>
                    </a:xfrm>
                    <a:prstGeom prst="rect">
                      <a:avLst/>
                    </a:prstGeom>
                    <a:noFill/>
                    <a:ln>
                      <a:noFill/>
                    </a:ln>
                  </pic:spPr>
                </pic:pic>
              </a:graphicData>
            </a:graphic>
          </wp:inline>
        </w:drawing>
      </w:r>
    </w:p>
    <w:p w14:paraId="6EC43615"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785BAE8C"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5172A7B8" wp14:editId="36992279">
            <wp:extent cx="622935" cy="331470"/>
            <wp:effectExtent l="0" t="0" r="571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sz w:val="28"/>
          <w:szCs w:val="28"/>
        </w:rPr>
        <w:t xml:space="preserve"> - плановая необходимая валовая выручка на i-й год, скорректированная в соответствии с </w:t>
      </w:r>
      <w:hyperlink r:id="rId109" w:history="1">
        <w:r w:rsidRPr="00AA7B3A">
          <w:rPr>
            <w:sz w:val="28"/>
            <w:szCs w:val="28"/>
          </w:rPr>
          <w:t>пунктом 45</w:t>
        </w:r>
      </w:hyperlink>
      <w:r w:rsidRPr="00AA7B3A">
        <w:rPr>
          <w:sz w:val="28"/>
          <w:szCs w:val="28"/>
        </w:rPr>
        <w:t xml:space="preserve"> Методических указаний, тыс. руб.;</w:t>
      </w:r>
    </w:p>
    <w:p w14:paraId="704438DA"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2BCC53A0" wp14:editId="58B0E888">
            <wp:extent cx="808355" cy="3314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 xml:space="preserve"> - размер корректировки необходимой валовой выручки в (i-2)-м году, рассчитываемый в соответствии с </w:t>
      </w:r>
      <w:hyperlink r:id="rId110" w:history="1">
        <w:r w:rsidRPr="00AA7B3A">
          <w:rPr>
            <w:sz w:val="28"/>
            <w:szCs w:val="28"/>
          </w:rPr>
          <w:t>пунктом 48</w:t>
        </w:r>
      </w:hyperlink>
      <w:r w:rsidRPr="00AA7B3A">
        <w:rPr>
          <w:sz w:val="28"/>
          <w:szCs w:val="28"/>
        </w:rPr>
        <w:t xml:space="preserve"> Методических указаний, тыс. руб.;</w:t>
      </w:r>
    </w:p>
    <w:p w14:paraId="0445F71D"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ИПЦ</w:t>
      </w:r>
      <w:r w:rsidRPr="00AA7B3A">
        <w:rPr>
          <w:sz w:val="28"/>
          <w:szCs w:val="28"/>
          <w:vertAlign w:val="subscript"/>
        </w:rPr>
        <w:t>i-1</w:t>
      </w:r>
      <w:r w:rsidRPr="00AA7B3A">
        <w:rPr>
          <w:sz w:val="28"/>
          <w:szCs w:val="28"/>
        </w:rPr>
        <w:t xml:space="preserve">, </w:t>
      </w:r>
      <w:proofErr w:type="spellStart"/>
      <w:r w:rsidRPr="00AA7B3A">
        <w:rPr>
          <w:sz w:val="28"/>
          <w:szCs w:val="28"/>
        </w:rPr>
        <w:t>ИПЦ</w:t>
      </w:r>
      <w:r w:rsidRPr="00AA7B3A">
        <w:rPr>
          <w:sz w:val="28"/>
          <w:szCs w:val="28"/>
          <w:vertAlign w:val="subscript"/>
        </w:rPr>
        <w:t>i</w:t>
      </w:r>
      <w:proofErr w:type="spellEnd"/>
      <w:r w:rsidRPr="00AA7B3A">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0B25C704"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15D58738" wp14:editId="3BB132B4">
            <wp:extent cx="410845" cy="318135"/>
            <wp:effectExtent l="0" t="0" r="825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AA7B3A">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111" w:history="1">
        <w:r w:rsidRPr="00AA7B3A">
          <w:rPr>
            <w:sz w:val="28"/>
            <w:szCs w:val="28"/>
          </w:rPr>
          <w:t>пунктом 49</w:t>
        </w:r>
      </w:hyperlink>
      <w:r w:rsidRPr="00AA7B3A">
        <w:rPr>
          <w:sz w:val="28"/>
          <w:szCs w:val="28"/>
        </w:rPr>
        <w:t xml:space="preserve"> Методических указаний, тыс. руб.;</w:t>
      </w:r>
    </w:p>
    <w:p w14:paraId="43508FC3"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17F3088C" wp14:editId="619B9E93">
            <wp:extent cx="569595" cy="31813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 cy="318135"/>
                    </a:xfrm>
                    <a:prstGeom prst="rect">
                      <a:avLst/>
                    </a:prstGeom>
                    <a:noFill/>
                    <a:ln>
                      <a:noFill/>
                    </a:ln>
                  </pic:spPr>
                </pic:pic>
              </a:graphicData>
            </a:graphic>
          </wp:inline>
        </w:drawing>
      </w:r>
      <w:r w:rsidRPr="00AA7B3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 xml:space="preserve">-частном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12" w:history="1">
        <w:r w:rsidRPr="00AA7B3A">
          <w:rPr>
            <w:sz w:val="28"/>
            <w:szCs w:val="28"/>
          </w:rPr>
          <w:t>пунктом 50</w:t>
        </w:r>
      </w:hyperlink>
      <w:r w:rsidRPr="00AA7B3A">
        <w:rPr>
          <w:sz w:val="28"/>
          <w:szCs w:val="28"/>
        </w:rPr>
        <w:t xml:space="preserve"> Методических указаний, тыс. руб.</w:t>
      </w:r>
    </w:p>
    <w:p w14:paraId="04A8053C"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 xml:space="preserve">В целях установления НВВ на 1-й и 2-й год долгосрочного периода регулирования при расчете показателя </w:t>
      </w:r>
      <w:r w:rsidRPr="00AA7B3A">
        <w:rPr>
          <w:noProof/>
          <w:position w:val="-12"/>
          <w:sz w:val="28"/>
          <w:szCs w:val="28"/>
        </w:rPr>
        <w:drawing>
          <wp:inline distT="0" distB="0" distL="0" distR="0" wp14:anchorId="2A1F64B1" wp14:editId="11669460">
            <wp:extent cx="808355" cy="33147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3CDD76A9"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Методических указаний показатель </w:t>
      </w:r>
      <w:r w:rsidRPr="00AA7B3A">
        <w:rPr>
          <w:noProof/>
          <w:position w:val="-12"/>
          <w:sz w:val="28"/>
          <w:szCs w:val="28"/>
        </w:rPr>
        <w:drawing>
          <wp:inline distT="0" distB="0" distL="0" distR="0" wp14:anchorId="2756D196" wp14:editId="48B32F80">
            <wp:extent cx="808355" cy="3314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учитывается при установлении НВВ начиная с 3-го года первого долгосрочного периода регулирования.</w:t>
      </w:r>
    </w:p>
    <w:p w14:paraId="171DFD26" w14:textId="77777777" w:rsidR="00AA7B3A" w:rsidRPr="00AA7B3A" w:rsidRDefault="00AA7B3A" w:rsidP="00AA7B3A">
      <w:pPr>
        <w:autoSpaceDE w:val="0"/>
        <w:autoSpaceDN w:val="0"/>
        <w:adjustRightInd w:val="0"/>
        <w:ind w:firstLine="709"/>
        <w:jc w:val="both"/>
        <w:rPr>
          <w:rFonts w:eastAsia="Calibri"/>
          <w:sz w:val="28"/>
          <w:szCs w:val="28"/>
          <w:lang w:eastAsia="en-US"/>
        </w:rPr>
      </w:pPr>
    </w:p>
    <w:p w14:paraId="748566C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45 Методических указаний в целях корректировки долгосрочного тарифа в соответствии с </w:t>
      </w:r>
      <w:hyperlink r:id="rId113" w:history="1">
        <w:r w:rsidRPr="00AA7B3A">
          <w:rPr>
            <w:sz w:val="28"/>
            <w:szCs w:val="28"/>
          </w:rPr>
          <w:t>пунктом 58</w:t>
        </w:r>
      </w:hyperlink>
      <w:r w:rsidRPr="00AA7B3A">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AA7B3A">
        <w:rPr>
          <w:noProof/>
          <w:position w:val="-12"/>
          <w:sz w:val="28"/>
          <w:szCs w:val="28"/>
        </w:rPr>
        <w:drawing>
          <wp:inline distT="0" distB="0" distL="0" distR="0" wp14:anchorId="1D320A55" wp14:editId="23C327A3">
            <wp:extent cx="622935" cy="331470"/>
            <wp:effectExtent l="0" t="0" r="571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sz w:val="28"/>
          <w:szCs w:val="28"/>
        </w:rPr>
        <w:t>, по формуле:</w:t>
      </w:r>
    </w:p>
    <w:p w14:paraId="3CC4E78A" w14:textId="77777777" w:rsidR="00AA7B3A" w:rsidRPr="00AA7B3A" w:rsidRDefault="00AA7B3A" w:rsidP="00AA7B3A">
      <w:pPr>
        <w:autoSpaceDE w:val="0"/>
        <w:autoSpaceDN w:val="0"/>
        <w:adjustRightInd w:val="0"/>
        <w:jc w:val="both"/>
        <w:outlineLvl w:val="0"/>
        <w:rPr>
          <w:sz w:val="28"/>
          <w:szCs w:val="28"/>
        </w:rPr>
      </w:pPr>
    </w:p>
    <w:p w14:paraId="68F36DBA" w14:textId="77777777" w:rsidR="00AA7B3A" w:rsidRPr="00AA7B3A" w:rsidRDefault="00AA7B3A" w:rsidP="00AA7B3A">
      <w:pPr>
        <w:autoSpaceDE w:val="0"/>
        <w:autoSpaceDN w:val="0"/>
        <w:adjustRightInd w:val="0"/>
        <w:jc w:val="center"/>
        <w:rPr>
          <w:sz w:val="28"/>
          <w:szCs w:val="28"/>
        </w:rPr>
      </w:pPr>
      <w:r w:rsidRPr="00AA7B3A">
        <w:rPr>
          <w:noProof/>
          <w:position w:val="-38"/>
          <w:sz w:val="28"/>
          <w:szCs w:val="28"/>
        </w:rPr>
        <w:drawing>
          <wp:inline distT="0" distB="0" distL="0" distR="0" wp14:anchorId="10D45A01" wp14:editId="3D8D9E46">
            <wp:extent cx="3803650" cy="67564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3650" cy="675640"/>
                    </a:xfrm>
                    <a:prstGeom prst="rect">
                      <a:avLst/>
                    </a:prstGeom>
                    <a:noFill/>
                    <a:ln>
                      <a:noFill/>
                    </a:ln>
                  </pic:spPr>
                </pic:pic>
              </a:graphicData>
            </a:graphic>
          </wp:inline>
        </w:drawing>
      </w:r>
    </w:p>
    <w:p w14:paraId="5DC5552E" w14:textId="77777777" w:rsidR="00AA7B3A" w:rsidRPr="00AA7B3A" w:rsidRDefault="00AA7B3A" w:rsidP="00AA7B3A">
      <w:pPr>
        <w:autoSpaceDE w:val="0"/>
        <w:autoSpaceDN w:val="0"/>
        <w:adjustRightInd w:val="0"/>
        <w:jc w:val="both"/>
        <w:rPr>
          <w:sz w:val="28"/>
          <w:szCs w:val="28"/>
        </w:rPr>
      </w:pPr>
    </w:p>
    <w:p w14:paraId="7661B30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1D1E1446"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7CFDA8F6" wp14:editId="2A47D4CA">
            <wp:extent cx="463550" cy="33147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AA7B3A">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114" w:history="1">
        <w:r w:rsidRPr="00AA7B3A">
          <w:rPr>
            <w:sz w:val="28"/>
            <w:szCs w:val="28"/>
          </w:rPr>
          <w:t>формуле (3)</w:t>
        </w:r>
      </w:hyperlink>
      <w:r w:rsidRPr="00AA7B3A">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25FC774E"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20BB00C2" wp14:editId="4118CEDE">
            <wp:extent cx="476885" cy="33147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AA7B3A">
        <w:rPr>
          <w:sz w:val="28"/>
          <w:szCs w:val="28"/>
        </w:rPr>
        <w:t xml:space="preserve"> - скорректированные неподконтрольные расходы в i-м году, определяемые в соответствии с </w:t>
      </w:r>
      <w:hyperlink r:id="rId115" w:history="1">
        <w:r w:rsidRPr="00AA7B3A">
          <w:rPr>
            <w:sz w:val="28"/>
            <w:szCs w:val="28"/>
          </w:rPr>
          <w:t>пунктом 32</w:t>
        </w:r>
      </w:hyperlink>
      <w:r w:rsidRPr="00AA7B3A">
        <w:rPr>
          <w:sz w:val="28"/>
          <w:szCs w:val="28"/>
        </w:rPr>
        <w:t xml:space="preserve"> Методических указаний в целях корректировки долгосрочного тарифа в соответствии с </w:t>
      </w:r>
      <w:hyperlink r:id="rId116" w:history="1">
        <w:r w:rsidRPr="00AA7B3A">
          <w:rPr>
            <w:sz w:val="28"/>
            <w:szCs w:val="28"/>
          </w:rPr>
          <w:t>пунктом 58</w:t>
        </w:r>
      </w:hyperlink>
      <w:r w:rsidRPr="00AA7B3A">
        <w:rPr>
          <w:sz w:val="28"/>
          <w:szCs w:val="28"/>
        </w:rPr>
        <w:t xml:space="preserve"> Основ ценообразования, тыс. руб.;</w:t>
      </w:r>
    </w:p>
    <w:p w14:paraId="6179B5D0"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6FC503EC" wp14:editId="74345670">
            <wp:extent cx="463550" cy="33147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AA7B3A">
        <w:rPr>
          <w:sz w:val="28"/>
          <w:szCs w:val="28"/>
        </w:rPr>
        <w:t xml:space="preserve"> - скорректированные расходы на приобретение энергетических ресурсов в i-м году, определяемые в соответствии с </w:t>
      </w:r>
      <w:hyperlink r:id="rId117" w:history="1">
        <w:r w:rsidRPr="00AA7B3A">
          <w:rPr>
            <w:sz w:val="28"/>
            <w:szCs w:val="28"/>
          </w:rPr>
          <w:t>пунктом 33</w:t>
        </w:r>
      </w:hyperlink>
      <w:r w:rsidRPr="00AA7B3A">
        <w:rPr>
          <w:sz w:val="28"/>
          <w:szCs w:val="28"/>
        </w:rPr>
        <w:t xml:space="preserve">  Методических указаний в целях корректировки долгосрочного тарифа в соответствии с </w:t>
      </w:r>
      <w:hyperlink r:id="rId118" w:history="1">
        <w:r w:rsidRPr="00AA7B3A">
          <w:rPr>
            <w:sz w:val="28"/>
            <w:szCs w:val="28"/>
          </w:rPr>
          <w:t>пунктом 58</w:t>
        </w:r>
      </w:hyperlink>
      <w:r w:rsidRPr="00AA7B3A">
        <w:rPr>
          <w:sz w:val="28"/>
          <w:szCs w:val="28"/>
        </w:rPr>
        <w:t xml:space="preserve"> Основ ценообразования, тыс. руб.;</w:t>
      </w:r>
    </w:p>
    <w:p w14:paraId="1540DB89"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16E5017F" wp14:editId="6A7733E2">
            <wp:extent cx="357505" cy="33147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AA7B3A">
        <w:rPr>
          <w:sz w:val="28"/>
          <w:szCs w:val="28"/>
        </w:rPr>
        <w:t xml:space="preserve"> - скорректированные в целях корректировки долгосрочного тарифа в соответствии с </w:t>
      </w:r>
      <w:hyperlink r:id="rId119" w:history="1">
        <w:r w:rsidRPr="00AA7B3A">
          <w:rPr>
            <w:sz w:val="28"/>
            <w:szCs w:val="28"/>
          </w:rPr>
          <w:t>пунктом 58</w:t>
        </w:r>
      </w:hyperlink>
      <w:r w:rsidRPr="00AA7B3A">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120" w:history="1">
        <w:r w:rsidRPr="00AA7B3A">
          <w:rPr>
            <w:sz w:val="28"/>
            <w:szCs w:val="28"/>
          </w:rPr>
          <w:t>пунктом 34</w:t>
        </w:r>
      </w:hyperlink>
      <w:r w:rsidRPr="00AA7B3A">
        <w:rPr>
          <w:sz w:val="28"/>
          <w:szCs w:val="28"/>
        </w:rPr>
        <w:t xml:space="preserve"> Методических указаний, тыс. руб.;</w:t>
      </w:r>
    </w:p>
    <w:p w14:paraId="7432CA9E"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lastRenderedPageBreak/>
        <w:drawing>
          <wp:inline distT="0" distB="0" distL="0" distR="0" wp14:anchorId="7A0E61A1" wp14:editId="14C45959">
            <wp:extent cx="476885" cy="33147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AA7B3A">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121" w:history="1">
        <w:r w:rsidRPr="00AA7B3A">
          <w:rPr>
            <w:sz w:val="28"/>
            <w:szCs w:val="28"/>
          </w:rPr>
          <w:t>35</w:t>
        </w:r>
      </w:hyperlink>
      <w:r w:rsidRPr="00AA7B3A">
        <w:rPr>
          <w:sz w:val="28"/>
          <w:szCs w:val="28"/>
        </w:rPr>
        <w:t xml:space="preserve"> Методических указаний на i-й год, тыс. руб.</w:t>
      </w:r>
    </w:p>
    <w:p w14:paraId="5B9403E9"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122" w:history="1">
        <w:r w:rsidRPr="00AA7B3A">
          <w:rPr>
            <w:sz w:val="28"/>
            <w:szCs w:val="28"/>
          </w:rPr>
          <w:t>пункта 54</w:t>
        </w:r>
      </w:hyperlink>
      <w:r w:rsidRPr="00AA7B3A">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AA7B3A">
        <w:rPr>
          <w:sz w:val="28"/>
          <w:szCs w:val="28"/>
        </w:rPr>
        <w:t>КВ</w:t>
      </w:r>
      <w:r w:rsidRPr="00AA7B3A">
        <w:rPr>
          <w:sz w:val="28"/>
          <w:szCs w:val="28"/>
          <w:vertAlign w:val="subscript"/>
        </w:rPr>
        <w:t>i</w:t>
      </w:r>
      <w:proofErr w:type="spellEnd"/>
      <w:r w:rsidRPr="00AA7B3A">
        <w:rPr>
          <w:sz w:val="28"/>
          <w:szCs w:val="28"/>
        </w:rPr>
        <w:t>);</w:t>
      </w:r>
    </w:p>
    <w:p w14:paraId="5866ECDE" w14:textId="77777777" w:rsidR="00AA7B3A" w:rsidRPr="00AA7B3A" w:rsidRDefault="00AA7B3A" w:rsidP="00AA7B3A">
      <w:pPr>
        <w:autoSpaceDE w:val="0"/>
        <w:autoSpaceDN w:val="0"/>
        <w:adjustRightInd w:val="0"/>
        <w:ind w:firstLine="540"/>
        <w:jc w:val="both"/>
        <w:rPr>
          <w:sz w:val="28"/>
          <w:szCs w:val="28"/>
        </w:rPr>
      </w:pPr>
      <w:proofErr w:type="spellStart"/>
      <w:r w:rsidRPr="00AA7B3A">
        <w:rPr>
          <w:sz w:val="28"/>
          <w:szCs w:val="28"/>
        </w:rPr>
        <w:t>РП</w:t>
      </w:r>
      <w:r w:rsidRPr="00AA7B3A">
        <w:rPr>
          <w:sz w:val="28"/>
          <w:szCs w:val="28"/>
          <w:vertAlign w:val="subscript"/>
        </w:rPr>
        <w:t>i</w:t>
      </w:r>
      <w:proofErr w:type="spellEnd"/>
      <w:r w:rsidRPr="00AA7B3A">
        <w:rPr>
          <w:sz w:val="28"/>
          <w:szCs w:val="28"/>
        </w:rPr>
        <w:t xml:space="preserve"> - расчетная предпринимательская прибыль, определенная в соответствии с </w:t>
      </w:r>
      <w:hyperlink r:id="rId123" w:history="1">
        <w:r w:rsidRPr="00AA7B3A">
          <w:rPr>
            <w:sz w:val="28"/>
            <w:szCs w:val="28"/>
          </w:rPr>
          <w:t>пунктом 36</w:t>
        </w:r>
      </w:hyperlink>
      <w:r w:rsidRPr="00AA7B3A">
        <w:rPr>
          <w:sz w:val="28"/>
          <w:szCs w:val="28"/>
        </w:rPr>
        <w:t xml:space="preserve"> Методических указаний, тыс. руб.;</w:t>
      </w:r>
    </w:p>
    <w:p w14:paraId="7F99D7B6"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4BA4688C" wp14:editId="7D4BAC0E">
            <wp:extent cx="688975" cy="331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124" w:history="1">
        <w:r w:rsidRPr="00AA7B3A">
          <w:rPr>
            <w:sz w:val="28"/>
            <w:szCs w:val="28"/>
          </w:rPr>
          <w:t>пунктом 37</w:t>
        </w:r>
      </w:hyperlink>
      <w:r w:rsidRPr="00AA7B3A">
        <w:rPr>
          <w:sz w:val="28"/>
          <w:szCs w:val="28"/>
        </w:rPr>
        <w:t xml:space="preserve"> Методических указаний, тыс. руб.</w:t>
      </w:r>
    </w:p>
    <w:p w14:paraId="4BF563DE" w14:textId="77777777" w:rsidR="00AA7B3A" w:rsidRPr="00AA7B3A" w:rsidRDefault="00AA7B3A" w:rsidP="00AA7B3A">
      <w:pPr>
        <w:autoSpaceDE w:val="0"/>
        <w:autoSpaceDN w:val="0"/>
        <w:adjustRightInd w:val="0"/>
        <w:ind w:firstLine="540"/>
        <w:jc w:val="both"/>
        <w:rPr>
          <w:sz w:val="28"/>
          <w:szCs w:val="28"/>
        </w:rPr>
      </w:pPr>
      <w:r w:rsidRPr="00AA7B3A">
        <w:rPr>
          <w:noProof/>
          <w:position w:val="-11"/>
          <w:sz w:val="28"/>
          <w:szCs w:val="28"/>
        </w:rPr>
        <w:drawing>
          <wp:inline distT="0" distB="0" distL="0" distR="0" wp14:anchorId="5B149630" wp14:editId="3FD28814">
            <wp:extent cx="543560" cy="318135"/>
            <wp:effectExtent l="0" t="0" r="889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3560" cy="318135"/>
                    </a:xfrm>
                    <a:prstGeom prst="rect">
                      <a:avLst/>
                    </a:prstGeom>
                    <a:noFill/>
                    <a:ln>
                      <a:noFill/>
                    </a:ln>
                  </pic:spPr>
                </pic:pic>
              </a:graphicData>
            </a:graphic>
          </wp:inline>
        </w:drawing>
      </w:r>
      <w:r w:rsidRPr="00AA7B3A">
        <w:rPr>
          <w:sz w:val="28"/>
          <w:szCs w:val="28"/>
        </w:rPr>
        <w:t xml:space="preserve"> - величина, определяемая на i-й год первого долгосрочного периода регулирования в соответствии с </w:t>
      </w:r>
      <w:hyperlink r:id="rId125" w:history="1">
        <w:r w:rsidRPr="00AA7B3A">
          <w:rPr>
            <w:sz w:val="28"/>
            <w:szCs w:val="28"/>
          </w:rPr>
          <w:t>пунктом 38</w:t>
        </w:r>
      </w:hyperlink>
      <w:r w:rsidRPr="00AA7B3A">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0051424"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7DE27068"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72FF42F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5B9AB7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EF3E00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6CE73B2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 xml:space="preserve">-частном партнерстве, по договору аренды соответствующих объектов, находящихся в государственной или </w:t>
      </w:r>
      <w:r w:rsidRPr="00AA7B3A">
        <w:rPr>
          <w:sz w:val="28"/>
          <w:szCs w:val="28"/>
        </w:rPr>
        <w:lastRenderedPageBreak/>
        <w:t>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7DD5E8EA"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е) учет расходов, предусмотренных пунктом 11 настоящего документа.</w:t>
      </w:r>
    </w:p>
    <w:p w14:paraId="1255426F" w14:textId="77777777" w:rsidR="00AA7B3A" w:rsidRPr="00AA7B3A" w:rsidRDefault="00AA7B3A" w:rsidP="00AA7B3A">
      <w:pPr>
        <w:ind w:firstLine="709"/>
        <w:jc w:val="both"/>
        <w:rPr>
          <w:sz w:val="28"/>
          <w:szCs w:val="28"/>
        </w:rPr>
      </w:pPr>
    </w:p>
    <w:p w14:paraId="6BE265AD" w14:textId="77777777" w:rsidR="00AA7B3A" w:rsidRPr="00AA7B3A" w:rsidRDefault="00AA7B3A" w:rsidP="00AA7B3A">
      <w:pPr>
        <w:ind w:firstLine="709"/>
        <w:jc w:val="both"/>
        <w:rPr>
          <w:sz w:val="28"/>
          <w:szCs w:val="28"/>
        </w:rPr>
      </w:pPr>
      <w:r w:rsidRPr="00AA7B3A">
        <w:rPr>
          <w:sz w:val="28"/>
          <w:szCs w:val="28"/>
        </w:rPr>
        <w:t>При расчете статей расходов специалистом использовался:</w:t>
      </w:r>
    </w:p>
    <w:p w14:paraId="67639761" w14:textId="77777777" w:rsidR="00AA7B3A" w:rsidRPr="00AA7B3A" w:rsidRDefault="00AA7B3A" w:rsidP="00AA7B3A">
      <w:pPr>
        <w:ind w:firstLine="709"/>
        <w:jc w:val="both"/>
        <w:rPr>
          <w:sz w:val="28"/>
          <w:szCs w:val="28"/>
        </w:rPr>
      </w:pPr>
      <w:r w:rsidRPr="00AA7B3A">
        <w:rPr>
          <w:i/>
          <w:sz w:val="28"/>
          <w:szCs w:val="28"/>
          <w:u w:val="single"/>
        </w:rPr>
        <w:t xml:space="preserve">- индекс потребительских цен </w:t>
      </w:r>
      <w:r w:rsidRPr="00AA7B3A">
        <w:rPr>
          <w:sz w:val="28"/>
          <w:szCs w:val="28"/>
        </w:rPr>
        <w:t>на 2022 год – 113,9%, на 2023 год – 106% (далее – ИПЦ Минэкономразвития России).</w:t>
      </w:r>
    </w:p>
    <w:p w14:paraId="72B3560D" w14:textId="77777777" w:rsidR="00AA7B3A" w:rsidRPr="00AA7B3A" w:rsidRDefault="00AA7B3A" w:rsidP="00AA7B3A">
      <w:pPr>
        <w:ind w:firstLine="709"/>
        <w:jc w:val="both"/>
        <w:rPr>
          <w:sz w:val="28"/>
          <w:szCs w:val="28"/>
        </w:rPr>
      </w:pPr>
      <w:r w:rsidRPr="00AA7B3A">
        <w:rPr>
          <w:sz w:val="28"/>
          <w:szCs w:val="28"/>
        </w:rPr>
        <w:t xml:space="preserve">Вышеуказанные индексы приняты согласно </w:t>
      </w:r>
      <w:r w:rsidRPr="00AA7B3A">
        <w:rPr>
          <w:rFonts w:eastAsia="Calibri"/>
          <w:sz w:val="28"/>
          <w:szCs w:val="28"/>
        </w:rPr>
        <w:t xml:space="preserve">основных параметров прогноза социально-экономического развития Российской Федерации на 2023 - 2025 годы,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28.09.2022г. на официальном сайте Министерства экономического развития Российской Федерации (далее - </w:t>
      </w:r>
      <w:r w:rsidRPr="00AA7B3A">
        <w:rPr>
          <w:sz w:val="28"/>
          <w:szCs w:val="28"/>
        </w:rPr>
        <w:t>прогноз Минэкономразвития России).</w:t>
      </w:r>
    </w:p>
    <w:p w14:paraId="64F92D8D" w14:textId="77777777" w:rsidR="00AA7B3A" w:rsidRPr="00AA7B3A" w:rsidRDefault="00AA7B3A" w:rsidP="00AA7B3A">
      <w:pPr>
        <w:autoSpaceDE w:val="0"/>
        <w:autoSpaceDN w:val="0"/>
        <w:adjustRightInd w:val="0"/>
        <w:ind w:firstLine="540"/>
        <w:jc w:val="both"/>
        <w:rPr>
          <w:color w:val="FF0000"/>
          <w:sz w:val="28"/>
          <w:szCs w:val="28"/>
        </w:rPr>
      </w:pPr>
    </w:p>
    <w:p w14:paraId="46556BBD" w14:textId="77777777" w:rsidR="00AA7B3A" w:rsidRPr="00AA7B3A" w:rsidRDefault="00AA7B3A" w:rsidP="00AA7B3A">
      <w:pPr>
        <w:autoSpaceDE w:val="0"/>
        <w:autoSpaceDN w:val="0"/>
        <w:adjustRightInd w:val="0"/>
        <w:jc w:val="center"/>
        <w:rPr>
          <w:b/>
          <w:bCs/>
          <w:sz w:val="32"/>
          <w:szCs w:val="32"/>
        </w:rPr>
      </w:pPr>
      <w:r w:rsidRPr="00AA7B3A">
        <w:rPr>
          <w:b/>
          <w:bCs/>
          <w:sz w:val="32"/>
          <w:szCs w:val="32"/>
        </w:rPr>
        <w:t>Анализ экономической обоснованности расходов</w:t>
      </w:r>
    </w:p>
    <w:p w14:paraId="5613129E" w14:textId="77777777" w:rsidR="00AA7B3A" w:rsidRPr="00AA7B3A" w:rsidRDefault="00AA7B3A" w:rsidP="00AA7B3A">
      <w:pPr>
        <w:autoSpaceDE w:val="0"/>
        <w:autoSpaceDN w:val="0"/>
        <w:adjustRightInd w:val="0"/>
        <w:jc w:val="center"/>
        <w:rPr>
          <w:b/>
          <w:bCs/>
          <w:sz w:val="32"/>
          <w:szCs w:val="32"/>
        </w:rPr>
      </w:pPr>
      <w:r w:rsidRPr="00AA7B3A">
        <w:rPr>
          <w:b/>
          <w:bCs/>
          <w:sz w:val="32"/>
          <w:szCs w:val="32"/>
        </w:rPr>
        <w:t>на 2023 год</w:t>
      </w:r>
    </w:p>
    <w:p w14:paraId="34BE12E3" w14:textId="77777777" w:rsidR="00AA7B3A" w:rsidRPr="00AA7B3A" w:rsidRDefault="00AA7B3A" w:rsidP="00AA7B3A">
      <w:pPr>
        <w:autoSpaceDE w:val="0"/>
        <w:autoSpaceDN w:val="0"/>
        <w:adjustRightInd w:val="0"/>
        <w:jc w:val="center"/>
        <w:rPr>
          <w:b/>
          <w:bCs/>
          <w:sz w:val="28"/>
          <w:szCs w:val="28"/>
          <w:u w:val="single"/>
        </w:rPr>
      </w:pPr>
    </w:p>
    <w:p w14:paraId="7AE75FFC" w14:textId="77777777" w:rsidR="00AA7B3A" w:rsidRPr="00AA7B3A" w:rsidRDefault="00AA7B3A" w:rsidP="00AA7B3A">
      <w:pPr>
        <w:autoSpaceDE w:val="0"/>
        <w:autoSpaceDN w:val="0"/>
        <w:adjustRightInd w:val="0"/>
        <w:jc w:val="center"/>
        <w:rPr>
          <w:b/>
          <w:bCs/>
          <w:sz w:val="28"/>
          <w:szCs w:val="28"/>
          <w:u w:val="single"/>
        </w:rPr>
      </w:pPr>
      <w:r w:rsidRPr="00AA7B3A">
        <w:rPr>
          <w:b/>
          <w:bCs/>
          <w:sz w:val="28"/>
          <w:szCs w:val="28"/>
          <w:u w:val="single"/>
        </w:rPr>
        <w:t>Операционные расходы</w:t>
      </w:r>
    </w:p>
    <w:p w14:paraId="195A385E" w14:textId="77777777" w:rsidR="00AA7B3A" w:rsidRPr="00AA7B3A" w:rsidRDefault="00AA7B3A" w:rsidP="00AA7B3A">
      <w:pPr>
        <w:autoSpaceDE w:val="0"/>
        <w:autoSpaceDN w:val="0"/>
        <w:adjustRightInd w:val="0"/>
        <w:ind w:firstLine="709"/>
        <w:jc w:val="both"/>
        <w:rPr>
          <w:sz w:val="28"/>
          <w:szCs w:val="28"/>
          <w:highlight w:val="lightGray"/>
        </w:rPr>
      </w:pPr>
    </w:p>
    <w:p w14:paraId="35311E54"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Операционные (подконтрольные) расходы рассчитываются по формуле:</w:t>
      </w:r>
    </w:p>
    <w:p w14:paraId="38654E7D" w14:textId="77777777" w:rsidR="00AA7B3A" w:rsidRPr="00AA7B3A" w:rsidRDefault="00AA7B3A" w:rsidP="00AA7B3A">
      <w:pPr>
        <w:autoSpaceDE w:val="0"/>
        <w:autoSpaceDN w:val="0"/>
        <w:adjustRightInd w:val="0"/>
        <w:ind w:firstLine="709"/>
        <w:jc w:val="both"/>
        <w:rPr>
          <w:bCs/>
          <w:sz w:val="28"/>
          <w:szCs w:val="28"/>
        </w:rPr>
      </w:pPr>
      <w:r w:rsidRPr="00AA7B3A">
        <w:rPr>
          <w:bCs/>
          <w:noProof/>
          <w:sz w:val="28"/>
          <w:szCs w:val="28"/>
        </w:rPr>
        <w:drawing>
          <wp:inline distT="0" distB="0" distL="0" distR="0" wp14:anchorId="0ABB3C8A" wp14:editId="4C0E225E">
            <wp:extent cx="5048885" cy="609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48885" cy="609600"/>
                    </a:xfrm>
                    <a:prstGeom prst="rect">
                      <a:avLst/>
                    </a:prstGeom>
                    <a:noFill/>
                    <a:ln>
                      <a:noFill/>
                    </a:ln>
                  </pic:spPr>
                </pic:pic>
              </a:graphicData>
            </a:graphic>
          </wp:inline>
        </w:drawing>
      </w:r>
    </w:p>
    <w:p w14:paraId="2180E050"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где:</w:t>
      </w:r>
    </w:p>
    <w:p w14:paraId="682A1ACD"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ОР</w:t>
      </w:r>
      <w:r w:rsidRPr="00AA7B3A">
        <w:rPr>
          <w:bCs/>
          <w:sz w:val="28"/>
          <w:szCs w:val="28"/>
          <w:vertAlign w:val="subscript"/>
        </w:rPr>
        <w:t>i</w:t>
      </w:r>
      <w:proofErr w:type="spellEnd"/>
      <w:r w:rsidRPr="00AA7B3A">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26" w:history="1">
        <w:r w:rsidRPr="00AA7B3A">
          <w:rPr>
            <w:bCs/>
            <w:color w:val="0000FF"/>
            <w:sz w:val="28"/>
            <w:szCs w:val="28"/>
            <w:u w:val="single"/>
          </w:rPr>
          <w:t>пунктом 31</w:t>
        </w:r>
      </w:hyperlink>
      <w:r w:rsidRPr="00AA7B3A">
        <w:rPr>
          <w:bCs/>
          <w:sz w:val="28"/>
          <w:szCs w:val="28"/>
        </w:rPr>
        <w:t xml:space="preserve"> Методических указаний, тыс. руб.;</w:t>
      </w:r>
    </w:p>
    <w:p w14:paraId="32531E17"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ИЭР</w:t>
      </w:r>
      <w:r w:rsidRPr="00AA7B3A">
        <w:rPr>
          <w:bCs/>
          <w:sz w:val="28"/>
          <w:szCs w:val="28"/>
          <w:vertAlign w:val="subscript"/>
        </w:rPr>
        <w:t>i</w:t>
      </w:r>
      <w:proofErr w:type="spellEnd"/>
      <w:r w:rsidRPr="00AA7B3A">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127" w:history="1">
        <w:r w:rsidRPr="00AA7B3A">
          <w:rPr>
            <w:bCs/>
            <w:color w:val="0000FF"/>
            <w:sz w:val="28"/>
            <w:szCs w:val="28"/>
            <w:u w:val="single"/>
          </w:rPr>
          <w:t>пунктом 28</w:t>
        </w:r>
      </w:hyperlink>
      <w:r w:rsidRPr="00AA7B3A">
        <w:rPr>
          <w:bCs/>
          <w:sz w:val="28"/>
          <w:szCs w:val="28"/>
        </w:rPr>
        <w:t xml:space="preserve"> Методических указаний;</w:t>
      </w:r>
    </w:p>
    <w:p w14:paraId="39B6163F"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ИПЦ</w:t>
      </w:r>
      <w:r w:rsidRPr="00AA7B3A">
        <w:rPr>
          <w:bCs/>
          <w:sz w:val="28"/>
          <w:szCs w:val="28"/>
          <w:vertAlign w:val="subscript"/>
        </w:rPr>
        <w:t>i</w:t>
      </w:r>
      <w:proofErr w:type="spellEnd"/>
      <w:r w:rsidRPr="00AA7B3A">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9804A14"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W</w:t>
      </w:r>
      <w:r w:rsidRPr="00AA7B3A">
        <w:rPr>
          <w:bCs/>
          <w:sz w:val="28"/>
          <w:szCs w:val="28"/>
          <w:vertAlign w:val="subscript"/>
        </w:rPr>
        <w:t>i</w:t>
      </w:r>
      <w:proofErr w:type="spellEnd"/>
      <w:r w:rsidRPr="00AA7B3A">
        <w:rPr>
          <w:bCs/>
          <w:sz w:val="28"/>
          <w:szCs w:val="28"/>
        </w:rPr>
        <w:t>, W</w:t>
      </w:r>
      <w:r w:rsidRPr="00AA7B3A">
        <w:rPr>
          <w:bCs/>
          <w:sz w:val="28"/>
          <w:szCs w:val="28"/>
          <w:vertAlign w:val="subscript"/>
        </w:rPr>
        <w:t>i-1</w:t>
      </w:r>
      <w:r w:rsidRPr="00AA7B3A">
        <w:rPr>
          <w:bCs/>
          <w:sz w:val="28"/>
          <w:szCs w:val="28"/>
        </w:rPr>
        <w:t xml:space="preserve"> - количество твердых коммунальных отходов, поступающих на объект в году i, (i-1), тонн.</w:t>
      </w:r>
    </w:p>
    <w:p w14:paraId="69A696E9" w14:textId="77777777" w:rsidR="00AA7B3A" w:rsidRPr="00AA7B3A" w:rsidRDefault="00AA7B3A" w:rsidP="00AA7B3A">
      <w:pPr>
        <w:autoSpaceDE w:val="0"/>
        <w:autoSpaceDN w:val="0"/>
        <w:adjustRightInd w:val="0"/>
        <w:ind w:firstLine="709"/>
        <w:jc w:val="both"/>
        <w:rPr>
          <w:b/>
          <w:color w:val="FF0000"/>
          <w:sz w:val="28"/>
          <w:szCs w:val="28"/>
        </w:rPr>
      </w:pPr>
    </w:p>
    <w:p w14:paraId="36F86AF2" w14:textId="77777777" w:rsidR="00AA7B3A" w:rsidRPr="00AA7B3A" w:rsidRDefault="00AA7B3A" w:rsidP="00AA7B3A">
      <w:pPr>
        <w:autoSpaceDE w:val="0"/>
        <w:autoSpaceDN w:val="0"/>
        <w:adjustRightInd w:val="0"/>
        <w:spacing w:before="38"/>
        <w:ind w:firstLine="709"/>
        <w:jc w:val="both"/>
        <w:rPr>
          <w:sz w:val="28"/>
          <w:szCs w:val="28"/>
        </w:rPr>
      </w:pPr>
      <w:r w:rsidRPr="00AA7B3A">
        <w:rPr>
          <w:bCs/>
          <w:sz w:val="28"/>
          <w:szCs w:val="28"/>
        </w:rPr>
        <w:t>Операционные расходы</w:t>
      </w:r>
      <w:r w:rsidRPr="00AA7B3A">
        <w:rPr>
          <w:b/>
          <w:bCs/>
          <w:sz w:val="28"/>
          <w:szCs w:val="28"/>
        </w:rPr>
        <w:t xml:space="preserve"> </w:t>
      </w:r>
      <w:r w:rsidRPr="00AA7B3A">
        <w:rPr>
          <w:sz w:val="28"/>
          <w:szCs w:val="28"/>
        </w:rPr>
        <w:t xml:space="preserve">утверждены РЭК Кузбасса на 2023 год в размере </w:t>
      </w:r>
      <w:r w:rsidRPr="00AA7B3A">
        <w:rPr>
          <w:b/>
          <w:i/>
          <w:sz w:val="28"/>
          <w:szCs w:val="28"/>
        </w:rPr>
        <w:t xml:space="preserve">6 229,85 </w:t>
      </w:r>
      <w:r w:rsidRPr="00AA7B3A">
        <w:rPr>
          <w:sz w:val="28"/>
          <w:szCs w:val="28"/>
        </w:rPr>
        <w:t>тыс. руб.</w:t>
      </w:r>
    </w:p>
    <w:p w14:paraId="732B9AE1"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расчете Операционных расходов на 2023 год регулятором использовались следующие показатели:</w:t>
      </w:r>
    </w:p>
    <w:p w14:paraId="6AE1A930" w14:textId="77777777" w:rsidR="00AA7B3A" w:rsidRPr="00AA7B3A" w:rsidRDefault="00AA7B3A" w:rsidP="00AA7B3A">
      <w:pPr>
        <w:autoSpaceDE w:val="0"/>
        <w:autoSpaceDN w:val="0"/>
        <w:adjustRightInd w:val="0"/>
        <w:spacing w:before="38"/>
        <w:ind w:firstLine="709"/>
        <w:jc w:val="both"/>
        <w:rPr>
          <w:sz w:val="28"/>
          <w:szCs w:val="28"/>
        </w:rPr>
      </w:pPr>
      <w:r w:rsidRPr="00AA7B3A">
        <w:rPr>
          <w:sz w:val="28"/>
          <w:szCs w:val="28"/>
        </w:rPr>
        <w:lastRenderedPageBreak/>
        <w:t xml:space="preserve">- операционные расходы в области захоронения твердых коммунальных отходов 2022 года в размере – </w:t>
      </w:r>
      <w:r w:rsidRPr="00AA7B3A">
        <w:rPr>
          <w:b/>
          <w:i/>
          <w:sz w:val="28"/>
          <w:szCs w:val="28"/>
        </w:rPr>
        <w:t>6 050,75</w:t>
      </w:r>
      <w:r w:rsidRPr="00AA7B3A">
        <w:rPr>
          <w:sz w:val="28"/>
          <w:szCs w:val="28"/>
        </w:rPr>
        <w:t xml:space="preserve"> тыс. руб.;</w:t>
      </w:r>
    </w:p>
    <w:p w14:paraId="6E249597"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эффективности операционных расходов 1%;</w:t>
      </w:r>
    </w:p>
    <w:p w14:paraId="0C8BA524"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индекс потребительских цен на 2023 год – 104,0%;</w:t>
      </w:r>
    </w:p>
    <w:p w14:paraId="644AFD1D" w14:textId="77777777" w:rsidR="00AA7B3A" w:rsidRPr="00AA7B3A" w:rsidRDefault="00AA7B3A" w:rsidP="00AA7B3A">
      <w:pPr>
        <w:widowControl w:val="0"/>
        <w:tabs>
          <w:tab w:val="left" w:pos="715"/>
        </w:tabs>
        <w:autoSpaceDE w:val="0"/>
        <w:autoSpaceDN w:val="0"/>
        <w:adjustRightInd w:val="0"/>
        <w:ind w:firstLine="709"/>
        <w:jc w:val="both"/>
        <w:rPr>
          <w:sz w:val="28"/>
          <w:szCs w:val="28"/>
        </w:rPr>
      </w:pPr>
      <w:r w:rsidRPr="00AA7B3A">
        <w:rPr>
          <w:sz w:val="28"/>
          <w:szCs w:val="28"/>
        </w:rPr>
        <w:t xml:space="preserve">- количество твердых коммунальных отходов, </w:t>
      </w:r>
      <w:r w:rsidRPr="00AA7B3A">
        <w:rPr>
          <w:bCs/>
          <w:sz w:val="28"/>
          <w:szCs w:val="28"/>
        </w:rPr>
        <w:t xml:space="preserve">поступающих на объект </w:t>
      </w:r>
      <w:r w:rsidRPr="00AA7B3A">
        <w:rPr>
          <w:sz w:val="28"/>
          <w:szCs w:val="28"/>
        </w:rPr>
        <w:t>в 2023 году 27990,00 тонн,</w:t>
      </w:r>
      <w:r w:rsidRPr="00AA7B3A">
        <w:rPr>
          <w:bCs/>
          <w:sz w:val="28"/>
          <w:szCs w:val="28"/>
        </w:rPr>
        <w:t xml:space="preserve"> в 2022 году 28080,00 тонн</w:t>
      </w:r>
      <w:r w:rsidRPr="00AA7B3A">
        <w:rPr>
          <w:sz w:val="28"/>
          <w:szCs w:val="28"/>
        </w:rPr>
        <w:t>.</w:t>
      </w:r>
    </w:p>
    <w:p w14:paraId="2BDD33BA" w14:textId="77777777" w:rsidR="00AA7B3A" w:rsidRPr="00AA7B3A" w:rsidRDefault="00AA7B3A" w:rsidP="00AA7B3A">
      <w:pPr>
        <w:tabs>
          <w:tab w:val="left" w:pos="715"/>
        </w:tabs>
        <w:autoSpaceDE w:val="0"/>
        <w:autoSpaceDN w:val="0"/>
        <w:adjustRightInd w:val="0"/>
        <w:jc w:val="both"/>
        <w:rPr>
          <w:rFonts w:eastAsiaTheme="minorEastAsia"/>
          <w:sz w:val="28"/>
          <w:szCs w:val="28"/>
        </w:rPr>
      </w:pPr>
      <w:r w:rsidRPr="00AA7B3A">
        <w:rPr>
          <w:rFonts w:eastAsiaTheme="minorEastAsia"/>
          <w:color w:val="FF0000"/>
          <w:sz w:val="28"/>
          <w:szCs w:val="28"/>
        </w:rPr>
        <w:tab/>
      </w:r>
      <w:r w:rsidRPr="00AA7B3A">
        <w:rPr>
          <w:rFonts w:eastAsiaTheme="minorEastAsia"/>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60163984" w14:textId="77777777" w:rsidR="00AA7B3A" w:rsidRPr="00AA7B3A" w:rsidRDefault="00AA7B3A" w:rsidP="00AA7B3A">
      <w:pPr>
        <w:tabs>
          <w:tab w:val="left" w:pos="715"/>
        </w:tabs>
        <w:autoSpaceDE w:val="0"/>
        <w:autoSpaceDN w:val="0"/>
        <w:adjustRightInd w:val="0"/>
        <w:jc w:val="both"/>
        <w:rPr>
          <w:rFonts w:eastAsiaTheme="minorEastAsia"/>
          <w:sz w:val="28"/>
          <w:szCs w:val="28"/>
        </w:rPr>
      </w:pPr>
    </w:p>
    <w:p w14:paraId="4FA959B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Организацией при корректировке 2023 года Операционные расходы предложены в размере </w:t>
      </w:r>
      <w:r w:rsidRPr="00AA7B3A">
        <w:rPr>
          <w:b/>
          <w:i/>
          <w:sz w:val="28"/>
          <w:szCs w:val="28"/>
        </w:rPr>
        <w:t>8 897,66</w:t>
      </w:r>
      <w:r w:rsidRPr="00AA7B3A">
        <w:rPr>
          <w:sz w:val="28"/>
          <w:szCs w:val="28"/>
        </w:rPr>
        <w:t xml:space="preserve"> тыс. руб.</w:t>
      </w:r>
    </w:p>
    <w:p w14:paraId="2EE39660" w14:textId="77777777" w:rsidR="00AA7B3A" w:rsidRPr="00AA7B3A" w:rsidRDefault="00AA7B3A" w:rsidP="00AA7B3A">
      <w:pPr>
        <w:widowControl w:val="0"/>
        <w:tabs>
          <w:tab w:val="left" w:pos="715"/>
        </w:tabs>
        <w:autoSpaceDE w:val="0"/>
        <w:autoSpaceDN w:val="0"/>
        <w:adjustRightInd w:val="0"/>
        <w:jc w:val="both"/>
        <w:rPr>
          <w:sz w:val="28"/>
          <w:szCs w:val="28"/>
        </w:rPr>
      </w:pPr>
    </w:p>
    <w:p w14:paraId="6C0CB2F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При </w:t>
      </w:r>
      <w:r w:rsidRPr="00AA7B3A">
        <w:rPr>
          <w:b/>
          <w:bCs/>
          <w:sz w:val="28"/>
          <w:szCs w:val="28"/>
          <w:u w:val="single"/>
        </w:rPr>
        <w:t>корректировке</w:t>
      </w:r>
      <w:r w:rsidRPr="00AA7B3A">
        <w:rPr>
          <w:sz w:val="28"/>
          <w:szCs w:val="28"/>
        </w:rPr>
        <w:t xml:space="preserve"> Операционных расходов на 2023 год регулятором использовались следующие показатели:</w:t>
      </w:r>
    </w:p>
    <w:p w14:paraId="3E3BBD79" w14:textId="77777777" w:rsidR="00AA7B3A" w:rsidRPr="00AA7B3A" w:rsidRDefault="00AA7B3A" w:rsidP="00AA7B3A">
      <w:pPr>
        <w:widowControl w:val="0"/>
        <w:numPr>
          <w:ilvl w:val="0"/>
          <w:numId w:val="4"/>
        </w:numPr>
        <w:tabs>
          <w:tab w:val="left" w:pos="710"/>
        </w:tabs>
        <w:autoSpaceDE w:val="0"/>
        <w:autoSpaceDN w:val="0"/>
        <w:adjustRightInd w:val="0"/>
        <w:ind w:firstLine="709"/>
        <w:jc w:val="both"/>
        <w:rPr>
          <w:sz w:val="28"/>
          <w:szCs w:val="28"/>
        </w:rPr>
      </w:pPr>
      <w:r w:rsidRPr="00AA7B3A">
        <w:rPr>
          <w:sz w:val="28"/>
          <w:szCs w:val="28"/>
        </w:rPr>
        <w:t xml:space="preserve">операционные расходы в области захоронения твердых коммунальных отходов 2022 года в размере – </w:t>
      </w:r>
      <w:r w:rsidRPr="00AA7B3A">
        <w:rPr>
          <w:b/>
          <w:i/>
          <w:sz w:val="28"/>
          <w:szCs w:val="28"/>
        </w:rPr>
        <w:t>6 069,51</w:t>
      </w:r>
      <w:r w:rsidRPr="00AA7B3A">
        <w:rPr>
          <w:sz w:val="28"/>
          <w:szCs w:val="28"/>
        </w:rPr>
        <w:t xml:space="preserve"> тыс. руб.;</w:t>
      </w:r>
    </w:p>
    <w:p w14:paraId="14E0A6E6" w14:textId="77777777" w:rsidR="00AA7B3A" w:rsidRPr="00AA7B3A" w:rsidRDefault="00AA7B3A" w:rsidP="00AA7B3A">
      <w:pPr>
        <w:widowControl w:val="0"/>
        <w:numPr>
          <w:ilvl w:val="0"/>
          <w:numId w:val="4"/>
        </w:numPr>
        <w:tabs>
          <w:tab w:val="left" w:pos="715"/>
        </w:tabs>
        <w:autoSpaceDE w:val="0"/>
        <w:autoSpaceDN w:val="0"/>
        <w:adjustRightInd w:val="0"/>
        <w:ind w:firstLine="709"/>
        <w:jc w:val="both"/>
        <w:rPr>
          <w:sz w:val="28"/>
          <w:szCs w:val="28"/>
        </w:rPr>
      </w:pPr>
      <w:r w:rsidRPr="00AA7B3A">
        <w:rPr>
          <w:sz w:val="28"/>
          <w:szCs w:val="28"/>
        </w:rPr>
        <w:t>индекс эффективности операционных расходов 1%;</w:t>
      </w:r>
    </w:p>
    <w:p w14:paraId="096F742A" w14:textId="77777777" w:rsidR="00AA7B3A" w:rsidRPr="00AA7B3A" w:rsidRDefault="00AA7B3A" w:rsidP="00AA7B3A">
      <w:pPr>
        <w:widowControl w:val="0"/>
        <w:numPr>
          <w:ilvl w:val="0"/>
          <w:numId w:val="4"/>
        </w:numPr>
        <w:tabs>
          <w:tab w:val="left" w:pos="715"/>
        </w:tabs>
        <w:autoSpaceDE w:val="0"/>
        <w:autoSpaceDN w:val="0"/>
        <w:adjustRightInd w:val="0"/>
        <w:ind w:firstLine="709"/>
        <w:jc w:val="both"/>
        <w:rPr>
          <w:sz w:val="28"/>
          <w:szCs w:val="28"/>
        </w:rPr>
      </w:pPr>
      <w:r w:rsidRPr="00AA7B3A">
        <w:rPr>
          <w:sz w:val="28"/>
          <w:szCs w:val="28"/>
        </w:rPr>
        <w:t>индекс потребительских цен на 2023 год – 106,0%;</w:t>
      </w:r>
    </w:p>
    <w:p w14:paraId="13C821FD" w14:textId="77777777" w:rsidR="00AA7B3A" w:rsidRPr="00AA7B3A" w:rsidRDefault="00AA7B3A" w:rsidP="00AA7B3A">
      <w:pPr>
        <w:widowControl w:val="0"/>
        <w:numPr>
          <w:ilvl w:val="0"/>
          <w:numId w:val="4"/>
        </w:numPr>
        <w:tabs>
          <w:tab w:val="left" w:pos="715"/>
        </w:tabs>
        <w:autoSpaceDE w:val="0"/>
        <w:autoSpaceDN w:val="0"/>
        <w:adjustRightInd w:val="0"/>
        <w:ind w:firstLine="709"/>
        <w:jc w:val="both"/>
        <w:rPr>
          <w:sz w:val="28"/>
          <w:szCs w:val="28"/>
        </w:rPr>
      </w:pPr>
      <w:r w:rsidRPr="00AA7B3A">
        <w:rPr>
          <w:sz w:val="28"/>
          <w:szCs w:val="28"/>
        </w:rPr>
        <w:t xml:space="preserve">количество твердых коммунальных отходов, </w:t>
      </w:r>
      <w:r w:rsidRPr="00AA7B3A">
        <w:rPr>
          <w:bCs/>
          <w:sz w:val="28"/>
          <w:szCs w:val="28"/>
        </w:rPr>
        <w:t xml:space="preserve">поступающих на объект </w:t>
      </w:r>
      <w:r w:rsidRPr="00AA7B3A">
        <w:rPr>
          <w:sz w:val="28"/>
          <w:szCs w:val="28"/>
        </w:rPr>
        <w:t xml:space="preserve">в 2022 году </w:t>
      </w:r>
      <w:r w:rsidRPr="00AA7B3A">
        <w:rPr>
          <w:bCs/>
          <w:sz w:val="28"/>
          <w:szCs w:val="28"/>
        </w:rPr>
        <w:t>28148,97</w:t>
      </w:r>
      <w:r w:rsidRPr="00AA7B3A">
        <w:rPr>
          <w:sz w:val="28"/>
          <w:szCs w:val="28"/>
        </w:rPr>
        <w:t xml:space="preserve"> тонн,</w:t>
      </w:r>
      <w:r w:rsidRPr="00AA7B3A">
        <w:rPr>
          <w:bCs/>
          <w:sz w:val="28"/>
          <w:szCs w:val="28"/>
        </w:rPr>
        <w:t xml:space="preserve"> в 2023 году 31105,92</w:t>
      </w:r>
      <w:r w:rsidRPr="00AA7B3A">
        <w:rPr>
          <w:sz w:val="28"/>
          <w:szCs w:val="28"/>
        </w:rPr>
        <w:t xml:space="preserve"> тонн. </w:t>
      </w:r>
    </w:p>
    <w:p w14:paraId="7FCC9942" w14:textId="77777777" w:rsidR="00AA7B3A" w:rsidRPr="00AA7B3A" w:rsidRDefault="00AA7B3A" w:rsidP="00AA7B3A">
      <w:pPr>
        <w:autoSpaceDE w:val="0"/>
        <w:autoSpaceDN w:val="0"/>
        <w:adjustRightInd w:val="0"/>
        <w:spacing w:before="58"/>
        <w:ind w:firstLine="709"/>
        <w:jc w:val="both"/>
        <w:rPr>
          <w:color w:val="FF0000"/>
          <w:sz w:val="28"/>
          <w:szCs w:val="28"/>
        </w:rPr>
      </w:pPr>
    </w:p>
    <w:p w14:paraId="67207B93"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Таким образом, в процессе экспертизы операционные расходы на 2023 год определены в сумме </w:t>
      </w:r>
      <w:r w:rsidRPr="00AA7B3A">
        <w:rPr>
          <w:b/>
          <w:i/>
          <w:sz w:val="28"/>
          <w:szCs w:val="28"/>
        </w:rPr>
        <w:t>7 038,42</w:t>
      </w:r>
      <w:r w:rsidRPr="00AA7B3A">
        <w:rPr>
          <w:sz w:val="28"/>
          <w:szCs w:val="28"/>
        </w:rPr>
        <w:t xml:space="preserve"> тыс. руб.</w:t>
      </w:r>
    </w:p>
    <w:p w14:paraId="6431A751" w14:textId="77777777" w:rsidR="00AA7B3A" w:rsidRPr="00AA7B3A" w:rsidRDefault="00AA7B3A" w:rsidP="00AA7B3A">
      <w:pPr>
        <w:autoSpaceDE w:val="0"/>
        <w:autoSpaceDN w:val="0"/>
        <w:adjustRightInd w:val="0"/>
        <w:rPr>
          <w:sz w:val="22"/>
          <w:szCs w:val="28"/>
        </w:rPr>
      </w:pPr>
    </w:p>
    <w:p w14:paraId="5FECC45C" w14:textId="77777777" w:rsidR="00AA7B3A" w:rsidRPr="00AA7B3A" w:rsidRDefault="00AA7B3A" w:rsidP="00AA7B3A">
      <w:pPr>
        <w:autoSpaceDE w:val="0"/>
        <w:autoSpaceDN w:val="0"/>
        <w:adjustRightInd w:val="0"/>
        <w:jc w:val="both"/>
        <w:rPr>
          <w:sz w:val="28"/>
          <w:szCs w:val="28"/>
        </w:rPr>
      </w:pPr>
      <w:r w:rsidRPr="00AA7B3A">
        <w:rPr>
          <w:color w:val="FF0000"/>
          <w:sz w:val="28"/>
          <w:szCs w:val="28"/>
        </w:rPr>
        <w:t xml:space="preserve">        </w:t>
      </w:r>
      <w:r w:rsidRPr="00AA7B3A">
        <w:rPr>
          <w:sz w:val="28"/>
          <w:szCs w:val="28"/>
        </w:rPr>
        <w:t>ОР</w:t>
      </w:r>
      <w:r w:rsidRPr="00AA7B3A">
        <w:rPr>
          <w:sz w:val="20"/>
        </w:rPr>
        <w:t>2023</w:t>
      </w:r>
      <w:r w:rsidRPr="00AA7B3A">
        <w:rPr>
          <w:sz w:val="28"/>
          <w:szCs w:val="28"/>
        </w:rPr>
        <w:t xml:space="preserve"> = 6 069,51 х [(1- 1%/100%) х (1+0,06)] х (31105,92/28148,97) = 7 038,42 тыс. руб.</w:t>
      </w:r>
    </w:p>
    <w:p w14:paraId="1935F9E1" w14:textId="77777777" w:rsidR="00AA7B3A" w:rsidRPr="00AA7B3A" w:rsidRDefault="00AA7B3A" w:rsidP="00AA7B3A">
      <w:pPr>
        <w:autoSpaceDE w:val="0"/>
        <w:autoSpaceDN w:val="0"/>
        <w:adjustRightInd w:val="0"/>
        <w:ind w:firstLine="709"/>
        <w:jc w:val="both"/>
        <w:rPr>
          <w:color w:val="FF0000"/>
          <w:sz w:val="28"/>
          <w:szCs w:val="28"/>
        </w:rPr>
      </w:pPr>
    </w:p>
    <w:p w14:paraId="46BFFB43" w14:textId="77777777" w:rsidR="00AA7B3A" w:rsidRPr="00AA7B3A" w:rsidRDefault="00AA7B3A" w:rsidP="00AA7B3A">
      <w:pPr>
        <w:widowControl w:val="0"/>
        <w:tabs>
          <w:tab w:val="left" w:pos="709"/>
        </w:tabs>
        <w:autoSpaceDE w:val="0"/>
        <w:autoSpaceDN w:val="0"/>
        <w:adjustRightInd w:val="0"/>
        <w:jc w:val="center"/>
        <w:rPr>
          <w:b/>
          <w:bCs/>
          <w:sz w:val="28"/>
          <w:szCs w:val="28"/>
          <w:u w:val="single"/>
        </w:rPr>
      </w:pPr>
      <w:r w:rsidRPr="00AA7B3A">
        <w:rPr>
          <w:b/>
          <w:bCs/>
          <w:sz w:val="28"/>
          <w:szCs w:val="28"/>
          <w:u w:val="single"/>
        </w:rPr>
        <w:t>Неподконтрольные расходы</w:t>
      </w:r>
    </w:p>
    <w:p w14:paraId="4E1720F7" w14:textId="77777777" w:rsidR="00AA7B3A" w:rsidRPr="00AA7B3A" w:rsidRDefault="00AA7B3A" w:rsidP="00AA7B3A">
      <w:pPr>
        <w:widowControl w:val="0"/>
        <w:tabs>
          <w:tab w:val="left" w:pos="709"/>
        </w:tabs>
        <w:autoSpaceDE w:val="0"/>
        <w:autoSpaceDN w:val="0"/>
        <w:adjustRightInd w:val="0"/>
        <w:jc w:val="both"/>
        <w:rPr>
          <w:b/>
          <w:bCs/>
          <w:sz w:val="28"/>
          <w:szCs w:val="28"/>
          <w:u w:val="single"/>
        </w:rPr>
      </w:pPr>
    </w:p>
    <w:p w14:paraId="68588596"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color w:val="FF0000"/>
          <w:sz w:val="28"/>
          <w:szCs w:val="28"/>
        </w:rPr>
        <w:tab/>
      </w:r>
      <w:r w:rsidRPr="00AA7B3A">
        <w:rPr>
          <w:bCs/>
          <w:sz w:val="28"/>
          <w:szCs w:val="28"/>
        </w:rPr>
        <w:t>Согласно пункту 32 Методических указаний неподконтрольные расходы включают в себя:</w:t>
      </w:r>
    </w:p>
    <w:p w14:paraId="2709ADE0" w14:textId="77777777" w:rsidR="00AA7B3A" w:rsidRPr="00AA7B3A" w:rsidRDefault="00AA7B3A" w:rsidP="00AA7B3A">
      <w:pPr>
        <w:widowControl w:val="0"/>
        <w:autoSpaceDE w:val="0"/>
        <w:autoSpaceDN w:val="0"/>
        <w:adjustRightInd w:val="0"/>
        <w:ind w:firstLine="709"/>
        <w:jc w:val="both"/>
        <w:rPr>
          <w:sz w:val="28"/>
          <w:szCs w:val="28"/>
        </w:rPr>
      </w:pPr>
      <w:r w:rsidRPr="00AA7B3A">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396030CF" w14:textId="77777777" w:rsidR="00AA7B3A" w:rsidRPr="00AA7B3A" w:rsidRDefault="00AA7B3A" w:rsidP="00AA7B3A">
      <w:pPr>
        <w:tabs>
          <w:tab w:val="left" w:pos="709"/>
        </w:tabs>
        <w:jc w:val="both"/>
        <w:rPr>
          <w:sz w:val="28"/>
          <w:szCs w:val="28"/>
        </w:rPr>
      </w:pPr>
      <w:r w:rsidRPr="00AA7B3A">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3A3D4526" w14:textId="77777777" w:rsidR="00AA7B3A" w:rsidRPr="00AA7B3A" w:rsidRDefault="00AA7B3A" w:rsidP="00AA7B3A">
      <w:pPr>
        <w:tabs>
          <w:tab w:val="left" w:pos="709"/>
        </w:tabs>
        <w:jc w:val="both"/>
        <w:rPr>
          <w:sz w:val="28"/>
          <w:szCs w:val="28"/>
        </w:rPr>
      </w:pPr>
      <w:r w:rsidRPr="00AA7B3A">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5B929560" w14:textId="77777777" w:rsidR="00AA7B3A" w:rsidRPr="00AA7B3A" w:rsidRDefault="00AA7B3A" w:rsidP="00AA7B3A">
      <w:pPr>
        <w:tabs>
          <w:tab w:val="left" w:pos="709"/>
        </w:tabs>
        <w:jc w:val="both"/>
        <w:rPr>
          <w:sz w:val="28"/>
          <w:szCs w:val="28"/>
        </w:rPr>
      </w:pPr>
      <w:r w:rsidRPr="00AA7B3A">
        <w:rPr>
          <w:sz w:val="28"/>
          <w:szCs w:val="28"/>
        </w:rPr>
        <w:tab/>
        <w:t>4) сбытовые расходы, определяемые в соответствии с пунктом 20 Методических указаний;</w:t>
      </w:r>
    </w:p>
    <w:p w14:paraId="21796429" w14:textId="77777777" w:rsidR="00AA7B3A" w:rsidRPr="00AA7B3A" w:rsidRDefault="00AA7B3A" w:rsidP="00AA7B3A">
      <w:pPr>
        <w:tabs>
          <w:tab w:val="left" w:pos="709"/>
        </w:tabs>
        <w:jc w:val="both"/>
        <w:rPr>
          <w:sz w:val="28"/>
          <w:szCs w:val="28"/>
        </w:rPr>
      </w:pPr>
      <w:r w:rsidRPr="00AA7B3A">
        <w:rPr>
          <w:sz w:val="28"/>
          <w:szCs w:val="28"/>
        </w:rPr>
        <w:lastRenderedPageBreak/>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49043C08" w14:textId="77777777" w:rsidR="00AA7B3A" w:rsidRPr="00AA7B3A" w:rsidRDefault="00AA7B3A" w:rsidP="00AA7B3A">
      <w:pPr>
        <w:tabs>
          <w:tab w:val="left" w:pos="709"/>
        </w:tabs>
        <w:jc w:val="both"/>
        <w:rPr>
          <w:sz w:val="28"/>
          <w:szCs w:val="28"/>
        </w:rPr>
      </w:pPr>
      <w:r w:rsidRPr="00AA7B3A">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427FCF28" w14:textId="77777777" w:rsidR="00AA7B3A" w:rsidRPr="00AA7B3A" w:rsidRDefault="00AA7B3A" w:rsidP="00AA7B3A">
      <w:pPr>
        <w:tabs>
          <w:tab w:val="left" w:pos="709"/>
        </w:tabs>
        <w:jc w:val="both"/>
        <w:rPr>
          <w:sz w:val="28"/>
          <w:szCs w:val="28"/>
        </w:rPr>
      </w:pPr>
      <w:r w:rsidRPr="00AA7B3A">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3C3AF99D" w14:textId="77777777" w:rsidR="00AA7B3A" w:rsidRPr="00AA7B3A" w:rsidRDefault="00AA7B3A" w:rsidP="00AA7B3A">
      <w:pPr>
        <w:tabs>
          <w:tab w:val="left" w:pos="709"/>
        </w:tabs>
        <w:jc w:val="both"/>
        <w:rPr>
          <w:sz w:val="28"/>
          <w:szCs w:val="28"/>
        </w:rPr>
      </w:pPr>
      <w:r w:rsidRPr="00AA7B3A">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3D86CBD6" w14:textId="77777777" w:rsidR="00AA7B3A" w:rsidRPr="00AA7B3A" w:rsidRDefault="00AA7B3A" w:rsidP="00AA7B3A">
      <w:pPr>
        <w:tabs>
          <w:tab w:val="left" w:pos="709"/>
        </w:tabs>
        <w:jc w:val="both"/>
        <w:rPr>
          <w:sz w:val="28"/>
          <w:szCs w:val="28"/>
        </w:rPr>
      </w:pPr>
      <w:r w:rsidRPr="00AA7B3A">
        <w:rPr>
          <w:sz w:val="28"/>
          <w:szCs w:val="28"/>
        </w:rPr>
        <w:tab/>
        <w:t>Указанные расходы определяются в соответствии с главой III Методических указаний.</w:t>
      </w:r>
    </w:p>
    <w:p w14:paraId="77469560" w14:textId="77777777" w:rsidR="00AA7B3A" w:rsidRPr="00AA7B3A" w:rsidRDefault="00AA7B3A" w:rsidP="00AA7B3A">
      <w:pPr>
        <w:widowControl w:val="0"/>
        <w:tabs>
          <w:tab w:val="left" w:pos="709"/>
        </w:tabs>
        <w:autoSpaceDE w:val="0"/>
        <w:autoSpaceDN w:val="0"/>
        <w:adjustRightInd w:val="0"/>
        <w:jc w:val="both"/>
        <w:rPr>
          <w:sz w:val="28"/>
          <w:szCs w:val="28"/>
        </w:rPr>
      </w:pPr>
    </w:p>
    <w:p w14:paraId="69DD6C66" w14:textId="77777777" w:rsidR="00AA7B3A" w:rsidRPr="00AA7B3A" w:rsidRDefault="00AA7B3A" w:rsidP="00AA7B3A">
      <w:pPr>
        <w:widowControl w:val="0"/>
        <w:tabs>
          <w:tab w:val="left" w:pos="709"/>
        </w:tabs>
        <w:autoSpaceDE w:val="0"/>
        <w:autoSpaceDN w:val="0"/>
        <w:adjustRightInd w:val="0"/>
        <w:jc w:val="both"/>
        <w:rPr>
          <w:sz w:val="28"/>
          <w:szCs w:val="28"/>
        </w:rPr>
      </w:pPr>
      <w:r w:rsidRPr="00AA7B3A">
        <w:rPr>
          <w:color w:val="FF0000"/>
          <w:sz w:val="28"/>
          <w:szCs w:val="28"/>
        </w:rPr>
        <w:tab/>
      </w:r>
      <w:r w:rsidRPr="00AA7B3A">
        <w:rPr>
          <w:sz w:val="28"/>
          <w:szCs w:val="28"/>
        </w:rPr>
        <w:t xml:space="preserve">Неподконтрольные расходы утверждены РЭК Кузбасса на 2023 год в размере </w:t>
      </w:r>
      <w:r w:rsidRPr="00AA7B3A">
        <w:rPr>
          <w:b/>
          <w:i/>
          <w:sz w:val="28"/>
          <w:szCs w:val="28"/>
        </w:rPr>
        <w:t>3 279,42</w:t>
      </w:r>
      <w:r w:rsidRPr="00AA7B3A">
        <w:rPr>
          <w:sz w:val="28"/>
          <w:szCs w:val="28"/>
        </w:rPr>
        <w:t xml:space="preserve"> тыс. руб., организацией неподконтрольные расходы в целях корректировки предложены в размере </w:t>
      </w:r>
      <w:r w:rsidRPr="00AA7B3A">
        <w:rPr>
          <w:b/>
          <w:i/>
          <w:sz w:val="28"/>
          <w:szCs w:val="28"/>
        </w:rPr>
        <w:t>3 894,30</w:t>
      </w:r>
      <w:r w:rsidRPr="00AA7B3A">
        <w:rPr>
          <w:sz w:val="28"/>
          <w:szCs w:val="28"/>
        </w:rPr>
        <w:t xml:space="preserve"> тыс. руб., в процессе экспертизы определены расходы в сумме </w:t>
      </w:r>
      <w:r w:rsidRPr="00AA7B3A">
        <w:rPr>
          <w:b/>
          <w:i/>
          <w:sz w:val="28"/>
          <w:szCs w:val="28"/>
        </w:rPr>
        <w:t xml:space="preserve">3 272,59 </w:t>
      </w:r>
      <w:r w:rsidRPr="00AA7B3A">
        <w:rPr>
          <w:sz w:val="28"/>
          <w:szCs w:val="28"/>
        </w:rPr>
        <w:t>тыс. руб.</w:t>
      </w:r>
    </w:p>
    <w:p w14:paraId="6E946DE0" w14:textId="77777777" w:rsidR="00AA7B3A" w:rsidRPr="00AA7B3A" w:rsidRDefault="00AA7B3A" w:rsidP="00AA7B3A">
      <w:pPr>
        <w:widowControl w:val="0"/>
        <w:tabs>
          <w:tab w:val="left" w:pos="709"/>
        </w:tabs>
        <w:autoSpaceDE w:val="0"/>
        <w:autoSpaceDN w:val="0"/>
        <w:adjustRightInd w:val="0"/>
        <w:jc w:val="both"/>
        <w:rPr>
          <w:color w:val="FF0000"/>
          <w:sz w:val="28"/>
          <w:szCs w:val="28"/>
        </w:rPr>
      </w:pPr>
    </w:p>
    <w:p w14:paraId="4F482EFF"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 xml:space="preserve">По статье </w:t>
      </w:r>
      <w:r w:rsidRPr="00AA7B3A">
        <w:rPr>
          <w:b/>
          <w:bCs/>
          <w:sz w:val="28"/>
          <w:szCs w:val="28"/>
        </w:rPr>
        <w:t xml:space="preserve">«Расходы, связанные с оплатой налогов и сборов»: </w:t>
      </w:r>
    </w:p>
    <w:p w14:paraId="1F3FD9F6"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При определении размера расходов, связанных с уплатой налогов и сборов учитываются:</w:t>
      </w:r>
    </w:p>
    <w:p w14:paraId="6F99665D"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налог на прибыль;</w:t>
      </w:r>
    </w:p>
    <w:p w14:paraId="6AF9003C"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налог на имущество организаций;</w:t>
      </w:r>
    </w:p>
    <w:p w14:paraId="6D8AE0C6"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земельный налог;</w:t>
      </w:r>
    </w:p>
    <w:p w14:paraId="03DE0A30"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транспортный налог;</w:t>
      </w:r>
    </w:p>
    <w:p w14:paraId="78398975"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525B4C48" w14:textId="77777777" w:rsidR="00AA7B3A" w:rsidRPr="00AA7B3A" w:rsidRDefault="00AA7B3A" w:rsidP="00AA7B3A">
      <w:pPr>
        <w:tabs>
          <w:tab w:val="left" w:pos="709"/>
        </w:tabs>
        <w:autoSpaceDE w:val="0"/>
        <w:autoSpaceDN w:val="0"/>
        <w:adjustRightInd w:val="0"/>
        <w:ind w:firstLine="709"/>
        <w:jc w:val="both"/>
        <w:rPr>
          <w:bCs/>
          <w:color w:val="FF0000"/>
          <w:sz w:val="28"/>
          <w:szCs w:val="28"/>
        </w:rPr>
      </w:pPr>
    </w:p>
    <w:p w14:paraId="138A4CE3"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bCs/>
          <w:sz w:val="28"/>
          <w:szCs w:val="28"/>
        </w:rPr>
        <w:t>РЭК Кузбасса</w:t>
      </w:r>
      <w:r w:rsidRPr="00AA7B3A">
        <w:rPr>
          <w:sz w:val="28"/>
          <w:szCs w:val="28"/>
        </w:rPr>
        <w:t xml:space="preserve"> расходы по статье утверждены на 2023 год в размере                 </w:t>
      </w:r>
      <w:r w:rsidRPr="00AA7B3A">
        <w:rPr>
          <w:b/>
          <w:i/>
          <w:sz w:val="28"/>
          <w:szCs w:val="28"/>
        </w:rPr>
        <w:t>2 507,00</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 xml:space="preserve">2 955,40 </w:t>
      </w:r>
      <w:r w:rsidRPr="00AA7B3A">
        <w:rPr>
          <w:sz w:val="28"/>
          <w:szCs w:val="28"/>
        </w:rPr>
        <w:t xml:space="preserve">тыс. руб., в процессе экспертизы определены расходы в сумме </w:t>
      </w:r>
      <w:r w:rsidRPr="00AA7B3A">
        <w:rPr>
          <w:b/>
          <w:i/>
          <w:sz w:val="28"/>
          <w:szCs w:val="28"/>
        </w:rPr>
        <w:t>2 673,48</w:t>
      </w:r>
      <w:r w:rsidRPr="00AA7B3A">
        <w:rPr>
          <w:sz w:val="28"/>
          <w:szCs w:val="28"/>
        </w:rPr>
        <w:t xml:space="preserve"> тыс. руб., в том числе:</w:t>
      </w:r>
    </w:p>
    <w:p w14:paraId="3BB45511" w14:textId="77777777" w:rsidR="00AA7B3A" w:rsidRPr="00AA7B3A" w:rsidRDefault="00AA7B3A" w:rsidP="00AA7B3A">
      <w:pPr>
        <w:tabs>
          <w:tab w:val="left" w:pos="1134"/>
        </w:tabs>
        <w:ind w:firstLine="709"/>
        <w:jc w:val="both"/>
        <w:rPr>
          <w:sz w:val="28"/>
          <w:szCs w:val="28"/>
        </w:rPr>
      </w:pPr>
    </w:p>
    <w:p w14:paraId="10303449" w14:textId="77777777" w:rsidR="00AA7B3A" w:rsidRPr="00AA7B3A" w:rsidRDefault="00AA7B3A" w:rsidP="00AA7B3A">
      <w:pPr>
        <w:tabs>
          <w:tab w:val="left" w:pos="709"/>
        </w:tabs>
        <w:autoSpaceDE w:val="0"/>
        <w:autoSpaceDN w:val="0"/>
        <w:adjustRightInd w:val="0"/>
        <w:ind w:firstLine="709"/>
        <w:jc w:val="both"/>
        <w:rPr>
          <w:b/>
          <w:bCs/>
          <w:sz w:val="28"/>
          <w:szCs w:val="28"/>
        </w:rPr>
      </w:pPr>
      <w:r w:rsidRPr="00AA7B3A">
        <w:rPr>
          <w:sz w:val="28"/>
          <w:szCs w:val="28"/>
        </w:rPr>
        <w:t xml:space="preserve">По статье </w:t>
      </w:r>
      <w:r w:rsidRPr="00AA7B3A">
        <w:rPr>
          <w:b/>
          <w:bCs/>
          <w:sz w:val="28"/>
          <w:szCs w:val="28"/>
        </w:rPr>
        <w:t xml:space="preserve">«Плата за негативное воздействие на окружающую среду»: </w:t>
      </w:r>
    </w:p>
    <w:p w14:paraId="24529675" w14:textId="77777777" w:rsidR="00AA7B3A" w:rsidRPr="00AA7B3A" w:rsidRDefault="00AA7B3A" w:rsidP="00AA7B3A">
      <w:pPr>
        <w:autoSpaceDE w:val="0"/>
        <w:autoSpaceDN w:val="0"/>
        <w:adjustRightInd w:val="0"/>
        <w:ind w:firstLine="709"/>
        <w:jc w:val="both"/>
        <w:rPr>
          <w:sz w:val="28"/>
          <w:szCs w:val="28"/>
        </w:rPr>
      </w:pPr>
      <w:r w:rsidRPr="00AA7B3A">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128" w:history="1">
        <w:r w:rsidRPr="00AA7B3A">
          <w:rPr>
            <w:bCs/>
            <w:sz w:val="28"/>
            <w:szCs w:val="28"/>
          </w:rPr>
          <w:t>пунктом 55.1</w:t>
        </w:r>
      </w:hyperlink>
      <w:r w:rsidRPr="00AA7B3A">
        <w:rPr>
          <w:bCs/>
          <w:sz w:val="28"/>
          <w:szCs w:val="28"/>
        </w:rPr>
        <w:t xml:space="preserve"> Основ ценообразования. При этом р</w:t>
      </w:r>
      <w:r w:rsidRPr="00AA7B3A">
        <w:rPr>
          <w:sz w:val="28"/>
          <w:szCs w:val="28"/>
        </w:rPr>
        <w:t xml:space="preserve">асходы на плату за негативное воздействие на окружающую среду при размещении </w:t>
      </w:r>
      <w:r w:rsidRPr="00AA7B3A">
        <w:rPr>
          <w:sz w:val="28"/>
          <w:szCs w:val="28"/>
        </w:rPr>
        <w:lastRenderedPageBreak/>
        <w:t xml:space="preserve">твердых коммунальных отходов определяются исходя из установленных Правительством Российской Федерации </w:t>
      </w:r>
      <w:hyperlink r:id="rId129" w:history="1">
        <w:r w:rsidRPr="00AA7B3A">
          <w:rPr>
            <w:sz w:val="28"/>
            <w:szCs w:val="28"/>
          </w:rPr>
          <w:t>ставок</w:t>
        </w:r>
      </w:hyperlink>
      <w:r w:rsidRPr="00AA7B3A">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0F62DA5A"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AA7B3A">
        <w:rPr>
          <w:color w:val="FF0000"/>
          <w:sz w:val="28"/>
          <w:szCs w:val="28"/>
        </w:rPr>
        <w:t xml:space="preserve"> </w:t>
      </w:r>
      <w:r w:rsidRPr="00AA7B3A">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5E5F6BFC" w14:textId="77777777" w:rsidR="00AA7B3A" w:rsidRPr="00AA7B3A" w:rsidRDefault="00AA7B3A" w:rsidP="00AA7B3A">
      <w:pPr>
        <w:tabs>
          <w:tab w:val="left" w:pos="730"/>
        </w:tabs>
        <w:autoSpaceDE w:val="0"/>
        <w:autoSpaceDN w:val="0"/>
        <w:adjustRightInd w:val="0"/>
        <w:ind w:firstLine="709"/>
        <w:jc w:val="both"/>
        <w:rPr>
          <w:sz w:val="28"/>
          <w:szCs w:val="28"/>
        </w:rPr>
      </w:pPr>
      <w:r w:rsidRPr="00AA7B3A">
        <w:rPr>
          <w:bCs/>
          <w:sz w:val="28"/>
          <w:szCs w:val="28"/>
        </w:rPr>
        <w:t>РЭК Кузбасса</w:t>
      </w:r>
      <w:r w:rsidRPr="00AA7B3A">
        <w:rPr>
          <w:sz w:val="28"/>
          <w:szCs w:val="28"/>
        </w:rPr>
        <w:t xml:space="preserve"> расходы по статье утверждены на 2023 год в размере                 </w:t>
      </w:r>
      <w:r w:rsidRPr="00AA7B3A">
        <w:rPr>
          <w:b/>
          <w:i/>
          <w:sz w:val="28"/>
          <w:szCs w:val="28"/>
        </w:rPr>
        <w:t>2 220,53</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2 568,90</w:t>
      </w:r>
      <w:r w:rsidRPr="00AA7B3A">
        <w:rPr>
          <w:sz w:val="28"/>
          <w:szCs w:val="28"/>
        </w:rPr>
        <w:t xml:space="preserve"> тыс. руб., в процессе экспертизы определены</w:t>
      </w:r>
      <w:r w:rsidRPr="00AA7B3A">
        <w:rPr>
          <w:color w:val="FF0000"/>
          <w:sz w:val="28"/>
          <w:szCs w:val="28"/>
        </w:rPr>
        <w:t xml:space="preserve"> </w:t>
      </w:r>
      <w:r w:rsidRPr="00AA7B3A">
        <w:rPr>
          <w:sz w:val="28"/>
          <w:szCs w:val="28"/>
        </w:rPr>
        <w:t xml:space="preserve">расходы в сумме </w:t>
      </w:r>
      <w:r w:rsidRPr="00AA7B3A">
        <w:rPr>
          <w:b/>
          <w:i/>
          <w:sz w:val="28"/>
          <w:szCs w:val="28"/>
        </w:rPr>
        <w:t>2 356,72</w:t>
      </w:r>
      <w:r w:rsidRPr="00AA7B3A">
        <w:rPr>
          <w:sz w:val="28"/>
          <w:szCs w:val="28"/>
        </w:rPr>
        <w:t xml:space="preserve"> тыс. руб.</w:t>
      </w:r>
    </w:p>
    <w:p w14:paraId="0DBE92B8"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В качестве обосновывающих документов по данной статье предприятием представлены следующие материалы:</w:t>
      </w:r>
    </w:p>
    <w:p w14:paraId="630F4D19"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декларация о плате за негативное воздействие на окружающую среду за 2021 год (том 1 стр. 249);</w:t>
      </w:r>
    </w:p>
    <w:p w14:paraId="5D0D9105"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платежные поручения о плате за негативное воздействие на окружающую среду (том 1 стр. 261-264);</w:t>
      </w:r>
    </w:p>
    <w:p w14:paraId="6C815DF5"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статистическая отчетность (форма № 2-ТП (отходы))</w:t>
      </w:r>
      <w:r w:rsidRPr="00AA7B3A">
        <w:rPr>
          <w:color w:val="FF0000"/>
          <w:sz w:val="28"/>
          <w:szCs w:val="28"/>
        </w:rPr>
        <w:t xml:space="preserve"> </w:t>
      </w:r>
      <w:r w:rsidRPr="00AA7B3A">
        <w:rPr>
          <w:sz w:val="28"/>
          <w:szCs w:val="28"/>
        </w:rPr>
        <w:t>(доп. материалы стр. 6).</w:t>
      </w:r>
    </w:p>
    <w:p w14:paraId="39FE647C"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Расходы по данной статье на 2023 год рассчитаны исходя из объема  фактически принятых (размещенных) отходов 2021 года в долях по IV классу</w:t>
      </w:r>
      <w:r w:rsidRPr="00AA7B3A">
        <w:rPr>
          <w:color w:val="FF0000"/>
          <w:sz w:val="28"/>
          <w:szCs w:val="28"/>
        </w:rPr>
        <w:t xml:space="preserve"> </w:t>
      </w:r>
      <w:r w:rsidRPr="00AA7B3A">
        <w:rPr>
          <w:sz w:val="28"/>
          <w:szCs w:val="28"/>
        </w:rPr>
        <w:t>опасности (74,15%) со ставкой 95,00 руб./тонна и по V классу опасности (25,85%) со ставкой 17,30 руб./тонна и коэффициентом 1,19 в пересчете на объемы, принятые регулятором в расчет 2023 года (доли приняты по факту 2021 года в соответствии с представленной налоговой декларацией):</w:t>
      </w:r>
    </w:p>
    <w:p w14:paraId="6F61B2D9" w14:textId="77777777" w:rsidR="00AA7B3A" w:rsidRPr="00AA7B3A" w:rsidRDefault="00AA7B3A" w:rsidP="00AA7B3A">
      <w:pPr>
        <w:tabs>
          <w:tab w:val="left" w:pos="709"/>
        </w:tabs>
        <w:autoSpaceDE w:val="0"/>
        <w:autoSpaceDN w:val="0"/>
        <w:adjustRightInd w:val="0"/>
        <w:ind w:firstLine="709"/>
        <w:jc w:val="both"/>
        <w:rPr>
          <w:sz w:val="18"/>
          <w:szCs w:val="28"/>
        </w:rPr>
      </w:pPr>
      <w:r w:rsidRPr="00AA7B3A">
        <w:rPr>
          <w:sz w:val="28"/>
          <w:szCs w:val="28"/>
        </w:rPr>
        <w:t>((31105,92т * 74,15%* 95,00 руб./т) + (31105,92т * 25,85% * 17,30 * 1,19)) / 1000).</w:t>
      </w:r>
    </w:p>
    <w:p w14:paraId="12172BD1"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1DF8A381"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 от 13.09.2016 № 913 «О ставках платы за негативное воздействие на окружающую среду и дополнительных коэффициентах»;</w:t>
      </w:r>
    </w:p>
    <w:p w14:paraId="66A556A4"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lastRenderedPageBreak/>
        <w:t>-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6FF9B60E"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от 01.03.2022 № 274 «О применении в 2022 году ставок платы за негативное воздействие на окружающую среду».</w:t>
      </w:r>
    </w:p>
    <w:p w14:paraId="59CA272D" w14:textId="77777777" w:rsidR="00AA7B3A" w:rsidRPr="00AA7B3A" w:rsidRDefault="00AA7B3A" w:rsidP="00AA7B3A">
      <w:pPr>
        <w:tabs>
          <w:tab w:val="left" w:pos="709"/>
        </w:tabs>
        <w:autoSpaceDE w:val="0"/>
        <w:autoSpaceDN w:val="0"/>
        <w:adjustRightInd w:val="0"/>
        <w:ind w:firstLine="709"/>
        <w:jc w:val="both"/>
        <w:rPr>
          <w:color w:val="FF0000"/>
          <w:sz w:val="28"/>
          <w:szCs w:val="28"/>
        </w:rPr>
      </w:pPr>
    </w:p>
    <w:p w14:paraId="3B4DDF5C" w14:textId="77777777" w:rsidR="00AA7B3A" w:rsidRPr="00AA7B3A" w:rsidRDefault="00AA7B3A" w:rsidP="00AA7B3A">
      <w:pPr>
        <w:tabs>
          <w:tab w:val="left" w:pos="730"/>
        </w:tabs>
        <w:autoSpaceDE w:val="0"/>
        <w:autoSpaceDN w:val="0"/>
        <w:adjustRightInd w:val="0"/>
        <w:ind w:firstLine="709"/>
        <w:jc w:val="both"/>
        <w:rPr>
          <w:sz w:val="28"/>
          <w:szCs w:val="28"/>
        </w:rPr>
      </w:pPr>
      <w:r w:rsidRPr="00AA7B3A">
        <w:rPr>
          <w:sz w:val="28"/>
          <w:szCs w:val="28"/>
        </w:rPr>
        <w:t>По статье «</w:t>
      </w:r>
      <w:r w:rsidRPr="00AA7B3A">
        <w:rPr>
          <w:b/>
          <w:sz w:val="28"/>
          <w:szCs w:val="28"/>
        </w:rPr>
        <w:t xml:space="preserve">Единый налог, уплачиваемый организацией, применяющей упрощенную систему налогообложения». </w:t>
      </w:r>
      <w:r w:rsidRPr="00AA7B3A">
        <w:rPr>
          <w:sz w:val="28"/>
          <w:szCs w:val="28"/>
        </w:rPr>
        <w:t xml:space="preserve">Организация применяет УСН по системе «Доходы». </w:t>
      </w:r>
      <w:r w:rsidRPr="00AA7B3A">
        <w:rPr>
          <w:bCs/>
          <w:sz w:val="28"/>
          <w:szCs w:val="28"/>
        </w:rPr>
        <w:t>РЭК Кузбасса</w:t>
      </w:r>
      <w:r w:rsidRPr="00AA7B3A">
        <w:rPr>
          <w:sz w:val="28"/>
          <w:szCs w:val="28"/>
        </w:rPr>
        <w:t xml:space="preserve"> расходы по статье утверждены на 2023 год в размере </w:t>
      </w:r>
      <w:r w:rsidRPr="00AA7B3A">
        <w:rPr>
          <w:b/>
          <w:i/>
          <w:sz w:val="28"/>
          <w:szCs w:val="28"/>
        </w:rPr>
        <w:t xml:space="preserve">286,47 </w:t>
      </w:r>
      <w:r w:rsidRPr="00AA7B3A">
        <w:rPr>
          <w:sz w:val="28"/>
          <w:szCs w:val="28"/>
        </w:rPr>
        <w:t xml:space="preserve">тыс. руб., предприятием в целях корректировки предложены затраты в размере </w:t>
      </w:r>
      <w:r w:rsidRPr="00AA7B3A">
        <w:rPr>
          <w:b/>
          <w:i/>
          <w:sz w:val="28"/>
          <w:szCs w:val="28"/>
        </w:rPr>
        <w:t>386,50</w:t>
      </w:r>
      <w:r w:rsidRPr="00AA7B3A">
        <w:rPr>
          <w:sz w:val="28"/>
          <w:szCs w:val="28"/>
        </w:rPr>
        <w:t xml:space="preserve"> тыс. руб., в процессе экспертизы определены расходы в сумме</w:t>
      </w:r>
      <w:r w:rsidRPr="00AA7B3A">
        <w:rPr>
          <w:color w:val="FF0000"/>
          <w:sz w:val="28"/>
          <w:szCs w:val="28"/>
        </w:rPr>
        <w:t xml:space="preserve"> </w:t>
      </w:r>
      <w:r w:rsidRPr="00AA7B3A">
        <w:rPr>
          <w:b/>
          <w:i/>
          <w:sz w:val="28"/>
          <w:szCs w:val="28"/>
        </w:rPr>
        <w:t xml:space="preserve">316,76 </w:t>
      </w:r>
      <w:r w:rsidRPr="00AA7B3A">
        <w:rPr>
          <w:sz w:val="28"/>
          <w:szCs w:val="28"/>
        </w:rPr>
        <w:t>тыс. руб.</w:t>
      </w:r>
    </w:p>
    <w:p w14:paraId="357EA97C" w14:textId="77777777" w:rsidR="00AA7B3A" w:rsidRPr="00AA7B3A" w:rsidRDefault="00AA7B3A" w:rsidP="00AA7B3A">
      <w:pPr>
        <w:tabs>
          <w:tab w:val="left" w:pos="709"/>
        </w:tabs>
        <w:autoSpaceDE w:val="0"/>
        <w:autoSpaceDN w:val="0"/>
        <w:adjustRightInd w:val="0"/>
        <w:ind w:firstLine="709"/>
        <w:jc w:val="both"/>
        <w:rPr>
          <w:sz w:val="28"/>
          <w:szCs w:val="28"/>
        </w:rPr>
      </w:pPr>
      <w:r w:rsidRPr="00AA7B3A">
        <w:rPr>
          <w:sz w:val="28"/>
          <w:szCs w:val="28"/>
        </w:rPr>
        <w:t>Регулирующим органом учтена сумма дохода организации в</w:t>
      </w:r>
      <w:r w:rsidRPr="00AA7B3A">
        <w:rPr>
          <w:color w:val="FF0000"/>
          <w:sz w:val="28"/>
          <w:szCs w:val="28"/>
        </w:rPr>
        <w:t xml:space="preserve"> </w:t>
      </w:r>
      <w:r w:rsidRPr="00AA7B3A">
        <w:rPr>
          <w:sz w:val="28"/>
          <w:szCs w:val="28"/>
        </w:rPr>
        <w:t>сумме 10558,59 тыс. руб. *6% ставка налога *0,5 = 10558,59*6%*0,5 = 316,76</w:t>
      </w:r>
      <w:r w:rsidRPr="00AA7B3A">
        <w:rPr>
          <w:color w:val="FF0000"/>
          <w:sz w:val="28"/>
          <w:szCs w:val="28"/>
        </w:rPr>
        <w:t xml:space="preserve"> </w:t>
      </w:r>
      <w:r w:rsidRPr="00AA7B3A">
        <w:rPr>
          <w:sz w:val="28"/>
          <w:szCs w:val="28"/>
        </w:rPr>
        <w:t>тыс. руб. В соответствии с законом Кемеровской области «О налоговых льготах организациям, осуществляющим деятельность по переработке отходов на территории Кемеровской области от 02.06.2011 № 64 - ОЗ налоговая ставка снижена с 6 до 3%.</w:t>
      </w:r>
    </w:p>
    <w:p w14:paraId="5738C473" w14:textId="77777777" w:rsidR="00AA7B3A" w:rsidRPr="00AA7B3A" w:rsidRDefault="00AA7B3A" w:rsidP="00AA7B3A">
      <w:pPr>
        <w:tabs>
          <w:tab w:val="left" w:pos="1134"/>
        </w:tabs>
        <w:ind w:firstLine="709"/>
        <w:jc w:val="both"/>
        <w:rPr>
          <w:sz w:val="28"/>
          <w:szCs w:val="28"/>
        </w:rPr>
      </w:pPr>
      <w:r w:rsidRPr="00AA7B3A">
        <w:rPr>
          <w:sz w:val="28"/>
          <w:szCs w:val="28"/>
        </w:rPr>
        <w:t>В качестве обосновывающих документов организацией представлены:</w:t>
      </w:r>
    </w:p>
    <w:p w14:paraId="37D557C7" w14:textId="77777777" w:rsidR="00AA7B3A" w:rsidRPr="00AA7B3A" w:rsidRDefault="00AA7B3A" w:rsidP="00AA7B3A">
      <w:pPr>
        <w:tabs>
          <w:tab w:val="left" w:pos="1134"/>
        </w:tabs>
        <w:ind w:firstLine="709"/>
        <w:jc w:val="both"/>
        <w:rPr>
          <w:sz w:val="28"/>
          <w:szCs w:val="28"/>
        </w:rPr>
      </w:pPr>
      <w:r w:rsidRPr="00AA7B3A">
        <w:rPr>
          <w:sz w:val="28"/>
          <w:szCs w:val="28"/>
        </w:rPr>
        <w:t>- налоговая декларация по налогу, уплачиваемому в связи с применением упрощенной системы налогообложения за 2021 год (том 1 стр. 200-203);</w:t>
      </w:r>
    </w:p>
    <w:p w14:paraId="0E954BA2" w14:textId="77777777" w:rsidR="00AA7B3A" w:rsidRPr="00AA7B3A" w:rsidRDefault="00AA7B3A" w:rsidP="00AA7B3A">
      <w:pPr>
        <w:tabs>
          <w:tab w:val="left" w:pos="1134"/>
        </w:tabs>
        <w:ind w:firstLine="709"/>
        <w:jc w:val="both"/>
        <w:rPr>
          <w:sz w:val="28"/>
          <w:szCs w:val="28"/>
        </w:rPr>
      </w:pPr>
      <w:r w:rsidRPr="00AA7B3A">
        <w:rPr>
          <w:sz w:val="28"/>
          <w:szCs w:val="28"/>
        </w:rPr>
        <w:t xml:space="preserve">- платежные поручения (доп. материалы стр. 1-5); </w:t>
      </w:r>
    </w:p>
    <w:p w14:paraId="10832D44" w14:textId="77777777" w:rsidR="00AA7B3A" w:rsidRPr="00AA7B3A" w:rsidRDefault="00AA7B3A" w:rsidP="00AA7B3A">
      <w:pPr>
        <w:tabs>
          <w:tab w:val="left" w:pos="1134"/>
        </w:tabs>
        <w:ind w:firstLine="709"/>
        <w:jc w:val="both"/>
        <w:rPr>
          <w:sz w:val="28"/>
          <w:szCs w:val="28"/>
        </w:rPr>
      </w:pPr>
      <w:r w:rsidRPr="00AA7B3A">
        <w:rPr>
          <w:sz w:val="28"/>
          <w:szCs w:val="28"/>
        </w:rPr>
        <w:t>- книга учета доходов и расходов организаций, применяющих упрощённую систему налогообложения (том 1 стр. 348-357).</w:t>
      </w:r>
    </w:p>
    <w:p w14:paraId="136C5203" w14:textId="77777777" w:rsidR="00AA7B3A" w:rsidRPr="00AA7B3A" w:rsidRDefault="00AA7B3A" w:rsidP="00AA7B3A">
      <w:pPr>
        <w:tabs>
          <w:tab w:val="left" w:pos="709"/>
        </w:tabs>
        <w:ind w:firstLine="709"/>
        <w:jc w:val="both"/>
        <w:rPr>
          <w:color w:val="000000"/>
          <w:sz w:val="28"/>
          <w:szCs w:val="28"/>
        </w:rPr>
      </w:pPr>
      <w:r w:rsidRPr="00AA7B3A">
        <w:rPr>
          <w:color w:val="000000"/>
          <w:sz w:val="28"/>
          <w:szCs w:val="28"/>
        </w:rPr>
        <w:t xml:space="preserve">Затраты составили </w:t>
      </w:r>
      <w:r w:rsidRPr="00AA7B3A">
        <w:rPr>
          <w:sz w:val="28"/>
          <w:szCs w:val="28"/>
        </w:rPr>
        <w:t>316,76</w:t>
      </w:r>
      <w:r w:rsidRPr="00AA7B3A">
        <w:rPr>
          <w:color w:val="000000"/>
          <w:sz w:val="28"/>
          <w:szCs w:val="28"/>
        </w:rPr>
        <w:t xml:space="preserve"> тыс. руб.</w:t>
      </w:r>
    </w:p>
    <w:p w14:paraId="3D92FB6E" w14:textId="77777777" w:rsidR="00AA7B3A" w:rsidRPr="00AA7B3A" w:rsidRDefault="00AA7B3A" w:rsidP="00AA7B3A">
      <w:pPr>
        <w:widowControl w:val="0"/>
        <w:tabs>
          <w:tab w:val="left" w:pos="709"/>
        </w:tabs>
        <w:autoSpaceDE w:val="0"/>
        <w:autoSpaceDN w:val="0"/>
        <w:adjustRightInd w:val="0"/>
        <w:jc w:val="both"/>
        <w:rPr>
          <w:color w:val="FF0000"/>
          <w:sz w:val="28"/>
          <w:szCs w:val="28"/>
        </w:rPr>
      </w:pPr>
    </w:p>
    <w:p w14:paraId="4AC48998" w14:textId="77777777" w:rsidR="00AA7B3A" w:rsidRPr="00AA7B3A" w:rsidRDefault="00AA7B3A" w:rsidP="00AA7B3A">
      <w:pPr>
        <w:widowControl w:val="0"/>
        <w:tabs>
          <w:tab w:val="left" w:pos="709"/>
        </w:tabs>
        <w:autoSpaceDE w:val="0"/>
        <w:autoSpaceDN w:val="0"/>
        <w:adjustRightInd w:val="0"/>
        <w:ind w:firstLine="709"/>
        <w:jc w:val="both"/>
        <w:rPr>
          <w:sz w:val="28"/>
          <w:szCs w:val="28"/>
        </w:rPr>
      </w:pPr>
      <w:r w:rsidRPr="00AA7B3A">
        <w:rPr>
          <w:bCs/>
          <w:sz w:val="28"/>
          <w:szCs w:val="28"/>
        </w:rPr>
        <w:t>По статье</w:t>
      </w:r>
      <w:r w:rsidRPr="00AA7B3A">
        <w:rPr>
          <w:b/>
          <w:bCs/>
          <w:sz w:val="28"/>
          <w:szCs w:val="28"/>
        </w:rPr>
        <w:t xml:space="preserve"> «Аренда основных средств» </w:t>
      </w:r>
      <w:r w:rsidRPr="00AA7B3A">
        <w:rPr>
          <w:bCs/>
          <w:sz w:val="28"/>
          <w:szCs w:val="28"/>
        </w:rPr>
        <w:t>в</w:t>
      </w:r>
      <w:r w:rsidRPr="00AA7B3A">
        <w:rPr>
          <w:sz w:val="28"/>
          <w:szCs w:val="28"/>
        </w:rPr>
        <w:t xml:space="preserve">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70DF75DD"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47B9A3D5"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w:t>
      </w:r>
      <w:r w:rsidRPr="00AA7B3A">
        <w:rPr>
          <w:sz w:val="28"/>
          <w:szCs w:val="28"/>
        </w:rPr>
        <w:lastRenderedPageBreak/>
        <w:t>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37CF08A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Расходы по статье утверждены РЭК Кузбасса на 2023 год в размере </w:t>
      </w:r>
      <w:r w:rsidRPr="00AA7B3A">
        <w:rPr>
          <w:b/>
          <w:i/>
          <w:sz w:val="28"/>
          <w:szCs w:val="28"/>
        </w:rPr>
        <w:t>772,42</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938,90</w:t>
      </w:r>
      <w:r w:rsidRPr="00AA7B3A">
        <w:rPr>
          <w:sz w:val="28"/>
          <w:szCs w:val="28"/>
        </w:rPr>
        <w:t xml:space="preserve"> тыс. руб.</w:t>
      </w:r>
    </w:p>
    <w:p w14:paraId="1C8BEC8D" w14:textId="77777777" w:rsidR="00AA7B3A" w:rsidRPr="00AA7B3A" w:rsidRDefault="00AA7B3A" w:rsidP="00AA7B3A">
      <w:pPr>
        <w:tabs>
          <w:tab w:val="left" w:pos="1134"/>
        </w:tabs>
        <w:ind w:firstLine="709"/>
        <w:jc w:val="both"/>
        <w:rPr>
          <w:sz w:val="28"/>
          <w:szCs w:val="28"/>
        </w:rPr>
      </w:pPr>
      <w:r w:rsidRPr="00AA7B3A">
        <w:rPr>
          <w:sz w:val="28"/>
          <w:szCs w:val="28"/>
        </w:rPr>
        <w:t>Среди обосновывающих документов предприятием представлены:</w:t>
      </w:r>
    </w:p>
    <w:p w14:paraId="3EFE96B1" w14:textId="77777777" w:rsidR="00AA7B3A" w:rsidRPr="00AA7B3A" w:rsidRDefault="00AA7B3A" w:rsidP="00AA7B3A">
      <w:pPr>
        <w:tabs>
          <w:tab w:val="left" w:pos="1134"/>
        </w:tabs>
        <w:ind w:firstLine="709"/>
        <w:jc w:val="both"/>
        <w:rPr>
          <w:sz w:val="28"/>
          <w:szCs w:val="28"/>
        </w:rPr>
      </w:pPr>
      <w:r w:rsidRPr="00AA7B3A">
        <w:rPr>
          <w:sz w:val="28"/>
          <w:szCs w:val="28"/>
        </w:rPr>
        <w:t>- договор аренды земельного участка от 10.04.2018 № 14194 (срок аренды до 31.12.2022), гарантийное письмо за подписью председателя КУМИ города Киселевска о сохранении договорных отношений на 2023-2024гг. (том 1 стр. 304);</w:t>
      </w:r>
    </w:p>
    <w:p w14:paraId="47E7EA5A" w14:textId="77777777" w:rsidR="00AA7B3A" w:rsidRPr="00AA7B3A" w:rsidRDefault="00AA7B3A" w:rsidP="00AA7B3A">
      <w:pPr>
        <w:tabs>
          <w:tab w:val="left" w:pos="1134"/>
        </w:tabs>
        <w:ind w:firstLine="709"/>
        <w:jc w:val="both"/>
        <w:rPr>
          <w:sz w:val="28"/>
          <w:szCs w:val="28"/>
        </w:rPr>
      </w:pPr>
      <w:r w:rsidRPr="00AA7B3A">
        <w:rPr>
          <w:sz w:val="28"/>
          <w:szCs w:val="28"/>
        </w:rPr>
        <w:t>- уведомление об изменении арендной платы за земельный участок на 2021 год (доп. материалы стр. 24);</w:t>
      </w:r>
    </w:p>
    <w:p w14:paraId="271667AC" w14:textId="77777777" w:rsidR="00AA7B3A" w:rsidRPr="00AA7B3A" w:rsidRDefault="00AA7B3A" w:rsidP="00AA7B3A">
      <w:pPr>
        <w:tabs>
          <w:tab w:val="left" w:pos="1134"/>
        </w:tabs>
        <w:ind w:firstLine="709"/>
        <w:jc w:val="both"/>
        <w:rPr>
          <w:sz w:val="28"/>
          <w:szCs w:val="28"/>
        </w:rPr>
      </w:pPr>
      <w:r w:rsidRPr="00AA7B3A">
        <w:rPr>
          <w:sz w:val="28"/>
          <w:szCs w:val="28"/>
        </w:rPr>
        <w:t>- приложение к договору аренды земельного участка от 10.04.2018 № 14194 (том 1 стр. 45);</w:t>
      </w:r>
    </w:p>
    <w:p w14:paraId="2193F752" w14:textId="77777777" w:rsidR="00AA7B3A" w:rsidRPr="00AA7B3A" w:rsidRDefault="00AA7B3A" w:rsidP="00AA7B3A">
      <w:pPr>
        <w:tabs>
          <w:tab w:val="left" w:pos="1134"/>
        </w:tabs>
        <w:ind w:firstLine="709"/>
        <w:jc w:val="both"/>
        <w:rPr>
          <w:sz w:val="28"/>
          <w:szCs w:val="28"/>
        </w:rPr>
      </w:pPr>
      <w:r w:rsidRPr="00AA7B3A">
        <w:rPr>
          <w:sz w:val="28"/>
          <w:szCs w:val="28"/>
        </w:rPr>
        <w:t xml:space="preserve">- </w:t>
      </w:r>
      <w:proofErr w:type="spellStart"/>
      <w:r w:rsidRPr="00AA7B3A">
        <w:rPr>
          <w:sz w:val="28"/>
          <w:szCs w:val="28"/>
        </w:rPr>
        <w:t>оборотно</w:t>
      </w:r>
      <w:proofErr w:type="spellEnd"/>
      <w:r w:rsidRPr="00AA7B3A">
        <w:rPr>
          <w:sz w:val="28"/>
          <w:szCs w:val="28"/>
        </w:rPr>
        <w:t xml:space="preserve"> – сальдовая ведомость по счету 60.01 за 2021 год (доп. материалы стр. 49).</w:t>
      </w:r>
    </w:p>
    <w:p w14:paraId="4483C35B" w14:textId="77777777" w:rsidR="00AA7B3A" w:rsidRPr="00AA7B3A" w:rsidRDefault="00AA7B3A" w:rsidP="00AA7B3A">
      <w:pPr>
        <w:tabs>
          <w:tab w:val="left" w:pos="1134"/>
        </w:tabs>
        <w:ind w:firstLine="709"/>
        <w:jc w:val="both"/>
        <w:rPr>
          <w:color w:val="FF0000"/>
          <w:sz w:val="28"/>
          <w:szCs w:val="28"/>
        </w:rPr>
      </w:pPr>
    </w:p>
    <w:p w14:paraId="0DEA473D" w14:textId="77777777" w:rsidR="00AA7B3A" w:rsidRPr="00AA7B3A" w:rsidRDefault="00AA7B3A" w:rsidP="00AA7B3A">
      <w:pPr>
        <w:tabs>
          <w:tab w:val="left" w:pos="1134"/>
        </w:tabs>
        <w:ind w:firstLine="709"/>
        <w:jc w:val="both"/>
        <w:rPr>
          <w:sz w:val="28"/>
          <w:szCs w:val="28"/>
        </w:rPr>
      </w:pPr>
      <w:r w:rsidRPr="00AA7B3A">
        <w:rPr>
          <w:sz w:val="28"/>
          <w:szCs w:val="28"/>
        </w:rPr>
        <w:t>Расходы по статье на 2023 год приняты в соответствии с представленными договорами аренды земли с КУМИ Киселевского городского округа в сумме</w:t>
      </w:r>
      <w:r w:rsidRPr="00AA7B3A">
        <w:rPr>
          <w:color w:val="FF0000"/>
          <w:sz w:val="28"/>
          <w:szCs w:val="28"/>
        </w:rPr>
        <w:t xml:space="preserve"> </w:t>
      </w:r>
      <w:r w:rsidRPr="00AA7B3A">
        <w:rPr>
          <w:b/>
          <w:i/>
          <w:sz w:val="28"/>
          <w:szCs w:val="28"/>
        </w:rPr>
        <w:t xml:space="preserve">599,11 </w:t>
      </w:r>
      <w:r w:rsidRPr="00AA7B3A">
        <w:rPr>
          <w:sz w:val="28"/>
          <w:szCs w:val="28"/>
        </w:rPr>
        <w:t>тыс. руб. (868026,32*69,02%/1000).</w:t>
      </w:r>
    </w:p>
    <w:p w14:paraId="6FBBA614" w14:textId="77777777" w:rsidR="00AA7B3A" w:rsidRPr="00AA7B3A" w:rsidRDefault="00AA7B3A" w:rsidP="00AA7B3A">
      <w:pPr>
        <w:tabs>
          <w:tab w:val="left" w:pos="1134"/>
        </w:tabs>
        <w:ind w:firstLine="709"/>
        <w:jc w:val="both"/>
        <w:rPr>
          <w:sz w:val="28"/>
          <w:szCs w:val="28"/>
        </w:rPr>
      </w:pPr>
      <w:r w:rsidRPr="00AA7B3A">
        <w:rPr>
          <w:sz w:val="28"/>
          <w:szCs w:val="28"/>
        </w:rPr>
        <w:t>Необходимо отметить, что в соответствии с п. 10 Основ ценообразования в области обращения с твердыми коммунальными отходами, утвержденными</w:t>
      </w:r>
      <w:r w:rsidRPr="00AA7B3A">
        <w:t xml:space="preserve"> </w:t>
      </w:r>
      <w:r w:rsidRPr="00AA7B3A">
        <w:rPr>
          <w:sz w:val="28"/>
          <w:szCs w:val="28"/>
        </w:rPr>
        <w:t>Постановлением Правительства РФ от 30.05.2016 № 484 «О ценообразовании в области обращения с твердыми коммунальными отходами» (далее – Основы ценообразования) в случае если регулируемая организация кроме регулируемых видов деятельности в 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0CDF52F1" w14:textId="77777777" w:rsidR="00AA7B3A" w:rsidRPr="00AA7B3A" w:rsidRDefault="00AA7B3A" w:rsidP="00AA7B3A">
      <w:pPr>
        <w:ind w:firstLine="709"/>
        <w:jc w:val="both"/>
        <w:rPr>
          <w:sz w:val="28"/>
          <w:szCs w:val="28"/>
        </w:rPr>
      </w:pPr>
      <w:r w:rsidRPr="00AA7B3A">
        <w:rPr>
          <w:sz w:val="28"/>
          <w:szCs w:val="28"/>
        </w:rPr>
        <w:t>На основании вышеизложенного и в связи с тем, что на полигоне, обслуживаемом ООО «Чистый город», помимо захоронения ТКО, также осуществляется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в доле на захоронение ТКО</w:t>
      </w:r>
      <w:r w:rsidRPr="00AA7B3A">
        <w:rPr>
          <w:color w:val="FF0000"/>
          <w:sz w:val="28"/>
          <w:szCs w:val="28"/>
        </w:rPr>
        <w:t xml:space="preserve"> </w:t>
      </w:r>
      <w:r w:rsidRPr="00AA7B3A">
        <w:rPr>
          <w:sz w:val="28"/>
          <w:szCs w:val="28"/>
        </w:rPr>
        <w:t>– 69,02%.</w:t>
      </w:r>
      <w:r w:rsidRPr="00AA7B3A">
        <w:rPr>
          <w:color w:val="FF0000"/>
          <w:sz w:val="28"/>
          <w:szCs w:val="28"/>
        </w:rPr>
        <w:t xml:space="preserve"> </w:t>
      </w:r>
      <w:r w:rsidRPr="00AA7B3A">
        <w:rPr>
          <w:sz w:val="28"/>
          <w:szCs w:val="28"/>
        </w:rPr>
        <w:t xml:space="preserve">Доля принята регулятором на уровне фактической доли </w:t>
      </w:r>
      <w:r w:rsidRPr="00AA7B3A">
        <w:rPr>
          <w:sz w:val="28"/>
          <w:szCs w:val="28"/>
        </w:rPr>
        <w:lastRenderedPageBreak/>
        <w:t>промышленных отходов в общем объеме отходов, поступивших на полигон ООО «Чистый город» за 2021 год (Таблица 2).</w:t>
      </w:r>
    </w:p>
    <w:p w14:paraId="6E7D9CD3" w14:textId="77777777" w:rsidR="00AA7B3A" w:rsidRPr="00AA7B3A" w:rsidRDefault="00AA7B3A" w:rsidP="00AA7B3A">
      <w:pPr>
        <w:ind w:firstLine="709"/>
        <w:jc w:val="both"/>
        <w:rPr>
          <w:sz w:val="28"/>
          <w:szCs w:val="28"/>
        </w:rPr>
      </w:pPr>
    </w:p>
    <w:p w14:paraId="63F62A1C" w14:textId="77777777" w:rsidR="00AA7B3A" w:rsidRPr="00AA7B3A" w:rsidRDefault="00AA7B3A" w:rsidP="00AA7B3A">
      <w:pPr>
        <w:ind w:firstLine="709"/>
        <w:jc w:val="right"/>
        <w:rPr>
          <w:sz w:val="28"/>
          <w:szCs w:val="28"/>
        </w:rPr>
      </w:pPr>
      <w:r w:rsidRPr="00AA7B3A">
        <w:rPr>
          <w:sz w:val="28"/>
          <w:szCs w:val="28"/>
        </w:rPr>
        <w:t xml:space="preserve">Таблица 2. </w:t>
      </w:r>
    </w:p>
    <w:p w14:paraId="75BA5DE5" w14:textId="77777777" w:rsidR="00AA7B3A" w:rsidRPr="00AA7B3A" w:rsidRDefault="00AA7B3A" w:rsidP="00AA7B3A">
      <w:pPr>
        <w:ind w:firstLine="709"/>
        <w:jc w:val="both"/>
        <w:rPr>
          <w:color w:val="FF0000"/>
          <w:sz w:val="28"/>
          <w:szCs w:val="28"/>
        </w:rPr>
      </w:pPr>
    </w:p>
    <w:p w14:paraId="09B0FF59" w14:textId="77777777" w:rsidR="00AA7B3A" w:rsidRPr="00AA7B3A" w:rsidRDefault="00AA7B3A" w:rsidP="00AA7B3A">
      <w:pPr>
        <w:tabs>
          <w:tab w:val="left" w:pos="1134"/>
        </w:tabs>
        <w:ind w:firstLine="709"/>
        <w:jc w:val="both"/>
        <w:rPr>
          <w:color w:val="FF0000"/>
          <w:sz w:val="28"/>
          <w:szCs w:val="28"/>
        </w:rPr>
      </w:pPr>
      <w:r w:rsidRPr="00AA7B3A">
        <w:rPr>
          <w:noProof/>
        </w:rPr>
        <w:drawing>
          <wp:inline distT="0" distB="0" distL="0" distR="0" wp14:anchorId="55495EBE" wp14:editId="7AC47CC1">
            <wp:extent cx="5393690" cy="967105"/>
            <wp:effectExtent l="0" t="0" r="0" b="444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393690" cy="967105"/>
                    </a:xfrm>
                    <a:prstGeom prst="rect">
                      <a:avLst/>
                    </a:prstGeom>
                    <a:noFill/>
                    <a:ln>
                      <a:noFill/>
                    </a:ln>
                  </pic:spPr>
                </pic:pic>
              </a:graphicData>
            </a:graphic>
          </wp:inline>
        </w:drawing>
      </w:r>
    </w:p>
    <w:p w14:paraId="6640B533" w14:textId="77777777" w:rsidR="00AA7B3A" w:rsidRPr="00AA7B3A" w:rsidRDefault="00AA7B3A" w:rsidP="00AA7B3A">
      <w:pPr>
        <w:tabs>
          <w:tab w:val="left" w:pos="1134"/>
        </w:tabs>
        <w:ind w:firstLine="709"/>
        <w:jc w:val="both"/>
        <w:rPr>
          <w:color w:val="FF0000"/>
          <w:sz w:val="28"/>
          <w:szCs w:val="28"/>
          <w:u w:val="single"/>
        </w:rPr>
      </w:pPr>
    </w:p>
    <w:p w14:paraId="5B744463" w14:textId="77777777" w:rsidR="00AA7B3A" w:rsidRPr="00AA7B3A" w:rsidRDefault="00AA7B3A" w:rsidP="00AA7B3A">
      <w:pPr>
        <w:autoSpaceDE w:val="0"/>
        <w:autoSpaceDN w:val="0"/>
        <w:adjustRightInd w:val="0"/>
        <w:ind w:firstLine="709"/>
        <w:jc w:val="center"/>
        <w:rPr>
          <w:b/>
          <w:sz w:val="28"/>
          <w:szCs w:val="28"/>
          <w:u w:val="single"/>
        </w:rPr>
      </w:pPr>
      <w:r w:rsidRPr="00AA7B3A">
        <w:rPr>
          <w:b/>
          <w:sz w:val="28"/>
          <w:szCs w:val="28"/>
          <w:u w:val="single"/>
        </w:rPr>
        <w:t>Расходы на приобретение энергетических ресурсов</w:t>
      </w:r>
    </w:p>
    <w:p w14:paraId="16706229" w14:textId="77777777" w:rsidR="00AA7B3A" w:rsidRPr="00AA7B3A" w:rsidRDefault="00AA7B3A" w:rsidP="00AA7B3A">
      <w:pPr>
        <w:autoSpaceDE w:val="0"/>
        <w:autoSpaceDN w:val="0"/>
        <w:adjustRightInd w:val="0"/>
        <w:ind w:firstLine="709"/>
        <w:jc w:val="center"/>
        <w:rPr>
          <w:b/>
          <w:sz w:val="32"/>
          <w:szCs w:val="32"/>
          <w:u w:val="single"/>
        </w:rPr>
      </w:pPr>
    </w:p>
    <w:p w14:paraId="70726A5A"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7066E605" w14:textId="77777777" w:rsidR="00AA7B3A" w:rsidRPr="00AA7B3A" w:rsidRDefault="00AA7B3A" w:rsidP="00AA7B3A">
      <w:pPr>
        <w:autoSpaceDE w:val="0"/>
        <w:autoSpaceDN w:val="0"/>
        <w:adjustRightInd w:val="0"/>
        <w:jc w:val="center"/>
        <w:rPr>
          <w:bCs/>
          <w:sz w:val="28"/>
          <w:szCs w:val="28"/>
        </w:rPr>
      </w:pPr>
      <w:r w:rsidRPr="00AA7B3A">
        <w:rPr>
          <w:bCs/>
          <w:noProof/>
          <w:position w:val="-12"/>
          <w:sz w:val="28"/>
          <w:szCs w:val="28"/>
        </w:rPr>
        <w:drawing>
          <wp:inline distT="0" distB="0" distL="0" distR="0" wp14:anchorId="5EF3013B" wp14:editId="2B831DDC">
            <wp:extent cx="2981960" cy="344805"/>
            <wp:effectExtent l="0" t="0" r="889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81960" cy="344805"/>
                    </a:xfrm>
                    <a:prstGeom prst="rect">
                      <a:avLst/>
                    </a:prstGeom>
                    <a:noFill/>
                    <a:ln>
                      <a:noFill/>
                    </a:ln>
                  </pic:spPr>
                </pic:pic>
              </a:graphicData>
            </a:graphic>
          </wp:inline>
        </w:drawing>
      </w:r>
    </w:p>
    <w:p w14:paraId="36933A3D"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где:</w:t>
      </w:r>
    </w:p>
    <w:p w14:paraId="492E09B4" w14:textId="77777777" w:rsidR="00AA7B3A" w:rsidRPr="00AA7B3A" w:rsidRDefault="00AA7B3A" w:rsidP="00AA7B3A">
      <w:pPr>
        <w:autoSpaceDE w:val="0"/>
        <w:autoSpaceDN w:val="0"/>
        <w:adjustRightInd w:val="0"/>
        <w:ind w:firstLine="709"/>
        <w:jc w:val="both"/>
        <w:rPr>
          <w:bCs/>
          <w:sz w:val="28"/>
          <w:szCs w:val="28"/>
        </w:rPr>
      </w:pPr>
      <w:proofErr w:type="spellStart"/>
      <w:proofErr w:type="gramStart"/>
      <w:r w:rsidRPr="00AA7B3A">
        <w:rPr>
          <w:bCs/>
          <w:sz w:val="28"/>
          <w:szCs w:val="28"/>
        </w:rPr>
        <w:t>V</w:t>
      </w:r>
      <w:r w:rsidRPr="00AA7B3A">
        <w:rPr>
          <w:bCs/>
          <w:sz w:val="28"/>
          <w:szCs w:val="28"/>
          <w:vertAlign w:val="subscript"/>
        </w:rPr>
        <w:t>i,z</w:t>
      </w:r>
      <w:proofErr w:type="spellEnd"/>
      <w:proofErr w:type="gramEnd"/>
      <w:r w:rsidRPr="00AA7B3A">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06372C8A" w14:textId="77777777" w:rsidR="00AA7B3A" w:rsidRPr="00AA7B3A" w:rsidRDefault="00AA7B3A" w:rsidP="00AA7B3A">
      <w:pPr>
        <w:autoSpaceDE w:val="0"/>
        <w:autoSpaceDN w:val="0"/>
        <w:adjustRightInd w:val="0"/>
        <w:ind w:firstLine="709"/>
        <w:jc w:val="both"/>
        <w:rPr>
          <w:bCs/>
          <w:sz w:val="28"/>
          <w:szCs w:val="28"/>
        </w:rPr>
      </w:pPr>
      <w:proofErr w:type="spellStart"/>
      <w:r w:rsidRPr="00AA7B3A">
        <w:rPr>
          <w:bCs/>
          <w:sz w:val="28"/>
          <w:szCs w:val="28"/>
        </w:rPr>
        <w:t>ЦР</w:t>
      </w:r>
      <w:proofErr w:type="gramStart"/>
      <w:r w:rsidRPr="00AA7B3A">
        <w:rPr>
          <w:bCs/>
          <w:sz w:val="28"/>
          <w:szCs w:val="28"/>
          <w:vertAlign w:val="subscript"/>
        </w:rPr>
        <w:t>i,z</w:t>
      </w:r>
      <w:proofErr w:type="spellEnd"/>
      <w:proofErr w:type="gramEnd"/>
      <w:r w:rsidRPr="00AA7B3A">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0DB45E10"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В расходы на приобретение энергетических ресурсов включаются расходы:</w:t>
      </w:r>
    </w:p>
    <w:p w14:paraId="5B893A91"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электроэнергию (мощность);</w:t>
      </w:r>
    </w:p>
    <w:p w14:paraId="3A98B3B4"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тепловую энергию и теплоноситель;</w:t>
      </w:r>
    </w:p>
    <w:p w14:paraId="0F32D0DE"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горячее и холодное водоснабжение и водоотведение;</w:t>
      </w:r>
    </w:p>
    <w:p w14:paraId="2B838B46"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природный газ;</w:t>
      </w:r>
    </w:p>
    <w:p w14:paraId="7082BFDD"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на иные виды топлива.</w:t>
      </w:r>
    </w:p>
    <w:p w14:paraId="63076D68"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2EFD0CD1"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Плановые (расчетные) цены на энергетические ресурсы определяются на основе данных, предусмотренных </w:t>
      </w:r>
      <w:hyperlink r:id="rId131" w:history="1">
        <w:r w:rsidRPr="00AA7B3A">
          <w:rPr>
            <w:bCs/>
            <w:sz w:val="28"/>
            <w:szCs w:val="28"/>
          </w:rPr>
          <w:t>пунктом 14</w:t>
        </w:r>
      </w:hyperlink>
      <w:r w:rsidRPr="00AA7B3A">
        <w:rPr>
          <w:bCs/>
          <w:sz w:val="28"/>
          <w:szCs w:val="28"/>
        </w:rPr>
        <w:t xml:space="preserve"> Основ ценообразования.</w:t>
      </w:r>
    </w:p>
    <w:p w14:paraId="3CE18631"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lastRenderedPageBreak/>
        <w:t>РЭК Кузбасса расходы по данной статье на 2023 год не утверждались в связи с отсутствием энергопотребляющего оборудования на полигоне ТКО.</w:t>
      </w:r>
    </w:p>
    <w:p w14:paraId="32E5DE98"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Предприятием расходы по данной статье на плановый период не заявлены.</w:t>
      </w:r>
    </w:p>
    <w:p w14:paraId="37992A10" w14:textId="77777777" w:rsidR="00AA7B3A" w:rsidRPr="00AA7B3A" w:rsidRDefault="00AA7B3A" w:rsidP="00AA7B3A">
      <w:pPr>
        <w:tabs>
          <w:tab w:val="left" w:pos="1134"/>
        </w:tabs>
        <w:ind w:firstLine="709"/>
        <w:jc w:val="both"/>
        <w:rPr>
          <w:color w:val="FF0000"/>
          <w:sz w:val="28"/>
          <w:szCs w:val="28"/>
        </w:rPr>
      </w:pPr>
    </w:p>
    <w:p w14:paraId="09EF6E2C" w14:textId="77777777" w:rsidR="00AA7B3A" w:rsidRPr="00AA7B3A" w:rsidRDefault="00AA7B3A" w:rsidP="00AA7B3A">
      <w:pPr>
        <w:autoSpaceDE w:val="0"/>
        <w:autoSpaceDN w:val="0"/>
        <w:adjustRightInd w:val="0"/>
        <w:jc w:val="center"/>
        <w:rPr>
          <w:rFonts w:eastAsiaTheme="minorEastAsia"/>
          <w:b/>
          <w:sz w:val="28"/>
          <w:szCs w:val="28"/>
          <w:u w:val="single"/>
        </w:rPr>
      </w:pPr>
      <w:r w:rsidRPr="00AA7B3A">
        <w:rPr>
          <w:rFonts w:eastAsiaTheme="minorEastAsia"/>
          <w:b/>
          <w:sz w:val="28"/>
          <w:szCs w:val="28"/>
          <w:u w:val="single"/>
        </w:rPr>
        <w:t>Амортизация</w:t>
      </w:r>
    </w:p>
    <w:p w14:paraId="416256F7" w14:textId="77777777" w:rsidR="00AA7B3A" w:rsidRPr="00AA7B3A" w:rsidRDefault="00AA7B3A" w:rsidP="00AA7B3A">
      <w:pPr>
        <w:autoSpaceDE w:val="0"/>
        <w:autoSpaceDN w:val="0"/>
        <w:adjustRightInd w:val="0"/>
        <w:ind w:firstLine="540"/>
        <w:jc w:val="both"/>
        <w:rPr>
          <w:color w:val="FF0000"/>
          <w:sz w:val="28"/>
          <w:szCs w:val="28"/>
        </w:rPr>
      </w:pPr>
    </w:p>
    <w:p w14:paraId="74AF186B" w14:textId="77777777" w:rsidR="00AA7B3A" w:rsidRPr="00AA7B3A" w:rsidRDefault="00AA7B3A" w:rsidP="00AA7B3A">
      <w:pPr>
        <w:widowControl w:val="0"/>
        <w:tabs>
          <w:tab w:val="left" w:pos="709"/>
        </w:tabs>
        <w:autoSpaceDE w:val="0"/>
        <w:autoSpaceDN w:val="0"/>
        <w:adjustRightInd w:val="0"/>
        <w:spacing w:after="120"/>
        <w:ind w:left="283"/>
        <w:jc w:val="both"/>
        <w:rPr>
          <w:rFonts w:eastAsiaTheme="minorEastAsia"/>
          <w:sz w:val="28"/>
          <w:szCs w:val="28"/>
        </w:rPr>
      </w:pPr>
      <w:r w:rsidRPr="00AA7B3A">
        <w:rPr>
          <w:rFonts w:eastAsiaTheme="minorEastAsia"/>
          <w:sz w:val="28"/>
          <w:szCs w:val="28"/>
        </w:rPr>
        <w:t>В соответствии с п. 21</w:t>
      </w:r>
      <w:r w:rsidRPr="00AA7B3A">
        <w:rPr>
          <w:rFonts w:eastAsiaTheme="minorEastAsia"/>
          <w:color w:val="FF0000"/>
          <w:sz w:val="28"/>
          <w:szCs w:val="28"/>
        </w:rPr>
        <w:t xml:space="preserve"> </w:t>
      </w:r>
      <w:r w:rsidRPr="00AA7B3A">
        <w:rPr>
          <w:rFonts w:eastAsiaTheme="minorEastAsia"/>
          <w:sz w:val="28"/>
          <w:szCs w:val="28"/>
        </w:rPr>
        <w:t>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7C48C72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0F0C9D1A"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71F3AD02"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w:t>
      </w:r>
      <w:r w:rsidRPr="00AA7B3A">
        <w:rPr>
          <w:sz w:val="28"/>
          <w:szCs w:val="28"/>
        </w:rPr>
        <w:lastRenderedPageBreak/>
        <w:t>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C41194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Расходы на амортизацию основных средств утверждены РЭК Кузбасса на 2023 год в размере </w:t>
      </w:r>
      <w:r w:rsidRPr="00AA7B3A">
        <w:rPr>
          <w:b/>
          <w:i/>
          <w:sz w:val="28"/>
          <w:szCs w:val="28"/>
        </w:rPr>
        <w:t>40,08</w:t>
      </w:r>
      <w:r w:rsidRPr="00AA7B3A">
        <w:rPr>
          <w:sz w:val="28"/>
          <w:szCs w:val="28"/>
        </w:rPr>
        <w:t xml:space="preserve"> тыс. руб. Предприятием в целях корректировки предложены затраты в размере </w:t>
      </w:r>
      <w:r w:rsidRPr="00AA7B3A">
        <w:rPr>
          <w:b/>
          <w:i/>
          <w:sz w:val="28"/>
          <w:szCs w:val="28"/>
        </w:rPr>
        <w:t>106,89</w:t>
      </w:r>
      <w:r w:rsidRPr="00AA7B3A">
        <w:rPr>
          <w:sz w:val="28"/>
          <w:szCs w:val="28"/>
        </w:rPr>
        <w:t xml:space="preserve"> тыс. руб.</w:t>
      </w:r>
    </w:p>
    <w:p w14:paraId="58732323" w14:textId="77777777" w:rsidR="00AA7B3A" w:rsidRPr="00AA7B3A" w:rsidRDefault="00AA7B3A" w:rsidP="00AA7B3A">
      <w:pPr>
        <w:tabs>
          <w:tab w:val="left" w:pos="1134"/>
        </w:tabs>
        <w:ind w:firstLine="709"/>
        <w:jc w:val="both"/>
        <w:rPr>
          <w:sz w:val="28"/>
          <w:szCs w:val="28"/>
        </w:rPr>
      </w:pPr>
      <w:r w:rsidRPr="00AA7B3A">
        <w:rPr>
          <w:sz w:val="28"/>
          <w:szCs w:val="28"/>
        </w:rPr>
        <w:t>Расходы по статье включают затраты на «Амортизацию основных средств». Среди обосновывающих документов предприятием представлены:</w:t>
      </w:r>
    </w:p>
    <w:p w14:paraId="5417E2F6" w14:textId="77777777" w:rsidR="00AA7B3A" w:rsidRPr="00AA7B3A" w:rsidRDefault="00AA7B3A" w:rsidP="00AA7B3A">
      <w:pPr>
        <w:tabs>
          <w:tab w:val="left" w:pos="1134"/>
        </w:tabs>
        <w:ind w:firstLine="709"/>
        <w:jc w:val="both"/>
        <w:rPr>
          <w:sz w:val="28"/>
          <w:szCs w:val="28"/>
        </w:rPr>
      </w:pPr>
      <w:r w:rsidRPr="00AA7B3A">
        <w:rPr>
          <w:sz w:val="28"/>
          <w:szCs w:val="28"/>
        </w:rPr>
        <w:t>- расчет амортизационных отчислений за 2021 год (том 1 стр. 42);</w:t>
      </w:r>
    </w:p>
    <w:p w14:paraId="336ACAC3" w14:textId="77777777" w:rsidR="00AA7B3A" w:rsidRPr="00AA7B3A" w:rsidRDefault="00AA7B3A" w:rsidP="00AA7B3A">
      <w:pPr>
        <w:tabs>
          <w:tab w:val="left" w:pos="1134"/>
        </w:tabs>
        <w:ind w:firstLine="709"/>
        <w:jc w:val="both"/>
        <w:rPr>
          <w:sz w:val="28"/>
          <w:szCs w:val="28"/>
        </w:rPr>
      </w:pPr>
      <w:r w:rsidRPr="00AA7B3A">
        <w:rPr>
          <w:sz w:val="28"/>
          <w:szCs w:val="28"/>
        </w:rPr>
        <w:t xml:space="preserve">- </w:t>
      </w:r>
      <w:proofErr w:type="spellStart"/>
      <w:r w:rsidRPr="00AA7B3A">
        <w:rPr>
          <w:sz w:val="28"/>
          <w:szCs w:val="28"/>
        </w:rPr>
        <w:t>оборотно</w:t>
      </w:r>
      <w:proofErr w:type="spellEnd"/>
      <w:r w:rsidRPr="00AA7B3A">
        <w:rPr>
          <w:sz w:val="28"/>
          <w:szCs w:val="28"/>
        </w:rPr>
        <w:t xml:space="preserve"> – сальдовая ведомость по счету 02 за 2021 год, подтверждающая факт начисления амортизационных отчислений (том 1 стр. 244);</w:t>
      </w:r>
    </w:p>
    <w:p w14:paraId="22F17B0D" w14:textId="77777777" w:rsidR="00AA7B3A" w:rsidRPr="00AA7B3A" w:rsidRDefault="00AA7B3A" w:rsidP="00AA7B3A">
      <w:pPr>
        <w:tabs>
          <w:tab w:val="left" w:pos="1134"/>
        </w:tabs>
        <w:ind w:firstLine="709"/>
        <w:jc w:val="both"/>
        <w:rPr>
          <w:sz w:val="28"/>
          <w:szCs w:val="28"/>
        </w:rPr>
      </w:pPr>
      <w:r w:rsidRPr="00AA7B3A">
        <w:rPr>
          <w:sz w:val="28"/>
          <w:szCs w:val="28"/>
        </w:rPr>
        <w:t>- ведомость амортизации ОС за 2021 год (том 1 стр. 43).</w:t>
      </w:r>
    </w:p>
    <w:p w14:paraId="250A5DE4" w14:textId="77777777" w:rsidR="00AA7B3A" w:rsidRPr="00AA7B3A" w:rsidRDefault="00AA7B3A" w:rsidP="00AA7B3A">
      <w:pPr>
        <w:tabs>
          <w:tab w:val="left" w:pos="1134"/>
        </w:tabs>
        <w:ind w:firstLine="709"/>
        <w:jc w:val="both"/>
        <w:rPr>
          <w:sz w:val="28"/>
          <w:szCs w:val="28"/>
        </w:rPr>
      </w:pPr>
      <w:r w:rsidRPr="00AA7B3A">
        <w:rPr>
          <w:sz w:val="28"/>
          <w:szCs w:val="28"/>
        </w:rPr>
        <w:t>В качестве объектов, по которым начисляется амортизация учтены весы ВСА – С40000 – 8.3 первоначальная стоимость 504228,72 руб., ежемесячная сумма отчислений составляет 4201,91 руб./ мес., срок полезного использования 120 мес., приобретённые в 2018 году.</w:t>
      </w:r>
    </w:p>
    <w:p w14:paraId="19C0C833" w14:textId="77777777" w:rsidR="00AA7B3A" w:rsidRPr="00AA7B3A" w:rsidRDefault="00AA7B3A" w:rsidP="00AA7B3A">
      <w:pPr>
        <w:tabs>
          <w:tab w:val="left" w:pos="1134"/>
        </w:tabs>
        <w:ind w:firstLine="709"/>
        <w:jc w:val="both"/>
        <w:rPr>
          <w:sz w:val="28"/>
          <w:szCs w:val="28"/>
        </w:rPr>
      </w:pPr>
      <w:r w:rsidRPr="00AA7B3A">
        <w:rPr>
          <w:sz w:val="28"/>
          <w:szCs w:val="28"/>
        </w:rPr>
        <w:t>Таким образом, в процессе экспертизы на 2023 год амортизация основных средств принята регулятором в размере 34,80 тыс. руб. исходя из сумм фактически ежемесячной амортизации *12 месяцев = 4201,91 руб.*12 = 50,42 тыс. руб. в год.</w:t>
      </w:r>
    </w:p>
    <w:p w14:paraId="13CD143D" w14:textId="77777777" w:rsidR="00AA7B3A" w:rsidRPr="00AA7B3A" w:rsidRDefault="00AA7B3A" w:rsidP="00AA7B3A">
      <w:pPr>
        <w:tabs>
          <w:tab w:val="left" w:pos="709"/>
          <w:tab w:val="left" w:pos="9356"/>
          <w:tab w:val="left" w:pos="9781"/>
          <w:tab w:val="left" w:pos="9923"/>
        </w:tabs>
        <w:ind w:firstLine="709"/>
        <w:jc w:val="both"/>
        <w:rPr>
          <w:sz w:val="28"/>
          <w:szCs w:val="28"/>
        </w:rPr>
      </w:pPr>
      <w:r w:rsidRPr="00AA7B3A">
        <w:rPr>
          <w:sz w:val="28"/>
          <w:szCs w:val="28"/>
        </w:rPr>
        <w:t xml:space="preserve">Расчет затрат на 2023 год произведен на основании первоначальной стоимости объектов основных средств, срока полезного использования в доле выручки ТКО (69,02% расчет в Таблице 2) в сумме </w:t>
      </w:r>
      <w:r w:rsidRPr="00AA7B3A">
        <w:rPr>
          <w:b/>
          <w:i/>
          <w:sz w:val="28"/>
          <w:szCs w:val="28"/>
        </w:rPr>
        <w:t>34,80</w:t>
      </w:r>
      <w:r w:rsidRPr="00AA7B3A">
        <w:rPr>
          <w:sz w:val="28"/>
          <w:szCs w:val="28"/>
        </w:rPr>
        <w:t xml:space="preserve"> тыс. руб. (Таблица 3).</w:t>
      </w:r>
    </w:p>
    <w:p w14:paraId="3D8E151E" w14:textId="77777777" w:rsidR="00AA7B3A" w:rsidRPr="00AA7B3A" w:rsidRDefault="00AA7B3A" w:rsidP="00AA7B3A">
      <w:pPr>
        <w:tabs>
          <w:tab w:val="left" w:pos="709"/>
          <w:tab w:val="left" w:pos="9356"/>
          <w:tab w:val="left" w:pos="9781"/>
          <w:tab w:val="left" w:pos="9923"/>
        </w:tabs>
        <w:ind w:firstLine="709"/>
        <w:jc w:val="both"/>
        <w:rPr>
          <w:sz w:val="28"/>
          <w:szCs w:val="28"/>
        </w:rPr>
      </w:pPr>
    </w:p>
    <w:p w14:paraId="0ECCF924" w14:textId="77777777" w:rsidR="00AA7B3A" w:rsidRPr="00AA7B3A" w:rsidRDefault="00AA7B3A" w:rsidP="00AA7B3A">
      <w:pPr>
        <w:tabs>
          <w:tab w:val="left" w:pos="709"/>
          <w:tab w:val="left" w:pos="9356"/>
          <w:tab w:val="left" w:pos="9781"/>
          <w:tab w:val="left" w:pos="9923"/>
        </w:tabs>
        <w:jc w:val="right"/>
        <w:rPr>
          <w:sz w:val="28"/>
          <w:szCs w:val="28"/>
        </w:rPr>
      </w:pPr>
      <w:r w:rsidRPr="00AA7B3A">
        <w:rPr>
          <w:sz w:val="28"/>
          <w:szCs w:val="28"/>
        </w:rPr>
        <w:t>Таблица 3.</w:t>
      </w:r>
    </w:p>
    <w:p w14:paraId="687E9A5D" w14:textId="77777777" w:rsidR="00AA7B3A" w:rsidRPr="00AA7B3A" w:rsidRDefault="00AA7B3A" w:rsidP="00AA7B3A">
      <w:pPr>
        <w:tabs>
          <w:tab w:val="left" w:pos="709"/>
          <w:tab w:val="left" w:pos="9356"/>
          <w:tab w:val="left" w:pos="9781"/>
          <w:tab w:val="left" w:pos="9923"/>
        </w:tabs>
        <w:jc w:val="right"/>
        <w:rPr>
          <w:color w:val="FF0000"/>
          <w:sz w:val="28"/>
          <w:szCs w:val="28"/>
        </w:rPr>
      </w:pPr>
    </w:p>
    <w:p w14:paraId="5BF4DC24" w14:textId="77777777" w:rsidR="00AA7B3A" w:rsidRPr="00AA7B3A" w:rsidRDefault="00AA7B3A" w:rsidP="00AA7B3A">
      <w:pPr>
        <w:tabs>
          <w:tab w:val="left" w:pos="709"/>
          <w:tab w:val="left" w:pos="9356"/>
          <w:tab w:val="left" w:pos="9781"/>
          <w:tab w:val="left" w:pos="9923"/>
        </w:tabs>
        <w:jc w:val="right"/>
        <w:rPr>
          <w:color w:val="FF0000"/>
        </w:rPr>
      </w:pPr>
      <w:r w:rsidRPr="00AA7B3A">
        <w:rPr>
          <w:noProof/>
        </w:rPr>
        <w:drawing>
          <wp:inline distT="0" distB="0" distL="0" distR="0" wp14:anchorId="601D4A33" wp14:editId="5EB47917">
            <wp:extent cx="5669915" cy="883285"/>
            <wp:effectExtent l="0" t="0" r="698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669915" cy="883285"/>
                    </a:xfrm>
                    <a:prstGeom prst="rect">
                      <a:avLst/>
                    </a:prstGeom>
                    <a:noFill/>
                    <a:ln>
                      <a:noFill/>
                    </a:ln>
                  </pic:spPr>
                </pic:pic>
              </a:graphicData>
            </a:graphic>
          </wp:inline>
        </w:drawing>
      </w:r>
    </w:p>
    <w:p w14:paraId="5BAE42AB" w14:textId="77777777" w:rsidR="00AA7B3A" w:rsidRPr="00AA7B3A" w:rsidRDefault="00AA7B3A" w:rsidP="00AA7B3A">
      <w:pPr>
        <w:tabs>
          <w:tab w:val="left" w:pos="709"/>
          <w:tab w:val="left" w:pos="9356"/>
          <w:tab w:val="left" w:pos="9781"/>
          <w:tab w:val="left" w:pos="9923"/>
        </w:tabs>
        <w:jc w:val="right"/>
        <w:rPr>
          <w:color w:val="FF0000"/>
          <w:sz w:val="28"/>
          <w:szCs w:val="28"/>
        </w:rPr>
      </w:pPr>
    </w:p>
    <w:p w14:paraId="4740820C" w14:textId="77777777" w:rsidR="00AA7B3A" w:rsidRPr="00AA7B3A" w:rsidRDefault="00AA7B3A" w:rsidP="00AA7B3A">
      <w:pPr>
        <w:tabs>
          <w:tab w:val="left" w:pos="874"/>
        </w:tabs>
        <w:autoSpaceDE w:val="0"/>
        <w:autoSpaceDN w:val="0"/>
        <w:adjustRightInd w:val="0"/>
        <w:jc w:val="center"/>
        <w:rPr>
          <w:b/>
          <w:sz w:val="28"/>
          <w:szCs w:val="28"/>
          <w:u w:val="single"/>
        </w:rPr>
      </w:pPr>
      <w:r w:rsidRPr="00AA7B3A">
        <w:rPr>
          <w:b/>
          <w:sz w:val="28"/>
          <w:szCs w:val="28"/>
          <w:u w:val="single"/>
        </w:rPr>
        <w:t>Нормативная прибыль</w:t>
      </w:r>
    </w:p>
    <w:p w14:paraId="10C9DDBB"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Согласно пункту 35 Методических указаний нормативная прибыль на i-й год определяется в соответствии с </w:t>
      </w:r>
      <w:hyperlink r:id="rId133" w:history="1">
        <w:r w:rsidRPr="00AA7B3A">
          <w:rPr>
            <w:sz w:val="28"/>
            <w:szCs w:val="28"/>
          </w:rPr>
          <w:t>пунктами 24</w:t>
        </w:r>
      </w:hyperlink>
      <w:r w:rsidRPr="00AA7B3A">
        <w:rPr>
          <w:sz w:val="28"/>
          <w:szCs w:val="28"/>
        </w:rPr>
        <w:t xml:space="preserve"> и </w:t>
      </w:r>
      <w:hyperlink r:id="rId134" w:history="1">
        <w:r w:rsidRPr="00AA7B3A">
          <w:rPr>
            <w:sz w:val="28"/>
            <w:szCs w:val="28"/>
          </w:rPr>
          <w:t>24(1)</w:t>
        </w:r>
      </w:hyperlink>
      <w:r w:rsidRPr="00AA7B3A">
        <w:rPr>
          <w:sz w:val="28"/>
          <w:szCs w:val="28"/>
        </w:rPr>
        <w:t xml:space="preserve"> Методических указаний с учетом особенностей, предусмотренных </w:t>
      </w:r>
      <w:hyperlink r:id="rId135" w:history="1">
        <w:r w:rsidRPr="00AA7B3A">
          <w:rPr>
            <w:sz w:val="28"/>
            <w:szCs w:val="28"/>
          </w:rPr>
          <w:t>пунктом 54</w:t>
        </w:r>
      </w:hyperlink>
      <w:r w:rsidRPr="00AA7B3A">
        <w:rPr>
          <w:sz w:val="28"/>
          <w:szCs w:val="28"/>
        </w:rPr>
        <w:t xml:space="preserve"> Основ ценообразования.</w:t>
      </w:r>
    </w:p>
    <w:p w14:paraId="2B4BFA7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Пунктом 24 предусмотрено, что учитываемая при определении необходимой валовой выручки нормативная прибыль включает в себя:</w:t>
      </w:r>
    </w:p>
    <w:p w14:paraId="1CD4958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AA7B3A">
          <w:rPr>
            <w:sz w:val="28"/>
            <w:szCs w:val="28"/>
          </w:rPr>
          <w:t>подпунктом 2</w:t>
        </w:r>
      </w:hyperlink>
      <w:r w:rsidRPr="00AA7B3A">
        <w:rPr>
          <w:sz w:val="28"/>
          <w:szCs w:val="28"/>
        </w:rPr>
        <w:t xml:space="preserve"> настоящего пункта;</w:t>
      </w:r>
    </w:p>
    <w:p w14:paraId="22791DE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136" w:history="1">
        <w:r w:rsidRPr="00AA7B3A">
          <w:rPr>
            <w:sz w:val="28"/>
            <w:szCs w:val="28"/>
          </w:rPr>
          <w:t>пункта 12</w:t>
        </w:r>
      </w:hyperlink>
      <w:r w:rsidRPr="00AA7B3A">
        <w:rPr>
          <w:sz w:val="28"/>
          <w:szCs w:val="28"/>
        </w:rPr>
        <w:t xml:space="preserve"> Методических указаний;</w:t>
      </w:r>
    </w:p>
    <w:p w14:paraId="1B7D1A29"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37" w:history="1">
        <w:r w:rsidRPr="00AA7B3A">
          <w:rPr>
            <w:sz w:val="28"/>
            <w:szCs w:val="28"/>
          </w:rPr>
          <w:t>кодексом</w:t>
        </w:r>
      </w:hyperlink>
      <w:r w:rsidRPr="00AA7B3A">
        <w:rPr>
          <w:sz w:val="28"/>
          <w:szCs w:val="28"/>
        </w:rPr>
        <w:t xml:space="preserve"> Российской Федерации.</w:t>
      </w:r>
    </w:p>
    <w:p w14:paraId="2961584F"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138" w:history="1">
        <w:r w:rsidRPr="00AA7B3A">
          <w:rPr>
            <w:sz w:val="28"/>
            <w:szCs w:val="28"/>
          </w:rPr>
          <w:t>пунктом 12</w:t>
        </w:r>
      </w:hyperlink>
      <w:r w:rsidRPr="00AA7B3A">
        <w:rPr>
          <w:sz w:val="28"/>
          <w:szCs w:val="28"/>
        </w:rPr>
        <w:t xml:space="preserve"> Методических указаний.</w:t>
      </w:r>
    </w:p>
    <w:p w14:paraId="16859822"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1E2A0421"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РЭК Кузбасса по данной статье на 2023 год расходы не утверждались, предприятием расходы по данной статье заявлены в сумме </w:t>
      </w:r>
      <w:r w:rsidRPr="00AA7B3A">
        <w:rPr>
          <w:b/>
          <w:bCs/>
          <w:i/>
          <w:sz w:val="28"/>
          <w:szCs w:val="28"/>
        </w:rPr>
        <w:t>719,90</w:t>
      </w:r>
      <w:r w:rsidRPr="00AA7B3A">
        <w:rPr>
          <w:bCs/>
          <w:sz w:val="28"/>
          <w:szCs w:val="28"/>
        </w:rPr>
        <w:t xml:space="preserve"> тыс. руб., включают в себя прибыль на социальное развитие и поощрение в размере </w:t>
      </w:r>
      <w:r w:rsidRPr="00AA7B3A">
        <w:rPr>
          <w:b/>
          <w:bCs/>
          <w:i/>
          <w:sz w:val="28"/>
          <w:szCs w:val="28"/>
        </w:rPr>
        <w:t>40,90</w:t>
      </w:r>
      <w:r w:rsidRPr="00AA7B3A">
        <w:rPr>
          <w:bCs/>
          <w:sz w:val="28"/>
          <w:szCs w:val="28"/>
        </w:rPr>
        <w:t xml:space="preserve"> тыс. руб. и прибыль на прочие цели в размере </w:t>
      </w:r>
      <w:r w:rsidRPr="00AA7B3A">
        <w:rPr>
          <w:b/>
          <w:bCs/>
          <w:i/>
          <w:sz w:val="28"/>
          <w:szCs w:val="28"/>
        </w:rPr>
        <w:t>679,00</w:t>
      </w:r>
      <w:r w:rsidRPr="00AA7B3A">
        <w:rPr>
          <w:bCs/>
          <w:sz w:val="28"/>
          <w:szCs w:val="28"/>
        </w:rPr>
        <w:t xml:space="preserve"> тыс. руб., (в том числе 50,00 тыс. руб. услуги банка, 629,00 тыс. руб. оплата по договору займа).</w:t>
      </w:r>
    </w:p>
    <w:p w14:paraId="4CED2D2B"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В процессе экспертизы расходы по данной статье определены в размере </w:t>
      </w:r>
      <w:r w:rsidRPr="00AA7B3A">
        <w:rPr>
          <w:b/>
          <w:bCs/>
          <w:i/>
          <w:sz w:val="28"/>
          <w:szCs w:val="28"/>
        </w:rPr>
        <w:t>0,00</w:t>
      </w:r>
      <w:r w:rsidRPr="00AA7B3A">
        <w:rPr>
          <w:bCs/>
          <w:sz w:val="28"/>
          <w:szCs w:val="28"/>
        </w:rPr>
        <w:t xml:space="preserve"> тыс. руб., так как признаны экономически не обоснованными.</w:t>
      </w:r>
      <w:r w:rsidRPr="00AA7B3A">
        <w:rPr>
          <w:bCs/>
          <w:color w:val="FF0000"/>
          <w:sz w:val="28"/>
          <w:szCs w:val="28"/>
        </w:rPr>
        <w:t xml:space="preserve"> </w:t>
      </w:r>
      <w:r w:rsidRPr="00AA7B3A">
        <w:rPr>
          <w:bCs/>
          <w:sz w:val="28"/>
          <w:szCs w:val="28"/>
        </w:rPr>
        <w:t xml:space="preserve">У организации коллективный договор, регламентирующий порядок и размер выплат заключен на период с 25.05.2020 по 25.05.2023, однако организацией не подтвержден факт расходования средств на социальное развитие и поощрение работников в 2021 году. </w:t>
      </w:r>
    </w:p>
    <w:p w14:paraId="41EAB9E4" w14:textId="77777777" w:rsidR="00AA7B3A" w:rsidRPr="00AA7B3A" w:rsidRDefault="00AA7B3A" w:rsidP="00AA7B3A">
      <w:pPr>
        <w:autoSpaceDE w:val="0"/>
        <w:autoSpaceDN w:val="0"/>
        <w:adjustRightInd w:val="0"/>
        <w:ind w:firstLine="709"/>
        <w:jc w:val="both"/>
        <w:rPr>
          <w:bCs/>
          <w:sz w:val="28"/>
          <w:szCs w:val="28"/>
        </w:rPr>
      </w:pPr>
      <w:r w:rsidRPr="00AA7B3A">
        <w:rPr>
          <w:bCs/>
          <w:sz w:val="28"/>
          <w:szCs w:val="28"/>
        </w:rPr>
        <w:t xml:space="preserve">Прибыль на прочие цели (услуги банка) </w:t>
      </w:r>
      <w:bookmarkStart w:id="17" w:name="_Hlk120629129"/>
      <w:r w:rsidRPr="00AA7B3A">
        <w:rPr>
          <w:bCs/>
          <w:sz w:val="28"/>
          <w:szCs w:val="28"/>
        </w:rPr>
        <w:t xml:space="preserve">согласно Методических указаний </w:t>
      </w:r>
      <w:bookmarkEnd w:id="17"/>
      <w:r w:rsidRPr="00AA7B3A">
        <w:rPr>
          <w:bCs/>
          <w:sz w:val="28"/>
          <w:szCs w:val="28"/>
        </w:rPr>
        <w:t xml:space="preserve">не относятся к данной статье. </w:t>
      </w:r>
    </w:p>
    <w:p w14:paraId="64EA2F8D" w14:textId="77777777" w:rsidR="00AA7B3A" w:rsidRPr="00AA7B3A" w:rsidRDefault="00AA7B3A" w:rsidP="00AA7B3A">
      <w:pPr>
        <w:autoSpaceDE w:val="0"/>
        <w:autoSpaceDN w:val="0"/>
        <w:adjustRightInd w:val="0"/>
        <w:ind w:firstLine="709"/>
        <w:jc w:val="both"/>
        <w:rPr>
          <w:bCs/>
          <w:color w:val="FF0000"/>
          <w:sz w:val="28"/>
          <w:szCs w:val="28"/>
        </w:rPr>
      </w:pPr>
      <w:r w:rsidRPr="00AA7B3A">
        <w:rPr>
          <w:bCs/>
          <w:sz w:val="28"/>
          <w:szCs w:val="28"/>
        </w:rPr>
        <w:lastRenderedPageBreak/>
        <w:t>Согласно Методических указаний,</w:t>
      </w:r>
      <w:r w:rsidRPr="00AA7B3A">
        <w:rPr>
          <w:sz w:val="28"/>
          <w:szCs w:val="28"/>
        </w:rPr>
        <w:t xml:space="preserve">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У организации инвестиционная программа не утверждена, как следствие оплата по договору займа, не включена в тариф.</w:t>
      </w:r>
    </w:p>
    <w:p w14:paraId="072F1841" w14:textId="77777777" w:rsidR="00AA7B3A" w:rsidRPr="00AA7B3A" w:rsidRDefault="00AA7B3A" w:rsidP="00AA7B3A">
      <w:pPr>
        <w:autoSpaceDE w:val="0"/>
        <w:autoSpaceDN w:val="0"/>
        <w:adjustRightInd w:val="0"/>
        <w:ind w:firstLine="709"/>
        <w:jc w:val="both"/>
        <w:rPr>
          <w:bCs/>
          <w:color w:val="FF0000"/>
          <w:sz w:val="28"/>
          <w:szCs w:val="28"/>
        </w:rPr>
      </w:pPr>
    </w:p>
    <w:p w14:paraId="34C23BE6" w14:textId="77777777" w:rsidR="00AA7B3A" w:rsidRPr="00AA7B3A" w:rsidRDefault="00AA7B3A" w:rsidP="00AA7B3A">
      <w:pPr>
        <w:shd w:val="clear" w:color="auto" w:fill="FFFFFF"/>
        <w:tabs>
          <w:tab w:val="left" w:pos="709"/>
        </w:tabs>
        <w:autoSpaceDE w:val="0"/>
        <w:autoSpaceDN w:val="0"/>
        <w:adjustRightInd w:val="0"/>
        <w:jc w:val="center"/>
        <w:rPr>
          <w:b/>
          <w:bCs/>
          <w:sz w:val="28"/>
          <w:szCs w:val="28"/>
          <w:u w:val="single"/>
        </w:rPr>
      </w:pPr>
      <w:r w:rsidRPr="00AA7B3A">
        <w:rPr>
          <w:b/>
          <w:bCs/>
          <w:sz w:val="28"/>
          <w:szCs w:val="28"/>
          <w:u w:val="single"/>
        </w:rPr>
        <w:t>Расчетная предпринимательская прибыль</w:t>
      </w:r>
    </w:p>
    <w:p w14:paraId="1A80A892" w14:textId="77777777" w:rsidR="00AA7B3A" w:rsidRPr="00AA7B3A" w:rsidRDefault="00AA7B3A" w:rsidP="00AA7B3A">
      <w:pPr>
        <w:shd w:val="clear" w:color="auto" w:fill="FFFFFF"/>
        <w:tabs>
          <w:tab w:val="left" w:pos="709"/>
        </w:tabs>
        <w:autoSpaceDE w:val="0"/>
        <w:autoSpaceDN w:val="0"/>
        <w:adjustRightInd w:val="0"/>
        <w:ind w:firstLine="709"/>
        <w:jc w:val="center"/>
        <w:rPr>
          <w:bCs/>
          <w:sz w:val="32"/>
          <w:szCs w:val="32"/>
        </w:rPr>
      </w:pPr>
    </w:p>
    <w:p w14:paraId="54CF9D7D"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39" w:history="1">
        <w:r w:rsidRPr="00AA7B3A">
          <w:rPr>
            <w:bCs/>
            <w:sz w:val="28"/>
            <w:szCs w:val="28"/>
          </w:rPr>
          <w:t>пунктом 46</w:t>
        </w:r>
      </w:hyperlink>
      <w:r w:rsidRPr="00AA7B3A">
        <w:rPr>
          <w:bCs/>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BD9A3F2" w14:textId="77777777" w:rsidR="00AA7B3A" w:rsidRPr="00AA7B3A" w:rsidRDefault="00AA7B3A" w:rsidP="00AA7B3A">
      <w:pPr>
        <w:shd w:val="clear" w:color="auto" w:fill="FFFFFF"/>
        <w:autoSpaceDE w:val="0"/>
        <w:autoSpaceDN w:val="0"/>
        <w:adjustRightInd w:val="0"/>
        <w:ind w:firstLine="540"/>
        <w:jc w:val="both"/>
        <w:rPr>
          <w:bCs/>
          <w:sz w:val="28"/>
          <w:szCs w:val="28"/>
        </w:rPr>
      </w:pPr>
      <w:r w:rsidRPr="00AA7B3A">
        <w:rPr>
          <w:bCs/>
          <w:sz w:val="28"/>
          <w:szCs w:val="28"/>
        </w:rPr>
        <w:t>Согласно пункту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27734518" w14:textId="77777777" w:rsidR="00AA7B3A" w:rsidRPr="00AA7B3A" w:rsidRDefault="00AA7B3A" w:rsidP="00AA7B3A">
      <w:pPr>
        <w:shd w:val="clear" w:color="auto" w:fill="FFFFFF"/>
        <w:autoSpaceDE w:val="0"/>
        <w:autoSpaceDN w:val="0"/>
        <w:adjustRightInd w:val="0"/>
        <w:ind w:firstLine="540"/>
        <w:jc w:val="both"/>
        <w:rPr>
          <w:bCs/>
          <w:sz w:val="28"/>
          <w:szCs w:val="28"/>
        </w:rPr>
      </w:pPr>
    </w:p>
    <w:p w14:paraId="0C2E7CD1" w14:textId="77777777" w:rsidR="00AA7B3A" w:rsidRPr="00AA7B3A" w:rsidRDefault="00AA7B3A" w:rsidP="00AA7B3A">
      <w:pPr>
        <w:shd w:val="clear" w:color="auto" w:fill="FFFFFF"/>
        <w:autoSpaceDE w:val="0"/>
        <w:autoSpaceDN w:val="0"/>
        <w:adjustRightInd w:val="0"/>
        <w:ind w:firstLine="540"/>
        <w:jc w:val="both"/>
        <w:rPr>
          <w:sz w:val="28"/>
          <w:szCs w:val="28"/>
        </w:rPr>
      </w:pPr>
      <w:r w:rsidRPr="00AA7B3A">
        <w:rPr>
          <w:sz w:val="28"/>
          <w:szCs w:val="28"/>
        </w:rPr>
        <w:t xml:space="preserve">Расчетная предпринимательская прибыль РЭК Кузбасса на 2023 год не утверждалась. Предприятием в целях корректировки не заявлена. </w:t>
      </w:r>
    </w:p>
    <w:p w14:paraId="6E772242" w14:textId="77777777" w:rsidR="00AA7B3A" w:rsidRPr="00AA7B3A" w:rsidRDefault="00AA7B3A" w:rsidP="00AA7B3A">
      <w:pPr>
        <w:shd w:val="clear" w:color="auto" w:fill="FFFFFF"/>
        <w:autoSpaceDE w:val="0"/>
        <w:autoSpaceDN w:val="0"/>
        <w:adjustRightInd w:val="0"/>
        <w:ind w:firstLine="540"/>
        <w:jc w:val="both"/>
        <w:rPr>
          <w:sz w:val="28"/>
          <w:szCs w:val="28"/>
        </w:rPr>
      </w:pPr>
    </w:p>
    <w:p w14:paraId="6B6A30FD" w14:textId="77777777" w:rsidR="00AA7B3A" w:rsidRPr="00AA7B3A" w:rsidRDefault="00AA7B3A" w:rsidP="00AA7B3A">
      <w:pPr>
        <w:shd w:val="clear" w:color="auto" w:fill="FFFFFF"/>
        <w:tabs>
          <w:tab w:val="left" w:pos="709"/>
        </w:tabs>
        <w:autoSpaceDE w:val="0"/>
        <w:autoSpaceDN w:val="0"/>
        <w:adjustRightInd w:val="0"/>
        <w:jc w:val="center"/>
        <w:rPr>
          <w:b/>
          <w:bCs/>
          <w:sz w:val="28"/>
          <w:szCs w:val="28"/>
          <w:u w:val="single"/>
        </w:rPr>
      </w:pPr>
      <w:r w:rsidRPr="00AA7B3A">
        <w:rPr>
          <w:b/>
          <w:bCs/>
          <w:sz w:val="28"/>
          <w:szCs w:val="28"/>
          <w:u w:val="single"/>
        </w:rPr>
        <w:t>Величина изменения необходимой валовой выручки, проводимого в целях сглаживания</w:t>
      </w:r>
    </w:p>
    <w:p w14:paraId="63E65338" w14:textId="77777777" w:rsidR="00AA7B3A" w:rsidRPr="00AA7B3A" w:rsidRDefault="00AA7B3A" w:rsidP="00AA7B3A">
      <w:pPr>
        <w:shd w:val="clear" w:color="auto" w:fill="FFFFFF"/>
        <w:tabs>
          <w:tab w:val="left" w:pos="709"/>
        </w:tabs>
        <w:autoSpaceDE w:val="0"/>
        <w:autoSpaceDN w:val="0"/>
        <w:adjustRightInd w:val="0"/>
        <w:ind w:firstLine="709"/>
        <w:jc w:val="both"/>
        <w:rPr>
          <w:bCs/>
          <w:sz w:val="28"/>
          <w:szCs w:val="28"/>
        </w:rPr>
      </w:pPr>
    </w:p>
    <w:p w14:paraId="1613682F"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01908894" w14:textId="77777777" w:rsidR="00AA7B3A" w:rsidRPr="00AA7B3A" w:rsidRDefault="00AA7B3A" w:rsidP="00AA7B3A">
      <w:pPr>
        <w:shd w:val="clear" w:color="auto" w:fill="FFFFFF"/>
        <w:autoSpaceDE w:val="0"/>
        <w:autoSpaceDN w:val="0"/>
        <w:adjustRightInd w:val="0"/>
        <w:ind w:firstLine="709"/>
        <w:jc w:val="both"/>
        <w:rPr>
          <w:color w:val="FF0000"/>
          <w:sz w:val="14"/>
          <w:szCs w:val="28"/>
        </w:rPr>
      </w:pPr>
    </w:p>
    <w:p w14:paraId="20D43D68" w14:textId="77777777" w:rsidR="00AA7B3A" w:rsidRPr="00AA7B3A" w:rsidRDefault="00AA7B3A" w:rsidP="00AA7B3A">
      <w:pPr>
        <w:shd w:val="clear" w:color="auto" w:fill="FFFFFF"/>
        <w:autoSpaceDE w:val="0"/>
        <w:autoSpaceDN w:val="0"/>
        <w:adjustRightInd w:val="0"/>
        <w:ind w:firstLine="851"/>
        <w:jc w:val="center"/>
        <w:rPr>
          <w:b/>
          <w:bCs/>
          <w:color w:val="FF0000"/>
          <w:sz w:val="28"/>
          <w:szCs w:val="28"/>
        </w:rPr>
      </w:pPr>
      <w:r w:rsidRPr="00AA7B3A">
        <w:rPr>
          <w:b/>
          <w:bCs/>
          <w:noProof/>
          <w:color w:val="FF0000"/>
          <w:position w:val="-17"/>
          <w:sz w:val="28"/>
          <w:szCs w:val="28"/>
        </w:rPr>
        <w:drawing>
          <wp:inline distT="0" distB="0" distL="0" distR="0" wp14:anchorId="4C965D24" wp14:editId="3F801C99">
            <wp:extent cx="4678045" cy="397510"/>
            <wp:effectExtent l="0" t="0" r="0" b="254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8045" cy="397510"/>
                    </a:xfrm>
                    <a:prstGeom prst="rect">
                      <a:avLst/>
                    </a:prstGeom>
                    <a:noFill/>
                    <a:ln>
                      <a:noFill/>
                    </a:ln>
                  </pic:spPr>
                </pic:pic>
              </a:graphicData>
            </a:graphic>
          </wp:inline>
        </w:drawing>
      </w:r>
    </w:p>
    <w:p w14:paraId="094475A2" w14:textId="77777777" w:rsidR="00AA7B3A" w:rsidRPr="00AA7B3A" w:rsidRDefault="00AA7B3A" w:rsidP="00AA7B3A">
      <w:pPr>
        <w:shd w:val="clear" w:color="auto" w:fill="FFFFFF"/>
        <w:autoSpaceDE w:val="0"/>
        <w:autoSpaceDN w:val="0"/>
        <w:adjustRightInd w:val="0"/>
        <w:ind w:firstLine="851"/>
        <w:jc w:val="both"/>
        <w:outlineLvl w:val="0"/>
        <w:rPr>
          <w:b/>
          <w:bCs/>
          <w:color w:val="FF0000"/>
          <w:sz w:val="16"/>
          <w:szCs w:val="28"/>
        </w:rPr>
      </w:pPr>
    </w:p>
    <w:p w14:paraId="22618555" w14:textId="77777777" w:rsidR="00AA7B3A" w:rsidRPr="00AA7B3A" w:rsidRDefault="00AA7B3A" w:rsidP="00AA7B3A">
      <w:pPr>
        <w:shd w:val="clear" w:color="auto" w:fill="FFFFFF"/>
        <w:autoSpaceDE w:val="0"/>
        <w:autoSpaceDN w:val="0"/>
        <w:adjustRightInd w:val="0"/>
        <w:ind w:firstLine="851"/>
        <w:jc w:val="center"/>
        <w:rPr>
          <w:b/>
          <w:bCs/>
          <w:color w:val="FF0000"/>
          <w:sz w:val="28"/>
          <w:szCs w:val="28"/>
        </w:rPr>
      </w:pPr>
      <w:r w:rsidRPr="00AA7B3A">
        <w:rPr>
          <w:b/>
          <w:bCs/>
          <w:noProof/>
          <w:color w:val="FF0000"/>
          <w:position w:val="-33"/>
          <w:sz w:val="28"/>
          <w:szCs w:val="28"/>
        </w:rPr>
        <w:drawing>
          <wp:inline distT="0" distB="0" distL="0" distR="0" wp14:anchorId="30D5F05A" wp14:editId="1A726D36">
            <wp:extent cx="4373245" cy="609600"/>
            <wp:effectExtent l="0" t="0" r="825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373245" cy="609600"/>
                    </a:xfrm>
                    <a:prstGeom prst="rect">
                      <a:avLst/>
                    </a:prstGeom>
                    <a:noFill/>
                    <a:ln>
                      <a:noFill/>
                    </a:ln>
                  </pic:spPr>
                </pic:pic>
              </a:graphicData>
            </a:graphic>
          </wp:inline>
        </w:drawing>
      </w:r>
    </w:p>
    <w:p w14:paraId="1244D5ED"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sz w:val="28"/>
          <w:szCs w:val="28"/>
        </w:rPr>
        <w:t>где:</w:t>
      </w:r>
    </w:p>
    <w:p w14:paraId="75CF9E3A"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32D47328" wp14:editId="1B528466">
            <wp:extent cx="688975" cy="33147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b/>
          <w:bCs/>
          <w:sz w:val="28"/>
          <w:szCs w:val="28"/>
        </w:rPr>
        <w:t xml:space="preserve"> - </w:t>
      </w:r>
      <w:r w:rsidRPr="00AA7B3A">
        <w:rPr>
          <w:bCs/>
          <w:sz w:val="28"/>
          <w:szCs w:val="28"/>
        </w:rPr>
        <w:t>величина изменения необходимой валовой выручки на год i, производимого в целях сглаживания тарифов;</w:t>
      </w:r>
    </w:p>
    <w:p w14:paraId="38F61750"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47ADFFBE" wp14:editId="7938E8D2">
            <wp:extent cx="742315" cy="331470"/>
            <wp:effectExtent l="0" t="0" r="63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AA7B3A">
        <w:rPr>
          <w:bCs/>
          <w:sz w:val="28"/>
          <w:szCs w:val="28"/>
        </w:rPr>
        <w:t xml:space="preserve"> - величина изменения необходимой валовой выручки в году i, проводимого в целях сглаживания, где i1 - последний год </w:t>
      </w:r>
      <w:r w:rsidRPr="00AA7B3A">
        <w:rPr>
          <w:bCs/>
          <w:sz w:val="28"/>
          <w:szCs w:val="28"/>
        </w:rPr>
        <w:lastRenderedPageBreak/>
        <w:t>долгосрочного периода регулирования, i0 - первый год долгосрочного периода регулирования;</w:t>
      </w:r>
    </w:p>
    <w:p w14:paraId="53E91A13"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sz w:val="28"/>
          <w:szCs w:val="28"/>
        </w:rPr>
        <w:t>НД - норма доходности на капитал, инвестированный после начала долгосрочного периода регулирования;</w:t>
      </w:r>
    </w:p>
    <w:p w14:paraId="309A25B7"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4"/>
          <w:sz w:val="28"/>
          <w:szCs w:val="28"/>
        </w:rPr>
        <w:drawing>
          <wp:inline distT="0" distB="0" distL="0" distR="0" wp14:anchorId="1748C776" wp14:editId="5E18C76B">
            <wp:extent cx="702310" cy="35750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AA7B3A">
        <w:rPr>
          <w:bCs/>
          <w:sz w:val="28"/>
          <w:szCs w:val="28"/>
        </w:rPr>
        <w:t xml:space="preserve"> - величина сглаживания необходимой валовой выручки, определенная органом регулирования;</w:t>
      </w:r>
    </w:p>
    <w:p w14:paraId="24A5BD04" w14:textId="77777777" w:rsidR="00AA7B3A" w:rsidRPr="00AA7B3A" w:rsidRDefault="00AA7B3A" w:rsidP="00AA7B3A">
      <w:pPr>
        <w:shd w:val="clear" w:color="auto" w:fill="FFFFFF"/>
        <w:autoSpaceDE w:val="0"/>
        <w:autoSpaceDN w:val="0"/>
        <w:adjustRightInd w:val="0"/>
        <w:ind w:firstLine="709"/>
        <w:jc w:val="both"/>
        <w:rPr>
          <w:bCs/>
          <w:sz w:val="28"/>
          <w:szCs w:val="28"/>
        </w:rPr>
      </w:pPr>
      <w:r w:rsidRPr="00AA7B3A">
        <w:rPr>
          <w:bCs/>
          <w:noProof/>
          <w:position w:val="-12"/>
          <w:sz w:val="28"/>
          <w:szCs w:val="28"/>
        </w:rPr>
        <w:drawing>
          <wp:inline distT="0" distB="0" distL="0" distR="0" wp14:anchorId="77A72DA2" wp14:editId="638E90EB">
            <wp:extent cx="622935" cy="33147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5510CA3" w14:textId="77777777" w:rsidR="00AA7B3A" w:rsidRPr="00AA7B3A" w:rsidRDefault="00AA7B3A" w:rsidP="00AA7B3A">
      <w:pPr>
        <w:shd w:val="clear" w:color="auto" w:fill="FFFFFF"/>
        <w:autoSpaceDE w:val="0"/>
        <w:autoSpaceDN w:val="0"/>
        <w:adjustRightInd w:val="0"/>
        <w:ind w:firstLine="709"/>
        <w:jc w:val="both"/>
        <w:rPr>
          <w:bCs/>
          <w:sz w:val="28"/>
          <w:szCs w:val="28"/>
        </w:rPr>
      </w:pPr>
    </w:p>
    <w:p w14:paraId="115E75F3"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Расходы по данной статье РЭК Кузбасса на 2023 год не утверждалась. Предприятием в целях корректировки затраты по данной статье не заявлены.</w:t>
      </w:r>
    </w:p>
    <w:p w14:paraId="6FDFAF9C" w14:textId="77777777" w:rsidR="00AA7B3A" w:rsidRPr="00AA7B3A" w:rsidRDefault="00AA7B3A" w:rsidP="00AA7B3A">
      <w:pPr>
        <w:shd w:val="clear" w:color="auto" w:fill="FFFFFF"/>
        <w:tabs>
          <w:tab w:val="left" w:pos="709"/>
        </w:tabs>
        <w:autoSpaceDE w:val="0"/>
        <w:autoSpaceDN w:val="0"/>
        <w:adjustRightInd w:val="0"/>
        <w:ind w:firstLine="709"/>
        <w:jc w:val="both"/>
        <w:rPr>
          <w:sz w:val="28"/>
          <w:szCs w:val="28"/>
        </w:rPr>
      </w:pPr>
      <w:r w:rsidRPr="00AA7B3A">
        <w:rPr>
          <w:sz w:val="28"/>
          <w:szCs w:val="28"/>
        </w:rPr>
        <w:t>Таким образом, в процессе экспертизы величина изменения необходимой валовой выручки, проводимого в целях сглаживания,</w:t>
      </w:r>
      <w:r w:rsidRPr="00AA7B3A">
        <w:rPr>
          <w:sz w:val="32"/>
          <w:szCs w:val="28"/>
        </w:rPr>
        <w:t xml:space="preserve"> </w:t>
      </w:r>
      <w:r w:rsidRPr="00AA7B3A">
        <w:rPr>
          <w:sz w:val="28"/>
          <w:szCs w:val="28"/>
        </w:rPr>
        <w:t>на 2023 год определена в размере 0,00 тыс. руб.</w:t>
      </w:r>
    </w:p>
    <w:p w14:paraId="7360E6AF" w14:textId="77777777" w:rsidR="00AA7B3A" w:rsidRPr="00AA7B3A" w:rsidRDefault="00AA7B3A" w:rsidP="00AA7B3A">
      <w:pPr>
        <w:shd w:val="clear" w:color="auto" w:fill="FFFFFF"/>
        <w:autoSpaceDE w:val="0"/>
        <w:autoSpaceDN w:val="0"/>
        <w:adjustRightInd w:val="0"/>
        <w:ind w:firstLine="709"/>
        <w:jc w:val="both"/>
        <w:rPr>
          <w:color w:val="FF0000"/>
          <w:sz w:val="28"/>
          <w:szCs w:val="28"/>
        </w:rPr>
      </w:pPr>
    </w:p>
    <w:p w14:paraId="677EC0E2" w14:textId="77777777" w:rsidR="00AA7B3A" w:rsidRPr="00AA7B3A" w:rsidRDefault="00AA7B3A" w:rsidP="00AA7B3A">
      <w:pPr>
        <w:shd w:val="clear" w:color="auto" w:fill="FFFFFF"/>
        <w:tabs>
          <w:tab w:val="left" w:pos="709"/>
        </w:tabs>
        <w:autoSpaceDE w:val="0"/>
        <w:autoSpaceDN w:val="0"/>
        <w:adjustRightInd w:val="0"/>
        <w:ind w:firstLine="709"/>
        <w:jc w:val="both"/>
        <w:rPr>
          <w:b/>
          <w:sz w:val="28"/>
          <w:szCs w:val="28"/>
          <w:u w:val="single"/>
        </w:rPr>
      </w:pPr>
      <w:r w:rsidRPr="00AA7B3A">
        <w:rPr>
          <w:b/>
          <w:sz w:val="28"/>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04BA7AF1" w14:textId="77777777" w:rsidR="00AA7B3A" w:rsidRPr="00AA7B3A" w:rsidRDefault="00AA7B3A" w:rsidP="00AA7B3A">
      <w:pPr>
        <w:autoSpaceDE w:val="0"/>
        <w:autoSpaceDN w:val="0"/>
        <w:adjustRightInd w:val="0"/>
        <w:ind w:firstLine="540"/>
        <w:jc w:val="both"/>
        <w:rPr>
          <w:sz w:val="18"/>
          <w:szCs w:val="28"/>
        </w:rPr>
      </w:pPr>
    </w:p>
    <w:p w14:paraId="010B250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239931BA" w14:textId="77777777" w:rsidR="00AA7B3A" w:rsidRPr="00AA7B3A" w:rsidRDefault="00AA7B3A" w:rsidP="00AA7B3A">
      <w:pPr>
        <w:autoSpaceDE w:val="0"/>
        <w:autoSpaceDN w:val="0"/>
        <w:adjustRightInd w:val="0"/>
        <w:ind w:firstLine="709"/>
        <w:jc w:val="both"/>
        <w:rPr>
          <w:sz w:val="28"/>
          <w:szCs w:val="28"/>
        </w:rPr>
      </w:pPr>
    </w:p>
    <w:p w14:paraId="4715636B" w14:textId="77777777" w:rsidR="00AA7B3A" w:rsidRPr="00AA7B3A" w:rsidRDefault="00AA7B3A" w:rsidP="00AA7B3A">
      <w:pPr>
        <w:autoSpaceDE w:val="0"/>
        <w:autoSpaceDN w:val="0"/>
        <w:adjustRightInd w:val="0"/>
        <w:ind w:firstLine="709"/>
        <w:jc w:val="center"/>
        <w:rPr>
          <w:sz w:val="28"/>
          <w:szCs w:val="28"/>
        </w:rPr>
      </w:pPr>
      <w:r w:rsidRPr="00AA7B3A">
        <w:rPr>
          <w:noProof/>
          <w:position w:val="-12"/>
          <w:sz w:val="28"/>
          <w:szCs w:val="28"/>
        </w:rPr>
        <w:drawing>
          <wp:inline distT="0" distB="0" distL="0" distR="0" wp14:anchorId="6F5A64F4" wp14:editId="79DFDFD2">
            <wp:extent cx="3843020" cy="34480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43020" cy="344805"/>
                    </a:xfrm>
                    <a:prstGeom prst="rect">
                      <a:avLst/>
                    </a:prstGeom>
                    <a:noFill/>
                    <a:ln>
                      <a:noFill/>
                    </a:ln>
                  </pic:spPr>
                </pic:pic>
              </a:graphicData>
            </a:graphic>
          </wp:inline>
        </w:drawing>
      </w:r>
    </w:p>
    <w:p w14:paraId="1A93E3B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3693AB90"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1C9A6CCF" wp14:editId="6B4CFBDE">
            <wp:extent cx="688975" cy="33147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5A29831C"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0367561C" wp14:editId="2E5F175C">
            <wp:extent cx="516890" cy="31813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sidRPr="00AA7B3A">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0597B42C" w14:textId="77777777" w:rsidR="00AA7B3A" w:rsidRPr="00AA7B3A" w:rsidRDefault="00AA7B3A" w:rsidP="00AA7B3A">
      <w:pPr>
        <w:autoSpaceDE w:val="0"/>
        <w:autoSpaceDN w:val="0"/>
        <w:adjustRightInd w:val="0"/>
        <w:ind w:firstLine="709"/>
        <w:jc w:val="both"/>
        <w:rPr>
          <w:sz w:val="28"/>
          <w:szCs w:val="28"/>
        </w:rPr>
      </w:pPr>
    </w:p>
    <w:p w14:paraId="27E7BE2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AA7B3A">
        <w:rPr>
          <w:noProof/>
          <w:position w:val="-12"/>
          <w:sz w:val="28"/>
          <w:szCs w:val="28"/>
        </w:rPr>
        <w:drawing>
          <wp:inline distT="0" distB="0" distL="0" distR="0" wp14:anchorId="110FFE30" wp14:editId="2D974224">
            <wp:extent cx="688975" cy="33147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AA7B3A">
        <w:rPr>
          <w:sz w:val="28"/>
          <w:szCs w:val="28"/>
        </w:rPr>
        <w:t>, рассчитывается по формуле:</w:t>
      </w:r>
    </w:p>
    <w:p w14:paraId="00767A32" w14:textId="77777777" w:rsidR="00AA7B3A" w:rsidRPr="00AA7B3A" w:rsidRDefault="00AA7B3A" w:rsidP="00AA7B3A">
      <w:pPr>
        <w:autoSpaceDE w:val="0"/>
        <w:autoSpaceDN w:val="0"/>
        <w:adjustRightInd w:val="0"/>
        <w:ind w:firstLine="709"/>
        <w:jc w:val="both"/>
        <w:rPr>
          <w:sz w:val="28"/>
          <w:szCs w:val="28"/>
        </w:rPr>
      </w:pPr>
    </w:p>
    <w:p w14:paraId="5C3A8117" w14:textId="77777777" w:rsidR="00AA7B3A" w:rsidRPr="00AA7B3A" w:rsidRDefault="00AA7B3A" w:rsidP="00AA7B3A">
      <w:pPr>
        <w:autoSpaceDE w:val="0"/>
        <w:autoSpaceDN w:val="0"/>
        <w:adjustRightInd w:val="0"/>
        <w:ind w:firstLine="709"/>
        <w:jc w:val="center"/>
        <w:rPr>
          <w:sz w:val="28"/>
          <w:szCs w:val="28"/>
        </w:rPr>
      </w:pPr>
      <w:r w:rsidRPr="00AA7B3A">
        <w:rPr>
          <w:noProof/>
          <w:position w:val="-38"/>
          <w:sz w:val="28"/>
          <w:szCs w:val="28"/>
        </w:rPr>
        <w:drawing>
          <wp:inline distT="0" distB="0" distL="0" distR="0" wp14:anchorId="1ED13C97" wp14:editId="5C0E3AB4">
            <wp:extent cx="5513070" cy="6756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13070" cy="675640"/>
                    </a:xfrm>
                    <a:prstGeom prst="rect">
                      <a:avLst/>
                    </a:prstGeom>
                    <a:noFill/>
                    <a:ln>
                      <a:noFill/>
                    </a:ln>
                  </pic:spPr>
                </pic:pic>
              </a:graphicData>
            </a:graphic>
          </wp:inline>
        </w:drawing>
      </w:r>
    </w:p>
    <w:p w14:paraId="4B7740A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где:</w:t>
      </w:r>
    </w:p>
    <w:p w14:paraId="38F7F7D2"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28EF0108" wp14:editId="74074A1F">
            <wp:extent cx="516890" cy="33147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1BEB1320"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56B38CA2" wp14:editId="412708FB">
            <wp:extent cx="530225" cy="331470"/>
            <wp:effectExtent l="0" t="0" r="317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24497251"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11904EC4" wp14:editId="682A76EA">
            <wp:extent cx="516890" cy="33147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30B3500A"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4020D450" wp14:editId="467DCAB8">
            <wp:extent cx="410845" cy="331470"/>
            <wp:effectExtent l="0" t="0" r="825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0845" cy="331470"/>
                    </a:xfrm>
                    <a:prstGeom prst="rect">
                      <a:avLst/>
                    </a:prstGeom>
                    <a:noFill/>
                    <a:ln>
                      <a:noFill/>
                    </a:ln>
                  </pic:spPr>
                </pic:pic>
              </a:graphicData>
            </a:graphic>
          </wp:inline>
        </w:drawing>
      </w:r>
      <w:r w:rsidRPr="00AA7B3A">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6A125577"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62D6BD86" wp14:editId="63319EDC">
            <wp:extent cx="530225" cy="331470"/>
            <wp:effectExtent l="0" t="0" r="317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фактическая нормативная прибыль на (i-2)-й год, тыс. руб.;</w:t>
      </w:r>
    </w:p>
    <w:p w14:paraId="5C659B2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РП</w:t>
      </w:r>
      <w:r w:rsidRPr="00AA7B3A">
        <w:rPr>
          <w:sz w:val="28"/>
          <w:szCs w:val="28"/>
          <w:vertAlign w:val="subscript"/>
        </w:rPr>
        <w:t>i-2</w:t>
      </w:r>
      <w:r w:rsidRPr="00AA7B3A">
        <w:rPr>
          <w:sz w:val="28"/>
          <w:szCs w:val="28"/>
        </w:rPr>
        <w:t xml:space="preserve"> - расчетная предпринимательская прибыль, учтенная при установлении тарифов на (i-2)-й год, тыс. руб.;</w:t>
      </w:r>
    </w:p>
    <w:p w14:paraId="40FE4112"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01A84E52" wp14:editId="30D13E96">
            <wp:extent cx="808355" cy="33147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8355" cy="331470"/>
                    </a:xfrm>
                    <a:prstGeom prst="rect">
                      <a:avLst/>
                    </a:prstGeom>
                    <a:noFill/>
                    <a:ln>
                      <a:noFill/>
                    </a:ln>
                  </pic:spPr>
                </pic:pic>
              </a:graphicData>
            </a:graphic>
          </wp:inline>
        </w:drawing>
      </w:r>
      <w:r w:rsidRPr="00AA7B3A">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75132CD2"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665ACD11" wp14:editId="447A02F1">
            <wp:extent cx="688975" cy="31813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8975" cy="318135"/>
                    </a:xfrm>
                    <a:prstGeom prst="rect">
                      <a:avLst/>
                    </a:prstGeom>
                    <a:noFill/>
                    <a:ln>
                      <a:noFill/>
                    </a:ln>
                  </pic:spPr>
                </pic:pic>
              </a:graphicData>
            </a:graphic>
          </wp:inline>
        </w:drawing>
      </w:r>
      <w:r w:rsidRPr="00AA7B3A">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7BAB79F5"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17CFC027" wp14:editId="180B6187">
            <wp:extent cx="543560" cy="318135"/>
            <wp:effectExtent l="0" t="0" r="889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3560" cy="318135"/>
                    </a:xfrm>
                    <a:prstGeom prst="rect">
                      <a:avLst/>
                    </a:prstGeom>
                    <a:noFill/>
                    <a:ln>
                      <a:noFill/>
                    </a:ln>
                  </pic:spPr>
                </pic:pic>
              </a:graphicData>
            </a:graphic>
          </wp:inline>
        </w:drawing>
      </w:r>
      <w:r w:rsidRPr="00AA7B3A">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7C72AE00" w14:textId="77777777" w:rsidR="00AA7B3A" w:rsidRPr="00AA7B3A" w:rsidRDefault="00AA7B3A" w:rsidP="00AA7B3A">
      <w:pPr>
        <w:autoSpaceDE w:val="0"/>
        <w:autoSpaceDN w:val="0"/>
        <w:adjustRightInd w:val="0"/>
        <w:ind w:firstLine="709"/>
        <w:jc w:val="both"/>
        <w:rPr>
          <w:sz w:val="28"/>
          <w:szCs w:val="28"/>
        </w:rPr>
      </w:pPr>
      <w:r w:rsidRPr="00AA7B3A">
        <w:rPr>
          <w:noProof/>
          <w:position w:val="-11"/>
          <w:sz w:val="28"/>
          <w:szCs w:val="28"/>
        </w:rPr>
        <w:drawing>
          <wp:inline distT="0" distB="0" distL="0" distR="0" wp14:anchorId="07A924DB" wp14:editId="7EF78A7F">
            <wp:extent cx="688975" cy="31813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88975" cy="318135"/>
                    </a:xfrm>
                    <a:prstGeom prst="rect">
                      <a:avLst/>
                    </a:prstGeom>
                    <a:noFill/>
                    <a:ln>
                      <a:noFill/>
                    </a:ln>
                  </pic:spPr>
                </pic:pic>
              </a:graphicData>
            </a:graphic>
          </wp:inline>
        </w:drawing>
      </w:r>
      <w:r w:rsidRPr="00AA7B3A">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568A3BE5" w14:textId="77777777" w:rsidR="00AA7B3A" w:rsidRPr="00AA7B3A" w:rsidRDefault="00AA7B3A" w:rsidP="00AA7B3A">
      <w:pPr>
        <w:autoSpaceDE w:val="0"/>
        <w:autoSpaceDN w:val="0"/>
        <w:adjustRightInd w:val="0"/>
        <w:spacing w:before="280"/>
        <w:ind w:firstLine="709"/>
        <w:jc w:val="both"/>
        <w:rPr>
          <w:sz w:val="28"/>
          <w:szCs w:val="28"/>
        </w:rPr>
      </w:pPr>
      <w:r w:rsidRPr="00AA7B3A">
        <w:rPr>
          <w:sz w:val="28"/>
          <w:szCs w:val="28"/>
        </w:rPr>
        <w:lastRenderedPageBreak/>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1028B0D0" w14:textId="77777777" w:rsidR="00AA7B3A" w:rsidRPr="00AA7B3A" w:rsidRDefault="00AA7B3A" w:rsidP="00AA7B3A">
      <w:pPr>
        <w:autoSpaceDE w:val="0"/>
        <w:autoSpaceDN w:val="0"/>
        <w:adjustRightInd w:val="0"/>
        <w:spacing w:before="280"/>
        <w:ind w:firstLine="709"/>
        <w:jc w:val="both"/>
        <w:rPr>
          <w:sz w:val="28"/>
          <w:szCs w:val="28"/>
        </w:rPr>
      </w:pPr>
      <w:r w:rsidRPr="00AA7B3A">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413CF44" w14:textId="77777777" w:rsidR="00AA7B3A" w:rsidRPr="00AA7B3A" w:rsidRDefault="00AA7B3A" w:rsidP="00AA7B3A">
      <w:pPr>
        <w:autoSpaceDE w:val="0"/>
        <w:autoSpaceDN w:val="0"/>
        <w:adjustRightInd w:val="0"/>
        <w:ind w:firstLine="709"/>
        <w:jc w:val="center"/>
        <w:rPr>
          <w:sz w:val="28"/>
          <w:szCs w:val="28"/>
        </w:rPr>
      </w:pPr>
      <w:r w:rsidRPr="00AA7B3A">
        <w:rPr>
          <w:noProof/>
          <w:position w:val="-42"/>
          <w:sz w:val="28"/>
          <w:szCs w:val="28"/>
        </w:rPr>
        <w:drawing>
          <wp:inline distT="0" distB="0" distL="0" distR="0" wp14:anchorId="79891907" wp14:editId="1B921B27">
            <wp:extent cx="5102225" cy="715645"/>
            <wp:effectExtent l="0" t="0" r="3175" b="825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02225" cy="715645"/>
                    </a:xfrm>
                    <a:prstGeom prst="rect">
                      <a:avLst/>
                    </a:prstGeom>
                    <a:noFill/>
                    <a:ln>
                      <a:noFill/>
                    </a:ln>
                  </pic:spPr>
                </pic:pic>
              </a:graphicData>
            </a:graphic>
          </wp:inline>
        </w:drawing>
      </w:r>
    </w:p>
    <w:p w14:paraId="070323EC" w14:textId="77777777" w:rsidR="00AA7B3A" w:rsidRPr="00AA7B3A" w:rsidRDefault="00AA7B3A" w:rsidP="00AA7B3A">
      <w:pPr>
        <w:autoSpaceDE w:val="0"/>
        <w:autoSpaceDN w:val="0"/>
        <w:adjustRightInd w:val="0"/>
        <w:ind w:firstLine="709"/>
        <w:jc w:val="center"/>
        <w:rPr>
          <w:sz w:val="28"/>
          <w:szCs w:val="28"/>
        </w:rPr>
      </w:pPr>
      <w:r w:rsidRPr="00AA7B3A">
        <w:rPr>
          <w:noProof/>
          <w:position w:val="-36"/>
          <w:sz w:val="28"/>
          <w:szCs w:val="28"/>
        </w:rPr>
        <w:drawing>
          <wp:inline distT="0" distB="0" distL="0" distR="0" wp14:anchorId="4F287983" wp14:editId="5ECA8854">
            <wp:extent cx="3339465" cy="63627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9465" cy="636270"/>
                    </a:xfrm>
                    <a:prstGeom prst="rect">
                      <a:avLst/>
                    </a:prstGeom>
                    <a:noFill/>
                    <a:ln>
                      <a:noFill/>
                    </a:ln>
                  </pic:spPr>
                </pic:pic>
              </a:graphicData>
            </a:graphic>
          </wp:inline>
        </w:drawing>
      </w:r>
    </w:p>
    <w:p w14:paraId="1E85BB66"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где:</w:t>
      </w:r>
    </w:p>
    <w:p w14:paraId="0B73076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i0 - первый год текущего долгосрочного периода регулирования;</w:t>
      </w:r>
    </w:p>
    <w:p w14:paraId="56EFE1F8"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1ADCF461" wp14:editId="2997FC5D">
            <wp:extent cx="516890" cy="33147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4BBCC1FB"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ОР</w:t>
      </w:r>
      <w:r w:rsidRPr="00AA7B3A">
        <w:rPr>
          <w:sz w:val="28"/>
          <w:szCs w:val="28"/>
          <w:vertAlign w:val="subscript"/>
        </w:rPr>
        <w:t>i0</w:t>
      </w:r>
      <w:r w:rsidRPr="00AA7B3A">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40" w:history="1">
        <w:r w:rsidRPr="00AA7B3A">
          <w:rPr>
            <w:sz w:val="28"/>
            <w:szCs w:val="28"/>
          </w:rPr>
          <w:t>пунктом 31</w:t>
        </w:r>
      </w:hyperlink>
      <w:r w:rsidRPr="00AA7B3A">
        <w:rPr>
          <w:sz w:val="28"/>
          <w:szCs w:val="28"/>
        </w:rPr>
        <w:t xml:space="preserve"> Методических указаний, тыс. руб.;</w:t>
      </w:r>
    </w:p>
    <w:p w14:paraId="236AA0B0"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ИЭР - индекс эффективности операционных расходов, выраженный в процентах;</w:t>
      </w:r>
    </w:p>
    <w:p w14:paraId="4CA345FF" w14:textId="77777777" w:rsidR="00AA7B3A" w:rsidRPr="00AA7B3A" w:rsidRDefault="00AA7B3A" w:rsidP="00AA7B3A">
      <w:pPr>
        <w:autoSpaceDE w:val="0"/>
        <w:autoSpaceDN w:val="0"/>
        <w:adjustRightInd w:val="0"/>
        <w:ind w:firstLine="709"/>
        <w:jc w:val="both"/>
        <w:rPr>
          <w:sz w:val="28"/>
          <w:szCs w:val="28"/>
        </w:rPr>
      </w:pPr>
      <w:r w:rsidRPr="00AA7B3A">
        <w:rPr>
          <w:noProof/>
          <w:position w:val="-14"/>
          <w:sz w:val="28"/>
          <w:szCs w:val="28"/>
        </w:rPr>
        <w:drawing>
          <wp:inline distT="0" distB="0" distL="0" distR="0" wp14:anchorId="46B94E6E" wp14:editId="4E02B936">
            <wp:extent cx="622935" cy="357505"/>
            <wp:effectExtent l="0" t="0" r="571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AA7B3A">
        <w:rPr>
          <w:sz w:val="28"/>
          <w:szCs w:val="28"/>
        </w:rPr>
        <w:t xml:space="preserve">, </w:t>
      </w:r>
      <w:proofErr w:type="spellStart"/>
      <w:r w:rsidRPr="00AA7B3A">
        <w:rPr>
          <w:sz w:val="28"/>
          <w:szCs w:val="28"/>
        </w:rPr>
        <w:t>ИПЦ</w:t>
      </w:r>
      <w:r w:rsidRPr="00AA7B3A">
        <w:rPr>
          <w:sz w:val="28"/>
          <w:szCs w:val="28"/>
          <w:vertAlign w:val="subscript"/>
        </w:rPr>
        <w:t>j</w:t>
      </w:r>
      <w:proofErr w:type="spellEnd"/>
      <w:r w:rsidRPr="00AA7B3A">
        <w:rPr>
          <w:sz w:val="28"/>
          <w:szCs w:val="28"/>
        </w:rPr>
        <w:t xml:space="preserve"> - соответственно фактический и прогнозный индексы изменения потребительских цен в j-м году;</w:t>
      </w:r>
    </w:p>
    <w:p w14:paraId="2EC11B1C" w14:textId="77777777" w:rsidR="00AA7B3A" w:rsidRPr="00AA7B3A" w:rsidRDefault="00AA7B3A" w:rsidP="00AA7B3A">
      <w:pPr>
        <w:autoSpaceDE w:val="0"/>
        <w:autoSpaceDN w:val="0"/>
        <w:adjustRightInd w:val="0"/>
        <w:ind w:firstLine="709"/>
        <w:jc w:val="both"/>
        <w:rPr>
          <w:sz w:val="28"/>
          <w:szCs w:val="28"/>
        </w:rPr>
      </w:pPr>
      <w:proofErr w:type="spellStart"/>
      <w:r w:rsidRPr="00AA7B3A">
        <w:rPr>
          <w:sz w:val="28"/>
          <w:szCs w:val="28"/>
        </w:rPr>
        <w:t>W</w:t>
      </w:r>
      <w:r w:rsidRPr="00AA7B3A">
        <w:rPr>
          <w:sz w:val="28"/>
          <w:szCs w:val="28"/>
          <w:vertAlign w:val="subscript"/>
        </w:rPr>
        <w:t>j</w:t>
      </w:r>
      <w:proofErr w:type="spellEnd"/>
      <w:r w:rsidRPr="00AA7B3A">
        <w:rPr>
          <w:sz w:val="28"/>
          <w:szCs w:val="28"/>
        </w:rPr>
        <w:t>, W</w:t>
      </w:r>
      <w:r w:rsidRPr="00AA7B3A">
        <w:rPr>
          <w:sz w:val="28"/>
          <w:szCs w:val="28"/>
          <w:vertAlign w:val="subscript"/>
        </w:rPr>
        <w:t>j-1</w:t>
      </w:r>
      <w:r w:rsidRPr="00AA7B3A">
        <w:rPr>
          <w:sz w:val="28"/>
          <w:szCs w:val="28"/>
        </w:rPr>
        <w:t xml:space="preserve"> - количество твердых коммунальных отходов, поступающих на объект в году i, (i-1), тонн;</w:t>
      </w:r>
    </w:p>
    <w:p w14:paraId="4139C1FC"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598831FE" wp14:editId="58F2D442">
            <wp:extent cx="516890" cy="33147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AA7B3A">
        <w:rPr>
          <w:sz w:val="28"/>
          <w:szCs w:val="28"/>
        </w:rPr>
        <w:t xml:space="preserve"> - расходы на приобретение энергетических ресурсов в году (i-2), тыс. руб.;</w:t>
      </w:r>
    </w:p>
    <w:p w14:paraId="5FD3BEF4"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V</w:t>
      </w:r>
      <w:r w:rsidRPr="00AA7B3A">
        <w:rPr>
          <w:sz w:val="28"/>
          <w:szCs w:val="28"/>
          <w:vertAlign w:val="subscript"/>
        </w:rPr>
        <w:t>i-</w:t>
      </w:r>
      <w:proofErr w:type="gramStart"/>
      <w:r w:rsidRPr="00AA7B3A">
        <w:rPr>
          <w:sz w:val="28"/>
          <w:szCs w:val="28"/>
          <w:vertAlign w:val="subscript"/>
        </w:rPr>
        <w:t>2,z</w:t>
      </w:r>
      <w:proofErr w:type="gramEnd"/>
      <w:r w:rsidRPr="00AA7B3A">
        <w:rPr>
          <w:sz w:val="28"/>
          <w:szCs w:val="28"/>
        </w:rPr>
        <w:t xml:space="preserve"> - объем потребления z-го энергетического ресурса, учтенный при установлении тарифов в (i-2)-м году.</w:t>
      </w:r>
    </w:p>
    <w:p w14:paraId="595191BF"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В случае, если удельный расход энергетического ресурса установлен в соответствии с </w:t>
      </w:r>
      <w:hyperlink r:id="rId141" w:history="1">
        <w:r w:rsidRPr="00AA7B3A">
          <w:rPr>
            <w:sz w:val="28"/>
            <w:szCs w:val="28"/>
          </w:rPr>
          <w:t>пунктом 56</w:t>
        </w:r>
      </w:hyperlink>
      <w:r w:rsidRPr="00AA7B3A">
        <w:rPr>
          <w:sz w:val="28"/>
          <w:szCs w:val="28"/>
        </w:rPr>
        <w:t xml:space="preserve"> Основ ценообразования в качестве долгосрочного параметра регулирования при определении показателя V</w:t>
      </w:r>
      <w:r w:rsidRPr="00AA7B3A">
        <w:rPr>
          <w:sz w:val="28"/>
          <w:szCs w:val="28"/>
          <w:vertAlign w:val="subscript"/>
        </w:rPr>
        <w:t>i-2,z</w:t>
      </w:r>
      <w:r w:rsidRPr="00AA7B3A">
        <w:rPr>
          <w:sz w:val="28"/>
          <w:szCs w:val="28"/>
        </w:rPr>
        <w:t xml:space="preserve"> используется значение долгосрочного параметра регулирования;</w:t>
      </w:r>
    </w:p>
    <w:p w14:paraId="295136F0"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76C5D2E5" wp14:editId="1E38A31D">
            <wp:extent cx="490220" cy="33147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AA7B3A">
        <w:rPr>
          <w:sz w:val="28"/>
          <w:szCs w:val="28"/>
        </w:rPr>
        <w:t xml:space="preserve"> - фактический объем и (или) масса твердых коммунальных отходов в (i-2)-м году, тыс. тонн (тыс. куб. м);</w:t>
      </w:r>
    </w:p>
    <w:p w14:paraId="2BB553E7" w14:textId="77777777" w:rsidR="00AA7B3A" w:rsidRPr="00AA7B3A" w:rsidRDefault="00AA7B3A" w:rsidP="00AA7B3A">
      <w:pPr>
        <w:autoSpaceDE w:val="0"/>
        <w:autoSpaceDN w:val="0"/>
        <w:adjustRightInd w:val="0"/>
        <w:ind w:firstLine="709"/>
        <w:jc w:val="both"/>
        <w:rPr>
          <w:sz w:val="28"/>
          <w:szCs w:val="28"/>
        </w:rPr>
      </w:pPr>
      <w:r w:rsidRPr="00AA7B3A">
        <w:rPr>
          <w:noProof/>
          <w:position w:val="-12"/>
          <w:sz w:val="28"/>
          <w:szCs w:val="28"/>
        </w:rPr>
        <w:drawing>
          <wp:inline distT="0" distB="0" distL="0" distR="0" wp14:anchorId="7DD65630" wp14:editId="22B57AA8">
            <wp:extent cx="410845" cy="33147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0845" cy="331470"/>
                    </a:xfrm>
                    <a:prstGeom prst="rect">
                      <a:avLst/>
                    </a:prstGeom>
                    <a:noFill/>
                    <a:ln>
                      <a:noFill/>
                    </a:ln>
                  </pic:spPr>
                </pic:pic>
              </a:graphicData>
            </a:graphic>
          </wp:inline>
        </w:drawing>
      </w:r>
      <w:r w:rsidRPr="00AA7B3A">
        <w:rPr>
          <w:sz w:val="28"/>
          <w:szCs w:val="28"/>
        </w:rPr>
        <w:t xml:space="preserve"> - объем и (или) масса твердых коммунальных отходов, учтенный при установлении тарифов на (i-2)-й год, тыс. тонн (тыс. куб. м);</w:t>
      </w:r>
    </w:p>
    <w:p w14:paraId="6660A007" w14:textId="77777777" w:rsidR="00AA7B3A" w:rsidRPr="00AA7B3A" w:rsidRDefault="00AA7B3A" w:rsidP="00AA7B3A">
      <w:pPr>
        <w:autoSpaceDE w:val="0"/>
        <w:autoSpaceDN w:val="0"/>
        <w:adjustRightInd w:val="0"/>
        <w:ind w:firstLine="709"/>
        <w:jc w:val="both"/>
        <w:rPr>
          <w:sz w:val="28"/>
          <w:szCs w:val="28"/>
        </w:rPr>
      </w:pPr>
      <w:r w:rsidRPr="00AA7B3A">
        <w:rPr>
          <w:noProof/>
          <w:position w:val="-14"/>
          <w:sz w:val="28"/>
          <w:szCs w:val="28"/>
        </w:rPr>
        <w:drawing>
          <wp:inline distT="0" distB="0" distL="0" distR="0" wp14:anchorId="272F4564" wp14:editId="5B85D64F">
            <wp:extent cx="622935" cy="357505"/>
            <wp:effectExtent l="0" t="0" r="571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AA7B3A">
        <w:rPr>
          <w:sz w:val="28"/>
          <w:szCs w:val="28"/>
        </w:rPr>
        <w:t xml:space="preserve"> - фактическая стоимость покупки единицы z-го энергетического ресурса в i-м году.</w:t>
      </w:r>
    </w:p>
    <w:p w14:paraId="23E827F4" w14:textId="77777777" w:rsidR="00AA7B3A" w:rsidRPr="00AA7B3A" w:rsidRDefault="00AA7B3A" w:rsidP="00AA7B3A">
      <w:pPr>
        <w:autoSpaceDE w:val="0"/>
        <w:autoSpaceDN w:val="0"/>
        <w:adjustRightInd w:val="0"/>
        <w:ind w:firstLine="709"/>
        <w:jc w:val="both"/>
        <w:rPr>
          <w:color w:val="FF0000"/>
          <w:sz w:val="28"/>
          <w:szCs w:val="28"/>
        </w:rPr>
      </w:pPr>
    </w:p>
    <w:p w14:paraId="1C517557"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На основании вышеизложенного, расчет корректировки НВВ 2021 года (размер отклонения значений, учтенных при установлении тарифов, от фактических значений параметров расчета тарифов) представлен в Таблице 5.</w:t>
      </w:r>
    </w:p>
    <w:p w14:paraId="7C0F38D5" w14:textId="77777777" w:rsidR="00AA7B3A" w:rsidRPr="00AA7B3A" w:rsidRDefault="00AA7B3A" w:rsidP="00AA7B3A">
      <w:pPr>
        <w:autoSpaceDE w:val="0"/>
        <w:autoSpaceDN w:val="0"/>
        <w:adjustRightInd w:val="0"/>
        <w:ind w:firstLine="709"/>
        <w:jc w:val="both"/>
        <w:rPr>
          <w:sz w:val="28"/>
          <w:szCs w:val="28"/>
        </w:rPr>
      </w:pPr>
    </w:p>
    <w:p w14:paraId="6F04465A" w14:textId="77777777" w:rsidR="00AA7B3A" w:rsidRPr="00AA7B3A" w:rsidRDefault="00AA7B3A" w:rsidP="00AA7B3A">
      <w:pPr>
        <w:autoSpaceDE w:val="0"/>
        <w:autoSpaceDN w:val="0"/>
        <w:adjustRightInd w:val="0"/>
        <w:ind w:firstLine="709"/>
        <w:jc w:val="right"/>
        <w:rPr>
          <w:sz w:val="28"/>
          <w:szCs w:val="28"/>
        </w:rPr>
      </w:pPr>
      <w:r w:rsidRPr="00AA7B3A">
        <w:rPr>
          <w:sz w:val="28"/>
          <w:szCs w:val="28"/>
        </w:rPr>
        <w:t>Таблица 5</w:t>
      </w:r>
    </w:p>
    <w:p w14:paraId="120BD805" w14:textId="77777777" w:rsidR="00AA7B3A" w:rsidRPr="00AA7B3A" w:rsidRDefault="00AA7B3A" w:rsidP="00AA7B3A">
      <w:pPr>
        <w:autoSpaceDE w:val="0"/>
        <w:autoSpaceDN w:val="0"/>
        <w:adjustRightInd w:val="0"/>
        <w:jc w:val="right"/>
        <w:rPr>
          <w:color w:val="FF0000"/>
          <w:sz w:val="28"/>
          <w:szCs w:val="28"/>
        </w:rPr>
      </w:pPr>
    </w:p>
    <w:p w14:paraId="6B6AEBE4" w14:textId="77777777" w:rsidR="00AA7B3A" w:rsidRPr="00AA7B3A" w:rsidRDefault="00AA7B3A" w:rsidP="00AA7B3A">
      <w:pPr>
        <w:autoSpaceDE w:val="0"/>
        <w:autoSpaceDN w:val="0"/>
        <w:adjustRightInd w:val="0"/>
        <w:jc w:val="both"/>
        <w:rPr>
          <w:color w:val="FF0000"/>
          <w:sz w:val="28"/>
          <w:szCs w:val="28"/>
        </w:rPr>
      </w:pPr>
      <w:r w:rsidRPr="00AA7B3A">
        <w:rPr>
          <w:noProof/>
        </w:rPr>
        <w:drawing>
          <wp:inline distT="0" distB="0" distL="0" distR="0" wp14:anchorId="387B6B64" wp14:editId="71D3BB3C">
            <wp:extent cx="5669915" cy="5848985"/>
            <wp:effectExtent l="0" t="0" r="698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669915" cy="5848985"/>
                    </a:xfrm>
                    <a:prstGeom prst="rect">
                      <a:avLst/>
                    </a:prstGeom>
                    <a:noFill/>
                    <a:ln>
                      <a:noFill/>
                    </a:ln>
                  </pic:spPr>
                </pic:pic>
              </a:graphicData>
            </a:graphic>
          </wp:inline>
        </w:drawing>
      </w:r>
    </w:p>
    <w:p w14:paraId="7FE86CE1"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b/>
          <w:sz w:val="28"/>
          <w:szCs w:val="28"/>
        </w:rPr>
      </w:pPr>
      <w:r w:rsidRPr="00AA7B3A">
        <w:rPr>
          <w:rFonts w:eastAsiaTheme="minorEastAsia"/>
          <w:sz w:val="28"/>
          <w:szCs w:val="28"/>
        </w:rPr>
        <w:t xml:space="preserve">Таким образом, </w:t>
      </w:r>
      <w:r w:rsidRPr="00AA7B3A">
        <w:rPr>
          <w:rFonts w:eastAsiaTheme="minorEastAsia"/>
          <w:b/>
          <w:sz w:val="28"/>
          <w:szCs w:val="28"/>
        </w:rPr>
        <w:t xml:space="preserve">размер корректировки необходимой валовой выручки в сторону увеличения составил 212,77 тыс. руб. </w:t>
      </w:r>
    </w:p>
    <w:p w14:paraId="12A5F90A" w14:textId="77777777" w:rsidR="00AA7B3A" w:rsidRPr="00AA7B3A" w:rsidRDefault="00AA7B3A" w:rsidP="00AA7B3A">
      <w:pPr>
        <w:widowControl w:val="0"/>
        <w:shd w:val="clear" w:color="auto" w:fill="FFFFFF"/>
        <w:tabs>
          <w:tab w:val="left" w:pos="709"/>
        </w:tabs>
        <w:autoSpaceDE w:val="0"/>
        <w:autoSpaceDN w:val="0"/>
        <w:adjustRightInd w:val="0"/>
        <w:jc w:val="center"/>
        <w:rPr>
          <w:b/>
          <w:sz w:val="28"/>
          <w:szCs w:val="28"/>
          <w:u w:val="single"/>
        </w:rPr>
      </w:pPr>
    </w:p>
    <w:p w14:paraId="044FAD82" w14:textId="77777777" w:rsidR="00AA7B3A" w:rsidRPr="00AA7B3A" w:rsidRDefault="00AA7B3A" w:rsidP="00AA7B3A">
      <w:pPr>
        <w:widowControl w:val="0"/>
        <w:shd w:val="clear" w:color="auto" w:fill="FFFFFF"/>
        <w:tabs>
          <w:tab w:val="left" w:pos="709"/>
        </w:tabs>
        <w:autoSpaceDE w:val="0"/>
        <w:autoSpaceDN w:val="0"/>
        <w:adjustRightInd w:val="0"/>
        <w:jc w:val="center"/>
        <w:rPr>
          <w:b/>
          <w:sz w:val="28"/>
          <w:szCs w:val="28"/>
          <w:u w:val="single"/>
        </w:rPr>
      </w:pPr>
      <w:r w:rsidRPr="00AA7B3A">
        <w:rPr>
          <w:b/>
          <w:sz w:val="28"/>
          <w:szCs w:val="28"/>
          <w:u w:val="single"/>
        </w:rPr>
        <w:t xml:space="preserve">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w:t>
      </w:r>
    </w:p>
    <w:p w14:paraId="7FC00287" w14:textId="77777777" w:rsidR="00AA7B3A" w:rsidRPr="00AA7B3A" w:rsidRDefault="00AA7B3A" w:rsidP="00AA7B3A">
      <w:pPr>
        <w:autoSpaceDE w:val="0"/>
        <w:autoSpaceDN w:val="0"/>
        <w:adjustRightInd w:val="0"/>
        <w:ind w:firstLine="709"/>
        <w:jc w:val="both"/>
        <w:rPr>
          <w:sz w:val="28"/>
          <w:szCs w:val="28"/>
        </w:rPr>
      </w:pPr>
    </w:p>
    <w:p w14:paraId="042DFEFD" w14:textId="77777777" w:rsidR="00AA7B3A" w:rsidRPr="00AA7B3A" w:rsidRDefault="00AA7B3A" w:rsidP="00AA7B3A">
      <w:pPr>
        <w:autoSpaceDE w:val="0"/>
        <w:autoSpaceDN w:val="0"/>
        <w:adjustRightInd w:val="0"/>
        <w:ind w:firstLine="540"/>
        <w:jc w:val="both"/>
        <w:rPr>
          <w:sz w:val="28"/>
          <w:szCs w:val="28"/>
        </w:rPr>
      </w:pPr>
      <w:r w:rsidRPr="00AA7B3A">
        <w:rPr>
          <w:sz w:val="28"/>
          <w:szCs w:val="28"/>
        </w:rPr>
        <w:lastRenderedPageBreak/>
        <w:t>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739BF2D1" w14:textId="77777777" w:rsidR="00AA7B3A" w:rsidRPr="00AA7B3A" w:rsidRDefault="00AA7B3A" w:rsidP="00AA7B3A">
      <w:pPr>
        <w:autoSpaceDE w:val="0"/>
        <w:autoSpaceDN w:val="0"/>
        <w:adjustRightInd w:val="0"/>
        <w:jc w:val="center"/>
        <w:rPr>
          <w:sz w:val="28"/>
          <w:szCs w:val="28"/>
        </w:rPr>
      </w:pPr>
      <w:r w:rsidRPr="00AA7B3A">
        <w:rPr>
          <w:noProof/>
          <w:position w:val="-36"/>
          <w:sz w:val="28"/>
          <w:szCs w:val="28"/>
        </w:rPr>
        <w:drawing>
          <wp:inline distT="0" distB="0" distL="0" distR="0" wp14:anchorId="62C2D9D1" wp14:editId="682B0BDA">
            <wp:extent cx="3710305" cy="636270"/>
            <wp:effectExtent l="0" t="0" r="444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0305" cy="636270"/>
                    </a:xfrm>
                    <a:prstGeom prst="rect">
                      <a:avLst/>
                    </a:prstGeom>
                    <a:noFill/>
                    <a:ln>
                      <a:noFill/>
                    </a:ln>
                  </pic:spPr>
                </pic:pic>
              </a:graphicData>
            </a:graphic>
          </wp:inline>
        </w:drawing>
      </w:r>
    </w:p>
    <w:p w14:paraId="40BF43FF"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04A06216"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56729DBC" wp14:editId="061A1296">
            <wp:extent cx="530225" cy="331470"/>
            <wp:effectExtent l="0" t="0" r="317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17DF8E4E" w14:textId="77777777" w:rsidR="00AA7B3A" w:rsidRPr="00AA7B3A" w:rsidRDefault="00AA7B3A" w:rsidP="00AA7B3A">
      <w:pPr>
        <w:autoSpaceDE w:val="0"/>
        <w:autoSpaceDN w:val="0"/>
        <w:adjustRightInd w:val="0"/>
        <w:ind w:firstLine="567"/>
        <w:jc w:val="both"/>
        <w:rPr>
          <w:sz w:val="28"/>
          <w:szCs w:val="28"/>
        </w:rPr>
      </w:pPr>
      <w:r w:rsidRPr="00AA7B3A">
        <w:rPr>
          <w:noProof/>
          <w:position w:val="-12"/>
          <w:sz w:val="28"/>
          <w:szCs w:val="28"/>
        </w:rPr>
        <w:drawing>
          <wp:inline distT="0" distB="0" distL="0" distR="0" wp14:anchorId="3147BD70" wp14:editId="283B4D54">
            <wp:extent cx="569595" cy="331470"/>
            <wp:effectExtent l="0" t="0" r="190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 объем фактического исполнения инвестиционной программы по объектам, используемым для обработки, обезвреживания, энергетической утилизации, захоронения твердых коммунальных отходов в (i-2)-м году по стоимости, определенной в инвестиционной программе соответствующего периода, тыс. руб.;</w:t>
      </w:r>
    </w:p>
    <w:p w14:paraId="76631588"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0612489D" wp14:editId="06787240">
            <wp:extent cx="569595" cy="331470"/>
            <wp:effectExtent l="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523E0262"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При расчете показателей </w:t>
      </w:r>
      <w:r w:rsidRPr="00AA7B3A">
        <w:rPr>
          <w:noProof/>
          <w:position w:val="-12"/>
          <w:sz w:val="28"/>
          <w:szCs w:val="28"/>
        </w:rPr>
        <w:drawing>
          <wp:inline distT="0" distB="0" distL="0" distR="0" wp14:anchorId="55C3B21A" wp14:editId="4F9479C5">
            <wp:extent cx="530225" cy="331470"/>
            <wp:effectExtent l="0" t="0" r="317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AA7B3A">
        <w:rPr>
          <w:sz w:val="28"/>
          <w:szCs w:val="28"/>
        </w:rPr>
        <w:t xml:space="preserve">, </w:t>
      </w:r>
      <w:r w:rsidRPr="00AA7B3A">
        <w:rPr>
          <w:noProof/>
          <w:position w:val="-12"/>
          <w:sz w:val="28"/>
          <w:szCs w:val="28"/>
        </w:rPr>
        <w:drawing>
          <wp:inline distT="0" distB="0" distL="0" distR="0" wp14:anchorId="0E104ABE" wp14:editId="22101C23">
            <wp:extent cx="569595" cy="331470"/>
            <wp:effectExtent l="0" t="0" r="190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w:t>
      </w:r>
      <w:r w:rsidRPr="00AA7B3A">
        <w:rPr>
          <w:noProof/>
          <w:position w:val="-12"/>
          <w:sz w:val="28"/>
          <w:szCs w:val="28"/>
        </w:rPr>
        <w:drawing>
          <wp:inline distT="0" distB="0" distL="0" distR="0" wp14:anchorId="5F143EA2" wp14:editId="26B3B77A">
            <wp:extent cx="569595" cy="331470"/>
            <wp:effectExtent l="0" t="0" r="190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AA7B3A">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2FEE4CBC"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Для организации инвестиционная программа не утверждалась.</w:t>
      </w:r>
    </w:p>
    <w:p w14:paraId="640287AF"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 xml:space="preserve">Расходы по данной статье РЭК Кузбасса на 2023 год не утверждалась. Предприятием в целях корректировки затраты по данной статье не заявлены. </w:t>
      </w:r>
    </w:p>
    <w:p w14:paraId="501C380A"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rFonts w:eastAsia="Calibri"/>
          <w:bCs/>
          <w:sz w:val="28"/>
          <w:szCs w:val="28"/>
          <w:lang w:eastAsia="en-US"/>
        </w:rPr>
        <w:t>При корректировке НВВ на 2023 год показатель</w:t>
      </w:r>
      <w:r w:rsidRPr="00AA7B3A">
        <w:rPr>
          <w:rFonts w:eastAsia="Calibri"/>
          <w:b/>
          <w:sz w:val="28"/>
          <w:szCs w:val="28"/>
          <w:lang w:eastAsia="en-US"/>
        </w:rPr>
        <w:t xml:space="preserve"> </w:t>
      </w:r>
      <w:r w:rsidRPr="00AA7B3A">
        <w:rPr>
          <w:b/>
          <w:noProof/>
          <w:position w:val="-11"/>
          <w:sz w:val="28"/>
          <w:szCs w:val="28"/>
        </w:rPr>
        <w:drawing>
          <wp:inline distT="0" distB="0" distL="0" distR="0" wp14:anchorId="57928901" wp14:editId="2B9EC25B">
            <wp:extent cx="437515" cy="331470"/>
            <wp:effectExtent l="0" t="0" r="63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331470"/>
                    </a:xfrm>
                    <a:prstGeom prst="rect">
                      <a:avLst/>
                    </a:prstGeom>
                    <a:noFill/>
                    <a:ln>
                      <a:noFill/>
                    </a:ln>
                  </pic:spPr>
                </pic:pic>
              </a:graphicData>
            </a:graphic>
          </wp:inline>
        </w:drawing>
      </w:r>
      <w:r w:rsidRPr="00AA7B3A">
        <w:rPr>
          <w:rFonts w:eastAsia="Calibri"/>
          <w:b/>
          <w:sz w:val="28"/>
          <w:szCs w:val="28"/>
          <w:lang w:eastAsia="en-US"/>
        </w:rPr>
        <w:t>, равен нулю.</w:t>
      </w:r>
    </w:p>
    <w:p w14:paraId="659EADF3" w14:textId="77777777" w:rsidR="00AA7B3A" w:rsidRPr="00AA7B3A" w:rsidRDefault="00AA7B3A" w:rsidP="00AA7B3A">
      <w:pPr>
        <w:shd w:val="clear" w:color="auto" w:fill="FFFFFF"/>
        <w:autoSpaceDE w:val="0"/>
        <w:autoSpaceDN w:val="0"/>
        <w:adjustRightInd w:val="0"/>
        <w:ind w:firstLine="709"/>
        <w:jc w:val="both"/>
        <w:rPr>
          <w:color w:val="FF0000"/>
          <w:sz w:val="28"/>
          <w:szCs w:val="28"/>
        </w:rPr>
      </w:pPr>
    </w:p>
    <w:p w14:paraId="138426B6" w14:textId="77777777" w:rsidR="00AA7B3A" w:rsidRPr="00AA7B3A" w:rsidRDefault="00AA7B3A" w:rsidP="00AA7B3A">
      <w:pPr>
        <w:widowControl w:val="0"/>
        <w:shd w:val="clear" w:color="auto" w:fill="FFFFFF"/>
        <w:tabs>
          <w:tab w:val="left" w:pos="709"/>
        </w:tabs>
        <w:autoSpaceDE w:val="0"/>
        <w:autoSpaceDN w:val="0"/>
        <w:adjustRightInd w:val="0"/>
        <w:ind w:left="1069"/>
        <w:jc w:val="center"/>
        <w:rPr>
          <w:b/>
          <w:sz w:val="28"/>
          <w:szCs w:val="28"/>
          <w:u w:val="single"/>
        </w:rPr>
      </w:pPr>
      <w:r w:rsidRPr="00AA7B3A">
        <w:rPr>
          <w:b/>
          <w:sz w:val="28"/>
          <w:szCs w:val="28"/>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4FCDC904"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rsidRPr="00AA7B3A">
        <w:rPr>
          <w:sz w:val="28"/>
          <w:szCs w:val="28"/>
        </w:rPr>
        <w:t>муниципально</w:t>
      </w:r>
      <w:proofErr w:type="spellEnd"/>
      <w:r w:rsidRPr="00AA7B3A">
        <w:rPr>
          <w:sz w:val="28"/>
          <w:szCs w:val="28"/>
        </w:rPr>
        <w:t xml:space="preserve">-частном партнерстве, по договору аренды соответствующих объектов, </w:t>
      </w:r>
      <w:r w:rsidRPr="00AA7B3A">
        <w:rPr>
          <w:sz w:val="28"/>
          <w:szCs w:val="28"/>
        </w:rPr>
        <w:lastRenderedPageBreak/>
        <w:t>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24A5816F" w14:textId="77777777" w:rsidR="00AA7B3A" w:rsidRPr="00AA7B3A" w:rsidRDefault="00AA7B3A" w:rsidP="00AA7B3A">
      <w:pPr>
        <w:autoSpaceDE w:val="0"/>
        <w:autoSpaceDN w:val="0"/>
        <w:adjustRightInd w:val="0"/>
        <w:jc w:val="center"/>
        <w:rPr>
          <w:color w:val="FF0000"/>
          <w:sz w:val="28"/>
          <w:szCs w:val="28"/>
        </w:rPr>
      </w:pPr>
      <w:r w:rsidRPr="00AA7B3A">
        <w:rPr>
          <w:noProof/>
          <w:position w:val="-64"/>
          <w:sz w:val="28"/>
          <w:szCs w:val="28"/>
        </w:rPr>
        <w:drawing>
          <wp:inline distT="0" distB="0" distL="0" distR="0" wp14:anchorId="0492F27B" wp14:editId="146D0EDC">
            <wp:extent cx="3949065" cy="9937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49065" cy="993775"/>
                    </a:xfrm>
                    <a:prstGeom prst="rect">
                      <a:avLst/>
                    </a:prstGeom>
                    <a:noFill/>
                    <a:ln>
                      <a:noFill/>
                    </a:ln>
                  </pic:spPr>
                </pic:pic>
              </a:graphicData>
            </a:graphic>
          </wp:inline>
        </w:drawing>
      </w:r>
    </w:p>
    <w:p w14:paraId="7C635723"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0A12D56D"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1. А</w:t>
      </w:r>
      <w:r w:rsidRPr="00AA7B3A">
        <w:rPr>
          <w:sz w:val="28"/>
          <w:szCs w:val="28"/>
          <w:vertAlign w:val="subscript"/>
        </w:rPr>
        <w:t>i-2</w:t>
      </w:r>
      <w:r w:rsidRPr="00AA7B3A">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0F9265E1" w14:textId="77777777" w:rsidR="00AA7B3A" w:rsidRPr="00AA7B3A" w:rsidRDefault="00AA7B3A" w:rsidP="00AA7B3A">
      <w:pPr>
        <w:autoSpaceDE w:val="0"/>
        <w:autoSpaceDN w:val="0"/>
        <w:adjustRightInd w:val="0"/>
        <w:jc w:val="center"/>
        <w:rPr>
          <w:color w:val="FF0000"/>
          <w:sz w:val="28"/>
          <w:szCs w:val="28"/>
        </w:rPr>
      </w:pPr>
      <w:r w:rsidRPr="00AA7B3A">
        <w:rPr>
          <w:noProof/>
          <w:position w:val="-38"/>
          <w:sz w:val="28"/>
          <w:szCs w:val="28"/>
        </w:rPr>
        <w:drawing>
          <wp:inline distT="0" distB="0" distL="0" distR="0" wp14:anchorId="36DFCDE9" wp14:editId="42EB4221">
            <wp:extent cx="3021330" cy="675640"/>
            <wp:effectExtent l="0" t="0" r="762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021330" cy="675640"/>
                    </a:xfrm>
                    <a:prstGeom prst="rect">
                      <a:avLst/>
                    </a:prstGeom>
                    <a:noFill/>
                    <a:ln>
                      <a:noFill/>
                    </a:ln>
                  </pic:spPr>
                </pic:pic>
              </a:graphicData>
            </a:graphic>
          </wp:inline>
        </w:drawing>
      </w:r>
    </w:p>
    <w:p w14:paraId="7E5B33D0"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где:</w:t>
      </w:r>
    </w:p>
    <w:p w14:paraId="0BDFB2EB"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5654C7B3" wp14:editId="0D7E0475">
            <wp:extent cx="370840" cy="3314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AA7B3A">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43" w:history="1">
        <w:r w:rsidRPr="00AA7B3A">
          <w:rPr>
            <w:sz w:val="28"/>
            <w:szCs w:val="28"/>
          </w:rPr>
          <w:t>Правилами</w:t>
        </w:r>
      </w:hyperlink>
      <w:r w:rsidRPr="00AA7B3A">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1FDF9AB2" w14:textId="77777777" w:rsidR="00AA7B3A" w:rsidRPr="00AA7B3A" w:rsidRDefault="00AA7B3A" w:rsidP="00AA7B3A">
      <w:pPr>
        <w:autoSpaceDE w:val="0"/>
        <w:autoSpaceDN w:val="0"/>
        <w:adjustRightInd w:val="0"/>
        <w:ind w:firstLine="540"/>
        <w:jc w:val="both"/>
        <w:rPr>
          <w:sz w:val="28"/>
          <w:szCs w:val="28"/>
        </w:rPr>
      </w:pPr>
      <w:r w:rsidRPr="00AA7B3A">
        <w:rPr>
          <w:noProof/>
          <w:position w:val="-12"/>
          <w:sz w:val="28"/>
          <w:szCs w:val="28"/>
        </w:rPr>
        <w:drawing>
          <wp:inline distT="0" distB="0" distL="0" distR="0" wp14:anchorId="367DBB98" wp14:editId="10928DD0">
            <wp:extent cx="424180" cy="3314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AA7B3A">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44" w:history="1">
        <w:r w:rsidRPr="00AA7B3A">
          <w:rPr>
            <w:sz w:val="28"/>
            <w:szCs w:val="28"/>
          </w:rPr>
          <w:t>Правилами</w:t>
        </w:r>
      </w:hyperlink>
      <w:r w:rsidRPr="00AA7B3A">
        <w:rPr>
          <w:sz w:val="28"/>
          <w:szCs w:val="28"/>
        </w:rPr>
        <w:t xml:space="preserve"> определения показателей эффективности;</w:t>
      </w:r>
    </w:p>
    <w:p w14:paraId="603E506A" w14:textId="77777777" w:rsidR="00AA7B3A" w:rsidRPr="00AA7B3A" w:rsidRDefault="00AA7B3A" w:rsidP="00AA7B3A">
      <w:pPr>
        <w:autoSpaceDE w:val="0"/>
        <w:autoSpaceDN w:val="0"/>
        <w:adjustRightInd w:val="0"/>
        <w:ind w:firstLine="540"/>
        <w:jc w:val="both"/>
        <w:rPr>
          <w:sz w:val="28"/>
          <w:szCs w:val="28"/>
        </w:rPr>
      </w:pPr>
      <w:proofErr w:type="spellStart"/>
      <w:r w:rsidRPr="00AA7B3A">
        <w:rPr>
          <w:sz w:val="28"/>
          <w:szCs w:val="28"/>
        </w:rPr>
        <w:t>b</w:t>
      </w:r>
      <w:r w:rsidRPr="00AA7B3A">
        <w:rPr>
          <w:sz w:val="28"/>
          <w:szCs w:val="28"/>
          <w:vertAlign w:val="subscript"/>
        </w:rPr>
        <w:t>j</w:t>
      </w:r>
      <w:proofErr w:type="spellEnd"/>
      <w:r w:rsidRPr="00AA7B3A">
        <w:rPr>
          <w:sz w:val="28"/>
          <w:szCs w:val="28"/>
        </w:rPr>
        <w:t xml:space="preserve"> - весовой коэффициент, определяемый с учетом следующего:</w:t>
      </w:r>
    </w:p>
    <w:p w14:paraId="519FE3B9" w14:textId="77777777" w:rsidR="00AA7B3A" w:rsidRPr="00AA7B3A" w:rsidRDefault="00AA7B3A" w:rsidP="00AA7B3A">
      <w:pPr>
        <w:autoSpaceDE w:val="0"/>
        <w:autoSpaceDN w:val="0"/>
        <w:adjustRightInd w:val="0"/>
        <w:jc w:val="center"/>
        <w:rPr>
          <w:sz w:val="28"/>
          <w:szCs w:val="28"/>
        </w:rPr>
      </w:pPr>
      <w:r w:rsidRPr="00AA7B3A">
        <w:rPr>
          <w:noProof/>
          <w:position w:val="-35"/>
          <w:sz w:val="28"/>
          <w:szCs w:val="28"/>
        </w:rPr>
        <w:drawing>
          <wp:inline distT="0" distB="0" distL="0" distR="0" wp14:anchorId="61572500" wp14:editId="673352EE">
            <wp:extent cx="781685" cy="622935"/>
            <wp:effectExtent l="0" t="0" r="0" b="571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81685" cy="622935"/>
                    </a:xfrm>
                    <a:prstGeom prst="rect">
                      <a:avLst/>
                    </a:prstGeom>
                    <a:noFill/>
                    <a:ln>
                      <a:noFill/>
                    </a:ln>
                  </pic:spPr>
                </pic:pic>
              </a:graphicData>
            </a:graphic>
          </wp:inline>
        </w:drawing>
      </w:r>
    </w:p>
    <w:p w14:paraId="7DF01BA7"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2. </w:t>
      </w:r>
      <w:proofErr w:type="gramStart"/>
      <w:r w:rsidRPr="00AA7B3A">
        <w:rPr>
          <w:sz w:val="28"/>
          <w:szCs w:val="28"/>
        </w:rPr>
        <w:t>П</w:t>
      </w:r>
      <w:r w:rsidRPr="00AA7B3A">
        <w:rPr>
          <w:sz w:val="28"/>
          <w:szCs w:val="28"/>
          <w:vertAlign w:val="subscript"/>
        </w:rPr>
        <w:t>кор,i</w:t>
      </w:r>
      <w:proofErr w:type="gramEnd"/>
      <w:r w:rsidRPr="00AA7B3A">
        <w:rPr>
          <w:sz w:val="28"/>
          <w:szCs w:val="28"/>
          <w:vertAlign w:val="subscript"/>
        </w:rPr>
        <w:t>-2</w:t>
      </w:r>
      <w:r w:rsidRPr="00AA7B3A">
        <w:rPr>
          <w:sz w:val="28"/>
          <w:szCs w:val="28"/>
        </w:rPr>
        <w:t xml:space="preserve"> - максимальная корректировка i-го года, определяемая следующим образом:</w:t>
      </w:r>
    </w:p>
    <w:p w14:paraId="7F61C1A3"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2017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2017</w:t>
      </w:r>
      <w:r w:rsidRPr="00AA7B3A">
        <w:rPr>
          <w:sz w:val="28"/>
          <w:szCs w:val="28"/>
        </w:rPr>
        <w:t xml:space="preserve"> = 1;</w:t>
      </w:r>
    </w:p>
    <w:p w14:paraId="644E80AD"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2018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2018</w:t>
      </w:r>
      <w:r w:rsidRPr="00AA7B3A">
        <w:rPr>
          <w:sz w:val="28"/>
          <w:szCs w:val="28"/>
        </w:rPr>
        <w:t xml:space="preserve"> = 1;</w:t>
      </w:r>
    </w:p>
    <w:p w14:paraId="32AB4D6E"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для 2019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2019</w:t>
      </w:r>
      <w:r w:rsidRPr="00AA7B3A">
        <w:rPr>
          <w:sz w:val="28"/>
          <w:szCs w:val="28"/>
        </w:rPr>
        <w:t xml:space="preserve"> = 2;</w:t>
      </w:r>
    </w:p>
    <w:p w14:paraId="70C653F8" w14:textId="77777777" w:rsidR="00AA7B3A" w:rsidRPr="00AA7B3A" w:rsidRDefault="00AA7B3A" w:rsidP="00AA7B3A">
      <w:pPr>
        <w:autoSpaceDE w:val="0"/>
        <w:autoSpaceDN w:val="0"/>
        <w:adjustRightInd w:val="0"/>
        <w:ind w:firstLine="540"/>
        <w:jc w:val="both"/>
        <w:rPr>
          <w:sz w:val="28"/>
          <w:szCs w:val="28"/>
        </w:rPr>
      </w:pPr>
      <w:r w:rsidRPr="00AA7B3A">
        <w:rPr>
          <w:sz w:val="28"/>
          <w:szCs w:val="28"/>
        </w:rPr>
        <w:t xml:space="preserve">начиная с 2020 года: </w:t>
      </w:r>
      <w:proofErr w:type="spellStart"/>
      <w:r w:rsidRPr="00AA7B3A">
        <w:rPr>
          <w:sz w:val="28"/>
          <w:szCs w:val="28"/>
        </w:rPr>
        <w:t>П</w:t>
      </w:r>
      <w:r w:rsidRPr="00AA7B3A">
        <w:rPr>
          <w:sz w:val="28"/>
          <w:szCs w:val="28"/>
          <w:vertAlign w:val="subscript"/>
        </w:rPr>
        <w:t>кор</w:t>
      </w:r>
      <w:proofErr w:type="spellEnd"/>
      <w:r w:rsidRPr="00AA7B3A">
        <w:rPr>
          <w:sz w:val="28"/>
          <w:szCs w:val="28"/>
          <w:vertAlign w:val="subscript"/>
        </w:rPr>
        <w:t xml:space="preserve"> 2020</w:t>
      </w:r>
      <w:r w:rsidRPr="00AA7B3A">
        <w:rPr>
          <w:sz w:val="28"/>
          <w:szCs w:val="28"/>
        </w:rPr>
        <w:t xml:space="preserve"> = 3.</w:t>
      </w:r>
    </w:p>
    <w:p w14:paraId="0390373A" w14:textId="77777777" w:rsidR="00AA7B3A" w:rsidRPr="00AA7B3A" w:rsidRDefault="00AA7B3A" w:rsidP="00AA7B3A">
      <w:pPr>
        <w:ind w:firstLine="709"/>
        <w:jc w:val="both"/>
        <w:rPr>
          <w:rFonts w:eastAsia="Calibri"/>
          <w:sz w:val="28"/>
          <w:szCs w:val="28"/>
          <w:lang w:eastAsia="en-US"/>
        </w:rPr>
      </w:pPr>
      <w:r w:rsidRPr="00AA7B3A">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w:t>
      </w:r>
      <w:r w:rsidRPr="00AA7B3A">
        <w:rPr>
          <w:rFonts w:eastAsia="Calibri"/>
          <w:sz w:val="28"/>
          <w:szCs w:val="28"/>
          <w:lang w:eastAsia="en-US"/>
        </w:rPr>
        <w:lastRenderedPageBreak/>
        <w:t xml:space="preserve">2021 год, следует отметить, что фактические значения показателей эффективности объектов </w:t>
      </w:r>
      <w:r w:rsidRPr="00AA7B3A">
        <w:rPr>
          <w:sz w:val="28"/>
          <w:szCs w:val="28"/>
        </w:rPr>
        <w:t>захоронения твердых коммунальных отходов</w:t>
      </w:r>
      <w:r w:rsidRPr="00AA7B3A">
        <w:rPr>
          <w:rFonts w:eastAsia="Calibri"/>
          <w:sz w:val="28"/>
          <w:szCs w:val="28"/>
          <w:lang w:eastAsia="en-US"/>
        </w:rPr>
        <w:t xml:space="preserve"> за 2021 год не выше утвержденных</w:t>
      </w:r>
      <w:r w:rsidRPr="00AA7B3A">
        <w:rPr>
          <w:rFonts w:eastAsia="Calibri"/>
          <w:color w:val="FF0000"/>
          <w:sz w:val="28"/>
          <w:szCs w:val="28"/>
          <w:lang w:eastAsia="en-US"/>
        </w:rPr>
        <w:t xml:space="preserve"> </w:t>
      </w:r>
      <w:r w:rsidRPr="00AA7B3A">
        <w:rPr>
          <w:rFonts w:eastAsia="Calibri"/>
          <w:sz w:val="28"/>
          <w:szCs w:val="28"/>
          <w:lang w:eastAsia="en-US"/>
        </w:rPr>
        <w:t xml:space="preserve">плановых значений соответственно показатель </w:t>
      </w:r>
      <w:r w:rsidRPr="00AA7B3A">
        <w:rPr>
          <w:rFonts w:eastAsia="Calibri"/>
          <w:noProof/>
          <w:position w:val="-11"/>
          <w:sz w:val="28"/>
          <w:szCs w:val="28"/>
        </w:rPr>
        <w:drawing>
          <wp:inline distT="0" distB="0" distL="0" distR="0" wp14:anchorId="37015DD0" wp14:editId="4A78B6E0">
            <wp:extent cx="503555" cy="238760"/>
            <wp:effectExtent l="0" t="0" r="0" b="889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AA7B3A">
        <w:rPr>
          <w:rFonts w:eastAsia="Calibri"/>
          <w:sz w:val="28"/>
          <w:szCs w:val="28"/>
          <w:lang w:eastAsia="en-US"/>
        </w:rPr>
        <w:t xml:space="preserve"> в отношении ООО «Чистый город»</w:t>
      </w:r>
      <w:r w:rsidRPr="00AA7B3A">
        <w:rPr>
          <w:bCs/>
          <w:sz w:val="28"/>
          <w:szCs w:val="28"/>
        </w:rPr>
        <w:t xml:space="preserve"> </w:t>
      </w:r>
      <w:r w:rsidRPr="00AA7B3A">
        <w:rPr>
          <w:rFonts w:eastAsia="Calibri"/>
          <w:sz w:val="28"/>
          <w:szCs w:val="28"/>
          <w:lang w:eastAsia="en-US"/>
        </w:rPr>
        <w:t>равен нулю.</w:t>
      </w:r>
    </w:p>
    <w:p w14:paraId="4EA34F5C" w14:textId="77777777" w:rsidR="00AA7B3A" w:rsidRPr="00AA7B3A" w:rsidRDefault="00AA7B3A" w:rsidP="00AA7B3A">
      <w:pPr>
        <w:ind w:firstLine="709"/>
        <w:jc w:val="both"/>
        <w:rPr>
          <w:rFonts w:eastAsia="Calibri"/>
          <w:sz w:val="28"/>
          <w:szCs w:val="28"/>
          <w:lang w:eastAsia="en-US"/>
        </w:rPr>
      </w:pPr>
      <w:r w:rsidRPr="00AA7B3A">
        <w:rPr>
          <w:rFonts w:eastAsia="Calibri"/>
          <w:sz w:val="28"/>
          <w:szCs w:val="28"/>
          <w:lang w:eastAsia="en-US"/>
        </w:rPr>
        <w:t>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4.</w:t>
      </w:r>
    </w:p>
    <w:p w14:paraId="6A286B77" w14:textId="77777777" w:rsidR="00AA7B3A" w:rsidRPr="00AA7B3A" w:rsidRDefault="00AA7B3A" w:rsidP="00AA7B3A">
      <w:pPr>
        <w:shd w:val="clear" w:color="auto" w:fill="FFFFFF"/>
        <w:tabs>
          <w:tab w:val="left" w:pos="709"/>
        </w:tabs>
        <w:autoSpaceDE w:val="0"/>
        <w:autoSpaceDN w:val="0"/>
        <w:adjustRightInd w:val="0"/>
        <w:ind w:firstLine="709"/>
        <w:jc w:val="both"/>
        <w:rPr>
          <w:sz w:val="28"/>
          <w:szCs w:val="28"/>
        </w:rPr>
      </w:pPr>
      <w:r w:rsidRPr="00AA7B3A">
        <w:rPr>
          <w:sz w:val="28"/>
          <w:szCs w:val="28"/>
        </w:rPr>
        <w:t>Организацией данный показатель не рассчитан и не заявлен.</w:t>
      </w:r>
    </w:p>
    <w:p w14:paraId="2BAF956A" w14:textId="77777777" w:rsidR="00AA7B3A" w:rsidRPr="00AA7B3A" w:rsidRDefault="00AA7B3A" w:rsidP="00AA7B3A">
      <w:pPr>
        <w:shd w:val="clear" w:color="auto" w:fill="FFFFFF"/>
        <w:tabs>
          <w:tab w:val="left" w:pos="709"/>
        </w:tabs>
        <w:autoSpaceDE w:val="0"/>
        <w:autoSpaceDN w:val="0"/>
        <w:adjustRightInd w:val="0"/>
        <w:ind w:firstLine="709"/>
        <w:jc w:val="right"/>
        <w:rPr>
          <w:sz w:val="28"/>
          <w:szCs w:val="28"/>
        </w:rPr>
      </w:pPr>
      <w:r w:rsidRPr="00AA7B3A">
        <w:rPr>
          <w:sz w:val="28"/>
          <w:szCs w:val="28"/>
        </w:rPr>
        <w:t>Таблица 4.</w:t>
      </w:r>
    </w:p>
    <w:p w14:paraId="0A03CD8A" w14:textId="77777777" w:rsidR="00AA7B3A" w:rsidRPr="00AA7B3A" w:rsidRDefault="00AA7B3A" w:rsidP="00AA7B3A">
      <w:pPr>
        <w:shd w:val="clear" w:color="auto" w:fill="FFFFFF"/>
        <w:tabs>
          <w:tab w:val="left" w:pos="709"/>
        </w:tabs>
        <w:autoSpaceDE w:val="0"/>
        <w:autoSpaceDN w:val="0"/>
        <w:adjustRightInd w:val="0"/>
        <w:ind w:firstLine="709"/>
        <w:jc w:val="right"/>
        <w:rPr>
          <w:sz w:val="28"/>
          <w:szCs w:val="28"/>
        </w:rPr>
      </w:pPr>
    </w:p>
    <w:p w14:paraId="4EF0EC4B" w14:textId="77777777" w:rsidR="00AA7B3A" w:rsidRPr="00AA7B3A" w:rsidRDefault="00AA7B3A" w:rsidP="00AA7B3A">
      <w:pPr>
        <w:jc w:val="center"/>
        <w:rPr>
          <w:b/>
          <w:bCs/>
          <w:sz w:val="28"/>
          <w:szCs w:val="28"/>
        </w:rPr>
      </w:pPr>
      <w:r w:rsidRPr="00AA7B3A">
        <w:rPr>
          <w:b/>
          <w:bCs/>
          <w:sz w:val="28"/>
          <w:szCs w:val="28"/>
        </w:rPr>
        <w:t xml:space="preserve">Показатели эффективности объектов, </w:t>
      </w:r>
    </w:p>
    <w:p w14:paraId="0BA5C5D4" w14:textId="77777777" w:rsidR="00AA7B3A" w:rsidRPr="00AA7B3A" w:rsidRDefault="00AA7B3A" w:rsidP="00AA7B3A">
      <w:pPr>
        <w:jc w:val="center"/>
        <w:rPr>
          <w:b/>
          <w:bCs/>
          <w:sz w:val="28"/>
          <w:szCs w:val="28"/>
        </w:rPr>
      </w:pPr>
      <w:r w:rsidRPr="00AA7B3A">
        <w:rPr>
          <w:b/>
          <w:bCs/>
          <w:sz w:val="28"/>
          <w:szCs w:val="28"/>
        </w:rPr>
        <w:t>используемых для захоронения твердых коммунальных отходов</w:t>
      </w:r>
    </w:p>
    <w:p w14:paraId="71A2FB8D" w14:textId="77777777" w:rsidR="00AA7B3A" w:rsidRPr="00AA7B3A" w:rsidRDefault="00AA7B3A" w:rsidP="00AA7B3A">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AA7B3A" w:rsidRPr="00AA7B3A" w14:paraId="239BAA0F" w14:textId="77777777" w:rsidTr="005F7EF8">
        <w:tc>
          <w:tcPr>
            <w:tcW w:w="851" w:type="dxa"/>
            <w:shd w:val="clear" w:color="auto" w:fill="auto"/>
            <w:vAlign w:val="center"/>
          </w:tcPr>
          <w:p w14:paraId="14995081" w14:textId="77777777" w:rsidR="00AA7B3A" w:rsidRPr="00AA7B3A" w:rsidRDefault="00AA7B3A" w:rsidP="00AA7B3A">
            <w:pPr>
              <w:jc w:val="center"/>
              <w:rPr>
                <w:bCs/>
                <w:sz w:val="28"/>
                <w:szCs w:val="28"/>
              </w:rPr>
            </w:pPr>
            <w:r w:rsidRPr="00AA7B3A">
              <w:rPr>
                <w:bCs/>
                <w:sz w:val="28"/>
                <w:szCs w:val="28"/>
              </w:rPr>
              <w:t>№ п/п</w:t>
            </w:r>
          </w:p>
        </w:tc>
        <w:tc>
          <w:tcPr>
            <w:tcW w:w="5670" w:type="dxa"/>
            <w:shd w:val="clear" w:color="auto" w:fill="auto"/>
            <w:vAlign w:val="center"/>
          </w:tcPr>
          <w:p w14:paraId="58B21724" w14:textId="77777777" w:rsidR="00AA7B3A" w:rsidRPr="00AA7B3A" w:rsidRDefault="00AA7B3A" w:rsidP="00AA7B3A">
            <w:pPr>
              <w:jc w:val="center"/>
              <w:rPr>
                <w:bCs/>
                <w:sz w:val="28"/>
                <w:szCs w:val="28"/>
              </w:rPr>
            </w:pPr>
            <w:r w:rsidRPr="00AA7B3A">
              <w:rPr>
                <w:bCs/>
                <w:sz w:val="28"/>
                <w:szCs w:val="28"/>
              </w:rPr>
              <w:t>Наименование показателя</w:t>
            </w:r>
          </w:p>
        </w:tc>
        <w:tc>
          <w:tcPr>
            <w:tcW w:w="1701" w:type="dxa"/>
            <w:shd w:val="clear" w:color="auto" w:fill="auto"/>
            <w:vAlign w:val="center"/>
          </w:tcPr>
          <w:p w14:paraId="432E9559" w14:textId="77777777" w:rsidR="00AA7B3A" w:rsidRPr="00AA7B3A" w:rsidRDefault="00AA7B3A" w:rsidP="00AA7B3A">
            <w:pPr>
              <w:jc w:val="center"/>
              <w:rPr>
                <w:bCs/>
                <w:sz w:val="28"/>
                <w:szCs w:val="28"/>
              </w:rPr>
            </w:pPr>
            <w:r w:rsidRPr="00AA7B3A">
              <w:rPr>
                <w:bCs/>
                <w:sz w:val="28"/>
                <w:szCs w:val="28"/>
              </w:rPr>
              <w:t>План 2021 год</w:t>
            </w:r>
          </w:p>
        </w:tc>
        <w:tc>
          <w:tcPr>
            <w:tcW w:w="1701" w:type="dxa"/>
            <w:shd w:val="clear" w:color="auto" w:fill="auto"/>
            <w:vAlign w:val="center"/>
          </w:tcPr>
          <w:p w14:paraId="6D2445EE" w14:textId="77777777" w:rsidR="00AA7B3A" w:rsidRPr="00AA7B3A" w:rsidRDefault="00AA7B3A" w:rsidP="00AA7B3A">
            <w:pPr>
              <w:jc w:val="center"/>
              <w:rPr>
                <w:bCs/>
                <w:sz w:val="28"/>
                <w:szCs w:val="28"/>
              </w:rPr>
            </w:pPr>
            <w:r w:rsidRPr="00AA7B3A">
              <w:rPr>
                <w:bCs/>
                <w:sz w:val="28"/>
                <w:szCs w:val="28"/>
              </w:rPr>
              <w:t>Факт 2021 год</w:t>
            </w:r>
          </w:p>
        </w:tc>
      </w:tr>
      <w:tr w:rsidR="00AA7B3A" w:rsidRPr="00AA7B3A" w14:paraId="74061E5F" w14:textId="77777777" w:rsidTr="005F7EF8">
        <w:tc>
          <w:tcPr>
            <w:tcW w:w="851" w:type="dxa"/>
            <w:shd w:val="clear" w:color="auto" w:fill="auto"/>
          </w:tcPr>
          <w:p w14:paraId="25D7B8D3" w14:textId="77777777" w:rsidR="00AA7B3A" w:rsidRPr="00AA7B3A" w:rsidRDefault="00AA7B3A" w:rsidP="00AA7B3A">
            <w:pPr>
              <w:jc w:val="center"/>
              <w:rPr>
                <w:bCs/>
                <w:sz w:val="28"/>
                <w:szCs w:val="28"/>
              </w:rPr>
            </w:pPr>
            <w:r w:rsidRPr="00AA7B3A">
              <w:rPr>
                <w:bCs/>
                <w:sz w:val="28"/>
                <w:szCs w:val="28"/>
              </w:rPr>
              <w:t>1</w:t>
            </w:r>
          </w:p>
        </w:tc>
        <w:tc>
          <w:tcPr>
            <w:tcW w:w="5670" w:type="dxa"/>
            <w:shd w:val="clear" w:color="auto" w:fill="auto"/>
          </w:tcPr>
          <w:p w14:paraId="5FDA330B" w14:textId="77777777" w:rsidR="00AA7B3A" w:rsidRPr="00AA7B3A" w:rsidRDefault="00AA7B3A" w:rsidP="00AA7B3A">
            <w:pPr>
              <w:jc w:val="center"/>
              <w:rPr>
                <w:bCs/>
                <w:sz w:val="28"/>
                <w:szCs w:val="28"/>
              </w:rPr>
            </w:pPr>
            <w:r w:rsidRPr="00AA7B3A">
              <w:rPr>
                <w:bCs/>
                <w:sz w:val="28"/>
                <w:szCs w:val="28"/>
              </w:rPr>
              <w:t>2</w:t>
            </w:r>
          </w:p>
        </w:tc>
        <w:tc>
          <w:tcPr>
            <w:tcW w:w="1701" w:type="dxa"/>
            <w:shd w:val="clear" w:color="auto" w:fill="auto"/>
          </w:tcPr>
          <w:p w14:paraId="50E51645" w14:textId="77777777" w:rsidR="00AA7B3A" w:rsidRPr="00AA7B3A" w:rsidRDefault="00AA7B3A" w:rsidP="00AA7B3A">
            <w:pPr>
              <w:jc w:val="center"/>
              <w:rPr>
                <w:bCs/>
                <w:sz w:val="28"/>
                <w:szCs w:val="28"/>
              </w:rPr>
            </w:pPr>
            <w:r w:rsidRPr="00AA7B3A">
              <w:rPr>
                <w:bCs/>
                <w:sz w:val="28"/>
                <w:szCs w:val="28"/>
              </w:rPr>
              <w:t>3</w:t>
            </w:r>
          </w:p>
        </w:tc>
        <w:tc>
          <w:tcPr>
            <w:tcW w:w="1701" w:type="dxa"/>
            <w:shd w:val="clear" w:color="auto" w:fill="auto"/>
          </w:tcPr>
          <w:p w14:paraId="7F9436C5" w14:textId="77777777" w:rsidR="00AA7B3A" w:rsidRPr="00AA7B3A" w:rsidRDefault="00AA7B3A" w:rsidP="00AA7B3A">
            <w:pPr>
              <w:jc w:val="center"/>
              <w:rPr>
                <w:bCs/>
                <w:sz w:val="28"/>
                <w:szCs w:val="28"/>
              </w:rPr>
            </w:pPr>
            <w:r w:rsidRPr="00AA7B3A">
              <w:rPr>
                <w:bCs/>
                <w:sz w:val="28"/>
                <w:szCs w:val="28"/>
              </w:rPr>
              <w:t>4</w:t>
            </w:r>
          </w:p>
        </w:tc>
      </w:tr>
      <w:tr w:rsidR="00AA7B3A" w:rsidRPr="00AA7B3A" w14:paraId="4B65D46F" w14:textId="77777777" w:rsidTr="005F7EF8">
        <w:trPr>
          <w:trHeight w:val="1022"/>
        </w:trPr>
        <w:tc>
          <w:tcPr>
            <w:tcW w:w="851" w:type="dxa"/>
            <w:shd w:val="clear" w:color="auto" w:fill="auto"/>
            <w:vAlign w:val="center"/>
          </w:tcPr>
          <w:p w14:paraId="29C817A0" w14:textId="77777777" w:rsidR="00AA7B3A" w:rsidRPr="00AA7B3A" w:rsidRDefault="00AA7B3A" w:rsidP="00AA7B3A">
            <w:pPr>
              <w:jc w:val="center"/>
              <w:rPr>
                <w:bCs/>
                <w:sz w:val="28"/>
                <w:szCs w:val="28"/>
              </w:rPr>
            </w:pPr>
            <w:r w:rsidRPr="00AA7B3A">
              <w:rPr>
                <w:bCs/>
                <w:sz w:val="28"/>
                <w:szCs w:val="28"/>
              </w:rPr>
              <w:t>1.</w:t>
            </w:r>
          </w:p>
        </w:tc>
        <w:tc>
          <w:tcPr>
            <w:tcW w:w="5670" w:type="dxa"/>
            <w:shd w:val="clear" w:color="auto" w:fill="auto"/>
            <w:vAlign w:val="center"/>
          </w:tcPr>
          <w:p w14:paraId="7C3F2B5D" w14:textId="77777777" w:rsidR="00AA7B3A" w:rsidRPr="00AA7B3A" w:rsidRDefault="00AA7B3A" w:rsidP="00AA7B3A">
            <w:pPr>
              <w:rPr>
                <w:sz w:val="22"/>
                <w:szCs w:val="22"/>
              </w:rPr>
            </w:pPr>
            <w:r w:rsidRPr="00AA7B3A">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1E6F919D" w14:textId="77777777" w:rsidR="00AA7B3A" w:rsidRPr="00AA7B3A" w:rsidRDefault="00AA7B3A" w:rsidP="00AA7B3A">
            <w:pPr>
              <w:jc w:val="center"/>
              <w:rPr>
                <w:bCs/>
                <w:sz w:val="28"/>
                <w:szCs w:val="28"/>
              </w:rPr>
            </w:pPr>
            <w:r w:rsidRPr="00AA7B3A">
              <w:rPr>
                <w:bCs/>
                <w:sz w:val="28"/>
                <w:szCs w:val="28"/>
              </w:rPr>
              <w:t>0,00</w:t>
            </w:r>
          </w:p>
        </w:tc>
        <w:tc>
          <w:tcPr>
            <w:tcW w:w="1701" w:type="dxa"/>
            <w:shd w:val="clear" w:color="auto" w:fill="auto"/>
            <w:vAlign w:val="center"/>
          </w:tcPr>
          <w:p w14:paraId="3931ED35" w14:textId="77777777" w:rsidR="00AA7B3A" w:rsidRPr="00AA7B3A" w:rsidRDefault="00AA7B3A" w:rsidP="00AA7B3A">
            <w:pPr>
              <w:jc w:val="center"/>
              <w:rPr>
                <w:bCs/>
                <w:sz w:val="28"/>
                <w:szCs w:val="28"/>
              </w:rPr>
            </w:pPr>
            <w:r w:rsidRPr="00AA7B3A">
              <w:rPr>
                <w:bCs/>
                <w:sz w:val="28"/>
                <w:szCs w:val="28"/>
              </w:rPr>
              <w:t>0,00</w:t>
            </w:r>
          </w:p>
        </w:tc>
      </w:tr>
      <w:tr w:rsidR="00AA7B3A" w:rsidRPr="00AA7B3A" w14:paraId="03051FC8" w14:textId="77777777" w:rsidTr="005F7EF8">
        <w:trPr>
          <w:trHeight w:val="839"/>
        </w:trPr>
        <w:tc>
          <w:tcPr>
            <w:tcW w:w="851" w:type="dxa"/>
            <w:shd w:val="clear" w:color="auto" w:fill="auto"/>
            <w:vAlign w:val="center"/>
          </w:tcPr>
          <w:p w14:paraId="1C93796C" w14:textId="77777777" w:rsidR="00AA7B3A" w:rsidRPr="00AA7B3A" w:rsidRDefault="00AA7B3A" w:rsidP="00AA7B3A">
            <w:pPr>
              <w:jc w:val="center"/>
              <w:rPr>
                <w:bCs/>
                <w:sz w:val="28"/>
                <w:szCs w:val="28"/>
              </w:rPr>
            </w:pPr>
            <w:r w:rsidRPr="00AA7B3A">
              <w:rPr>
                <w:bCs/>
                <w:sz w:val="28"/>
                <w:szCs w:val="28"/>
              </w:rPr>
              <w:t>2.</w:t>
            </w:r>
          </w:p>
        </w:tc>
        <w:tc>
          <w:tcPr>
            <w:tcW w:w="5670" w:type="dxa"/>
            <w:shd w:val="clear" w:color="auto" w:fill="auto"/>
            <w:vAlign w:val="center"/>
          </w:tcPr>
          <w:p w14:paraId="60A5E891" w14:textId="77777777" w:rsidR="00AA7B3A" w:rsidRPr="00AA7B3A" w:rsidRDefault="00AA7B3A" w:rsidP="00AA7B3A">
            <w:pPr>
              <w:rPr>
                <w:sz w:val="22"/>
                <w:szCs w:val="22"/>
              </w:rPr>
            </w:pPr>
            <w:r w:rsidRPr="00AA7B3A">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57D7F5B1" w14:textId="77777777" w:rsidR="00AA7B3A" w:rsidRPr="00AA7B3A" w:rsidRDefault="00AA7B3A" w:rsidP="00AA7B3A">
            <w:pPr>
              <w:jc w:val="center"/>
              <w:rPr>
                <w:bCs/>
                <w:sz w:val="28"/>
                <w:szCs w:val="28"/>
              </w:rPr>
            </w:pPr>
            <w:r w:rsidRPr="00AA7B3A">
              <w:rPr>
                <w:bCs/>
                <w:sz w:val="28"/>
                <w:szCs w:val="28"/>
              </w:rPr>
              <w:t>0,00</w:t>
            </w:r>
          </w:p>
        </w:tc>
        <w:tc>
          <w:tcPr>
            <w:tcW w:w="1701" w:type="dxa"/>
            <w:shd w:val="clear" w:color="auto" w:fill="auto"/>
            <w:vAlign w:val="center"/>
          </w:tcPr>
          <w:p w14:paraId="12F95A2D" w14:textId="77777777" w:rsidR="00AA7B3A" w:rsidRPr="00AA7B3A" w:rsidRDefault="00AA7B3A" w:rsidP="00AA7B3A">
            <w:pPr>
              <w:jc w:val="center"/>
              <w:rPr>
                <w:bCs/>
                <w:sz w:val="28"/>
                <w:szCs w:val="28"/>
              </w:rPr>
            </w:pPr>
            <w:r w:rsidRPr="00AA7B3A">
              <w:rPr>
                <w:bCs/>
                <w:sz w:val="28"/>
                <w:szCs w:val="28"/>
              </w:rPr>
              <w:t>0,00</w:t>
            </w:r>
          </w:p>
        </w:tc>
      </w:tr>
    </w:tbl>
    <w:p w14:paraId="76A0EE4E" w14:textId="77777777" w:rsidR="00AA7B3A" w:rsidRPr="00AA7B3A" w:rsidRDefault="00AA7B3A" w:rsidP="00AA7B3A">
      <w:pPr>
        <w:autoSpaceDE w:val="0"/>
        <w:autoSpaceDN w:val="0"/>
        <w:adjustRightInd w:val="0"/>
        <w:ind w:firstLine="709"/>
        <w:jc w:val="both"/>
        <w:rPr>
          <w:rFonts w:eastAsia="Calibri"/>
          <w:sz w:val="28"/>
          <w:szCs w:val="28"/>
          <w:lang w:eastAsia="en-US"/>
        </w:rPr>
      </w:pPr>
      <w:r w:rsidRPr="00AA7B3A">
        <w:rPr>
          <w:rFonts w:eastAsia="Calibri"/>
          <w:sz w:val="28"/>
          <w:szCs w:val="28"/>
          <w:lang w:eastAsia="en-US"/>
        </w:rPr>
        <w:t xml:space="preserve">При корректировке НВВ на 2023 год показатель </w:t>
      </w:r>
      <w:r w:rsidRPr="00AA7B3A">
        <w:rPr>
          <w:rFonts w:eastAsia="Calibri"/>
          <w:noProof/>
          <w:position w:val="-11"/>
          <w:sz w:val="28"/>
          <w:szCs w:val="28"/>
        </w:rPr>
        <w:drawing>
          <wp:inline distT="0" distB="0" distL="0" distR="0" wp14:anchorId="140C7FB3" wp14:editId="3E8BC514">
            <wp:extent cx="649605"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49605" cy="304800"/>
                    </a:xfrm>
                    <a:prstGeom prst="rect">
                      <a:avLst/>
                    </a:prstGeom>
                    <a:noFill/>
                    <a:ln>
                      <a:noFill/>
                    </a:ln>
                  </pic:spPr>
                </pic:pic>
              </a:graphicData>
            </a:graphic>
          </wp:inline>
        </w:drawing>
      </w:r>
      <w:r w:rsidRPr="00AA7B3A">
        <w:rPr>
          <w:rFonts w:eastAsia="Calibri"/>
          <w:sz w:val="28"/>
          <w:szCs w:val="28"/>
          <w:lang w:eastAsia="en-US"/>
        </w:rPr>
        <w:t xml:space="preserve">  </w:t>
      </w:r>
      <w:r w:rsidRPr="00AA7B3A">
        <w:rPr>
          <w:rFonts w:eastAsia="Calibri"/>
          <w:b/>
          <w:bCs/>
          <w:sz w:val="28"/>
          <w:szCs w:val="28"/>
          <w:lang w:eastAsia="en-US"/>
        </w:rPr>
        <w:t>равен нулю.</w:t>
      </w:r>
    </w:p>
    <w:p w14:paraId="16E31E73" w14:textId="77777777" w:rsidR="00AA7B3A" w:rsidRPr="00AA7B3A" w:rsidRDefault="00AA7B3A" w:rsidP="00AA7B3A">
      <w:pPr>
        <w:shd w:val="clear" w:color="auto" w:fill="FFFFFF"/>
        <w:tabs>
          <w:tab w:val="left" w:pos="709"/>
        </w:tabs>
        <w:autoSpaceDE w:val="0"/>
        <w:autoSpaceDN w:val="0"/>
        <w:adjustRightInd w:val="0"/>
        <w:ind w:firstLine="709"/>
        <w:jc w:val="both"/>
        <w:rPr>
          <w:sz w:val="28"/>
          <w:szCs w:val="28"/>
        </w:rPr>
      </w:pPr>
    </w:p>
    <w:p w14:paraId="2213F2C7" w14:textId="77777777" w:rsidR="00AA7B3A" w:rsidRPr="00AA7B3A" w:rsidRDefault="00AA7B3A" w:rsidP="00AA7B3A">
      <w:pPr>
        <w:autoSpaceDE w:val="0"/>
        <w:autoSpaceDN w:val="0"/>
        <w:adjustRightInd w:val="0"/>
        <w:jc w:val="center"/>
        <w:rPr>
          <w:color w:val="FF0000"/>
          <w:sz w:val="28"/>
          <w:szCs w:val="28"/>
        </w:rPr>
      </w:pPr>
    </w:p>
    <w:p w14:paraId="72557D54"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sz w:val="28"/>
          <w:szCs w:val="28"/>
        </w:rPr>
        <w:t>Исходя из анализа экономической обоснованности расходов скорректированная величина необходимой валовой выручки по захоронению твердых коммунальных отходов ООО «Чистый город» на 2023 год составляет:</w:t>
      </w:r>
    </w:p>
    <w:p w14:paraId="54B5F2D4" w14:textId="77777777" w:rsidR="00AA7B3A" w:rsidRPr="00AA7B3A" w:rsidRDefault="00AA7B3A" w:rsidP="00AA7B3A">
      <w:pPr>
        <w:shd w:val="clear" w:color="auto" w:fill="FFFFFF"/>
        <w:autoSpaceDE w:val="0"/>
        <w:autoSpaceDN w:val="0"/>
        <w:adjustRightInd w:val="0"/>
        <w:ind w:firstLine="709"/>
        <w:jc w:val="both"/>
        <w:rPr>
          <w:sz w:val="28"/>
          <w:szCs w:val="28"/>
        </w:rPr>
      </w:pPr>
    </w:p>
    <w:p w14:paraId="63319DD5" w14:textId="77777777" w:rsidR="00AA7B3A" w:rsidRPr="00AA7B3A" w:rsidRDefault="00AA7B3A" w:rsidP="00AA7B3A">
      <w:pPr>
        <w:shd w:val="clear" w:color="auto" w:fill="FFFFFF"/>
        <w:autoSpaceDE w:val="0"/>
        <w:autoSpaceDN w:val="0"/>
        <w:adjustRightInd w:val="0"/>
        <w:jc w:val="both"/>
        <w:rPr>
          <w:b/>
          <w:color w:val="000000"/>
          <w:position w:val="-12"/>
          <w:sz w:val="28"/>
          <w:szCs w:val="26"/>
        </w:rPr>
      </w:pPr>
      <w:r w:rsidRPr="00AA7B3A">
        <w:rPr>
          <w:b/>
          <w:noProof/>
          <w:position w:val="-12"/>
          <w:sz w:val="28"/>
          <w:szCs w:val="28"/>
        </w:rPr>
        <w:drawing>
          <wp:inline distT="0" distB="0" distL="0" distR="0" wp14:anchorId="13145BF2" wp14:editId="0F1817ED">
            <wp:extent cx="622935" cy="331470"/>
            <wp:effectExtent l="0" t="0" r="571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AA7B3A">
        <w:rPr>
          <w:b/>
          <w:sz w:val="28"/>
          <w:szCs w:val="28"/>
        </w:rPr>
        <w:t xml:space="preserve"> </w:t>
      </w:r>
      <w:r w:rsidRPr="00AA7B3A">
        <w:rPr>
          <w:b/>
          <w:sz w:val="26"/>
          <w:szCs w:val="26"/>
        </w:rPr>
        <w:t xml:space="preserve">= </w:t>
      </w:r>
      <w:r w:rsidRPr="00AA7B3A">
        <w:rPr>
          <w:b/>
          <w:bCs/>
          <w:sz w:val="28"/>
          <w:szCs w:val="28"/>
        </w:rPr>
        <w:t xml:space="preserve">7038,42 </w:t>
      </w:r>
      <w:r w:rsidRPr="00AA7B3A">
        <w:rPr>
          <w:b/>
          <w:sz w:val="28"/>
          <w:szCs w:val="26"/>
        </w:rPr>
        <w:t xml:space="preserve">+ </w:t>
      </w:r>
      <w:r w:rsidRPr="00AA7B3A">
        <w:rPr>
          <w:b/>
          <w:bCs/>
          <w:sz w:val="28"/>
          <w:szCs w:val="28"/>
        </w:rPr>
        <w:t xml:space="preserve">3272,59 </w:t>
      </w:r>
      <w:r w:rsidRPr="00AA7B3A">
        <w:rPr>
          <w:b/>
          <w:sz w:val="28"/>
          <w:szCs w:val="26"/>
        </w:rPr>
        <w:t>+ 0 + 34,80 + 0 + 0 + + 0 + 0 = 10345,81</w:t>
      </w:r>
      <w:r w:rsidRPr="00AA7B3A">
        <w:rPr>
          <w:b/>
          <w:color w:val="FF0000"/>
          <w:sz w:val="28"/>
          <w:szCs w:val="26"/>
        </w:rPr>
        <w:t xml:space="preserve"> </w:t>
      </w:r>
      <w:r w:rsidRPr="00AA7B3A">
        <w:rPr>
          <w:b/>
          <w:sz w:val="28"/>
          <w:szCs w:val="26"/>
        </w:rPr>
        <w:t>тыс. руб.</w:t>
      </w:r>
    </w:p>
    <w:p w14:paraId="0180E706" w14:textId="77777777" w:rsidR="00AA7B3A" w:rsidRPr="00AA7B3A" w:rsidRDefault="00AA7B3A" w:rsidP="00AA7B3A">
      <w:pPr>
        <w:shd w:val="clear" w:color="auto" w:fill="FFFFFF"/>
        <w:autoSpaceDE w:val="0"/>
        <w:autoSpaceDN w:val="0"/>
        <w:adjustRightInd w:val="0"/>
        <w:ind w:firstLine="709"/>
        <w:jc w:val="both"/>
        <w:rPr>
          <w:b/>
          <w:sz w:val="28"/>
          <w:szCs w:val="28"/>
          <w:u w:val="single"/>
        </w:rPr>
      </w:pPr>
    </w:p>
    <w:p w14:paraId="492B8135" w14:textId="77777777" w:rsidR="00AA7B3A" w:rsidRPr="00AA7B3A" w:rsidRDefault="00AA7B3A" w:rsidP="00AA7B3A">
      <w:pPr>
        <w:shd w:val="clear" w:color="auto" w:fill="FFFFFF"/>
        <w:autoSpaceDE w:val="0"/>
        <w:autoSpaceDN w:val="0"/>
        <w:adjustRightInd w:val="0"/>
        <w:ind w:firstLine="709"/>
        <w:jc w:val="both"/>
        <w:rPr>
          <w:sz w:val="28"/>
          <w:szCs w:val="28"/>
        </w:rPr>
      </w:pPr>
      <w:r w:rsidRPr="00AA7B3A">
        <w:rPr>
          <w:b/>
          <w:sz w:val="28"/>
          <w:szCs w:val="28"/>
          <w:u w:val="single"/>
        </w:rPr>
        <w:t xml:space="preserve">Величина необходимой валовой выручки </w:t>
      </w:r>
      <w:r w:rsidRPr="00AA7B3A">
        <w:rPr>
          <w:sz w:val="28"/>
          <w:szCs w:val="28"/>
        </w:rPr>
        <w:t>по услуге захоронения твердых коммунальных отходов ООО «Чистый город» (Киселевский городской округ) на 2023 год составляет:</w:t>
      </w:r>
    </w:p>
    <w:p w14:paraId="2508B8A8" w14:textId="77777777" w:rsidR="00AA7B3A" w:rsidRPr="00AA7B3A" w:rsidRDefault="00AA7B3A" w:rsidP="00AA7B3A">
      <w:pPr>
        <w:shd w:val="clear" w:color="auto" w:fill="FFFFFF"/>
        <w:tabs>
          <w:tab w:val="left" w:pos="567"/>
        </w:tabs>
        <w:autoSpaceDE w:val="0"/>
        <w:autoSpaceDN w:val="0"/>
        <w:adjustRightInd w:val="0"/>
        <w:jc w:val="center"/>
        <w:rPr>
          <w:rFonts w:eastAsiaTheme="minorEastAsia"/>
          <w:b/>
          <w:bCs/>
          <w:sz w:val="28"/>
          <w:szCs w:val="28"/>
        </w:rPr>
      </w:pPr>
    </w:p>
    <w:p w14:paraId="5AA0C146" w14:textId="77777777" w:rsidR="00AA7B3A" w:rsidRPr="00AA7B3A" w:rsidRDefault="00AA7B3A" w:rsidP="00AA7B3A">
      <w:pPr>
        <w:shd w:val="clear" w:color="auto" w:fill="FFFFFF"/>
        <w:tabs>
          <w:tab w:val="left" w:pos="567"/>
        </w:tabs>
        <w:autoSpaceDE w:val="0"/>
        <w:autoSpaceDN w:val="0"/>
        <w:adjustRightInd w:val="0"/>
        <w:jc w:val="center"/>
        <w:rPr>
          <w:rFonts w:eastAsiaTheme="minorEastAsia"/>
          <w:bCs/>
          <w:color w:val="FF0000"/>
          <w:sz w:val="28"/>
          <w:szCs w:val="28"/>
        </w:rPr>
      </w:pPr>
      <w:r w:rsidRPr="00AA7B3A">
        <w:rPr>
          <w:rFonts w:eastAsiaTheme="minorEastAsia"/>
          <w:b/>
          <w:bCs/>
          <w:sz w:val="28"/>
          <w:szCs w:val="28"/>
        </w:rPr>
        <w:t>НВВ 2023 =</w:t>
      </w:r>
      <w:r w:rsidRPr="00AA7B3A">
        <w:rPr>
          <w:rFonts w:eastAsiaTheme="minorEastAsia"/>
          <w:b/>
          <w:bCs/>
          <w:color w:val="FF0000"/>
          <w:sz w:val="28"/>
          <w:szCs w:val="28"/>
        </w:rPr>
        <w:t xml:space="preserve"> </w:t>
      </w:r>
      <w:r w:rsidRPr="00AA7B3A">
        <w:rPr>
          <w:rFonts w:eastAsiaTheme="minorEastAsia"/>
          <w:b/>
          <w:bCs/>
          <w:sz w:val="28"/>
          <w:szCs w:val="28"/>
        </w:rPr>
        <w:t>10345,81 + (176,23*(1+</w:t>
      </w:r>
      <w:proofErr w:type="gramStart"/>
      <w:r w:rsidRPr="00AA7B3A">
        <w:rPr>
          <w:rFonts w:eastAsiaTheme="minorEastAsia"/>
          <w:b/>
          <w:bCs/>
          <w:sz w:val="28"/>
          <w:szCs w:val="28"/>
        </w:rPr>
        <w:t>0,139)*</w:t>
      </w:r>
      <w:proofErr w:type="gramEnd"/>
      <w:r w:rsidRPr="00AA7B3A">
        <w:rPr>
          <w:rFonts w:eastAsiaTheme="minorEastAsia"/>
          <w:b/>
          <w:bCs/>
          <w:sz w:val="28"/>
          <w:szCs w:val="28"/>
        </w:rPr>
        <w:t>(1+0,06)) + 0 + 0 = 10558,59 тыс. руб.</w:t>
      </w:r>
    </w:p>
    <w:p w14:paraId="642375C4" w14:textId="77777777" w:rsidR="00AA7B3A" w:rsidRPr="00AA7B3A" w:rsidRDefault="00AA7B3A" w:rsidP="00AA7B3A">
      <w:pPr>
        <w:tabs>
          <w:tab w:val="left" w:pos="567"/>
        </w:tabs>
        <w:autoSpaceDE w:val="0"/>
        <w:autoSpaceDN w:val="0"/>
        <w:adjustRightInd w:val="0"/>
        <w:ind w:firstLine="709"/>
        <w:jc w:val="both"/>
        <w:rPr>
          <w:sz w:val="28"/>
          <w:szCs w:val="28"/>
        </w:rPr>
      </w:pPr>
      <w:r w:rsidRPr="00AA7B3A">
        <w:rPr>
          <w:bCs/>
          <w:sz w:val="28"/>
          <w:szCs w:val="28"/>
        </w:rPr>
        <w:t xml:space="preserve">Распределение НВВ по периодам календарной разбивки не производится в соответствии с постановлением Правительства РФ от 14.11.2022 № 2053. </w:t>
      </w:r>
    </w:p>
    <w:p w14:paraId="3F69CA27" w14:textId="77777777" w:rsidR="00AA7B3A" w:rsidRPr="00AA7B3A" w:rsidRDefault="00AA7B3A" w:rsidP="00AA7B3A">
      <w:pPr>
        <w:shd w:val="clear" w:color="auto" w:fill="FFFFFF"/>
        <w:autoSpaceDE w:val="0"/>
        <w:autoSpaceDN w:val="0"/>
        <w:adjustRightInd w:val="0"/>
        <w:spacing w:before="34"/>
        <w:ind w:firstLine="709"/>
        <w:jc w:val="both"/>
        <w:rPr>
          <w:color w:val="FF0000"/>
          <w:sz w:val="20"/>
          <w:szCs w:val="28"/>
        </w:rPr>
      </w:pPr>
    </w:p>
    <w:p w14:paraId="587D0DDD" w14:textId="77777777" w:rsidR="00AA7B3A" w:rsidRPr="00AA7B3A" w:rsidRDefault="00AA7B3A" w:rsidP="00AA7B3A">
      <w:pPr>
        <w:autoSpaceDE w:val="0"/>
        <w:autoSpaceDN w:val="0"/>
        <w:adjustRightInd w:val="0"/>
        <w:jc w:val="center"/>
        <w:rPr>
          <w:b/>
          <w:sz w:val="28"/>
          <w:szCs w:val="28"/>
          <w:u w:val="single"/>
        </w:rPr>
      </w:pPr>
      <w:r w:rsidRPr="00AA7B3A">
        <w:rPr>
          <w:b/>
          <w:sz w:val="28"/>
          <w:szCs w:val="28"/>
          <w:u w:val="single"/>
        </w:rPr>
        <w:t>Расчетный объем и (или) масса твердых коммунальных отходов</w:t>
      </w:r>
    </w:p>
    <w:p w14:paraId="5089AD01" w14:textId="77777777" w:rsidR="00AA7B3A" w:rsidRPr="00AA7B3A" w:rsidRDefault="00AA7B3A" w:rsidP="00AA7B3A">
      <w:pPr>
        <w:autoSpaceDE w:val="0"/>
        <w:autoSpaceDN w:val="0"/>
        <w:adjustRightInd w:val="0"/>
        <w:ind w:firstLine="709"/>
        <w:jc w:val="center"/>
        <w:rPr>
          <w:b/>
          <w:sz w:val="28"/>
          <w:szCs w:val="28"/>
          <w:u w:val="single"/>
        </w:rPr>
      </w:pPr>
    </w:p>
    <w:p w14:paraId="4CBED169" w14:textId="77777777" w:rsidR="00AA7B3A" w:rsidRPr="00AA7B3A" w:rsidRDefault="00AA7B3A" w:rsidP="00AA7B3A">
      <w:pPr>
        <w:autoSpaceDE w:val="0"/>
        <w:autoSpaceDN w:val="0"/>
        <w:adjustRightInd w:val="0"/>
        <w:ind w:firstLine="709"/>
        <w:jc w:val="both"/>
        <w:rPr>
          <w:sz w:val="28"/>
          <w:szCs w:val="28"/>
        </w:rPr>
      </w:pPr>
      <w:r w:rsidRPr="00AA7B3A">
        <w:rPr>
          <w:sz w:val="28"/>
          <w:szCs w:val="28"/>
        </w:rPr>
        <w:lastRenderedPageBreak/>
        <w:t>В соответствии с пунктом 14 Общих принципов формирования тарифов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4F747F03"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 xml:space="preserve">РЭК Кузбасса утверждена масса захоронения твердых коммунальных отходов на 2023 год в размере </w:t>
      </w:r>
      <w:r w:rsidRPr="00AA7B3A">
        <w:rPr>
          <w:b/>
          <w:i/>
          <w:sz w:val="28"/>
          <w:szCs w:val="28"/>
        </w:rPr>
        <w:t>27 990,00</w:t>
      </w:r>
      <w:r w:rsidRPr="00AA7B3A">
        <w:rPr>
          <w:sz w:val="28"/>
          <w:szCs w:val="28"/>
        </w:rPr>
        <w:t xml:space="preserve"> тонн.</w:t>
      </w:r>
    </w:p>
    <w:p w14:paraId="43397613" w14:textId="77777777" w:rsidR="00AA7B3A" w:rsidRPr="00AA7B3A" w:rsidRDefault="00AA7B3A" w:rsidP="00AA7B3A">
      <w:pPr>
        <w:ind w:firstLine="709"/>
        <w:jc w:val="both"/>
        <w:rPr>
          <w:sz w:val="28"/>
          <w:szCs w:val="28"/>
        </w:rPr>
      </w:pPr>
      <w:r w:rsidRPr="00AA7B3A">
        <w:rPr>
          <w:sz w:val="28"/>
          <w:szCs w:val="28"/>
        </w:rPr>
        <w:t xml:space="preserve">Предприятием в целях корректировки предложена масса захоронения твердых коммунальных отходов в размере </w:t>
      </w:r>
      <w:r w:rsidRPr="00AA7B3A">
        <w:rPr>
          <w:b/>
          <w:i/>
          <w:sz w:val="28"/>
          <w:szCs w:val="28"/>
        </w:rPr>
        <w:t>33 472,00</w:t>
      </w:r>
      <w:r w:rsidRPr="00AA7B3A">
        <w:rPr>
          <w:i/>
          <w:sz w:val="28"/>
          <w:szCs w:val="28"/>
        </w:rPr>
        <w:t xml:space="preserve"> </w:t>
      </w:r>
      <w:r w:rsidRPr="00AA7B3A">
        <w:rPr>
          <w:sz w:val="28"/>
          <w:szCs w:val="28"/>
        </w:rPr>
        <w:t>тонн. В части документального обоснования фактических объемов захоронения представлены следующие документы:</w:t>
      </w:r>
    </w:p>
    <w:p w14:paraId="0E738488" w14:textId="77777777" w:rsidR="00AA7B3A" w:rsidRPr="00AA7B3A" w:rsidRDefault="00AA7B3A" w:rsidP="00AA7B3A">
      <w:pPr>
        <w:ind w:firstLine="709"/>
        <w:jc w:val="both"/>
        <w:rPr>
          <w:sz w:val="28"/>
          <w:szCs w:val="28"/>
        </w:rPr>
      </w:pPr>
      <w:r w:rsidRPr="00AA7B3A">
        <w:rPr>
          <w:sz w:val="28"/>
          <w:szCs w:val="28"/>
        </w:rPr>
        <w:t>- договор от 30.12.2021 № 417-21/ЭТ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AA7B3A">
        <w:rPr>
          <w:sz w:val="28"/>
          <w:szCs w:val="28"/>
        </w:rPr>
        <w:t>ЭкоТек</w:t>
      </w:r>
      <w:proofErr w:type="spellEnd"/>
      <w:r w:rsidRPr="00AA7B3A">
        <w:rPr>
          <w:sz w:val="28"/>
          <w:szCs w:val="28"/>
        </w:rPr>
        <w:t>»</w:t>
      </w:r>
      <w:r w:rsidRPr="00AA7B3A">
        <w:rPr>
          <w:color w:val="FF0000"/>
          <w:sz w:val="28"/>
          <w:szCs w:val="28"/>
        </w:rPr>
        <w:t xml:space="preserve"> </w:t>
      </w:r>
      <w:r w:rsidRPr="00AA7B3A">
        <w:rPr>
          <w:sz w:val="28"/>
          <w:szCs w:val="28"/>
        </w:rPr>
        <w:t>(</w:t>
      </w:r>
      <w:proofErr w:type="spellStart"/>
      <w:proofErr w:type="gramStart"/>
      <w:r w:rsidRPr="00AA7B3A">
        <w:rPr>
          <w:sz w:val="28"/>
          <w:szCs w:val="28"/>
        </w:rPr>
        <w:t>доп.материалы</w:t>
      </w:r>
      <w:proofErr w:type="spellEnd"/>
      <w:proofErr w:type="gramEnd"/>
      <w:r w:rsidRPr="00AA7B3A">
        <w:rPr>
          <w:sz w:val="28"/>
          <w:szCs w:val="28"/>
        </w:rPr>
        <w:t xml:space="preserve"> стр. 27);</w:t>
      </w:r>
    </w:p>
    <w:p w14:paraId="00B00FC8" w14:textId="77777777" w:rsidR="00AA7B3A" w:rsidRPr="00AA7B3A" w:rsidRDefault="00AA7B3A" w:rsidP="00AA7B3A">
      <w:pPr>
        <w:ind w:firstLine="709"/>
        <w:jc w:val="both"/>
        <w:rPr>
          <w:sz w:val="28"/>
          <w:szCs w:val="28"/>
        </w:rPr>
      </w:pPr>
      <w:r w:rsidRPr="00AA7B3A">
        <w:rPr>
          <w:sz w:val="28"/>
          <w:szCs w:val="28"/>
        </w:rPr>
        <w:t>- реестр выставленных счетов за 2021 год с приложением актов помесячно (том 1 стр. 21);</w:t>
      </w:r>
    </w:p>
    <w:p w14:paraId="7D5A0BDF" w14:textId="77777777" w:rsidR="00AA7B3A" w:rsidRPr="00AA7B3A" w:rsidRDefault="00AA7B3A" w:rsidP="00AA7B3A">
      <w:pPr>
        <w:ind w:firstLine="709"/>
        <w:jc w:val="both"/>
        <w:rPr>
          <w:sz w:val="28"/>
          <w:szCs w:val="28"/>
        </w:rPr>
      </w:pPr>
      <w:r w:rsidRPr="00AA7B3A">
        <w:rPr>
          <w:sz w:val="28"/>
          <w:szCs w:val="28"/>
        </w:rPr>
        <w:t xml:space="preserve">- </w:t>
      </w:r>
      <w:proofErr w:type="spellStart"/>
      <w:r w:rsidRPr="00AA7B3A">
        <w:rPr>
          <w:sz w:val="28"/>
          <w:szCs w:val="28"/>
        </w:rPr>
        <w:t>оборотно</w:t>
      </w:r>
      <w:proofErr w:type="spellEnd"/>
      <w:r w:rsidRPr="00AA7B3A">
        <w:rPr>
          <w:sz w:val="28"/>
          <w:szCs w:val="28"/>
        </w:rPr>
        <w:t xml:space="preserve"> – сальдовая ведомость по счету 90.01 «выручка» за 2021 год с указанием доходов от размещения ТКО и прочих отходов (том 1 стр.17).</w:t>
      </w:r>
    </w:p>
    <w:p w14:paraId="02866E44" w14:textId="77777777" w:rsidR="00AA7B3A" w:rsidRPr="00AA7B3A" w:rsidRDefault="00AA7B3A" w:rsidP="00AA7B3A">
      <w:pPr>
        <w:autoSpaceDE w:val="0"/>
        <w:autoSpaceDN w:val="0"/>
        <w:adjustRightInd w:val="0"/>
        <w:ind w:firstLine="709"/>
        <w:jc w:val="both"/>
        <w:rPr>
          <w:color w:val="FF0000"/>
          <w:sz w:val="28"/>
          <w:szCs w:val="28"/>
        </w:rPr>
      </w:pPr>
    </w:p>
    <w:p w14:paraId="7A40D648"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В процессе экспертизы масса захоронения твердых коммунальных отходов принята на уровне</w:t>
      </w:r>
      <w:r w:rsidRPr="00AA7B3A">
        <w:rPr>
          <w:color w:val="FF0000"/>
          <w:sz w:val="28"/>
          <w:szCs w:val="28"/>
        </w:rPr>
        <w:t xml:space="preserve"> </w:t>
      </w:r>
      <w:r w:rsidRPr="00AA7B3A">
        <w:rPr>
          <w:b/>
          <w:i/>
          <w:sz w:val="28"/>
          <w:szCs w:val="28"/>
        </w:rPr>
        <w:t>31 105,92</w:t>
      </w:r>
      <w:r w:rsidRPr="00AA7B3A">
        <w:rPr>
          <w:color w:val="FF0000"/>
          <w:sz w:val="28"/>
          <w:szCs w:val="28"/>
        </w:rPr>
        <w:t xml:space="preserve"> </w:t>
      </w:r>
      <w:r w:rsidRPr="00AA7B3A">
        <w:rPr>
          <w:sz w:val="28"/>
          <w:szCs w:val="28"/>
        </w:rPr>
        <w:t>тонн рассчитано согласно Методических указаний (Таблица 6).</w:t>
      </w:r>
    </w:p>
    <w:p w14:paraId="24696F1D" w14:textId="77777777" w:rsidR="00AA7B3A" w:rsidRPr="00AA7B3A" w:rsidRDefault="00AA7B3A" w:rsidP="00AA7B3A">
      <w:pPr>
        <w:autoSpaceDE w:val="0"/>
        <w:autoSpaceDN w:val="0"/>
        <w:adjustRightInd w:val="0"/>
        <w:ind w:firstLine="709"/>
        <w:jc w:val="both"/>
        <w:rPr>
          <w:sz w:val="28"/>
          <w:szCs w:val="28"/>
        </w:rPr>
      </w:pPr>
    </w:p>
    <w:p w14:paraId="7BD865C0" w14:textId="77777777" w:rsidR="00AA7B3A" w:rsidRPr="00AA7B3A" w:rsidRDefault="00AA7B3A" w:rsidP="00AA7B3A">
      <w:pPr>
        <w:keepNext/>
        <w:tabs>
          <w:tab w:val="left" w:pos="7655"/>
        </w:tabs>
        <w:ind w:firstLine="709"/>
        <w:jc w:val="right"/>
        <w:outlineLvl w:val="3"/>
        <w:rPr>
          <w:sz w:val="36"/>
          <w:szCs w:val="20"/>
          <w:lang w:val="en-GB" w:eastAsia="en-US"/>
        </w:rPr>
      </w:pPr>
      <w:proofErr w:type="spellStart"/>
      <w:r w:rsidRPr="00AA7B3A">
        <w:rPr>
          <w:sz w:val="36"/>
          <w:szCs w:val="20"/>
          <w:lang w:val="en-GB" w:eastAsia="en-US"/>
        </w:rPr>
        <w:t>Таблица</w:t>
      </w:r>
      <w:proofErr w:type="spellEnd"/>
      <w:r w:rsidRPr="00AA7B3A">
        <w:rPr>
          <w:sz w:val="36"/>
          <w:szCs w:val="20"/>
          <w:lang w:val="en-GB" w:eastAsia="en-US"/>
        </w:rPr>
        <w:t xml:space="preserve"> 6</w:t>
      </w:r>
    </w:p>
    <w:p w14:paraId="37C47C20" w14:textId="77777777" w:rsidR="00AA7B3A" w:rsidRPr="00AA7B3A" w:rsidRDefault="00AA7B3A" w:rsidP="00AA7B3A">
      <w:pPr>
        <w:rPr>
          <w:color w:val="FF0000"/>
        </w:rPr>
      </w:pPr>
    </w:p>
    <w:p w14:paraId="07DA9765" w14:textId="77777777" w:rsidR="00AA7B3A" w:rsidRPr="00AA7B3A" w:rsidRDefault="00AA7B3A" w:rsidP="00AA7B3A">
      <w:pPr>
        <w:rPr>
          <w:color w:val="FF0000"/>
        </w:rPr>
      </w:pPr>
      <w:r w:rsidRPr="00AA7B3A">
        <w:rPr>
          <w:noProof/>
        </w:rPr>
        <w:drawing>
          <wp:inline distT="0" distB="0" distL="0" distR="0" wp14:anchorId="2A5A9DBD" wp14:editId="71622FCD">
            <wp:extent cx="5669915" cy="1372870"/>
            <wp:effectExtent l="0" t="0" r="698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69915" cy="1372870"/>
                    </a:xfrm>
                    <a:prstGeom prst="rect">
                      <a:avLst/>
                    </a:prstGeom>
                    <a:noFill/>
                    <a:ln>
                      <a:noFill/>
                    </a:ln>
                  </pic:spPr>
                </pic:pic>
              </a:graphicData>
            </a:graphic>
          </wp:inline>
        </w:drawing>
      </w:r>
    </w:p>
    <w:p w14:paraId="67EEA0E8" w14:textId="77777777" w:rsidR="00AA7B3A" w:rsidRPr="00AA7B3A" w:rsidRDefault="00AA7B3A" w:rsidP="00AA7B3A">
      <w:pPr>
        <w:ind w:firstLine="709"/>
        <w:jc w:val="both"/>
        <w:rPr>
          <w:sz w:val="28"/>
          <w:szCs w:val="28"/>
        </w:rPr>
      </w:pPr>
      <w:r w:rsidRPr="00AA7B3A">
        <w:rPr>
          <w:sz w:val="28"/>
          <w:szCs w:val="28"/>
        </w:rPr>
        <w:t>Планируемая масса захоронения твердых коммунальных отходов без учета календарной разбивки составляет:</w:t>
      </w:r>
    </w:p>
    <w:p w14:paraId="489FCC5B" w14:textId="77777777" w:rsidR="00AA7B3A" w:rsidRPr="00AA7B3A" w:rsidRDefault="00AA7B3A" w:rsidP="00AA7B3A">
      <w:pPr>
        <w:ind w:firstLine="709"/>
        <w:jc w:val="both"/>
        <w:rPr>
          <w:color w:val="FF0000"/>
          <w:sz w:val="28"/>
          <w:szCs w:val="28"/>
        </w:rPr>
      </w:pPr>
      <w:r w:rsidRPr="00AA7B3A">
        <w:rPr>
          <w:sz w:val="28"/>
          <w:szCs w:val="28"/>
        </w:rPr>
        <w:t>- на период с 01.01.2023 по 31.12.2023 – 31105,92</w:t>
      </w:r>
      <w:r w:rsidRPr="00AA7B3A">
        <w:rPr>
          <w:color w:val="FF0000"/>
          <w:sz w:val="28"/>
          <w:szCs w:val="28"/>
        </w:rPr>
        <w:t xml:space="preserve"> </w:t>
      </w:r>
      <w:r w:rsidRPr="00AA7B3A">
        <w:rPr>
          <w:sz w:val="28"/>
          <w:szCs w:val="28"/>
        </w:rPr>
        <w:t>тонны.</w:t>
      </w:r>
    </w:p>
    <w:p w14:paraId="356FA45D" w14:textId="77777777" w:rsidR="00AA7B3A" w:rsidRPr="00AA7B3A" w:rsidRDefault="00AA7B3A" w:rsidP="00AA7B3A">
      <w:pPr>
        <w:shd w:val="clear" w:color="auto" w:fill="FFFFFF"/>
        <w:tabs>
          <w:tab w:val="left" w:pos="567"/>
        </w:tabs>
        <w:autoSpaceDE w:val="0"/>
        <w:autoSpaceDN w:val="0"/>
        <w:adjustRightInd w:val="0"/>
        <w:ind w:firstLine="709"/>
        <w:jc w:val="both"/>
        <w:rPr>
          <w:color w:val="FF0000"/>
          <w:sz w:val="28"/>
          <w:szCs w:val="28"/>
        </w:rPr>
      </w:pPr>
    </w:p>
    <w:p w14:paraId="17014D71" w14:textId="77777777" w:rsidR="00AA7B3A" w:rsidRPr="00AA7B3A" w:rsidRDefault="00AA7B3A" w:rsidP="00AA7B3A">
      <w:pPr>
        <w:tabs>
          <w:tab w:val="left" w:pos="1134"/>
        </w:tabs>
        <w:jc w:val="center"/>
        <w:rPr>
          <w:b/>
          <w:sz w:val="28"/>
          <w:szCs w:val="28"/>
          <w:u w:val="single"/>
        </w:rPr>
      </w:pPr>
    </w:p>
    <w:p w14:paraId="2804B0BC" w14:textId="77777777" w:rsidR="00AA7B3A" w:rsidRPr="00AA7B3A" w:rsidRDefault="00AA7B3A" w:rsidP="00AA7B3A">
      <w:pPr>
        <w:tabs>
          <w:tab w:val="left" w:pos="1134"/>
        </w:tabs>
        <w:jc w:val="center"/>
        <w:rPr>
          <w:b/>
          <w:sz w:val="28"/>
          <w:szCs w:val="28"/>
          <w:u w:val="single"/>
        </w:rPr>
      </w:pPr>
    </w:p>
    <w:p w14:paraId="56FCD71D" w14:textId="77777777" w:rsidR="00AA7B3A" w:rsidRPr="00AA7B3A" w:rsidRDefault="00AA7B3A" w:rsidP="00AA7B3A">
      <w:pPr>
        <w:tabs>
          <w:tab w:val="left" w:pos="1134"/>
        </w:tabs>
        <w:jc w:val="center"/>
        <w:rPr>
          <w:b/>
          <w:sz w:val="28"/>
          <w:szCs w:val="28"/>
          <w:u w:val="single"/>
        </w:rPr>
      </w:pPr>
      <w:r w:rsidRPr="00AA7B3A">
        <w:rPr>
          <w:b/>
          <w:sz w:val="28"/>
          <w:szCs w:val="28"/>
          <w:u w:val="single"/>
        </w:rPr>
        <w:t>Тарифы на захоронение твердых коммунальных отходов</w:t>
      </w:r>
    </w:p>
    <w:p w14:paraId="3CD563EE" w14:textId="77777777" w:rsidR="00AA7B3A" w:rsidRPr="00AA7B3A" w:rsidRDefault="00AA7B3A" w:rsidP="00AA7B3A">
      <w:pPr>
        <w:autoSpaceDE w:val="0"/>
        <w:autoSpaceDN w:val="0"/>
        <w:adjustRightInd w:val="0"/>
        <w:ind w:firstLine="709"/>
        <w:jc w:val="both"/>
        <w:rPr>
          <w:sz w:val="14"/>
          <w:szCs w:val="28"/>
        </w:rPr>
      </w:pPr>
    </w:p>
    <w:p w14:paraId="6167669E" w14:textId="77777777" w:rsidR="00AA7B3A" w:rsidRPr="00AA7B3A" w:rsidRDefault="00AA7B3A" w:rsidP="00AA7B3A">
      <w:pPr>
        <w:autoSpaceDE w:val="0"/>
        <w:autoSpaceDN w:val="0"/>
        <w:adjustRightInd w:val="0"/>
        <w:ind w:firstLine="709"/>
        <w:jc w:val="both"/>
        <w:rPr>
          <w:sz w:val="28"/>
          <w:szCs w:val="28"/>
        </w:rPr>
      </w:pPr>
      <w:r w:rsidRPr="00AA7B3A">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56D8AE56" w14:textId="77777777" w:rsidR="00AA7B3A" w:rsidRPr="00AA7B3A" w:rsidRDefault="00AA7B3A" w:rsidP="00AA7B3A">
      <w:pPr>
        <w:ind w:firstLine="709"/>
        <w:jc w:val="both"/>
        <w:rPr>
          <w:sz w:val="28"/>
          <w:szCs w:val="28"/>
        </w:rPr>
      </w:pPr>
      <w:r w:rsidRPr="00AA7B3A">
        <w:rPr>
          <w:sz w:val="28"/>
          <w:szCs w:val="28"/>
        </w:rPr>
        <w:t>Учитывая результаты анализа, рекомендую Региональной энергетической комиссии Кузбасса установить для организации предельные тарифы на захоронение твердых коммунальных отходов с учетом календарной разбивки (Таблица 7):</w:t>
      </w:r>
    </w:p>
    <w:p w14:paraId="51A50B82" w14:textId="77777777" w:rsidR="00AA7B3A" w:rsidRPr="00AA7B3A" w:rsidRDefault="00AA7B3A" w:rsidP="00AA7B3A">
      <w:pPr>
        <w:keepNext/>
        <w:tabs>
          <w:tab w:val="left" w:pos="7655"/>
        </w:tabs>
        <w:ind w:firstLine="709"/>
        <w:jc w:val="right"/>
        <w:outlineLvl w:val="3"/>
        <w:rPr>
          <w:sz w:val="36"/>
          <w:szCs w:val="20"/>
          <w:lang w:eastAsia="en-US"/>
        </w:rPr>
      </w:pPr>
      <w:r w:rsidRPr="00AA7B3A">
        <w:rPr>
          <w:sz w:val="36"/>
          <w:szCs w:val="20"/>
          <w:lang w:eastAsia="en-US"/>
        </w:rPr>
        <w:t>Таблица 7</w:t>
      </w:r>
    </w:p>
    <w:p w14:paraId="43B75424" w14:textId="77777777" w:rsidR="00AA7B3A" w:rsidRPr="00AA7B3A" w:rsidRDefault="00AA7B3A" w:rsidP="00AA7B3A">
      <w:pPr>
        <w:jc w:val="center"/>
        <w:rPr>
          <w:sz w:val="28"/>
          <w:szCs w:val="28"/>
        </w:rPr>
      </w:pPr>
      <w:r w:rsidRPr="00AA7B3A">
        <w:rPr>
          <w:sz w:val="28"/>
          <w:szCs w:val="28"/>
        </w:rPr>
        <w:t>Предельные тарифы</w:t>
      </w:r>
    </w:p>
    <w:p w14:paraId="6B23C1B7" w14:textId="77777777" w:rsidR="00AA7B3A" w:rsidRPr="00AA7B3A" w:rsidRDefault="00AA7B3A" w:rsidP="00AA7B3A">
      <w:pPr>
        <w:jc w:val="center"/>
        <w:rPr>
          <w:sz w:val="28"/>
          <w:szCs w:val="28"/>
        </w:rPr>
      </w:pPr>
      <w:r w:rsidRPr="00AA7B3A">
        <w:rPr>
          <w:sz w:val="28"/>
          <w:szCs w:val="28"/>
        </w:rPr>
        <w:t xml:space="preserve"> на захоронение твердых коммунальных отходов </w:t>
      </w:r>
    </w:p>
    <w:p w14:paraId="55CB851C" w14:textId="77777777" w:rsidR="00AA7B3A" w:rsidRPr="00AA7B3A" w:rsidRDefault="00AA7B3A" w:rsidP="00AA7B3A">
      <w:pPr>
        <w:jc w:val="center"/>
        <w:rPr>
          <w:sz w:val="28"/>
          <w:szCs w:val="28"/>
        </w:rPr>
      </w:pPr>
      <w:r w:rsidRPr="00AA7B3A">
        <w:rPr>
          <w:b/>
          <w:bCs/>
          <w:sz w:val="28"/>
          <w:szCs w:val="28"/>
        </w:rPr>
        <w:t>ООО «Чистый город»</w:t>
      </w:r>
      <w:r w:rsidRPr="00AA7B3A">
        <w:rPr>
          <w:sz w:val="28"/>
          <w:szCs w:val="28"/>
        </w:rPr>
        <w:t xml:space="preserve"> (Киселевский городской округ) </w:t>
      </w:r>
    </w:p>
    <w:p w14:paraId="7BBE7848" w14:textId="77777777" w:rsidR="00AA7B3A" w:rsidRPr="00AA7B3A" w:rsidRDefault="00AA7B3A" w:rsidP="00AA7B3A">
      <w:pPr>
        <w:jc w:val="center"/>
        <w:rPr>
          <w:sz w:val="28"/>
          <w:szCs w:val="28"/>
        </w:rPr>
      </w:pPr>
      <w:r w:rsidRPr="00AA7B3A">
        <w:rPr>
          <w:sz w:val="28"/>
          <w:szCs w:val="28"/>
        </w:rPr>
        <w:t>с 01.12.2022 по 31.12.2023</w:t>
      </w:r>
    </w:p>
    <w:p w14:paraId="55195EB0" w14:textId="77777777" w:rsidR="00AA7B3A" w:rsidRPr="00AA7B3A" w:rsidRDefault="00AA7B3A" w:rsidP="00AA7B3A">
      <w:pPr>
        <w:jc w:val="center"/>
        <w:rPr>
          <w:color w:val="FF0000"/>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2693"/>
      </w:tblGrid>
      <w:tr w:rsidR="00AA7B3A" w:rsidRPr="00AA7B3A" w14:paraId="2BF00735" w14:textId="77777777" w:rsidTr="005F7EF8">
        <w:trPr>
          <w:trHeight w:val="1066"/>
        </w:trPr>
        <w:tc>
          <w:tcPr>
            <w:tcW w:w="2694" w:type="dxa"/>
            <w:shd w:val="clear" w:color="auto" w:fill="auto"/>
            <w:vAlign w:val="center"/>
          </w:tcPr>
          <w:p w14:paraId="49525B95" w14:textId="77777777" w:rsidR="00AA7B3A" w:rsidRPr="00AA7B3A" w:rsidRDefault="00AA7B3A" w:rsidP="00AA7B3A">
            <w:pPr>
              <w:jc w:val="center"/>
              <w:rPr>
                <w:sz w:val="28"/>
                <w:szCs w:val="28"/>
              </w:rPr>
            </w:pPr>
            <w:r w:rsidRPr="00AA7B3A">
              <w:rPr>
                <w:sz w:val="28"/>
                <w:szCs w:val="28"/>
              </w:rPr>
              <w:t>Предприятие</w:t>
            </w:r>
          </w:p>
        </w:tc>
        <w:tc>
          <w:tcPr>
            <w:tcW w:w="2693" w:type="dxa"/>
            <w:shd w:val="clear" w:color="auto" w:fill="auto"/>
            <w:vAlign w:val="center"/>
          </w:tcPr>
          <w:p w14:paraId="77902E34" w14:textId="77777777" w:rsidR="00AA7B3A" w:rsidRPr="00AA7B3A" w:rsidRDefault="00AA7B3A" w:rsidP="00AA7B3A">
            <w:pPr>
              <w:jc w:val="center"/>
              <w:rPr>
                <w:sz w:val="28"/>
                <w:szCs w:val="28"/>
              </w:rPr>
            </w:pPr>
            <w:r w:rsidRPr="00AA7B3A">
              <w:rPr>
                <w:sz w:val="28"/>
                <w:szCs w:val="28"/>
              </w:rPr>
              <w:t>Тарифы, руб./тонна</w:t>
            </w:r>
          </w:p>
        </w:tc>
        <w:tc>
          <w:tcPr>
            <w:tcW w:w="2693" w:type="dxa"/>
            <w:shd w:val="clear" w:color="auto" w:fill="auto"/>
            <w:vAlign w:val="center"/>
          </w:tcPr>
          <w:p w14:paraId="7149813D" w14:textId="77777777" w:rsidR="00AA7B3A" w:rsidRPr="00AA7B3A" w:rsidRDefault="00AA7B3A" w:rsidP="00AA7B3A">
            <w:pPr>
              <w:jc w:val="center"/>
              <w:rPr>
                <w:sz w:val="28"/>
                <w:szCs w:val="28"/>
              </w:rPr>
            </w:pPr>
            <w:r w:rsidRPr="00AA7B3A">
              <w:rPr>
                <w:sz w:val="28"/>
                <w:szCs w:val="28"/>
              </w:rPr>
              <w:t>Рост к предыдущему периоду*, %</w:t>
            </w:r>
          </w:p>
        </w:tc>
      </w:tr>
      <w:tr w:rsidR="00AA7B3A" w:rsidRPr="00AA7B3A" w14:paraId="2A3FC5AF" w14:textId="77777777" w:rsidTr="005F7EF8">
        <w:tc>
          <w:tcPr>
            <w:tcW w:w="2694" w:type="dxa"/>
            <w:shd w:val="clear" w:color="auto" w:fill="auto"/>
          </w:tcPr>
          <w:p w14:paraId="32515472" w14:textId="77777777" w:rsidR="00AA7B3A" w:rsidRPr="00AA7B3A" w:rsidRDefault="00AA7B3A" w:rsidP="00AA7B3A">
            <w:pPr>
              <w:jc w:val="center"/>
              <w:rPr>
                <w:sz w:val="28"/>
                <w:szCs w:val="28"/>
              </w:rPr>
            </w:pPr>
            <w:r w:rsidRPr="00AA7B3A">
              <w:rPr>
                <w:sz w:val="28"/>
                <w:szCs w:val="28"/>
              </w:rPr>
              <w:t>1</w:t>
            </w:r>
          </w:p>
        </w:tc>
        <w:tc>
          <w:tcPr>
            <w:tcW w:w="2693" w:type="dxa"/>
            <w:shd w:val="clear" w:color="auto" w:fill="auto"/>
          </w:tcPr>
          <w:p w14:paraId="75216B3C" w14:textId="77777777" w:rsidR="00AA7B3A" w:rsidRPr="00AA7B3A" w:rsidRDefault="00AA7B3A" w:rsidP="00AA7B3A">
            <w:pPr>
              <w:jc w:val="center"/>
              <w:rPr>
                <w:sz w:val="28"/>
                <w:szCs w:val="28"/>
              </w:rPr>
            </w:pPr>
            <w:r w:rsidRPr="00AA7B3A">
              <w:rPr>
                <w:sz w:val="28"/>
                <w:szCs w:val="28"/>
              </w:rPr>
              <w:t>2</w:t>
            </w:r>
          </w:p>
        </w:tc>
        <w:tc>
          <w:tcPr>
            <w:tcW w:w="2693" w:type="dxa"/>
            <w:shd w:val="clear" w:color="auto" w:fill="auto"/>
          </w:tcPr>
          <w:p w14:paraId="1E1BC420" w14:textId="77777777" w:rsidR="00AA7B3A" w:rsidRPr="00AA7B3A" w:rsidRDefault="00AA7B3A" w:rsidP="00AA7B3A">
            <w:pPr>
              <w:jc w:val="center"/>
              <w:rPr>
                <w:sz w:val="28"/>
                <w:szCs w:val="28"/>
              </w:rPr>
            </w:pPr>
            <w:r w:rsidRPr="00AA7B3A">
              <w:rPr>
                <w:sz w:val="28"/>
                <w:szCs w:val="28"/>
              </w:rPr>
              <w:t>3</w:t>
            </w:r>
          </w:p>
        </w:tc>
      </w:tr>
      <w:tr w:rsidR="00AA7B3A" w:rsidRPr="00AA7B3A" w14:paraId="0B788062" w14:textId="77777777" w:rsidTr="005F7EF8">
        <w:trPr>
          <w:trHeight w:val="255"/>
        </w:trPr>
        <w:tc>
          <w:tcPr>
            <w:tcW w:w="2694" w:type="dxa"/>
            <w:tcBorders>
              <w:top w:val="single" w:sz="4" w:space="0" w:color="auto"/>
            </w:tcBorders>
            <w:shd w:val="clear" w:color="auto" w:fill="auto"/>
            <w:vAlign w:val="center"/>
          </w:tcPr>
          <w:p w14:paraId="6B8F9E0B" w14:textId="77777777" w:rsidR="00AA7B3A" w:rsidRPr="00AA7B3A" w:rsidRDefault="00AA7B3A" w:rsidP="00AA7B3A">
            <w:pPr>
              <w:jc w:val="center"/>
              <w:rPr>
                <w:sz w:val="28"/>
                <w:szCs w:val="28"/>
              </w:rPr>
            </w:pPr>
            <w:r w:rsidRPr="00AA7B3A">
              <w:rPr>
                <w:sz w:val="28"/>
                <w:szCs w:val="28"/>
              </w:rPr>
              <w:t xml:space="preserve">ООО «Чистый город» </w:t>
            </w:r>
          </w:p>
        </w:tc>
        <w:tc>
          <w:tcPr>
            <w:tcW w:w="2693" w:type="dxa"/>
            <w:shd w:val="clear" w:color="auto" w:fill="FFFFFF"/>
            <w:vAlign w:val="center"/>
          </w:tcPr>
          <w:p w14:paraId="7FAEF32B" w14:textId="77777777" w:rsidR="00AA7B3A" w:rsidRPr="00AA7B3A" w:rsidRDefault="00AA7B3A" w:rsidP="00AA7B3A">
            <w:pPr>
              <w:jc w:val="center"/>
              <w:rPr>
                <w:sz w:val="28"/>
                <w:szCs w:val="28"/>
              </w:rPr>
            </w:pPr>
            <w:r w:rsidRPr="00AA7B3A">
              <w:rPr>
                <w:sz w:val="28"/>
                <w:szCs w:val="28"/>
              </w:rPr>
              <w:t>339,44</w:t>
            </w:r>
          </w:p>
        </w:tc>
        <w:tc>
          <w:tcPr>
            <w:tcW w:w="2693" w:type="dxa"/>
            <w:shd w:val="clear" w:color="auto" w:fill="FFFFFF"/>
            <w:vAlign w:val="center"/>
          </w:tcPr>
          <w:p w14:paraId="75B3BD77" w14:textId="77777777" w:rsidR="00AA7B3A" w:rsidRPr="00AA7B3A" w:rsidRDefault="00AA7B3A" w:rsidP="00AA7B3A">
            <w:pPr>
              <w:jc w:val="center"/>
              <w:rPr>
                <w:sz w:val="28"/>
                <w:szCs w:val="28"/>
              </w:rPr>
            </w:pPr>
            <w:r w:rsidRPr="00AA7B3A">
              <w:rPr>
                <w:sz w:val="28"/>
                <w:szCs w:val="28"/>
              </w:rPr>
              <w:t>-46,0</w:t>
            </w:r>
          </w:p>
        </w:tc>
      </w:tr>
    </w:tbl>
    <w:p w14:paraId="28E1F6B6" w14:textId="77777777" w:rsidR="00AA7B3A" w:rsidRPr="00AA7B3A" w:rsidRDefault="00AA7B3A" w:rsidP="00AA7B3A">
      <w:pPr>
        <w:tabs>
          <w:tab w:val="left" w:pos="709"/>
        </w:tabs>
        <w:jc w:val="both"/>
        <w:rPr>
          <w:sz w:val="28"/>
          <w:szCs w:val="28"/>
        </w:rPr>
      </w:pPr>
    </w:p>
    <w:p w14:paraId="7FC2660D" w14:textId="77777777" w:rsidR="00AA7B3A" w:rsidRPr="00AA7B3A" w:rsidRDefault="00AA7B3A" w:rsidP="00AA7B3A">
      <w:pPr>
        <w:tabs>
          <w:tab w:val="left" w:pos="709"/>
        </w:tabs>
        <w:jc w:val="both"/>
        <w:rPr>
          <w:sz w:val="28"/>
          <w:szCs w:val="28"/>
        </w:rPr>
      </w:pPr>
    </w:p>
    <w:p w14:paraId="5FD1FAEE" w14:textId="77777777" w:rsidR="00AA7B3A" w:rsidRPr="00AA7B3A" w:rsidRDefault="00AA7B3A" w:rsidP="00AA7B3A">
      <w:pPr>
        <w:tabs>
          <w:tab w:val="left" w:pos="709"/>
        </w:tabs>
        <w:jc w:val="both"/>
        <w:rPr>
          <w:sz w:val="28"/>
          <w:szCs w:val="28"/>
        </w:rPr>
      </w:pPr>
      <w:r w:rsidRPr="00AA7B3A">
        <w:rPr>
          <w:sz w:val="28"/>
          <w:szCs w:val="28"/>
        </w:rPr>
        <w:t xml:space="preserve">* </w:t>
      </w:r>
      <w:proofErr w:type="spellStart"/>
      <w:r w:rsidRPr="00AA7B3A">
        <w:rPr>
          <w:sz w:val="28"/>
          <w:szCs w:val="28"/>
        </w:rPr>
        <w:t>справочно</w:t>
      </w:r>
      <w:proofErr w:type="spellEnd"/>
      <w:r w:rsidRPr="00AA7B3A">
        <w:rPr>
          <w:sz w:val="28"/>
          <w:szCs w:val="28"/>
        </w:rPr>
        <w:t>: тарифы, установленные органом регулирования в предыдущем периоде регулирования:</w:t>
      </w:r>
    </w:p>
    <w:p w14:paraId="15946032" w14:textId="77777777" w:rsidR="00AA7B3A" w:rsidRPr="00AA7B3A" w:rsidRDefault="00AA7B3A" w:rsidP="00AA7B3A">
      <w:pPr>
        <w:tabs>
          <w:tab w:val="left" w:pos="709"/>
        </w:tabs>
        <w:jc w:val="both"/>
        <w:rPr>
          <w:sz w:val="28"/>
          <w:szCs w:val="28"/>
        </w:rPr>
      </w:pPr>
      <w:r w:rsidRPr="00AA7B3A">
        <w:rPr>
          <w:sz w:val="28"/>
          <w:szCs w:val="28"/>
        </w:rPr>
        <w:tab/>
        <w:t>- с 01.01.2022 по 30.06.2022 – 427,46 руб./ тонна</w:t>
      </w:r>
    </w:p>
    <w:p w14:paraId="783B0892" w14:textId="77777777" w:rsidR="00AA7B3A" w:rsidRPr="00AA7B3A" w:rsidRDefault="00AA7B3A" w:rsidP="00AA7B3A">
      <w:pPr>
        <w:tabs>
          <w:tab w:val="left" w:pos="709"/>
        </w:tabs>
        <w:jc w:val="both"/>
        <w:rPr>
          <w:sz w:val="28"/>
          <w:szCs w:val="28"/>
        </w:rPr>
      </w:pPr>
      <w:r w:rsidRPr="00AA7B3A">
        <w:rPr>
          <w:sz w:val="28"/>
          <w:szCs w:val="28"/>
        </w:rPr>
        <w:tab/>
        <w:t>- с 01.07.2022 по 30.11.2022 – 630,27 руб./ тонна.</w:t>
      </w:r>
    </w:p>
    <w:p w14:paraId="0BC4C1E7"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164F6DF2"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039AB25"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3F674FD5"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796E6A5B"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1BF31454"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575FAA50"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C15AA10"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3629E9FA"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101DE36"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3FB66E8C"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54BBBBCA"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41200BE6"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5755664"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017FFA05"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25A7546E" w14:textId="77777777" w:rsidR="00AA7B3A" w:rsidRPr="00AA7B3A" w:rsidRDefault="00AA7B3A" w:rsidP="00AA7B3A">
      <w:pPr>
        <w:tabs>
          <w:tab w:val="left" w:pos="0"/>
        </w:tabs>
        <w:ind w:left="3119" w:firstLine="425"/>
        <w:jc w:val="center"/>
        <w:rPr>
          <w:color w:val="000000"/>
          <w:sz w:val="28"/>
          <w:szCs w:val="28"/>
        </w:rPr>
      </w:pPr>
    </w:p>
    <w:p w14:paraId="1F5EC5CC" w14:textId="77777777" w:rsidR="00AA7B3A" w:rsidRPr="00AA7B3A" w:rsidRDefault="00AA7B3A" w:rsidP="00AA7B3A">
      <w:pPr>
        <w:tabs>
          <w:tab w:val="left" w:pos="0"/>
        </w:tabs>
        <w:ind w:left="3119"/>
        <w:jc w:val="center"/>
        <w:rPr>
          <w:sz w:val="28"/>
          <w:szCs w:val="28"/>
        </w:rPr>
      </w:pPr>
      <w:r w:rsidRPr="00AA7B3A">
        <w:rPr>
          <w:sz w:val="28"/>
          <w:szCs w:val="28"/>
        </w:rPr>
        <w:t>«Приложение № 1</w:t>
      </w:r>
      <w:r w:rsidRPr="00AA7B3A">
        <w:rPr>
          <w:sz w:val="28"/>
          <w:szCs w:val="28"/>
        </w:rPr>
        <w:br/>
        <w:t>к постановлению Региональной энергетической комиссии Кузбасса</w:t>
      </w:r>
      <w:r w:rsidRPr="00AA7B3A">
        <w:rPr>
          <w:sz w:val="28"/>
          <w:szCs w:val="28"/>
        </w:rPr>
        <w:br/>
        <w:t>от «24» ноября 2020 г. № 424</w:t>
      </w:r>
    </w:p>
    <w:p w14:paraId="11D6ED2E" w14:textId="77777777" w:rsidR="00AA7B3A" w:rsidRPr="00AA7B3A" w:rsidRDefault="00AA7B3A" w:rsidP="00AA7B3A">
      <w:pPr>
        <w:tabs>
          <w:tab w:val="left" w:pos="0"/>
        </w:tabs>
        <w:ind w:left="3119" w:firstLine="425"/>
        <w:jc w:val="center"/>
        <w:rPr>
          <w:b/>
          <w:sz w:val="28"/>
          <w:szCs w:val="28"/>
        </w:rPr>
      </w:pPr>
    </w:p>
    <w:p w14:paraId="7D55B32B" w14:textId="77777777" w:rsidR="00AA7B3A" w:rsidRPr="00AA7B3A" w:rsidRDefault="00AA7B3A" w:rsidP="00AA7B3A">
      <w:pPr>
        <w:tabs>
          <w:tab w:val="left" w:pos="3052"/>
        </w:tabs>
      </w:pPr>
    </w:p>
    <w:p w14:paraId="5BC77CAE" w14:textId="77777777" w:rsidR="00AA7B3A" w:rsidRPr="00AA7B3A" w:rsidRDefault="00AA7B3A" w:rsidP="00AA7B3A">
      <w:pPr>
        <w:tabs>
          <w:tab w:val="left" w:pos="3052"/>
        </w:tabs>
        <w:jc w:val="center"/>
        <w:rPr>
          <w:b/>
          <w:bCs/>
          <w:sz w:val="28"/>
          <w:szCs w:val="28"/>
        </w:rPr>
      </w:pPr>
      <w:r w:rsidRPr="00AA7B3A">
        <w:rPr>
          <w:b/>
          <w:bCs/>
          <w:sz w:val="28"/>
          <w:szCs w:val="28"/>
        </w:rPr>
        <w:t>Производственная программа</w:t>
      </w:r>
    </w:p>
    <w:p w14:paraId="0F0711C8" w14:textId="77777777" w:rsidR="00AA7B3A" w:rsidRPr="00AA7B3A" w:rsidRDefault="00AA7B3A" w:rsidP="00AA7B3A">
      <w:pPr>
        <w:tabs>
          <w:tab w:val="left" w:pos="3052"/>
        </w:tabs>
        <w:jc w:val="center"/>
        <w:rPr>
          <w:b/>
          <w:sz w:val="28"/>
          <w:szCs w:val="28"/>
        </w:rPr>
      </w:pPr>
      <w:r w:rsidRPr="00AA7B3A">
        <w:rPr>
          <w:b/>
          <w:sz w:val="28"/>
          <w:szCs w:val="28"/>
        </w:rPr>
        <w:t>ООО «Чистый город» (Киселевский городской округ)</w:t>
      </w:r>
    </w:p>
    <w:p w14:paraId="1D41CEB8" w14:textId="77777777" w:rsidR="00AA7B3A" w:rsidRPr="00AA7B3A" w:rsidRDefault="00AA7B3A" w:rsidP="00AA7B3A">
      <w:pPr>
        <w:tabs>
          <w:tab w:val="left" w:pos="3052"/>
        </w:tabs>
        <w:jc w:val="center"/>
        <w:rPr>
          <w:b/>
          <w:bCs/>
          <w:sz w:val="28"/>
          <w:szCs w:val="28"/>
        </w:rPr>
      </w:pPr>
      <w:r w:rsidRPr="00AA7B3A">
        <w:rPr>
          <w:b/>
          <w:bCs/>
          <w:sz w:val="28"/>
          <w:szCs w:val="28"/>
        </w:rPr>
        <w:t>в области обращения с твердыми коммунальными отходами</w:t>
      </w:r>
    </w:p>
    <w:p w14:paraId="00A43101" w14:textId="77777777" w:rsidR="00AA7B3A" w:rsidRPr="00AA7B3A" w:rsidRDefault="00AA7B3A" w:rsidP="00AA7B3A">
      <w:pPr>
        <w:jc w:val="center"/>
      </w:pPr>
    </w:p>
    <w:p w14:paraId="35F8A3C5" w14:textId="77777777" w:rsidR="00AA7B3A" w:rsidRPr="00AA7B3A" w:rsidRDefault="00AA7B3A" w:rsidP="00AA7B3A">
      <w:pPr>
        <w:jc w:val="center"/>
        <w:rPr>
          <w:sz w:val="28"/>
          <w:szCs w:val="28"/>
        </w:rPr>
      </w:pPr>
      <w:r w:rsidRPr="00AA7B3A">
        <w:rPr>
          <w:sz w:val="28"/>
          <w:szCs w:val="28"/>
        </w:rPr>
        <w:t>Раздел 1. Паспорт производственной программы</w:t>
      </w:r>
    </w:p>
    <w:p w14:paraId="1EAF7D15" w14:textId="77777777" w:rsidR="00AA7B3A" w:rsidRPr="00AA7B3A" w:rsidRDefault="00AA7B3A" w:rsidP="00AA7B3A">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AA7B3A" w:rsidRPr="00AA7B3A" w14:paraId="0227D05F" w14:textId="77777777" w:rsidTr="005F7EF8">
        <w:trPr>
          <w:trHeight w:val="889"/>
        </w:trPr>
        <w:tc>
          <w:tcPr>
            <w:tcW w:w="5103" w:type="dxa"/>
            <w:vAlign w:val="center"/>
          </w:tcPr>
          <w:p w14:paraId="4D5E5CA1" w14:textId="77777777" w:rsidR="00AA7B3A" w:rsidRPr="00AA7B3A" w:rsidRDefault="00AA7B3A" w:rsidP="00AA7B3A">
            <w:pPr>
              <w:rPr>
                <w:sz w:val="28"/>
                <w:szCs w:val="28"/>
              </w:rPr>
            </w:pPr>
            <w:r w:rsidRPr="00AA7B3A">
              <w:rPr>
                <w:sz w:val="28"/>
                <w:szCs w:val="28"/>
              </w:rPr>
              <w:t>Наименование организации</w:t>
            </w:r>
          </w:p>
        </w:tc>
        <w:tc>
          <w:tcPr>
            <w:tcW w:w="5104" w:type="dxa"/>
            <w:vAlign w:val="center"/>
          </w:tcPr>
          <w:p w14:paraId="381469B3" w14:textId="77777777" w:rsidR="00AA7B3A" w:rsidRPr="00AA7B3A" w:rsidRDefault="00AA7B3A" w:rsidP="00AA7B3A">
            <w:pPr>
              <w:jc w:val="center"/>
              <w:rPr>
                <w:sz w:val="28"/>
                <w:szCs w:val="28"/>
              </w:rPr>
            </w:pPr>
            <w:r w:rsidRPr="00AA7B3A">
              <w:rPr>
                <w:sz w:val="28"/>
                <w:szCs w:val="28"/>
              </w:rPr>
              <w:t xml:space="preserve">Общество с ограниченной ответственностью «Чистый город» </w:t>
            </w:r>
          </w:p>
        </w:tc>
      </w:tr>
      <w:tr w:rsidR="00AA7B3A" w:rsidRPr="00AA7B3A" w14:paraId="33B009D5" w14:textId="77777777" w:rsidTr="005F7EF8">
        <w:trPr>
          <w:trHeight w:val="905"/>
        </w:trPr>
        <w:tc>
          <w:tcPr>
            <w:tcW w:w="5103" w:type="dxa"/>
            <w:vAlign w:val="center"/>
          </w:tcPr>
          <w:p w14:paraId="4C7185E8" w14:textId="77777777" w:rsidR="00AA7B3A" w:rsidRPr="00AA7B3A" w:rsidRDefault="00AA7B3A" w:rsidP="00AA7B3A">
            <w:pPr>
              <w:rPr>
                <w:sz w:val="28"/>
                <w:szCs w:val="28"/>
              </w:rPr>
            </w:pPr>
            <w:r w:rsidRPr="00AA7B3A">
              <w:rPr>
                <w:sz w:val="28"/>
                <w:szCs w:val="28"/>
              </w:rPr>
              <w:t>Юридический адрес, почтовый адрес</w:t>
            </w:r>
          </w:p>
        </w:tc>
        <w:tc>
          <w:tcPr>
            <w:tcW w:w="5104" w:type="dxa"/>
            <w:vAlign w:val="center"/>
          </w:tcPr>
          <w:p w14:paraId="3A2AF45E" w14:textId="77777777" w:rsidR="00AA7B3A" w:rsidRPr="00AA7B3A" w:rsidRDefault="00AA7B3A" w:rsidP="00AA7B3A">
            <w:pPr>
              <w:jc w:val="center"/>
              <w:rPr>
                <w:sz w:val="28"/>
                <w:szCs w:val="28"/>
              </w:rPr>
            </w:pPr>
          </w:p>
          <w:p w14:paraId="1CED97E3" w14:textId="77777777" w:rsidR="00AA7B3A" w:rsidRPr="00AA7B3A" w:rsidRDefault="00AA7B3A" w:rsidP="00AA7B3A">
            <w:pPr>
              <w:jc w:val="center"/>
              <w:rPr>
                <w:sz w:val="28"/>
                <w:szCs w:val="28"/>
              </w:rPr>
            </w:pPr>
            <w:r w:rsidRPr="00AA7B3A">
              <w:rPr>
                <w:sz w:val="28"/>
                <w:szCs w:val="28"/>
              </w:rPr>
              <w:t xml:space="preserve">652729, Кемеровская область-Кузбасс, </w:t>
            </w:r>
          </w:p>
          <w:p w14:paraId="61E89BDB" w14:textId="77777777" w:rsidR="00AA7B3A" w:rsidRPr="00AA7B3A" w:rsidRDefault="00AA7B3A" w:rsidP="00AA7B3A">
            <w:pPr>
              <w:jc w:val="center"/>
              <w:rPr>
                <w:color w:val="FF0000"/>
                <w:sz w:val="28"/>
                <w:szCs w:val="28"/>
              </w:rPr>
            </w:pPr>
            <w:r w:rsidRPr="00AA7B3A">
              <w:rPr>
                <w:sz w:val="28"/>
                <w:szCs w:val="28"/>
              </w:rPr>
              <w:t>г. Киселевск, ул.  Ленина,1</w:t>
            </w:r>
          </w:p>
        </w:tc>
      </w:tr>
      <w:tr w:rsidR="00AA7B3A" w:rsidRPr="00AA7B3A" w14:paraId="4CC78429" w14:textId="77777777" w:rsidTr="005F7EF8">
        <w:trPr>
          <w:trHeight w:val="1109"/>
        </w:trPr>
        <w:tc>
          <w:tcPr>
            <w:tcW w:w="5103" w:type="dxa"/>
            <w:vAlign w:val="center"/>
          </w:tcPr>
          <w:p w14:paraId="03761217" w14:textId="77777777" w:rsidR="00AA7B3A" w:rsidRPr="00AA7B3A" w:rsidRDefault="00AA7B3A" w:rsidP="00AA7B3A">
            <w:pPr>
              <w:rPr>
                <w:sz w:val="28"/>
                <w:szCs w:val="28"/>
              </w:rPr>
            </w:pPr>
            <w:r w:rsidRPr="00AA7B3A">
              <w:rPr>
                <w:sz w:val="28"/>
                <w:szCs w:val="28"/>
              </w:rPr>
              <w:t xml:space="preserve">Лицо, ответственное за разработку производственной программы </w:t>
            </w:r>
          </w:p>
        </w:tc>
        <w:tc>
          <w:tcPr>
            <w:tcW w:w="5104" w:type="dxa"/>
            <w:vAlign w:val="center"/>
          </w:tcPr>
          <w:p w14:paraId="63A0AA6F" w14:textId="77777777" w:rsidR="00AA7B3A" w:rsidRPr="00AA7B3A" w:rsidRDefault="00AA7B3A" w:rsidP="00AA7B3A">
            <w:pPr>
              <w:jc w:val="center"/>
              <w:rPr>
                <w:sz w:val="28"/>
                <w:szCs w:val="28"/>
              </w:rPr>
            </w:pPr>
            <w:r w:rsidRPr="00AA7B3A">
              <w:rPr>
                <w:sz w:val="28"/>
                <w:szCs w:val="28"/>
              </w:rPr>
              <w:t xml:space="preserve">Директор </w:t>
            </w:r>
          </w:p>
          <w:p w14:paraId="25B7595D" w14:textId="77777777" w:rsidR="00AA7B3A" w:rsidRPr="00AA7B3A" w:rsidRDefault="00AA7B3A" w:rsidP="00AA7B3A">
            <w:pPr>
              <w:jc w:val="center"/>
              <w:rPr>
                <w:sz w:val="28"/>
                <w:szCs w:val="28"/>
              </w:rPr>
            </w:pPr>
            <w:r w:rsidRPr="00AA7B3A">
              <w:rPr>
                <w:sz w:val="28"/>
                <w:szCs w:val="28"/>
              </w:rPr>
              <w:t xml:space="preserve">ООО «Чистый город» </w:t>
            </w:r>
          </w:p>
          <w:p w14:paraId="05EC13FD" w14:textId="77777777" w:rsidR="00AA7B3A" w:rsidRPr="00AA7B3A" w:rsidRDefault="00AA7B3A" w:rsidP="00AA7B3A">
            <w:pPr>
              <w:jc w:val="center"/>
              <w:rPr>
                <w:sz w:val="28"/>
                <w:szCs w:val="28"/>
              </w:rPr>
            </w:pPr>
            <w:r w:rsidRPr="00AA7B3A">
              <w:rPr>
                <w:sz w:val="28"/>
                <w:szCs w:val="28"/>
              </w:rPr>
              <w:t>Новоселов Сергей Юрьевич</w:t>
            </w:r>
          </w:p>
        </w:tc>
      </w:tr>
      <w:tr w:rsidR="00AA7B3A" w:rsidRPr="00AA7B3A" w14:paraId="3C616FF0" w14:textId="77777777" w:rsidTr="005F7EF8">
        <w:trPr>
          <w:trHeight w:val="1109"/>
        </w:trPr>
        <w:tc>
          <w:tcPr>
            <w:tcW w:w="5103" w:type="dxa"/>
            <w:vAlign w:val="center"/>
          </w:tcPr>
          <w:p w14:paraId="1D25FC07" w14:textId="77777777" w:rsidR="00AA7B3A" w:rsidRPr="00AA7B3A" w:rsidRDefault="00AA7B3A" w:rsidP="00AA7B3A">
            <w:pPr>
              <w:rPr>
                <w:sz w:val="28"/>
                <w:szCs w:val="28"/>
              </w:rPr>
            </w:pPr>
            <w:r w:rsidRPr="00AA7B3A">
              <w:rPr>
                <w:sz w:val="28"/>
                <w:szCs w:val="28"/>
              </w:rPr>
              <w:t>Контактная информация лица, ответственного за разработку производственной программы</w:t>
            </w:r>
          </w:p>
        </w:tc>
        <w:tc>
          <w:tcPr>
            <w:tcW w:w="5104" w:type="dxa"/>
            <w:vAlign w:val="center"/>
          </w:tcPr>
          <w:p w14:paraId="554257EE" w14:textId="77777777" w:rsidR="00AA7B3A" w:rsidRPr="00AA7B3A" w:rsidRDefault="00AA7B3A" w:rsidP="00AA7B3A">
            <w:pPr>
              <w:jc w:val="center"/>
              <w:rPr>
                <w:sz w:val="28"/>
                <w:szCs w:val="28"/>
              </w:rPr>
            </w:pPr>
          </w:p>
          <w:p w14:paraId="6D3438EC" w14:textId="77777777" w:rsidR="00AA7B3A" w:rsidRPr="00AA7B3A" w:rsidRDefault="00AA7B3A" w:rsidP="00AA7B3A">
            <w:pPr>
              <w:jc w:val="center"/>
              <w:rPr>
                <w:sz w:val="28"/>
                <w:szCs w:val="28"/>
              </w:rPr>
            </w:pPr>
            <w:r w:rsidRPr="00AA7B3A">
              <w:rPr>
                <w:sz w:val="28"/>
                <w:szCs w:val="28"/>
              </w:rPr>
              <w:t>Тел. 8(384-64)2-19-46</w:t>
            </w:r>
          </w:p>
          <w:p w14:paraId="0778B26B" w14:textId="77777777" w:rsidR="00AA7B3A" w:rsidRPr="00AA7B3A" w:rsidRDefault="00AA7B3A" w:rsidP="00AA7B3A">
            <w:pPr>
              <w:jc w:val="center"/>
              <w:rPr>
                <w:color w:val="FF0000"/>
                <w:sz w:val="28"/>
                <w:szCs w:val="28"/>
              </w:rPr>
            </w:pPr>
          </w:p>
        </w:tc>
      </w:tr>
      <w:tr w:rsidR="00AA7B3A" w:rsidRPr="00AA7B3A" w14:paraId="498CDD4B" w14:textId="77777777" w:rsidTr="005F7EF8">
        <w:tc>
          <w:tcPr>
            <w:tcW w:w="5103" w:type="dxa"/>
            <w:vAlign w:val="center"/>
          </w:tcPr>
          <w:p w14:paraId="01102574" w14:textId="77777777" w:rsidR="00AA7B3A" w:rsidRPr="00AA7B3A" w:rsidRDefault="00AA7B3A" w:rsidP="00AA7B3A">
            <w:pPr>
              <w:rPr>
                <w:sz w:val="28"/>
                <w:szCs w:val="28"/>
              </w:rPr>
            </w:pPr>
            <w:r w:rsidRPr="00AA7B3A">
              <w:rPr>
                <w:sz w:val="28"/>
                <w:szCs w:val="28"/>
              </w:rPr>
              <w:t>Наименование уполномоченного органа, утвердившего производственную программу</w:t>
            </w:r>
          </w:p>
        </w:tc>
        <w:tc>
          <w:tcPr>
            <w:tcW w:w="5104" w:type="dxa"/>
            <w:vAlign w:val="center"/>
          </w:tcPr>
          <w:p w14:paraId="63798FC1" w14:textId="77777777" w:rsidR="00AA7B3A" w:rsidRPr="00AA7B3A" w:rsidRDefault="00AA7B3A" w:rsidP="00AA7B3A">
            <w:pPr>
              <w:jc w:val="center"/>
              <w:rPr>
                <w:sz w:val="28"/>
                <w:szCs w:val="28"/>
              </w:rPr>
            </w:pPr>
            <w:r w:rsidRPr="00AA7B3A">
              <w:rPr>
                <w:sz w:val="28"/>
                <w:szCs w:val="28"/>
              </w:rPr>
              <w:t>Региональная энергетическая комиссия Кузбасса</w:t>
            </w:r>
          </w:p>
        </w:tc>
      </w:tr>
      <w:tr w:rsidR="00AA7B3A" w:rsidRPr="00AA7B3A" w14:paraId="4A756EE3" w14:textId="77777777" w:rsidTr="005F7EF8">
        <w:tc>
          <w:tcPr>
            <w:tcW w:w="5103" w:type="dxa"/>
            <w:vAlign w:val="center"/>
          </w:tcPr>
          <w:p w14:paraId="3C12670E" w14:textId="77777777" w:rsidR="00AA7B3A" w:rsidRPr="00AA7B3A" w:rsidRDefault="00AA7B3A" w:rsidP="00AA7B3A">
            <w:pPr>
              <w:rPr>
                <w:sz w:val="28"/>
                <w:szCs w:val="28"/>
              </w:rPr>
            </w:pPr>
            <w:r w:rsidRPr="00AA7B3A">
              <w:rPr>
                <w:sz w:val="28"/>
                <w:szCs w:val="28"/>
              </w:rPr>
              <w:t>Юридический адрес, почтовый адрес уполномоченного органа, утвердившего программу</w:t>
            </w:r>
          </w:p>
        </w:tc>
        <w:tc>
          <w:tcPr>
            <w:tcW w:w="5104" w:type="dxa"/>
            <w:vAlign w:val="center"/>
          </w:tcPr>
          <w:p w14:paraId="290851A3" w14:textId="77777777" w:rsidR="00AA7B3A" w:rsidRPr="00AA7B3A" w:rsidRDefault="00AA7B3A" w:rsidP="00AA7B3A">
            <w:pPr>
              <w:jc w:val="center"/>
              <w:rPr>
                <w:sz w:val="28"/>
                <w:szCs w:val="28"/>
              </w:rPr>
            </w:pPr>
            <w:r w:rsidRPr="00AA7B3A">
              <w:rPr>
                <w:sz w:val="28"/>
                <w:szCs w:val="28"/>
              </w:rPr>
              <w:t xml:space="preserve">650993, г. Кемерово, </w:t>
            </w:r>
          </w:p>
          <w:p w14:paraId="3F30B3FB" w14:textId="77777777" w:rsidR="00AA7B3A" w:rsidRPr="00AA7B3A" w:rsidRDefault="00AA7B3A" w:rsidP="00AA7B3A">
            <w:pPr>
              <w:jc w:val="center"/>
              <w:rPr>
                <w:sz w:val="28"/>
                <w:szCs w:val="28"/>
              </w:rPr>
            </w:pPr>
            <w:r w:rsidRPr="00AA7B3A">
              <w:rPr>
                <w:sz w:val="28"/>
                <w:szCs w:val="28"/>
              </w:rPr>
              <w:t>ул. Н. Островского, д. 32</w:t>
            </w:r>
          </w:p>
        </w:tc>
      </w:tr>
      <w:tr w:rsidR="00AA7B3A" w:rsidRPr="00AA7B3A" w14:paraId="48CAAB0F" w14:textId="77777777" w:rsidTr="005F7EF8">
        <w:trPr>
          <w:trHeight w:val="922"/>
        </w:trPr>
        <w:tc>
          <w:tcPr>
            <w:tcW w:w="5103" w:type="dxa"/>
            <w:vAlign w:val="center"/>
          </w:tcPr>
          <w:p w14:paraId="162BD7FA" w14:textId="77777777" w:rsidR="00AA7B3A" w:rsidRPr="00AA7B3A" w:rsidRDefault="00AA7B3A" w:rsidP="00AA7B3A">
            <w:pPr>
              <w:rPr>
                <w:sz w:val="28"/>
                <w:szCs w:val="28"/>
              </w:rPr>
            </w:pPr>
            <w:r w:rsidRPr="00AA7B3A">
              <w:rPr>
                <w:sz w:val="28"/>
                <w:szCs w:val="28"/>
              </w:rPr>
              <w:t>Должностное лицо, утвердившее производственную программу</w:t>
            </w:r>
          </w:p>
        </w:tc>
        <w:tc>
          <w:tcPr>
            <w:tcW w:w="5104" w:type="dxa"/>
            <w:vAlign w:val="center"/>
          </w:tcPr>
          <w:p w14:paraId="2B095FAC" w14:textId="77777777" w:rsidR="00AA7B3A" w:rsidRPr="00AA7B3A" w:rsidRDefault="00AA7B3A" w:rsidP="00AA7B3A">
            <w:pPr>
              <w:jc w:val="center"/>
              <w:rPr>
                <w:sz w:val="28"/>
                <w:szCs w:val="28"/>
              </w:rPr>
            </w:pPr>
            <w:r w:rsidRPr="00AA7B3A">
              <w:rPr>
                <w:sz w:val="28"/>
                <w:szCs w:val="28"/>
              </w:rPr>
              <w:t>Председатель РЭК Кузбасса</w:t>
            </w:r>
          </w:p>
          <w:p w14:paraId="21A818C3" w14:textId="77777777" w:rsidR="00AA7B3A" w:rsidRPr="00AA7B3A" w:rsidRDefault="00AA7B3A" w:rsidP="00AA7B3A">
            <w:pPr>
              <w:jc w:val="center"/>
              <w:rPr>
                <w:sz w:val="28"/>
                <w:szCs w:val="28"/>
              </w:rPr>
            </w:pPr>
            <w:r w:rsidRPr="00AA7B3A">
              <w:rPr>
                <w:sz w:val="28"/>
                <w:szCs w:val="28"/>
              </w:rPr>
              <w:t>Малюта Дмитрий Владимирович</w:t>
            </w:r>
          </w:p>
        </w:tc>
      </w:tr>
      <w:tr w:rsidR="00AA7B3A" w:rsidRPr="00AA7B3A" w14:paraId="350CC30A" w14:textId="77777777" w:rsidTr="005F7EF8">
        <w:tc>
          <w:tcPr>
            <w:tcW w:w="5103" w:type="dxa"/>
            <w:vAlign w:val="center"/>
          </w:tcPr>
          <w:p w14:paraId="22113D76" w14:textId="77777777" w:rsidR="00AA7B3A" w:rsidRPr="00AA7B3A" w:rsidRDefault="00AA7B3A" w:rsidP="00AA7B3A">
            <w:pPr>
              <w:rPr>
                <w:sz w:val="28"/>
                <w:szCs w:val="28"/>
              </w:rPr>
            </w:pPr>
            <w:r w:rsidRPr="00AA7B3A">
              <w:rPr>
                <w:sz w:val="28"/>
                <w:szCs w:val="28"/>
              </w:rPr>
              <w:t>Контактная информация лица, ответственного за утверждение производственной программы</w:t>
            </w:r>
          </w:p>
        </w:tc>
        <w:tc>
          <w:tcPr>
            <w:tcW w:w="5104" w:type="dxa"/>
            <w:vAlign w:val="center"/>
          </w:tcPr>
          <w:p w14:paraId="0A6F97A2" w14:textId="77777777" w:rsidR="00AA7B3A" w:rsidRPr="00AA7B3A" w:rsidRDefault="00AA7B3A" w:rsidP="00AA7B3A">
            <w:pPr>
              <w:jc w:val="center"/>
              <w:rPr>
                <w:sz w:val="28"/>
                <w:szCs w:val="28"/>
              </w:rPr>
            </w:pPr>
            <w:r w:rsidRPr="00AA7B3A">
              <w:rPr>
                <w:sz w:val="28"/>
                <w:szCs w:val="28"/>
              </w:rPr>
              <w:t>8(3842) 36-28-28,</w:t>
            </w:r>
          </w:p>
          <w:p w14:paraId="7618EB6E" w14:textId="77777777" w:rsidR="00AA7B3A" w:rsidRPr="00AA7B3A" w:rsidRDefault="00AA7B3A" w:rsidP="00AA7B3A">
            <w:pPr>
              <w:jc w:val="center"/>
              <w:rPr>
                <w:sz w:val="28"/>
                <w:szCs w:val="28"/>
              </w:rPr>
            </w:pPr>
            <w:r w:rsidRPr="00AA7B3A">
              <w:rPr>
                <w:sz w:val="28"/>
                <w:szCs w:val="28"/>
              </w:rPr>
              <w:t xml:space="preserve">электронная почта </w:t>
            </w:r>
            <w:hyperlink r:id="rId146" w:history="1">
              <w:proofErr w:type="spellStart"/>
              <w:r w:rsidRPr="00AA7B3A">
                <w:rPr>
                  <w:sz w:val="28"/>
                  <w:szCs w:val="28"/>
                </w:rPr>
                <w:t>delo</w:t>
              </w:r>
              <w:proofErr w:type="spellEnd"/>
              <w:r w:rsidRPr="00AA7B3A">
                <w:rPr>
                  <w:sz w:val="28"/>
                  <w:szCs w:val="28"/>
                </w:rPr>
                <w:t>@ recko.ru</w:t>
              </w:r>
            </w:hyperlink>
          </w:p>
        </w:tc>
      </w:tr>
      <w:tr w:rsidR="00AA7B3A" w:rsidRPr="00AA7B3A" w14:paraId="4E8DDC05" w14:textId="77777777" w:rsidTr="005F7EF8">
        <w:trPr>
          <w:trHeight w:val="422"/>
        </w:trPr>
        <w:tc>
          <w:tcPr>
            <w:tcW w:w="5103" w:type="dxa"/>
            <w:vAlign w:val="center"/>
          </w:tcPr>
          <w:p w14:paraId="45A315A6" w14:textId="77777777" w:rsidR="00AA7B3A" w:rsidRPr="00AA7B3A" w:rsidRDefault="00AA7B3A" w:rsidP="00AA7B3A">
            <w:pPr>
              <w:rPr>
                <w:sz w:val="28"/>
                <w:szCs w:val="28"/>
              </w:rPr>
            </w:pPr>
            <w:r w:rsidRPr="00AA7B3A">
              <w:rPr>
                <w:sz w:val="28"/>
                <w:szCs w:val="28"/>
              </w:rPr>
              <w:t>Период реализации</w:t>
            </w:r>
          </w:p>
        </w:tc>
        <w:tc>
          <w:tcPr>
            <w:tcW w:w="5104" w:type="dxa"/>
            <w:vAlign w:val="center"/>
          </w:tcPr>
          <w:p w14:paraId="1C8251EE" w14:textId="77777777" w:rsidR="00AA7B3A" w:rsidRPr="00AA7B3A" w:rsidRDefault="00AA7B3A" w:rsidP="00AA7B3A">
            <w:pPr>
              <w:jc w:val="center"/>
              <w:rPr>
                <w:sz w:val="28"/>
                <w:szCs w:val="28"/>
              </w:rPr>
            </w:pPr>
            <w:r w:rsidRPr="00AA7B3A">
              <w:rPr>
                <w:sz w:val="28"/>
                <w:szCs w:val="28"/>
              </w:rPr>
              <w:t>с 01.01.2021 по 31.12.2025</w:t>
            </w:r>
          </w:p>
        </w:tc>
      </w:tr>
    </w:tbl>
    <w:p w14:paraId="333E8D60" w14:textId="77777777" w:rsidR="00AA7B3A" w:rsidRPr="00AA7B3A" w:rsidRDefault="00AA7B3A" w:rsidP="00AA7B3A">
      <w:pPr>
        <w:jc w:val="center"/>
        <w:rPr>
          <w:sz w:val="28"/>
          <w:szCs w:val="28"/>
        </w:rPr>
      </w:pPr>
    </w:p>
    <w:p w14:paraId="01C26263" w14:textId="77777777" w:rsidR="00AA7B3A" w:rsidRPr="00AA7B3A" w:rsidRDefault="00AA7B3A" w:rsidP="00AA7B3A">
      <w:pPr>
        <w:jc w:val="center"/>
        <w:rPr>
          <w:sz w:val="28"/>
          <w:szCs w:val="28"/>
        </w:rPr>
      </w:pPr>
    </w:p>
    <w:p w14:paraId="19452085" w14:textId="77777777" w:rsidR="00AA7B3A" w:rsidRPr="00AA7B3A" w:rsidRDefault="00AA7B3A" w:rsidP="00AA7B3A">
      <w:pPr>
        <w:jc w:val="center"/>
        <w:rPr>
          <w:sz w:val="28"/>
          <w:szCs w:val="28"/>
        </w:rPr>
      </w:pPr>
    </w:p>
    <w:p w14:paraId="0BFD5CC6" w14:textId="77777777" w:rsidR="00AA7B3A" w:rsidRPr="00AA7B3A" w:rsidRDefault="00AA7B3A" w:rsidP="00AA7B3A">
      <w:pPr>
        <w:jc w:val="center"/>
        <w:rPr>
          <w:sz w:val="28"/>
          <w:szCs w:val="28"/>
        </w:rPr>
      </w:pPr>
      <w:r w:rsidRPr="00AA7B3A">
        <w:rPr>
          <w:sz w:val="28"/>
          <w:szCs w:val="28"/>
        </w:rPr>
        <w:t>Раздел 2. Перечень мероприятий производственной программы</w:t>
      </w:r>
      <w:r w:rsidRPr="00AA7B3A">
        <w:rPr>
          <w:color w:val="FF0000"/>
          <w:sz w:val="28"/>
          <w:szCs w:val="28"/>
        </w:rPr>
        <w:t xml:space="preserve"> </w:t>
      </w:r>
    </w:p>
    <w:p w14:paraId="11DCC2DE" w14:textId="77777777" w:rsidR="00AA7B3A" w:rsidRPr="00AA7B3A" w:rsidRDefault="00AA7B3A" w:rsidP="00AA7B3A">
      <w:pPr>
        <w:jc w:val="center"/>
        <w:rPr>
          <w:sz w:val="28"/>
          <w:szCs w:val="28"/>
        </w:rPr>
      </w:pPr>
    </w:p>
    <w:tbl>
      <w:tblPr>
        <w:tblStyle w:val="ae"/>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AA7B3A" w:rsidRPr="00AA7B3A" w14:paraId="774AD8F3" w14:textId="77777777" w:rsidTr="005F7EF8">
        <w:trPr>
          <w:trHeight w:val="706"/>
        </w:trPr>
        <w:tc>
          <w:tcPr>
            <w:tcW w:w="3970" w:type="dxa"/>
            <w:vMerge w:val="restart"/>
            <w:vAlign w:val="center"/>
          </w:tcPr>
          <w:p w14:paraId="5D2C7532" w14:textId="77777777" w:rsidR="00AA7B3A" w:rsidRPr="00AA7B3A" w:rsidRDefault="00AA7B3A" w:rsidP="00AA7B3A">
            <w:pPr>
              <w:jc w:val="center"/>
              <w:rPr>
                <w:sz w:val="28"/>
                <w:szCs w:val="28"/>
              </w:rPr>
            </w:pPr>
            <w:r w:rsidRPr="00AA7B3A">
              <w:rPr>
                <w:sz w:val="28"/>
                <w:szCs w:val="28"/>
              </w:rPr>
              <w:lastRenderedPageBreak/>
              <w:t>Наименование мероприятия</w:t>
            </w:r>
          </w:p>
        </w:tc>
        <w:tc>
          <w:tcPr>
            <w:tcW w:w="992" w:type="dxa"/>
            <w:vMerge w:val="restart"/>
            <w:vAlign w:val="center"/>
          </w:tcPr>
          <w:p w14:paraId="0D98E1FF" w14:textId="77777777" w:rsidR="00AA7B3A" w:rsidRPr="00AA7B3A" w:rsidRDefault="00AA7B3A" w:rsidP="00AA7B3A">
            <w:pPr>
              <w:jc w:val="center"/>
              <w:rPr>
                <w:sz w:val="28"/>
                <w:szCs w:val="28"/>
              </w:rPr>
            </w:pPr>
            <w:r w:rsidRPr="00AA7B3A">
              <w:rPr>
                <w:sz w:val="28"/>
                <w:szCs w:val="28"/>
              </w:rPr>
              <w:t xml:space="preserve">Срок </w:t>
            </w:r>
            <w:proofErr w:type="spellStart"/>
            <w:r w:rsidRPr="00AA7B3A">
              <w:rPr>
                <w:sz w:val="28"/>
                <w:szCs w:val="28"/>
              </w:rPr>
              <w:t>реали-зации</w:t>
            </w:r>
            <w:proofErr w:type="spellEnd"/>
          </w:p>
        </w:tc>
        <w:tc>
          <w:tcPr>
            <w:tcW w:w="1451" w:type="dxa"/>
            <w:vMerge w:val="restart"/>
          </w:tcPr>
          <w:p w14:paraId="3D22BD84" w14:textId="77777777" w:rsidR="00AA7B3A" w:rsidRPr="00AA7B3A" w:rsidRDefault="00AA7B3A" w:rsidP="00AA7B3A">
            <w:pPr>
              <w:jc w:val="center"/>
              <w:rPr>
                <w:sz w:val="28"/>
                <w:szCs w:val="28"/>
              </w:rPr>
            </w:pPr>
            <w:proofErr w:type="spellStart"/>
            <w:r w:rsidRPr="00AA7B3A">
              <w:rPr>
                <w:sz w:val="28"/>
                <w:szCs w:val="28"/>
              </w:rPr>
              <w:t>Финан-совые</w:t>
            </w:r>
            <w:proofErr w:type="spellEnd"/>
            <w:r w:rsidRPr="00AA7B3A">
              <w:rPr>
                <w:sz w:val="28"/>
                <w:szCs w:val="28"/>
              </w:rPr>
              <w:t xml:space="preserve"> </w:t>
            </w:r>
            <w:proofErr w:type="gramStart"/>
            <w:r w:rsidRPr="00AA7B3A">
              <w:rPr>
                <w:sz w:val="28"/>
                <w:szCs w:val="28"/>
              </w:rPr>
              <w:t>потреб-</w:t>
            </w:r>
            <w:proofErr w:type="spellStart"/>
            <w:r w:rsidRPr="00AA7B3A">
              <w:rPr>
                <w:sz w:val="28"/>
                <w:szCs w:val="28"/>
              </w:rPr>
              <w:t>ности</w:t>
            </w:r>
            <w:proofErr w:type="spellEnd"/>
            <w:proofErr w:type="gramEnd"/>
            <w:r w:rsidRPr="00AA7B3A">
              <w:rPr>
                <w:sz w:val="28"/>
                <w:szCs w:val="28"/>
              </w:rPr>
              <w:t>, тыс. руб. (без НДС)</w:t>
            </w:r>
          </w:p>
        </w:tc>
        <w:tc>
          <w:tcPr>
            <w:tcW w:w="3907" w:type="dxa"/>
            <w:gridSpan w:val="3"/>
            <w:vAlign w:val="center"/>
          </w:tcPr>
          <w:p w14:paraId="78CD4E89" w14:textId="77777777" w:rsidR="00AA7B3A" w:rsidRPr="00AA7B3A" w:rsidRDefault="00AA7B3A" w:rsidP="00AA7B3A">
            <w:pPr>
              <w:jc w:val="center"/>
              <w:rPr>
                <w:sz w:val="28"/>
                <w:szCs w:val="28"/>
              </w:rPr>
            </w:pPr>
            <w:r w:rsidRPr="00AA7B3A">
              <w:rPr>
                <w:sz w:val="28"/>
                <w:szCs w:val="28"/>
              </w:rPr>
              <w:t>Ожидаемый эффект</w:t>
            </w:r>
          </w:p>
        </w:tc>
      </w:tr>
      <w:tr w:rsidR="00AA7B3A" w:rsidRPr="00AA7B3A" w14:paraId="2CA6A4C8" w14:textId="77777777" w:rsidTr="005F7EF8">
        <w:trPr>
          <w:trHeight w:val="844"/>
        </w:trPr>
        <w:tc>
          <w:tcPr>
            <w:tcW w:w="3970" w:type="dxa"/>
            <w:vMerge/>
          </w:tcPr>
          <w:p w14:paraId="0D71D3CC" w14:textId="77777777" w:rsidR="00AA7B3A" w:rsidRPr="00AA7B3A" w:rsidRDefault="00AA7B3A" w:rsidP="00AA7B3A">
            <w:pPr>
              <w:jc w:val="center"/>
              <w:rPr>
                <w:sz w:val="28"/>
                <w:szCs w:val="28"/>
              </w:rPr>
            </w:pPr>
          </w:p>
        </w:tc>
        <w:tc>
          <w:tcPr>
            <w:tcW w:w="992" w:type="dxa"/>
            <w:vMerge/>
          </w:tcPr>
          <w:p w14:paraId="62D6F3C7" w14:textId="77777777" w:rsidR="00AA7B3A" w:rsidRPr="00AA7B3A" w:rsidRDefault="00AA7B3A" w:rsidP="00AA7B3A">
            <w:pPr>
              <w:jc w:val="center"/>
              <w:rPr>
                <w:sz w:val="28"/>
                <w:szCs w:val="28"/>
              </w:rPr>
            </w:pPr>
          </w:p>
        </w:tc>
        <w:tc>
          <w:tcPr>
            <w:tcW w:w="1451" w:type="dxa"/>
            <w:vMerge/>
          </w:tcPr>
          <w:p w14:paraId="6B52FBBF" w14:textId="77777777" w:rsidR="00AA7B3A" w:rsidRPr="00AA7B3A" w:rsidRDefault="00AA7B3A" w:rsidP="00AA7B3A">
            <w:pPr>
              <w:jc w:val="center"/>
              <w:rPr>
                <w:sz w:val="28"/>
                <w:szCs w:val="28"/>
              </w:rPr>
            </w:pPr>
          </w:p>
        </w:tc>
        <w:tc>
          <w:tcPr>
            <w:tcW w:w="2376" w:type="dxa"/>
            <w:vAlign w:val="center"/>
          </w:tcPr>
          <w:p w14:paraId="6990C226" w14:textId="77777777" w:rsidR="00AA7B3A" w:rsidRPr="00AA7B3A" w:rsidRDefault="00AA7B3A" w:rsidP="00AA7B3A">
            <w:pPr>
              <w:jc w:val="center"/>
              <w:rPr>
                <w:sz w:val="28"/>
                <w:szCs w:val="28"/>
              </w:rPr>
            </w:pPr>
            <w:r w:rsidRPr="00AA7B3A">
              <w:rPr>
                <w:sz w:val="28"/>
                <w:szCs w:val="28"/>
              </w:rPr>
              <w:t>Наименование показателей</w:t>
            </w:r>
          </w:p>
        </w:tc>
        <w:tc>
          <w:tcPr>
            <w:tcW w:w="851" w:type="dxa"/>
            <w:vAlign w:val="center"/>
          </w:tcPr>
          <w:p w14:paraId="71751E11" w14:textId="77777777" w:rsidR="00AA7B3A" w:rsidRPr="00AA7B3A" w:rsidRDefault="00AA7B3A" w:rsidP="00AA7B3A">
            <w:pPr>
              <w:jc w:val="center"/>
              <w:rPr>
                <w:sz w:val="28"/>
                <w:szCs w:val="28"/>
              </w:rPr>
            </w:pPr>
            <w:r w:rsidRPr="00AA7B3A">
              <w:rPr>
                <w:sz w:val="28"/>
                <w:szCs w:val="28"/>
              </w:rPr>
              <w:t>тыс. руб.</w:t>
            </w:r>
          </w:p>
        </w:tc>
        <w:tc>
          <w:tcPr>
            <w:tcW w:w="680" w:type="dxa"/>
            <w:vAlign w:val="center"/>
          </w:tcPr>
          <w:p w14:paraId="350F7274" w14:textId="77777777" w:rsidR="00AA7B3A" w:rsidRPr="00AA7B3A" w:rsidRDefault="00AA7B3A" w:rsidP="00AA7B3A">
            <w:pPr>
              <w:jc w:val="center"/>
              <w:rPr>
                <w:sz w:val="28"/>
                <w:szCs w:val="28"/>
              </w:rPr>
            </w:pPr>
            <w:r w:rsidRPr="00AA7B3A">
              <w:rPr>
                <w:sz w:val="28"/>
                <w:szCs w:val="28"/>
              </w:rPr>
              <w:t>%</w:t>
            </w:r>
          </w:p>
        </w:tc>
      </w:tr>
      <w:tr w:rsidR="00AA7B3A" w:rsidRPr="00AA7B3A" w14:paraId="46158FB3" w14:textId="77777777" w:rsidTr="005F7EF8">
        <w:trPr>
          <w:trHeight w:val="458"/>
        </w:trPr>
        <w:tc>
          <w:tcPr>
            <w:tcW w:w="10320" w:type="dxa"/>
            <w:gridSpan w:val="6"/>
            <w:vAlign w:val="center"/>
          </w:tcPr>
          <w:p w14:paraId="100C61EE" w14:textId="77777777" w:rsidR="00AA7B3A" w:rsidRPr="00AA7B3A" w:rsidRDefault="00AA7B3A" w:rsidP="00AA7B3A">
            <w:pPr>
              <w:jc w:val="center"/>
              <w:rPr>
                <w:sz w:val="28"/>
                <w:szCs w:val="28"/>
              </w:rPr>
            </w:pPr>
            <w:r w:rsidRPr="00AA7B3A">
              <w:rPr>
                <w:sz w:val="28"/>
                <w:szCs w:val="28"/>
              </w:rPr>
              <w:t>Захоронение твердых коммунальных отходов</w:t>
            </w:r>
          </w:p>
        </w:tc>
      </w:tr>
      <w:tr w:rsidR="00AA7B3A" w:rsidRPr="00AA7B3A" w14:paraId="37F500DA" w14:textId="77777777" w:rsidTr="005F7EF8">
        <w:trPr>
          <w:trHeight w:val="462"/>
        </w:trPr>
        <w:tc>
          <w:tcPr>
            <w:tcW w:w="3970" w:type="dxa"/>
            <w:vAlign w:val="center"/>
          </w:tcPr>
          <w:p w14:paraId="44368E42" w14:textId="77777777" w:rsidR="00AA7B3A" w:rsidRPr="00AA7B3A" w:rsidRDefault="00AA7B3A" w:rsidP="00AA7B3A">
            <w:pPr>
              <w:jc w:val="center"/>
              <w:rPr>
                <w:sz w:val="28"/>
                <w:szCs w:val="28"/>
              </w:rPr>
            </w:pPr>
            <w:r w:rsidRPr="00AA7B3A">
              <w:rPr>
                <w:sz w:val="28"/>
                <w:szCs w:val="28"/>
              </w:rPr>
              <w:t>-</w:t>
            </w:r>
          </w:p>
        </w:tc>
        <w:tc>
          <w:tcPr>
            <w:tcW w:w="992" w:type="dxa"/>
            <w:vAlign w:val="center"/>
          </w:tcPr>
          <w:p w14:paraId="7BFC57B5" w14:textId="77777777" w:rsidR="00AA7B3A" w:rsidRPr="00AA7B3A" w:rsidRDefault="00AA7B3A" w:rsidP="00AA7B3A">
            <w:pPr>
              <w:jc w:val="center"/>
              <w:rPr>
                <w:sz w:val="28"/>
                <w:szCs w:val="28"/>
              </w:rPr>
            </w:pPr>
            <w:r w:rsidRPr="00AA7B3A">
              <w:rPr>
                <w:sz w:val="28"/>
                <w:szCs w:val="28"/>
              </w:rPr>
              <w:t>-</w:t>
            </w:r>
          </w:p>
        </w:tc>
        <w:tc>
          <w:tcPr>
            <w:tcW w:w="1451" w:type="dxa"/>
            <w:vAlign w:val="center"/>
          </w:tcPr>
          <w:p w14:paraId="1ABDC3E0" w14:textId="77777777" w:rsidR="00AA7B3A" w:rsidRPr="00AA7B3A" w:rsidRDefault="00AA7B3A" w:rsidP="00AA7B3A">
            <w:pPr>
              <w:jc w:val="center"/>
              <w:rPr>
                <w:sz w:val="28"/>
                <w:szCs w:val="28"/>
              </w:rPr>
            </w:pPr>
            <w:r w:rsidRPr="00AA7B3A">
              <w:rPr>
                <w:sz w:val="28"/>
                <w:szCs w:val="28"/>
              </w:rPr>
              <w:t>-</w:t>
            </w:r>
          </w:p>
        </w:tc>
        <w:tc>
          <w:tcPr>
            <w:tcW w:w="2376" w:type="dxa"/>
            <w:vAlign w:val="center"/>
          </w:tcPr>
          <w:p w14:paraId="7D102B6F" w14:textId="77777777" w:rsidR="00AA7B3A" w:rsidRPr="00AA7B3A" w:rsidRDefault="00AA7B3A" w:rsidP="00AA7B3A">
            <w:pPr>
              <w:jc w:val="center"/>
              <w:rPr>
                <w:sz w:val="20"/>
                <w:szCs w:val="20"/>
              </w:rPr>
            </w:pPr>
            <w:r w:rsidRPr="00AA7B3A">
              <w:rPr>
                <w:sz w:val="32"/>
                <w:szCs w:val="20"/>
              </w:rPr>
              <w:t>-</w:t>
            </w:r>
          </w:p>
        </w:tc>
        <w:tc>
          <w:tcPr>
            <w:tcW w:w="851" w:type="dxa"/>
            <w:vAlign w:val="center"/>
          </w:tcPr>
          <w:p w14:paraId="705F30F7" w14:textId="77777777" w:rsidR="00AA7B3A" w:rsidRPr="00AA7B3A" w:rsidRDefault="00AA7B3A" w:rsidP="00AA7B3A">
            <w:pPr>
              <w:jc w:val="center"/>
              <w:rPr>
                <w:sz w:val="28"/>
                <w:szCs w:val="28"/>
              </w:rPr>
            </w:pPr>
            <w:r w:rsidRPr="00AA7B3A">
              <w:rPr>
                <w:sz w:val="28"/>
                <w:szCs w:val="28"/>
              </w:rPr>
              <w:t>-</w:t>
            </w:r>
          </w:p>
        </w:tc>
        <w:tc>
          <w:tcPr>
            <w:tcW w:w="680" w:type="dxa"/>
            <w:vAlign w:val="center"/>
          </w:tcPr>
          <w:p w14:paraId="0EE66673" w14:textId="77777777" w:rsidR="00AA7B3A" w:rsidRPr="00AA7B3A" w:rsidRDefault="00AA7B3A" w:rsidP="00AA7B3A">
            <w:pPr>
              <w:jc w:val="center"/>
              <w:rPr>
                <w:sz w:val="28"/>
                <w:szCs w:val="28"/>
              </w:rPr>
            </w:pPr>
            <w:r w:rsidRPr="00AA7B3A">
              <w:rPr>
                <w:sz w:val="28"/>
                <w:szCs w:val="28"/>
              </w:rPr>
              <w:t>-</w:t>
            </w:r>
          </w:p>
        </w:tc>
      </w:tr>
    </w:tbl>
    <w:p w14:paraId="4D2E7214" w14:textId="77777777" w:rsidR="00AA7B3A" w:rsidRPr="00AA7B3A" w:rsidRDefault="00AA7B3A" w:rsidP="00AA7B3A">
      <w:pPr>
        <w:jc w:val="center"/>
        <w:rPr>
          <w:sz w:val="28"/>
          <w:szCs w:val="28"/>
        </w:rPr>
      </w:pPr>
    </w:p>
    <w:p w14:paraId="09DB3CAA" w14:textId="77777777" w:rsidR="00AA7B3A" w:rsidRPr="00AA7B3A" w:rsidRDefault="00AA7B3A" w:rsidP="00AA7B3A">
      <w:pPr>
        <w:jc w:val="center"/>
        <w:rPr>
          <w:sz w:val="28"/>
          <w:szCs w:val="28"/>
        </w:rPr>
      </w:pPr>
    </w:p>
    <w:p w14:paraId="3AB2FF9A" w14:textId="77777777" w:rsidR="00AA7B3A" w:rsidRPr="00AA7B3A" w:rsidRDefault="00AA7B3A" w:rsidP="00AA7B3A">
      <w:pPr>
        <w:jc w:val="center"/>
        <w:rPr>
          <w:sz w:val="28"/>
          <w:szCs w:val="28"/>
        </w:rPr>
      </w:pPr>
    </w:p>
    <w:p w14:paraId="0004997B" w14:textId="77777777" w:rsidR="00AA7B3A" w:rsidRPr="00AA7B3A" w:rsidRDefault="00AA7B3A" w:rsidP="00AA7B3A">
      <w:pPr>
        <w:jc w:val="center"/>
        <w:rPr>
          <w:sz w:val="28"/>
          <w:szCs w:val="28"/>
        </w:rPr>
      </w:pPr>
    </w:p>
    <w:p w14:paraId="4B80B1B0" w14:textId="77777777" w:rsidR="00AA7B3A" w:rsidRPr="00AA7B3A" w:rsidRDefault="00AA7B3A" w:rsidP="00AA7B3A">
      <w:pPr>
        <w:jc w:val="center"/>
        <w:rPr>
          <w:sz w:val="28"/>
          <w:szCs w:val="28"/>
        </w:rPr>
      </w:pPr>
    </w:p>
    <w:p w14:paraId="232D9B03" w14:textId="77777777" w:rsidR="00AA7B3A" w:rsidRPr="00AA7B3A" w:rsidRDefault="00AA7B3A" w:rsidP="00AA7B3A">
      <w:pPr>
        <w:jc w:val="center"/>
        <w:rPr>
          <w:sz w:val="28"/>
          <w:szCs w:val="28"/>
        </w:rPr>
      </w:pPr>
    </w:p>
    <w:p w14:paraId="27A07CE9" w14:textId="77777777" w:rsidR="00AA7B3A" w:rsidRPr="00AA7B3A" w:rsidRDefault="00AA7B3A" w:rsidP="00AA7B3A">
      <w:pPr>
        <w:jc w:val="center"/>
        <w:rPr>
          <w:sz w:val="28"/>
          <w:szCs w:val="28"/>
        </w:rPr>
      </w:pPr>
    </w:p>
    <w:p w14:paraId="52E4C0AC" w14:textId="77777777" w:rsidR="00AA7B3A" w:rsidRPr="00AA7B3A" w:rsidRDefault="00AA7B3A" w:rsidP="00AA7B3A">
      <w:pPr>
        <w:jc w:val="center"/>
        <w:rPr>
          <w:sz w:val="28"/>
          <w:szCs w:val="28"/>
        </w:rPr>
      </w:pPr>
    </w:p>
    <w:p w14:paraId="2CC07202" w14:textId="77777777" w:rsidR="00AA7B3A" w:rsidRPr="00AA7B3A" w:rsidRDefault="00AA7B3A" w:rsidP="00AA7B3A">
      <w:pPr>
        <w:jc w:val="center"/>
        <w:rPr>
          <w:sz w:val="28"/>
          <w:szCs w:val="28"/>
        </w:rPr>
      </w:pPr>
    </w:p>
    <w:p w14:paraId="6DE2834D" w14:textId="77777777" w:rsidR="00AA7B3A" w:rsidRPr="00AA7B3A" w:rsidRDefault="00AA7B3A" w:rsidP="00AA7B3A">
      <w:pPr>
        <w:jc w:val="center"/>
        <w:rPr>
          <w:sz w:val="28"/>
          <w:szCs w:val="28"/>
        </w:rPr>
      </w:pPr>
    </w:p>
    <w:p w14:paraId="25D4133D" w14:textId="77777777" w:rsidR="00AA7B3A" w:rsidRPr="00AA7B3A" w:rsidRDefault="00AA7B3A" w:rsidP="00AA7B3A">
      <w:pPr>
        <w:jc w:val="center"/>
        <w:rPr>
          <w:sz w:val="28"/>
          <w:szCs w:val="28"/>
        </w:rPr>
        <w:sectPr w:rsidR="00AA7B3A" w:rsidRPr="00AA7B3A" w:rsidSect="003F57F4">
          <w:headerReference w:type="default" r:id="rId147"/>
          <w:headerReference w:type="first" r:id="rId148"/>
          <w:footerReference w:type="first" r:id="rId149"/>
          <w:pgSz w:w="11906" w:h="16838"/>
          <w:pgMar w:top="1180" w:right="1418" w:bottom="426" w:left="1559" w:header="142" w:footer="709" w:gutter="0"/>
          <w:cols w:space="708"/>
          <w:titlePg/>
          <w:docGrid w:linePitch="360"/>
        </w:sectPr>
      </w:pPr>
    </w:p>
    <w:p w14:paraId="53F2E526" w14:textId="77777777" w:rsidR="00AA7B3A" w:rsidRPr="00AA7B3A" w:rsidRDefault="00AA7B3A" w:rsidP="00AA7B3A">
      <w:pPr>
        <w:jc w:val="center"/>
        <w:rPr>
          <w:sz w:val="28"/>
          <w:szCs w:val="28"/>
        </w:rPr>
      </w:pPr>
      <w:r w:rsidRPr="00AA7B3A">
        <w:rPr>
          <w:sz w:val="28"/>
          <w:szCs w:val="28"/>
        </w:rPr>
        <w:lastRenderedPageBreak/>
        <w:t>Раздел 3. Планируемые объемы размещаемых твердых коммунальных отходов</w:t>
      </w:r>
    </w:p>
    <w:p w14:paraId="284DC26A" w14:textId="77777777" w:rsidR="00AA7B3A" w:rsidRPr="00AA7B3A" w:rsidRDefault="00AA7B3A" w:rsidP="00AA7B3A">
      <w:pPr>
        <w:jc w:val="center"/>
        <w:rPr>
          <w:sz w:val="28"/>
          <w:szCs w:val="28"/>
        </w:rPr>
      </w:pPr>
    </w:p>
    <w:tbl>
      <w:tblPr>
        <w:tblStyle w:val="ae"/>
        <w:tblW w:w="14785" w:type="dxa"/>
        <w:jc w:val="center"/>
        <w:tblLayout w:type="fixed"/>
        <w:tblLook w:val="04A0" w:firstRow="1" w:lastRow="0" w:firstColumn="1" w:lastColumn="0" w:noHBand="0" w:noVBand="1"/>
      </w:tblPr>
      <w:tblGrid>
        <w:gridCol w:w="2943"/>
        <w:gridCol w:w="851"/>
        <w:gridCol w:w="1276"/>
        <w:gridCol w:w="1417"/>
        <w:gridCol w:w="1276"/>
        <w:gridCol w:w="1134"/>
        <w:gridCol w:w="1276"/>
        <w:gridCol w:w="1134"/>
        <w:gridCol w:w="1179"/>
        <w:gridCol w:w="1134"/>
        <w:gridCol w:w="1165"/>
      </w:tblGrid>
      <w:tr w:rsidR="00AA7B3A" w:rsidRPr="00AA7B3A" w14:paraId="36EBECE0" w14:textId="77777777" w:rsidTr="005F7EF8">
        <w:trPr>
          <w:trHeight w:val="673"/>
          <w:jc w:val="center"/>
        </w:trPr>
        <w:tc>
          <w:tcPr>
            <w:tcW w:w="2943" w:type="dxa"/>
            <w:vMerge w:val="restart"/>
            <w:vAlign w:val="center"/>
          </w:tcPr>
          <w:p w14:paraId="4A282DA8" w14:textId="77777777" w:rsidR="00AA7B3A" w:rsidRPr="00AA7B3A" w:rsidRDefault="00AA7B3A" w:rsidP="00AA7B3A">
            <w:pPr>
              <w:jc w:val="center"/>
              <w:rPr>
                <w:sz w:val="28"/>
                <w:szCs w:val="28"/>
              </w:rPr>
            </w:pPr>
            <w:r w:rsidRPr="00AA7B3A">
              <w:rPr>
                <w:sz w:val="28"/>
                <w:szCs w:val="28"/>
              </w:rPr>
              <w:t>Наименование показателя</w:t>
            </w:r>
          </w:p>
        </w:tc>
        <w:tc>
          <w:tcPr>
            <w:tcW w:w="851" w:type="dxa"/>
            <w:vMerge w:val="restart"/>
            <w:vAlign w:val="center"/>
          </w:tcPr>
          <w:p w14:paraId="026C5502" w14:textId="77777777" w:rsidR="00AA7B3A" w:rsidRPr="00AA7B3A" w:rsidRDefault="00AA7B3A" w:rsidP="00AA7B3A">
            <w:pPr>
              <w:jc w:val="center"/>
              <w:rPr>
                <w:sz w:val="28"/>
                <w:szCs w:val="28"/>
              </w:rPr>
            </w:pPr>
            <w:r w:rsidRPr="00AA7B3A">
              <w:rPr>
                <w:sz w:val="28"/>
                <w:szCs w:val="28"/>
              </w:rPr>
              <w:t>Ед. изм.</w:t>
            </w:r>
          </w:p>
        </w:tc>
        <w:tc>
          <w:tcPr>
            <w:tcW w:w="2693" w:type="dxa"/>
            <w:gridSpan w:val="2"/>
            <w:vAlign w:val="center"/>
          </w:tcPr>
          <w:p w14:paraId="1105F270" w14:textId="77777777" w:rsidR="00AA7B3A" w:rsidRPr="00AA7B3A" w:rsidRDefault="00AA7B3A" w:rsidP="00AA7B3A">
            <w:pPr>
              <w:jc w:val="center"/>
              <w:rPr>
                <w:sz w:val="28"/>
                <w:szCs w:val="28"/>
              </w:rPr>
            </w:pPr>
            <w:r w:rsidRPr="00AA7B3A">
              <w:rPr>
                <w:sz w:val="28"/>
                <w:szCs w:val="28"/>
              </w:rPr>
              <w:t>2021 год</w:t>
            </w:r>
          </w:p>
        </w:tc>
        <w:tc>
          <w:tcPr>
            <w:tcW w:w="2410" w:type="dxa"/>
            <w:gridSpan w:val="2"/>
            <w:vAlign w:val="center"/>
          </w:tcPr>
          <w:p w14:paraId="2C327BD2" w14:textId="77777777" w:rsidR="00AA7B3A" w:rsidRPr="00AA7B3A" w:rsidRDefault="00AA7B3A" w:rsidP="00AA7B3A">
            <w:pPr>
              <w:jc w:val="center"/>
              <w:rPr>
                <w:sz w:val="28"/>
                <w:szCs w:val="28"/>
              </w:rPr>
            </w:pPr>
            <w:r w:rsidRPr="00AA7B3A">
              <w:rPr>
                <w:sz w:val="28"/>
                <w:szCs w:val="28"/>
              </w:rPr>
              <w:t>2022 год</w:t>
            </w:r>
          </w:p>
        </w:tc>
        <w:tc>
          <w:tcPr>
            <w:tcW w:w="1276" w:type="dxa"/>
            <w:vAlign w:val="center"/>
          </w:tcPr>
          <w:p w14:paraId="27C4FC8F" w14:textId="77777777" w:rsidR="00AA7B3A" w:rsidRPr="00AA7B3A" w:rsidRDefault="00AA7B3A" w:rsidP="00AA7B3A">
            <w:pPr>
              <w:jc w:val="center"/>
              <w:rPr>
                <w:sz w:val="28"/>
                <w:szCs w:val="28"/>
              </w:rPr>
            </w:pPr>
            <w:r w:rsidRPr="00AA7B3A">
              <w:rPr>
                <w:sz w:val="28"/>
                <w:szCs w:val="28"/>
              </w:rPr>
              <w:t>2023 год</w:t>
            </w:r>
          </w:p>
        </w:tc>
        <w:tc>
          <w:tcPr>
            <w:tcW w:w="2313" w:type="dxa"/>
            <w:gridSpan w:val="2"/>
            <w:vAlign w:val="center"/>
          </w:tcPr>
          <w:p w14:paraId="4B19C88C" w14:textId="77777777" w:rsidR="00AA7B3A" w:rsidRPr="00AA7B3A" w:rsidRDefault="00AA7B3A" w:rsidP="00AA7B3A">
            <w:pPr>
              <w:jc w:val="center"/>
              <w:rPr>
                <w:sz w:val="28"/>
                <w:szCs w:val="28"/>
              </w:rPr>
            </w:pPr>
            <w:r w:rsidRPr="00AA7B3A">
              <w:rPr>
                <w:sz w:val="28"/>
                <w:szCs w:val="28"/>
              </w:rPr>
              <w:t>2024 год</w:t>
            </w:r>
          </w:p>
        </w:tc>
        <w:tc>
          <w:tcPr>
            <w:tcW w:w="2299" w:type="dxa"/>
            <w:gridSpan w:val="2"/>
            <w:vAlign w:val="center"/>
          </w:tcPr>
          <w:p w14:paraId="372F9174" w14:textId="77777777" w:rsidR="00AA7B3A" w:rsidRPr="00AA7B3A" w:rsidRDefault="00AA7B3A" w:rsidP="00AA7B3A">
            <w:pPr>
              <w:jc w:val="center"/>
              <w:rPr>
                <w:sz w:val="28"/>
                <w:szCs w:val="28"/>
              </w:rPr>
            </w:pPr>
            <w:r w:rsidRPr="00AA7B3A">
              <w:rPr>
                <w:sz w:val="28"/>
                <w:szCs w:val="28"/>
              </w:rPr>
              <w:t>2025 год</w:t>
            </w:r>
          </w:p>
        </w:tc>
      </w:tr>
      <w:tr w:rsidR="00AA7B3A" w:rsidRPr="00AA7B3A" w14:paraId="7B2C8FEC" w14:textId="77777777" w:rsidTr="005F7EF8">
        <w:trPr>
          <w:trHeight w:val="936"/>
          <w:jc w:val="center"/>
        </w:trPr>
        <w:tc>
          <w:tcPr>
            <w:tcW w:w="2943" w:type="dxa"/>
            <w:vMerge/>
          </w:tcPr>
          <w:p w14:paraId="13EB3022" w14:textId="77777777" w:rsidR="00AA7B3A" w:rsidRPr="00AA7B3A" w:rsidRDefault="00AA7B3A" w:rsidP="00AA7B3A">
            <w:pPr>
              <w:jc w:val="both"/>
              <w:rPr>
                <w:sz w:val="28"/>
                <w:szCs w:val="28"/>
              </w:rPr>
            </w:pPr>
          </w:p>
        </w:tc>
        <w:tc>
          <w:tcPr>
            <w:tcW w:w="851" w:type="dxa"/>
            <w:vMerge/>
          </w:tcPr>
          <w:p w14:paraId="40A24B43" w14:textId="77777777" w:rsidR="00AA7B3A" w:rsidRPr="00AA7B3A" w:rsidRDefault="00AA7B3A" w:rsidP="00AA7B3A">
            <w:pPr>
              <w:jc w:val="both"/>
              <w:rPr>
                <w:sz w:val="28"/>
                <w:szCs w:val="28"/>
              </w:rPr>
            </w:pPr>
          </w:p>
        </w:tc>
        <w:tc>
          <w:tcPr>
            <w:tcW w:w="1276" w:type="dxa"/>
            <w:vAlign w:val="center"/>
          </w:tcPr>
          <w:p w14:paraId="2D2E2B0C" w14:textId="77777777" w:rsidR="00AA7B3A" w:rsidRPr="00AA7B3A" w:rsidRDefault="00AA7B3A" w:rsidP="00AA7B3A">
            <w:pPr>
              <w:jc w:val="center"/>
              <w:rPr>
                <w:sz w:val="20"/>
                <w:szCs w:val="20"/>
              </w:rPr>
            </w:pPr>
            <w:r w:rsidRPr="00AA7B3A">
              <w:rPr>
                <w:sz w:val="22"/>
                <w:szCs w:val="22"/>
              </w:rPr>
              <w:t>с 01.01.    по 30.06.</w:t>
            </w:r>
          </w:p>
        </w:tc>
        <w:tc>
          <w:tcPr>
            <w:tcW w:w="1417" w:type="dxa"/>
            <w:vAlign w:val="center"/>
          </w:tcPr>
          <w:p w14:paraId="5F363FCD" w14:textId="77777777" w:rsidR="00AA7B3A" w:rsidRPr="00AA7B3A" w:rsidRDefault="00AA7B3A" w:rsidP="00AA7B3A">
            <w:pPr>
              <w:jc w:val="center"/>
              <w:rPr>
                <w:sz w:val="20"/>
                <w:szCs w:val="20"/>
              </w:rPr>
            </w:pPr>
            <w:r w:rsidRPr="00AA7B3A">
              <w:rPr>
                <w:sz w:val="22"/>
                <w:szCs w:val="22"/>
              </w:rPr>
              <w:t>с 01.07.     по 31.12.</w:t>
            </w:r>
          </w:p>
        </w:tc>
        <w:tc>
          <w:tcPr>
            <w:tcW w:w="1276" w:type="dxa"/>
            <w:vAlign w:val="center"/>
          </w:tcPr>
          <w:p w14:paraId="3F3A9083" w14:textId="77777777" w:rsidR="00AA7B3A" w:rsidRPr="00AA7B3A" w:rsidRDefault="00AA7B3A" w:rsidP="00AA7B3A">
            <w:pPr>
              <w:jc w:val="center"/>
              <w:rPr>
                <w:sz w:val="20"/>
                <w:szCs w:val="20"/>
              </w:rPr>
            </w:pPr>
            <w:r w:rsidRPr="00AA7B3A">
              <w:rPr>
                <w:sz w:val="22"/>
                <w:szCs w:val="22"/>
              </w:rPr>
              <w:t>с 01.01.    по 30.06.</w:t>
            </w:r>
          </w:p>
        </w:tc>
        <w:tc>
          <w:tcPr>
            <w:tcW w:w="1134" w:type="dxa"/>
            <w:vAlign w:val="center"/>
          </w:tcPr>
          <w:p w14:paraId="44C6C0CA" w14:textId="77777777" w:rsidR="00AA7B3A" w:rsidRPr="00AA7B3A" w:rsidRDefault="00AA7B3A" w:rsidP="00AA7B3A">
            <w:pPr>
              <w:jc w:val="center"/>
              <w:rPr>
                <w:sz w:val="20"/>
                <w:szCs w:val="20"/>
              </w:rPr>
            </w:pPr>
            <w:r w:rsidRPr="00AA7B3A">
              <w:rPr>
                <w:sz w:val="22"/>
                <w:szCs w:val="22"/>
              </w:rPr>
              <w:t>с 01.07.    по 31.12.</w:t>
            </w:r>
          </w:p>
        </w:tc>
        <w:tc>
          <w:tcPr>
            <w:tcW w:w="1276" w:type="dxa"/>
            <w:vAlign w:val="center"/>
          </w:tcPr>
          <w:p w14:paraId="17DEDF00" w14:textId="77777777" w:rsidR="00AA7B3A" w:rsidRPr="00AA7B3A" w:rsidRDefault="00AA7B3A" w:rsidP="00AA7B3A">
            <w:pPr>
              <w:jc w:val="center"/>
              <w:rPr>
                <w:sz w:val="20"/>
                <w:szCs w:val="20"/>
              </w:rPr>
            </w:pPr>
            <w:r w:rsidRPr="00AA7B3A">
              <w:rPr>
                <w:sz w:val="22"/>
                <w:szCs w:val="22"/>
              </w:rPr>
              <w:t>с 01.01.    по 31.12.</w:t>
            </w:r>
          </w:p>
        </w:tc>
        <w:tc>
          <w:tcPr>
            <w:tcW w:w="1134" w:type="dxa"/>
            <w:vAlign w:val="center"/>
          </w:tcPr>
          <w:p w14:paraId="5C1DBFC4" w14:textId="77777777" w:rsidR="00AA7B3A" w:rsidRPr="00AA7B3A" w:rsidRDefault="00AA7B3A" w:rsidP="00AA7B3A">
            <w:pPr>
              <w:jc w:val="center"/>
              <w:rPr>
                <w:sz w:val="20"/>
                <w:szCs w:val="20"/>
              </w:rPr>
            </w:pPr>
            <w:r w:rsidRPr="00AA7B3A">
              <w:rPr>
                <w:sz w:val="22"/>
                <w:szCs w:val="22"/>
              </w:rPr>
              <w:t>с 01.01.    по 30.06.</w:t>
            </w:r>
          </w:p>
        </w:tc>
        <w:tc>
          <w:tcPr>
            <w:tcW w:w="1179" w:type="dxa"/>
            <w:vAlign w:val="center"/>
          </w:tcPr>
          <w:p w14:paraId="7C52A7F4" w14:textId="77777777" w:rsidR="00AA7B3A" w:rsidRPr="00AA7B3A" w:rsidRDefault="00AA7B3A" w:rsidP="00AA7B3A">
            <w:pPr>
              <w:jc w:val="center"/>
              <w:rPr>
                <w:sz w:val="20"/>
                <w:szCs w:val="20"/>
              </w:rPr>
            </w:pPr>
            <w:r w:rsidRPr="00AA7B3A">
              <w:rPr>
                <w:sz w:val="22"/>
                <w:szCs w:val="22"/>
              </w:rPr>
              <w:t>с 01.07.     по 31.12.</w:t>
            </w:r>
          </w:p>
        </w:tc>
        <w:tc>
          <w:tcPr>
            <w:tcW w:w="1134" w:type="dxa"/>
            <w:vAlign w:val="center"/>
          </w:tcPr>
          <w:p w14:paraId="0A022F1C" w14:textId="77777777" w:rsidR="00AA7B3A" w:rsidRPr="00AA7B3A" w:rsidRDefault="00AA7B3A" w:rsidP="00AA7B3A">
            <w:pPr>
              <w:jc w:val="center"/>
              <w:rPr>
                <w:sz w:val="20"/>
                <w:szCs w:val="20"/>
              </w:rPr>
            </w:pPr>
            <w:r w:rsidRPr="00AA7B3A">
              <w:rPr>
                <w:sz w:val="22"/>
                <w:szCs w:val="22"/>
              </w:rPr>
              <w:t>с 01.01.    по 30.06.</w:t>
            </w:r>
          </w:p>
        </w:tc>
        <w:tc>
          <w:tcPr>
            <w:tcW w:w="1165" w:type="dxa"/>
            <w:vAlign w:val="center"/>
          </w:tcPr>
          <w:p w14:paraId="10D5F534" w14:textId="77777777" w:rsidR="00AA7B3A" w:rsidRPr="00AA7B3A" w:rsidRDefault="00AA7B3A" w:rsidP="00AA7B3A">
            <w:pPr>
              <w:jc w:val="center"/>
              <w:rPr>
                <w:sz w:val="20"/>
                <w:szCs w:val="20"/>
              </w:rPr>
            </w:pPr>
            <w:r w:rsidRPr="00AA7B3A">
              <w:rPr>
                <w:sz w:val="22"/>
                <w:szCs w:val="22"/>
              </w:rPr>
              <w:t>с 01.07.     по 31.12.</w:t>
            </w:r>
          </w:p>
        </w:tc>
      </w:tr>
      <w:tr w:rsidR="00AA7B3A" w:rsidRPr="00AA7B3A" w14:paraId="098B9EB2" w14:textId="77777777" w:rsidTr="005F7EF8">
        <w:trPr>
          <w:trHeight w:val="253"/>
          <w:jc w:val="center"/>
        </w:trPr>
        <w:tc>
          <w:tcPr>
            <w:tcW w:w="2943" w:type="dxa"/>
            <w:vAlign w:val="center"/>
          </w:tcPr>
          <w:p w14:paraId="779A4E3C" w14:textId="77777777" w:rsidR="00AA7B3A" w:rsidRPr="00AA7B3A" w:rsidRDefault="00AA7B3A" w:rsidP="00AA7B3A">
            <w:pPr>
              <w:jc w:val="center"/>
              <w:rPr>
                <w:sz w:val="28"/>
                <w:szCs w:val="28"/>
              </w:rPr>
            </w:pPr>
            <w:r w:rsidRPr="00AA7B3A">
              <w:rPr>
                <w:sz w:val="28"/>
                <w:szCs w:val="28"/>
              </w:rPr>
              <w:t>1</w:t>
            </w:r>
          </w:p>
        </w:tc>
        <w:tc>
          <w:tcPr>
            <w:tcW w:w="851" w:type="dxa"/>
            <w:vAlign w:val="center"/>
          </w:tcPr>
          <w:p w14:paraId="75B85D96" w14:textId="77777777" w:rsidR="00AA7B3A" w:rsidRPr="00AA7B3A" w:rsidRDefault="00AA7B3A" w:rsidP="00AA7B3A">
            <w:pPr>
              <w:jc w:val="center"/>
              <w:rPr>
                <w:sz w:val="28"/>
                <w:szCs w:val="28"/>
              </w:rPr>
            </w:pPr>
            <w:r w:rsidRPr="00AA7B3A">
              <w:rPr>
                <w:sz w:val="28"/>
                <w:szCs w:val="28"/>
              </w:rPr>
              <w:t>2</w:t>
            </w:r>
          </w:p>
        </w:tc>
        <w:tc>
          <w:tcPr>
            <w:tcW w:w="1276" w:type="dxa"/>
            <w:vAlign w:val="center"/>
          </w:tcPr>
          <w:p w14:paraId="3CEB4532" w14:textId="77777777" w:rsidR="00AA7B3A" w:rsidRPr="00AA7B3A" w:rsidRDefault="00AA7B3A" w:rsidP="00AA7B3A">
            <w:pPr>
              <w:jc w:val="center"/>
              <w:rPr>
                <w:sz w:val="28"/>
                <w:szCs w:val="28"/>
              </w:rPr>
            </w:pPr>
            <w:r w:rsidRPr="00AA7B3A">
              <w:rPr>
                <w:sz w:val="28"/>
                <w:szCs w:val="28"/>
              </w:rPr>
              <w:t>3</w:t>
            </w:r>
          </w:p>
        </w:tc>
        <w:tc>
          <w:tcPr>
            <w:tcW w:w="1417" w:type="dxa"/>
            <w:vAlign w:val="center"/>
          </w:tcPr>
          <w:p w14:paraId="28CA52D3" w14:textId="77777777" w:rsidR="00AA7B3A" w:rsidRPr="00AA7B3A" w:rsidRDefault="00AA7B3A" w:rsidP="00AA7B3A">
            <w:pPr>
              <w:jc w:val="center"/>
              <w:rPr>
                <w:sz w:val="28"/>
                <w:szCs w:val="28"/>
              </w:rPr>
            </w:pPr>
            <w:r w:rsidRPr="00AA7B3A">
              <w:rPr>
                <w:sz w:val="28"/>
                <w:szCs w:val="28"/>
              </w:rPr>
              <w:t>4</w:t>
            </w:r>
          </w:p>
        </w:tc>
        <w:tc>
          <w:tcPr>
            <w:tcW w:w="1276" w:type="dxa"/>
            <w:vAlign w:val="center"/>
          </w:tcPr>
          <w:p w14:paraId="74D84350" w14:textId="77777777" w:rsidR="00AA7B3A" w:rsidRPr="00AA7B3A" w:rsidRDefault="00AA7B3A" w:rsidP="00AA7B3A">
            <w:pPr>
              <w:jc w:val="center"/>
              <w:rPr>
                <w:sz w:val="28"/>
                <w:szCs w:val="28"/>
              </w:rPr>
            </w:pPr>
            <w:r w:rsidRPr="00AA7B3A">
              <w:rPr>
                <w:sz w:val="28"/>
                <w:szCs w:val="28"/>
              </w:rPr>
              <w:t>5</w:t>
            </w:r>
          </w:p>
        </w:tc>
        <w:tc>
          <w:tcPr>
            <w:tcW w:w="1134" w:type="dxa"/>
            <w:vAlign w:val="center"/>
          </w:tcPr>
          <w:p w14:paraId="279B4C06" w14:textId="77777777" w:rsidR="00AA7B3A" w:rsidRPr="00AA7B3A" w:rsidRDefault="00AA7B3A" w:rsidP="00AA7B3A">
            <w:pPr>
              <w:jc w:val="center"/>
              <w:rPr>
                <w:sz w:val="28"/>
                <w:szCs w:val="28"/>
              </w:rPr>
            </w:pPr>
            <w:r w:rsidRPr="00AA7B3A">
              <w:rPr>
                <w:sz w:val="28"/>
                <w:szCs w:val="28"/>
              </w:rPr>
              <w:t>6</w:t>
            </w:r>
          </w:p>
        </w:tc>
        <w:tc>
          <w:tcPr>
            <w:tcW w:w="1276" w:type="dxa"/>
            <w:vAlign w:val="center"/>
          </w:tcPr>
          <w:p w14:paraId="0BC054AE" w14:textId="77777777" w:rsidR="00AA7B3A" w:rsidRPr="00AA7B3A" w:rsidRDefault="00AA7B3A" w:rsidP="00AA7B3A">
            <w:pPr>
              <w:jc w:val="center"/>
              <w:rPr>
                <w:sz w:val="28"/>
                <w:szCs w:val="28"/>
              </w:rPr>
            </w:pPr>
            <w:r w:rsidRPr="00AA7B3A">
              <w:rPr>
                <w:sz w:val="28"/>
                <w:szCs w:val="28"/>
              </w:rPr>
              <w:t>7</w:t>
            </w:r>
          </w:p>
        </w:tc>
        <w:tc>
          <w:tcPr>
            <w:tcW w:w="1134" w:type="dxa"/>
            <w:vAlign w:val="center"/>
          </w:tcPr>
          <w:p w14:paraId="6C7D4A29" w14:textId="77777777" w:rsidR="00AA7B3A" w:rsidRPr="00AA7B3A" w:rsidRDefault="00AA7B3A" w:rsidP="00AA7B3A">
            <w:pPr>
              <w:jc w:val="center"/>
              <w:rPr>
                <w:sz w:val="28"/>
                <w:szCs w:val="28"/>
              </w:rPr>
            </w:pPr>
            <w:r w:rsidRPr="00AA7B3A">
              <w:rPr>
                <w:sz w:val="28"/>
                <w:szCs w:val="28"/>
              </w:rPr>
              <w:t>8</w:t>
            </w:r>
          </w:p>
        </w:tc>
        <w:tc>
          <w:tcPr>
            <w:tcW w:w="1179" w:type="dxa"/>
            <w:vAlign w:val="center"/>
          </w:tcPr>
          <w:p w14:paraId="1D92F484" w14:textId="77777777" w:rsidR="00AA7B3A" w:rsidRPr="00AA7B3A" w:rsidRDefault="00AA7B3A" w:rsidP="00AA7B3A">
            <w:pPr>
              <w:jc w:val="center"/>
              <w:rPr>
                <w:sz w:val="28"/>
                <w:szCs w:val="28"/>
              </w:rPr>
            </w:pPr>
            <w:r w:rsidRPr="00AA7B3A">
              <w:rPr>
                <w:sz w:val="28"/>
                <w:szCs w:val="28"/>
              </w:rPr>
              <w:t>9</w:t>
            </w:r>
          </w:p>
        </w:tc>
        <w:tc>
          <w:tcPr>
            <w:tcW w:w="1134" w:type="dxa"/>
            <w:vAlign w:val="center"/>
          </w:tcPr>
          <w:p w14:paraId="29BB3BE7" w14:textId="77777777" w:rsidR="00AA7B3A" w:rsidRPr="00AA7B3A" w:rsidRDefault="00AA7B3A" w:rsidP="00AA7B3A">
            <w:pPr>
              <w:jc w:val="center"/>
              <w:rPr>
                <w:sz w:val="28"/>
                <w:szCs w:val="28"/>
              </w:rPr>
            </w:pPr>
            <w:r w:rsidRPr="00AA7B3A">
              <w:rPr>
                <w:sz w:val="28"/>
                <w:szCs w:val="28"/>
              </w:rPr>
              <w:t>10</w:t>
            </w:r>
          </w:p>
        </w:tc>
        <w:tc>
          <w:tcPr>
            <w:tcW w:w="1165" w:type="dxa"/>
            <w:vAlign w:val="center"/>
          </w:tcPr>
          <w:p w14:paraId="0EF5DF7E" w14:textId="77777777" w:rsidR="00AA7B3A" w:rsidRPr="00AA7B3A" w:rsidRDefault="00AA7B3A" w:rsidP="00AA7B3A">
            <w:pPr>
              <w:jc w:val="center"/>
              <w:rPr>
                <w:sz w:val="28"/>
                <w:szCs w:val="28"/>
              </w:rPr>
            </w:pPr>
            <w:r w:rsidRPr="00AA7B3A">
              <w:rPr>
                <w:sz w:val="28"/>
                <w:szCs w:val="28"/>
              </w:rPr>
              <w:t>11</w:t>
            </w:r>
          </w:p>
        </w:tc>
      </w:tr>
      <w:tr w:rsidR="00AA7B3A" w:rsidRPr="00AA7B3A" w14:paraId="7E163499" w14:textId="77777777" w:rsidTr="005F7EF8">
        <w:trPr>
          <w:trHeight w:val="1496"/>
          <w:jc w:val="center"/>
        </w:trPr>
        <w:tc>
          <w:tcPr>
            <w:tcW w:w="2943" w:type="dxa"/>
            <w:vAlign w:val="center"/>
          </w:tcPr>
          <w:p w14:paraId="4C53D5CD" w14:textId="77777777" w:rsidR="00AA7B3A" w:rsidRPr="00AA7B3A" w:rsidRDefault="00AA7B3A" w:rsidP="00AA7B3A">
            <w:pPr>
              <w:rPr>
                <w:sz w:val="28"/>
                <w:szCs w:val="28"/>
              </w:rPr>
            </w:pPr>
            <w:r w:rsidRPr="00AA7B3A">
              <w:rPr>
                <w:sz w:val="28"/>
                <w:szCs w:val="28"/>
              </w:rPr>
              <w:t xml:space="preserve">Объем захоронения твердых коммунальных отходов </w:t>
            </w:r>
          </w:p>
        </w:tc>
        <w:tc>
          <w:tcPr>
            <w:tcW w:w="851" w:type="dxa"/>
            <w:vAlign w:val="center"/>
          </w:tcPr>
          <w:p w14:paraId="473DE9B9" w14:textId="77777777" w:rsidR="00AA7B3A" w:rsidRPr="00AA7B3A" w:rsidRDefault="00AA7B3A" w:rsidP="00AA7B3A">
            <w:pPr>
              <w:jc w:val="center"/>
              <w:rPr>
                <w:sz w:val="28"/>
                <w:szCs w:val="28"/>
                <w:vertAlign w:val="superscript"/>
              </w:rPr>
            </w:pPr>
            <w:r w:rsidRPr="00AA7B3A">
              <w:rPr>
                <w:sz w:val="28"/>
                <w:szCs w:val="28"/>
              </w:rPr>
              <w:t>т</w:t>
            </w:r>
          </w:p>
        </w:tc>
        <w:tc>
          <w:tcPr>
            <w:tcW w:w="1276" w:type="dxa"/>
            <w:vAlign w:val="center"/>
          </w:tcPr>
          <w:p w14:paraId="2D3C264A" w14:textId="77777777" w:rsidR="00AA7B3A" w:rsidRPr="00AA7B3A" w:rsidRDefault="00AA7B3A" w:rsidP="00AA7B3A">
            <w:pPr>
              <w:jc w:val="center"/>
              <w:rPr>
                <w:sz w:val="28"/>
                <w:szCs w:val="28"/>
              </w:rPr>
            </w:pPr>
            <w:r w:rsidRPr="00AA7B3A">
              <w:rPr>
                <w:sz w:val="28"/>
                <w:szCs w:val="28"/>
              </w:rPr>
              <w:t>14085</w:t>
            </w:r>
          </w:p>
        </w:tc>
        <w:tc>
          <w:tcPr>
            <w:tcW w:w="1417" w:type="dxa"/>
            <w:vAlign w:val="center"/>
          </w:tcPr>
          <w:p w14:paraId="7795B4AE" w14:textId="77777777" w:rsidR="00AA7B3A" w:rsidRPr="00AA7B3A" w:rsidRDefault="00AA7B3A" w:rsidP="00AA7B3A">
            <w:pPr>
              <w:jc w:val="center"/>
              <w:rPr>
                <w:sz w:val="28"/>
                <w:szCs w:val="28"/>
              </w:rPr>
            </w:pPr>
            <w:r w:rsidRPr="00AA7B3A">
              <w:rPr>
                <w:sz w:val="28"/>
                <w:szCs w:val="28"/>
              </w:rPr>
              <w:t>14085</w:t>
            </w:r>
          </w:p>
        </w:tc>
        <w:tc>
          <w:tcPr>
            <w:tcW w:w="1276" w:type="dxa"/>
            <w:vAlign w:val="center"/>
          </w:tcPr>
          <w:p w14:paraId="45416235" w14:textId="77777777" w:rsidR="00AA7B3A" w:rsidRPr="00AA7B3A" w:rsidRDefault="00AA7B3A" w:rsidP="00AA7B3A">
            <w:pPr>
              <w:jc w:val="center"/>
              <w:rPr>
                <w:sz w:val="28"/>
                <w:szCs w:val="28"/>
              </w:rPr>
            </w:pPr>
            <w:r w:rsidRPr="00AA7B3A">
              <w:rPr>
                <w:sz w:val="28"/>
                <w:szCs w:val="28"/>
              </w:rPr>
              <w:t>14075</w:t>
            </w:r>
          </w:p>
        </w:tc>
        <w:tc>
          <w:tcPr>
            <w:tcW w:w="1134" w:type="dxa"/>
            <w:vAlign w:val="center"/>
          </w:tcPr>
          <w:p w14:paraId="786173C7" w14:textId="77777777" w:rsidR="00AA7B3A" w:rsidRPr="00AA7B3A" w:rsidRDefault="00AA7B3A" w:rsidP="00AA7B3A">
            <w:pPr>
              <w:jc w:val="center"/>
              <w:rPr>
                <w:sz w:val="28"/>
                <w:szCs w:val="28"/>
              </w:rPr>
            </w:pPr>
            <w:r w:rsidRPr="00AA7B3A">
              <w:rPr>
                <w:sz w:val="28"/>
                <w:szCs w:val="28"/>
              </w:rPr>
              <w:t>14075</w:t>
            </w:r>
          </w:p>
        </w:tc>
        <w:tc>
          <w:tcPr>
            <w:tcW w:w="1276" w:type="dxa"/>
            <w:vAlign w:val="center"/>
          </w:tcPr>
          <w:p w14:paraId="4DA3820B" w14:textId="77777777" w:rsidR="00AA7B3A" w:rsidRPr="00AA7B3A" w:rsidRDefault="00AA7B3A" w:rsidP="00AA7B3A">
            <w:pPr>
              <w:jc w:val="center"/>
              <w:rPr>
                <w:color w:val="FF0000"/>
                <w:sz w:val="28"/>
                <w:szCs w:val="28"/>
              </w:rPr>
            </w:pPr>
            <w:r w:rsidRPr="00AA7B3A">
              <w:rPr>
                <w:sz w:val="28"/>
                <w:szCs w:val="28"/>
              </w:rPr>
              <w:t>31106</w:t>
            </w:r>
          </w:p>
        </w:tc>
        <w:tc>
          <w:tcPr>
            <w:tcW w:w="1134" w:type="dxa"/>
            <w:vAlign w:val="center"/>
          </w:tcPr>
          <w:p w14:paraId="14C0B771" w14:textId="77777777" w:rsidR="00AA7B3A" w:rsidRPr="00AA7B3A" w:rsidRDefault="00AA7B3A" w:rsidP="00AA7B3A">
            <w:pPr>
              <w:jc w:val="center"/>
              <w:rPr>
                <w:sz w:val="28"/>
                <w:szCs w:val="28"/>
              </w:rPr>
            </w:pPr>
            <w:r w:rsidRPr="00AA7B3A">
              <w:rPr>
                <w:sz w:val="28"/>
                <w:szCs w:val="28"/>
              </w:rPr>
              <w:t>13945</w:t>
            </w:r>
          </w:p>
        </w:tc>
        <w:tc>
          <w:tcPr>
            <w:tcW w:w="1179" w:type="dxa"/>
            <w:vAlign w:val="center"/>
          </w:tcPr>
          <w:p w14:paraId="404A1C8E" w14:textId="77777777" w:rsidR="00AA7B3A" w:rsidRPr="00AA7B3A" w:rsidRDefault="00AA7B3A" w:rsidP="00AA7B3A">
            <w:pPr>
              <w:jc w:val="center"/>
              <w:rPr>
                <w:sz w:val="28"/>
                <w:szCs w:val="28"/>
              </w:rPr>
            </w:pPr>
            <w:r w:rsidRPr="00AA7B3A">
              <w:rPr>
                <w:sz w:val="28"/>
                <w:szCs w:val="28"/>
              </w:rPr>
              <w:t>13945</w:t>
            </w:r>
          </w:p>
        </w:tc>
        <w:tc>
          <w:tcPr>
            <w:tcW w:w="1134" w:type="dxa"/>
            <w:vAlign w:val="center"/>
          </w:tcPr>
          <w:p w14:paraId="76363765" w14:textId="77777777" w:rsidR="00AA7B3A" w:rsidRPr="00AA7B3A" w:rsidRDefault="00AA7B3A" w:rsidP="00AA7B3A">
            <w:pPr>
              <w:jc w:val="center"/>
              <w:rPr>
                <w:sz w:val="28"/>
                <w:szCs w:val="28"/>
              </w:rPr>
            </w:pPr>
            <w:r w:rsidRPr="00AA7B3A">
              <w:rPr>
                <w:sz w:val="28"/>
                <w:szCs w:val="28"/>
              </w:rPr>
              <w:t>13900</w:t>
            </w:r>
          </w:p>
        </w:tc>
        <w:tc>
          <w:tcPr>
            <w:tcW w:w="1165" w:type="dxa"/>
            <w:vAlign w:val="center"/>
          </w:tcPr>
          <w:p w14:paraId="18F8064B" w14:textId="77777777" w:rsidR="00AA7B3A" w:rsidRPr="00AA7B3A" w:rsidRDefault="00AA7B3A" w:rsidP="00AA7B3A">
            <w:pPr>
              <w:jc w:val="center"/>
              <w:rPr>
                <w:sz w:val="28"/>
                <w:szCs w:val="28"/>
              </w:rPr>
            </w:pPr>
            <w:r w:rsidRPr="00AA7B3A">
              <w:rPr>
                <w:sz w:val="28"/>
                <w:szCs w:val="28"/>
              </w:rPr>
              <w:t>13900</w:t>
            </w:r>
          </w:p>
        </w:tc>
      </w:tr>
    </w:tbl>
    <w:p w14:paraId="34ECCB1E" w14:textId="77777777" w:rsidR="00AA7B3A" w:rsidRPr="00AA7B3A" w:rsidRDefault="00AA7B3A" w:rsidP="00AA7B3A">
      <w:pPr>
        <w:jc w:val="both"/>
        <w:rPr>
          <w:sz w:val="28"/>
          <w:szCs w:val="28"/>
        </w:rPr>
      </w:pPr>
    </w:p>
    <w:p w14:paraId="7B390959" w14:textId="77777777" w:rsidR="00AA7B3A" w:rsidRPr="00AA7B3A" w:rsidRDefault="00AA7B3A" w:rsidP="00AA7B3A">
      <w:pPr>
        <w:jc w:val="both"/>
        <w:rPr>
          <w:sz w:val="28"/>
          <w:szCs w:val="28"/>
        </w:rPr>
        <w:sectPr w:rsidR="00AA7B3A" w:rsidRPr="00AA7B3A" w:rsidSect="003676B8">
          <w:headerReference w:type="default" r:id="rId150"/>
          <w:pgSz w:w="16838" w:h="11906" w:orient="landscape"/>
          <w:pgMar w:top="1161" w:right="284" w:bottom="1559" w:left="851" w:header="709" w:footer="709" w:gutter="0"/>
          <w:cols w:space="708"/>
          <w:docGrid w:linePitch="360"/>
        </w:sectPr>
      </w:pPr>
    </w:p>
    <w:p w14:paraId="56289829" w14:textId="77777777" w:rsidR="00AA7B3A" w:rsidRPr="00AA7B3A" w:rsidRDefault="00AA7B3A" w:rsidP="00AA7B3A">
      <w:pPr>
        <w:jc w:val="center"/>
        <w:rPr>
          <w:bCs/>
          <w:color w:val="000000"/>
          <w:sz w:val="28"/>
          <w:szCs w:val="28"/>
        </w:rPr>
      </w:pPr>
      <w:r w:rsidRPr="00AA7B3A">
        <w:rPr>
          <w:bCs/>
          <w:color w:val="000000"/>
          <w:sz w:val="28"/>
          <w:szCs w:val="28"/>
        </w:rPr>
        <w:lastRenderedPageBreak/>
        <w:t>Раздел 4. Объем финансовых потребностей, необходимых для реализации производственной программы</w:t>
      </w:r>
    </w:p>
    <w:p w14:paraId="6E624E69" w14:textId="77777777" w:rsidR="00AA7B3A" w:rsidRPr="00AA7B3A" w:rsidRDefault="00AA7B3A" w:rsidP="00AA7B3A">
      <w:pPr>
        <w:ind w:left="-567"/>
        <w:jc w:val="center"/>
        <w:rPr>
          <w:bCs/>
          <w:color w:val="000000"/>
          <w:sz w:val="28"/>
          <w:szCs w:val="28"/>
        </w:rPr>
      </w:pPr>
    </w:p>
    <w:tbl>
      <w:tblPr>
        <w:tblStyle w:val="ae"/>
        <w:tblW w:w="14714" w:type="dxa"/>
        <w:tblInd w:w="-5" w:type="dxa"/>
        <w:tblLayout w:type="fixed"/>
        <w:tblLook w:val="04A0" w:firstRow="1" w:lastRow="0" w:firstColumn="1" w:lastColumn="0" w:noHBand="0" w:noVBand="1"/>
      </w:tblPr>
      <w:tblGrid>
        <w:gridCol w:w="3515"/>
        <w:gridCol w:w="1134"/>
        <w:gridCol w:w="1134"/>
        <w:gridCol w:w="1134"/>
        <w:gridCol w:w="1276"/>
        <w:gridCol w:w="1418"/>
        <w:gridCol w:w="1275"/>
        <w:gridCol w:w="1276"/>
        <w:gridCol w:w="1276"/>
        <w:gridCol w:w="1276"/>
      </w:tblGrid>
      <w:tr w:rsidR="00AA7B3A" w:rsidRPr="00AA7B3A" w14:paraId="6908A857" w14:textId="77777777" w:rsidTr="005F7EF8">
        <w:trPr>
          <w:trHeight w:val="490"/>
        </w:trPr>
        <w:tc>
          <w:tcPr>
            <w:tcW w:w="3515" w:type="dxa"/>
            <w:vMerge w:val="restart"/>
            <w:vAlign w:val="center"/>
          </w:tcPr>
          <w:p w14:paraId="4C66F31A" w14:textId="77777777" w:rsidR="00AA7B3A" w:rsidRPr="00AA7B3A" w:rsidRDefault="00AA7B3A" w:rsidP="00AA7B3A">
            <w:pPr>
              <w:jc w:val="center"/>
              <w:rPr>
                <w:bCs/>
                <w:color w:val="000000"/>
                <w:sz w:val="28"/>
                <w:szCs w:val="28"/>
              </w:rPr>
            </w:pPr>
            <w:r w:rsidRPr="00AA7B3A">
              <w:rPr>
                <w:bCs/>
                <w:color w:val="000000"/>
                <w:sz w:val="28"/>
                <w:szCs w:val="28"/>
              </w:rPr>
              <w:t>Наименование показателя</w:t>
            </w:r>
          </w:p>
        </w:tc>
        <w:tc>
          <w:tcPr>
            <w:tcW w:w="2268" w:type="dxa"/>
            <w:gridSpan w:val="2"/>
            <w:vAlign w:val="center"/>
          </w:tcPr>
          <w:p w14:paraId="24890816" w14:textId="77777777" w:rsidR="00AA7B3A" w:rsidRPr="00AA7B3A" w:rsidRDefault="00AA7B3A" w:rsidP="00AA7B3A">
            <w:pPr>
              <w:jc w:val="center"/>
              <w:rPr>
                <w:bCs/>
                <w:color w:val="000000"/>
                <w:sz w:val="28"/>
                <w:szCs w:val="28"/>
              </w:rPr>
            </w:pPr>
            <w:r w:rsidRPr="00AA7B3A">
              <w:rPr>
                <w:bCs/>
                <w:color w:val="000000"/>
                <w:sz w:val="28"/>
                <w:szCs w:val="28"/>
              </w:rPr>
              <w:t>2021 год</w:t>
            </w:r>
          </w:p>
        </w:tc>
        <w:tc>
          <w:tcPr>
            <w:tcW w:w="2410" w:type="dxa"/>
            <w:gridSpan w:val="2"/>
            <w:vAlign w:val="center"/>
          </w:tcPr>
          <w:p w14:paraId="3807ED17" w14:textId="77777777" w:rsidR="00AA7B3A" w:rsidRPr="00AA7B3A" w:rsidRDefault="00AA7B3A" w:rsidP="00AA7B3A">
            <w:pPr>
              <w:jc w:val="center"/>
              <w:rPr>
                <w:bCs/>
                <w:color w:val="000000"/>
                <w:sz w:val="28"/>
                <w:szCs w:val="28"/>
              </w:rPr>
            </w:pPr>
            <w:r w:rsidRPr="00AA7B3A">
              <w:rPr>
                <w:bCs/>
                <w:color w:val="000000"/>
                <w:sz w:val="28"/>
                <w:szCs w:val="28"/>
              </w:rPr>
              <w:t>2022 год</w:t>
            </w:r>
          </w:p>
        </w:tc>
        <w:tc>
          <w:tcPr>
            <w:tcW w:w="1418" w:type="dxa"/>
            <w:vAlign w:val="center"/>
          </w:tcPr>
          <w:p w14:paraId="231F4E91" w14:textId="77777777" w:rsidR="00AA7B3A" w:rsidRPr="00AA7B3A" w:rsidRDefault="00AA7B3A" w:rsidP="00AA7B3A">
            <w:pPr>
              <w:jc w:val="center"/>
              <w:rPr>
                <w:bCs/>
                <w:color w:val="000000"/>
                <w:sz w:val="28"/>
                <w:szCs w:val="28"/>
              </w:rPr>
            </w:pPr>
            <w:r w:rsidRPr="00AA7B3A">
              <w:rPr>
                <w:bCs/>
                <w:color w:val="000000"/>
                <w:sz w:val="28"/>
                <w:szCs w:val="28"/>
              </w:rPr>
              <w:t>2023 год</w:t>
            </w:r>
          </w:p>
        </w:tc>
        <w:tc>
          <w:tcPr>
            <w:tcW w:w="2551" w:type="dxa"/>
            <w:gridSpan w:val="2"/>
            <w:vAlign w:val="center"/>
          </w:tcPr>
          <w:p w14:paraId="0315E7E5" w14:textId="77777777" w:rsidR="00AA7B3A" w:rsidRPr="00AA7B3A" w:rsidRDefault="00AA7B3A" w:rsidP="00AA7B3A">
            <w:pPr>
              <w:jc w:val="center"/>
              <w:rPr>
                <w:bCs/>
                <w:color w:val="000000"/>
                <w:sz w:val="28"/>
                <w:szCs w:val="28"/>
              </w:rPr>
            </w:pPr>
            <w:r w:rsidRPr="00AA7B3A">
              <w:rPr>
                <w:bCs/>
                <w:color w:val="000000"/>
                <w:sz w:val="28"/>
                <w:szCs w:val="28"/>
              </w:rPr>
              <w:t>2024 год</w:t>
            </w:r>
          </w:p>
        </w:tc>
        <w:tc>
          <w:tcPr>
            <w:tcW w:w="2552" w:type="dxa"/>
            <w:gridSpan w:val="2"/>
            <w:vAlign w:val="center"/>
          </w:tcPr>
          <w:p w14:paraId="7A6E0026" w14:textId="77777777" w:rsidR="00AA7B3A" w:rsidRPr="00AA7B3A" w:rsidRDefault="00AA7B3A" w:rsidP="00AA7B3A">
            <w:pPr>
              <w:jc w:val="center"/>
              <w:rPr>
                <w:bCs/>
                <w:color w:val="000000"/>
                <w:sz w:val="28"/>
                <w:szCs w:val="28"/>
              </w:rPr>
            </w:pPr>
            <w:r w:rsidRPr="00AA7B3A">
              <w:rPr>
                <w:bCs/>
                <w:color w:val="000000"/>
                <w:sz w:val="28"/>
                <w:szCs w:val="28"/>
              </w:rPr>
              <w:t>2025 год</w:t>
            </w:r>
          </w:p>
        </w:tc>
      </w:tr>
      <w:tr w:rsidR="00AA7B3A" w:rsidRPr="00AA7B3A" w14:paraId="7E57F122" w14:textId="77777777" w:rsidTr="005F7EF8">
        <w:trPr>
          <w:trHeight w:val="708"/>
        </w:trPr>
        <w:tc>
          <w:tcPr>
            <w:tcW w:w="3515" w:type="dxa"/>
            <w:vMerge/>
          </w:tcPr>
          <w:p w14:paraId="0C2F102A" w14:textId="77777777" w:rsidR="00AA7B3A" w:rsidRPr="00AA7B3A" w:rsidRDefault="00AA7B3A" w:rsidP="00AA7B3A">
            <w:pPr>
              <w:jc w:val="center"/>
              <w:rPr>
                <w:bCs/>
                <w:color w:val="000000"/>
                <w:sz w:val="28"/>
                <w:szCs w:val="28"/>
              </w:rPr>
            </w:pPr>
          </w:p>
        </w:tc>
        <w:tc>
          <w:tcPr>
            <w:tcW w:w="1134" w:type="dxa"/>
            <w:vAlign w:val="center"/>
          </w:tcPr>
          <w:p w14:paraId="048BC6B8" w14:textId="77777777" w:rsidR="00AA7B3A" w:rsidRPr="00AA7B3A" w:rsidRDefault="00AA7B3A" w:rsidP="00AA7B3A">
            <w:pPr>
              <w:jc w:val="center"/>
              <w:rPr>
                <w:sz w:val="22"/>
                <w:szCs w:val="22"/>
              </w:rPr>
            </w:pPr>
            <w:r w:rsidRPr="00AA7B3A">
              <w:rPr>
                <w:sz w:val="22"/>
                <w:szCs w:val="22"/>
              </w:rPr>
              <w:t>с 01.01.    по 30.06.</w:t>
            </w:r>
          </w:p>
        </w:tc>
        <w:tc>
          <w:tcPr>
            <w:tcW w:w="1134" w:type="dxa"/>
            <w:vAlign w:val="center"/>
          </w:tcPr>
          <w:p w14:paraId="015341D0" w14:textId="77777777" w:rsidR="00AA7B3A" w:rsidRPr="00AA7B3A" w:rsidRDefault="00AA7B3A" w:rsidP="00AA7B3A">
            <w:pPr>
              <w:jc w:val="center"/>
              <w:rPr>
                <w:bCs/>
                <w:color w:val="000000"/>
                <w:sz w:val="22"/>
                <w:szCs w:val="22"/>
              </w:rPr>
            </w:pPr>
            <w:r w:rsidRPr="00AA7B3A">
              <w:rPr>
                <w:sz w:val="22"/>
                <w:szCs w:val="22"/>
              </w:rPr>
              <w:t>с 01.07.     по 31.12.</w:t>
            </w:r>
          </w:p>
        </w:tc>
        <w:tc>
          <w:tcPr>
            <w:tcW w:w="1134" w:type="dxa"/>
            <w:vAlign w:val="center"/>
          </w:tcPr>
          <w:p w14:paraId="7210682E" w14:textId="77777777" w:rsidR="00AA7B3A" w:rsidRPr="00AA7B3A" w:rsidRDefault="00AA7B3A" w:rsidP="00AA7B3A">
            <w:pPr>
              <w:jc w:val="center"/>
              <w:rPr>
                <w:sz w:val="22"/>
                <w:szCs w:val="22"/>
              </w:rPr>
            </w:pPr>
            <w:r w:rsidRPr="00AA7B3A">
              <w:rPr>
                <w:sz w:val="22"/>
                <w:szCs w:val="22"/>
              </w:rPr>
              <w:t>с 01.01.    по 30.06.</w:t>
            </w:r>
          </w:p>
        </w:tc>
        <w:tc>
          <w:tcPr>
            <w:tcW w:w="1276" w:type="dxa"/>
            <w:vAlign w:val="center"/>
          </w:tcPr>
          <w:p w14:paraId="7A799F93" w14:textId="77777777" w:rsidR="00AA7B3A" w:rsidRPr="00AA7B3A" w:rsidRDefault="00AA7B3A" w:rsidP="00AA7B3A">
            <w:pPr>
              <w:jc w:val="center"/>
              <w:rPr>
                <w:bCs/>
                <w:color w:val="000000"/>
                <w:sz w:val="22"/>
                <w:szCs w:val="22"/>
              </w:rPr>
            </w:pPr>
            <w:r w:rsidRPr="00AA7B3A">
              <w:rPr>
                <w:sz w:val="22"/>
                <w:szCs w:val="22"/>
              </w:rPr>
              <w:t>с 01.07.    по 31.12.</w:t>
            </w:r>
          </w:p>
        </w:tc>
        <w:tc>
          <w:tcPr>
            <w:tcW w:w="1418" w:type="dxa"/>
            <w:vAlign w:val="center"/>
          </w:tcPr>
          <w:p w14:paraId="26EBC151" w14:textId="77777777" w:rsidR="00AA7B3A" w:rsidRPr="00AA7B3A" w:rsidRDefault="00AA7B3A" w:rsidP="00AA7B3A">
            <w:pPr>
              <w:jc w:val="center"/>
              <w:rPr>
                <w:sz w:val="22"/>
                <w:szCs w:val="22"/>
              </w:rPr>
            </w:pPr>
            <w:r w:rsidRPr="00AA7B3A">
              <w:rPr>
                <w:sz w:val="22"/>
                <w:szCs w:val="22"/>
              </w:rPr>
              <w:t xml:space="preserve">с 01.01. </w:t>
            </w:r>
          </w:p>
          <w:p w14:paraId="3D63FE18" w14:textId="77777777" w:rsidR="00AA7B3A" w:rsidRPr="00AA7B3A" w:rsidRDefault="00AA7B3A" w:rsidP="00AA7B3A">
            <w:pPr>
              <w:jc w:val="center"/>
              <w:rPr>
                <w:sz w:val="22"/>
                <w:szCs w:val="22"/>
              </w:rPr>
            </w:pPr>
            <w:r w:rsidRPr="00AA7B3A">
              <w:rPr>
                <w:sz w:val="22"/>
                <w:szCs w:val="22"/>
              </w:rPr>
              <w:t xml:space="preserve">  по 31.12.</w:t>
            </w:r>
          </w:p>
        </w:tc>
        <w:tc>
          <w:tcPr>
            <w:tcW w:w="1275" w:type="dxa"/>
            <w:vAlign w:val="center"/>
          </w:tcPr>
          <w:p w14:paraId="4017A500" w14:textId="77777777" w:rsidR="00AA7B3A" w:rsidRPr="00AA7B3A" w:rsidRDefault="00AA7B3A" w:rsidP="00AA7B3A">
            <w:pPr>
              <w:jc w:val="center"/>
              <w:rPr>
                <w:sz w:val="22"/>
                <w:szCs w:val="22"/>
              </w:rPr>
            </w:pPr>
            <w:r w:rsidRPr="00AA7B3A">
              <w:rPr>
                <w:sz w:val="22"/>
                <w:szCs w:val="22"/>
              </w:rPr>
              <w:t>с 01.01.    по 30.06.</w:t>
            </w:r>
          </w:p>
        </w:tc>
        <w:tc>
          <w:tcPr>
            <w:tcW w:w="1276" w:type="dxa"/>
            <w:vAlign w:val="center"/>
          </w:tcPr>
          <w:p w14:paraId="6621D960" w14:textId="77777777" w:rsidR="00AA7B3A" w:rsidRPr="00AA7B3A" w:rsidRDefault="00AA7B3A" w:rsidP="00AA7B3A">
            <w:pPr>
              <w:jc w:val="center"/>
              <w:rPr>
                <w:sz w:val="22"/>
                <w:szCs w:val="22"/>
              </w:rPr>
            </w:pPr>
            <w:r w:rsidRPr="00AA7B3A">
              <w:rPr>
                <w:sz w:val="22"/>
                <w:szCs w:val="22"/>
              </w:rPr>
              <w:t>с 01.07.     по 31.12.</w:t>
            </w:r>
          </w:p>
        </w:tc>
        <w:tc>
          <w:tcPr>
            <w:tcW w:w="1276" w:type="dxa"/>
            <w:vAlign w:val="center"/>
          </w:tcPr>
          <w:p w14:paraId="3B9D12B0" w14:textId="77777777" w:rsidR="00AA7B3A" w:rsidRPr="00AA7B3A" w:rsidRDefault="00AA7B3A" w:rsidP="00AA7B3A">
            <w:pPr>
              <w:jc w:val="center"/>
              <w:rPr>
                <w:sz w:val="22"/>
                <w:szCs w:val="22"/>
              </w:rPr>
            </w:pPr>
            <w:r w:rsidRPr="00AA7B3A">
              <w:rPr>
                <w:sz w:val="22"/>
                <w:szCs w:val="22"/>
              </w:rPr>
              <w:t>с 01.01.    по 30.06.</w:t>
            </w:r>
          </w:p>
        </w:tc>
        <w:tc>
          <w:tcPr>
            <w:tcW w:w="1276" w:type="dxa"/>
            <w:vAlign w:val="center"/>
          </w:tcPr>
          <w:p w14:paraId="13E2C979" w14:textId="77777777" w:rsidR="00AA7B3A" w:rsidRPr="00AA7B3A" w:rsidRDefault="00AA7B3A" w:rsidP="00AA7B3A">
            <w:pPr>
              <w:jc w:val="center"/>
              <w:rPr>
                <w:sz w:val="22"/>
                <w:szCs w:val="22"/>
              </w:rPr>
            </w:pPr>
            <w:r w:rsidRPr="00AA7B3A">
              <w:rPr>
                <w:sz w:val="22"/>
                <w:szCs w:val="22"/>
              </w:rPr>
              <w:t>с 01.07.     по 31.12.</w:t>
            </w:r>
          </w:p>
        </w:tc>
      </w:tr>
      <w:tr w:rsidR="00AA7B3A" w:rsidRPr="00AA7B3A" w14:paraId="614BE7E4" w14:textId="77777777" w:rsidTr="005F7EF8">
        <w:tc>
          <w:tcPr>
            <w:tcW w:w="3515" w:type="dxa"/>
          </w:tcPr>
          <w:p w14:paraId="0ECA9ED0" w14:textId="77777777" w:rsidR="00AA7B3A" w:rsidRPr="00AA7B3A" w:rsidRDefault="00AA7B3A" w:rsidP="00AA7B3A">
            <w:pPr>
              <w:jc w:val="center"/>
              <w:rPr>
                <w:bCs/>
                <w:color w:val="000000"/>
                <w:sz w:val="28"/>
                <w:szCs w:val="28"/>
              </w:rPr>
            </w:pPr>
            <w:r w:rsidRPr="00AA7B3A">
              <w:rPr>
                <w:bCs/>
                <w:color w:val="000000"/>
                <w:sz w:val="28"/>
                <w:szCs w:val="28"/>
              </w:rPr>
              <w:t>1</w:t>
            </w:r>
          </w:p>
        </w:tc>
        <w:tc>
          <w:tcPr>
            <w:tcW w:w="1134" w:type="dxa"/>
          </w:tcPr>
          <w:p w14:paraId="0E3B55FA" w14:textId="77777777" w:rsidR="00AA7B3A" w:rsidRPr="00AA7B3A" w:rsidRDefault="00AA7B3A" w:rsidP="00AA7B3A">
            <w:pPr>
              <w:jc w:val="center"/>
              <w:rPr>
                <w:bCs/>
                <w:color w:val="000000"/>
                <w:sz w:val="28"/>
                <w:szCs w:val="28"/>
              </w:rPr>
            </w:pPr>
            <w:r w:rsidRPr="00AA7B3A">
              <w:rPr>
                <w:bCs/>
                <w:color w:val="000000"/>
                <w:sz w:val="28"/>
                <w:szCs w:val="28"/>
              </w:rPr>
              <w:t>2</w:t>
            </w:r>
          </w:p>
        </w:tc>
        <w:tc>
          <w:tcPr>
            <w:tcW w:w="1134" w:type="dxa"/>
          </w:tcPr>
          <w:p w14:paraId="155E0514" w14:textId="77777777" w:rsidR="00AA7B3A" w:rsidRPr="00AA7B3A" w:rsidRDefault="00AA7B3A" w:rsidP="00AA7B3A">
            <w:pPr>
              <w:jc w:val="center"/>
              <w:rPr>
                <w:bCs/>
                <w:color w:val="000000"/>
                <w:sz w:val="28"/>
                <w:szCs w:val="28"/>
              </w:rPr>
            </w:pPr>
            <w:r w:rsidRPr="00AA7B3A">
              <w:rPr>
                <w:bCs/>
                <w:color w:val="000000"/>
                <w:sz w:val="28"/>
                <w:szCs w:val="28"/>
              </w:rPr>
              <w:t>3</w:t>
            </w:r>
          </w:p>
        </w:tc>
        <w:tc>
          <w:tcPr>
            <w:tcW w:w="1134" w:type="dxa"/>
          </w:tcPr>
          <w:p w14:paraId="52F59F04" w14:textId="77777777" w:rsidR="00AA7B3A" w:rsidRPr="00AA7B3A" w:rsidRDefault="00AA7B3A" w:rsidP="00AA7B3A">
            <w:pPr>
              <w:jc w:val="center"/>
              <w:rPr>
                <w:bCs/>
                <w:color w:val="000000"/>
                <w:sz w:val="28"/>
                <w:szCs w:val="28"/>
              </w:rPr>
            </w:pPr>
            <w:r w:rsidRPr="00AA7B3A">
              <w:rPr>
                <w:bCs/>
                <w:color w:val="000000"/>
                <w:sz w:val="28"/>
                <w:szCs w:val="28"/>
              </w:rPr>
              <w:t>4</w:t>
            </w:r>
          </w:p>
        </w:tc>
        <w:tc>
          <w:tcPr>
            <w:tcW w:w="1276" w:type="dxa"/>
          </w:tcPr>
          <w:p w14:paraId="33E2329F" w14:textId="77777777" w:rsidR="00AA7B3A" w:rsidRPr="00AA7B3A" w:rsidRDefault="00AA7B3A" w:rsidP="00AA7B3A">
            <w:pPr>
              <w:jc w:val="center"/>
              <w:rPr>
                <w:bCs/>
                <w:color w:val="000000"/>
                <w:sz w:val="28"/>
                <w:szCs w:val="28"/>
              </w:rPr>
            </w:pPr>
            <w:r w:rsidRPr="00AA7B3A">
              <w:rPr>
                <w:bCs/>
                <w:color w:val="000000"/>
                <w:sz w:val="28"/>
                <w:szCs w:val="28"/>
              </w:rPr>
              <w:t>5</w:t>
            </w:r>
          </w:p>
        </w:tc>
        <w:tc>
          <w:tcPr>
            <w:tcW w:w="1418" w:type="dxa"/>
          </w:tcPr>
          <w:p w14:paraId="07BCD342" w14:textId="77777777" w:rsidR="00AA7B3A" w:rsidRPr="00AA7B3A" w:rsidRDefault="00AA7B3A" w:rsidP="00AA7B3A">
            <w:pPr>
              <w:jc w:val="center"/>
              <w:rPr>
                <w:bCs/>
                <w:color w:val="000000"/>
                <w:sz w:val="28"/>
                <w:szCs w:val="28"/>
              </w:rPr>
            </w:pPr>
            <w:r w:rsidRPr="00AA7B3A">
              <w:rPr>
                <w:bCs/>
                <w:color w:val="000000"/>
                <w:sz w:val="28"/>
                <w:szCs w:val="28"/>
              </w:rPr>
              <w:t>6</w:t>
            </w:r>
          </w:p>
        </w:tc>
        <w:tc>
          <w:tcPr>
            <w:tcW w:w="1275" w:type="dxa"/>
          </w:tcPr>
          <w:p w14:paraId="7201481E" w14:textId="77777777" w:rsidR="00AA7B3A" w:rsidRPr="00AA7B3A" w:rsidRDefault="00AA7B3A" w:rsidP="00AA7B3A">
            <w:pPr>
              <w:jc w:val="center"/>
              <w:rPr>
                <w:bCs/>
                <w:color w:val="000000"/>
                <w:sz w:val="28"/>
                <w:szCs w:val="28"/>
              </w:rPr>
            </w:pPr>
            <w:r w:rsidRPr="00AA7B3A">
              <w:rPr>
                <w:bCs/>
                <w:color w:val="000000"/>
                <w:sz w:val="28"/>
                <w:szCs w:val="28"/>
              </w:rPr>
              <w:t>7</w:t>
            </w:r>
          </w:p>
        </w:tc>
        <w:tc>
          <w:tcPr>
            <w:tcW w:w="1276" w:type="dxa"/>
          </w:tcPr>
          <w:p w14:paraId="36388921" w14:textId="77777777" w:rsidR="00AA7B3A" w:rsidRPr="00AA7B3A" w:rsidRDefault="00AA7B3A" w:rsidP="00AA7B3A">
            <w:pPr>
              <w:jc w:val="center"/>
              <w:rPr>
                <w:bCs/>
                <w:color w:val="000000"/>
                <w:sz w:val="28"/>
                <w:szCs w:val="28"/>
              </w:rPr>
            </w:pPr>
            <w:r w:rsidRPr="00AA7B3A">
              <w:rPr>
                <w:bCs/>
                <w:color w:val="000000"/>
                <w:sz w:val="28"/>
                <w:szCs w:val="28"/>
              </w:rPr>
              <w:t>8</w:t>
            </w:r>
          </w:p>
        </w:tc>
        <w:tc>
          <w:tcPr>
            <w:tcW w:w="1276" w:type="dxa"/>
          </w:tcPr>
          <w:p w14:paraId="31F195EC" w14:textId="77777777" w:rsidR="00AA7B3A" w:rsidRPr="00AA7B3A" w:rsidRDefault="00AA7B3A" w:rsidP="00AA7B3A">
            <w:pPr>
              <w:jc w:val="center"/>
              <w:rPr>
                <w:bCs/>
                <w:color w:val="000000"/>
                <w:sz w:val="28"/>
                <w:szCs w:val="28"/>
              </w:rPr>
            </w:pPr>
            <w:r w:rsidRPr="00AA7B3A">
              <w:rPr>
                <w:bCs/>
                <w:color w:val="000000"/>
                <w:sz w:val="28"/>
                <w:szCs w:val="28"/>
              </w:rPr>
              <w:t>9</w:t>
            </w:r>
          </w:p>
        </w:tc>
        <w:tc>
          <w:tcPr>
            <w:tcW w:w="1276" w:type="dxa"/>
          </w:tcPr>
          <w:p w14:paraId="1C115DE5" w14:textId="77777777" w:rsidR="00AA7B3A" w:rsidRPr="00AA7B3A" w:rsidRDefault="00AA7B3A" w:rsidP="00AA7B3A">
            <w:pPr>
              <w:jc w:val="center"/>
              <w:rPr>
                <w:bCs/>
                <w:color w:val="000000"/>
                <w:sz w:val="28"/>
                <w:szCs w:val="28"/>
              </w:rPr>
            </w:pPr>
            <w:r w:rsidRPr="00AA7B3A">
              <w:rPr>
                <w:bCs/>
                <w:color w:val="000000"/>
                <w:sz w:val="28"/>
                <w:szCs w:val="28"/>
              </w:rPr>
              <w:t>10</w:t>
            </w:r>
          </w:p>
        </w:tc>
      </w:tr>
      <w:tr w:rsidR="00AA7B3A" w:rsidRPr="00AA7B3A" w14:paraId="178A4648" w14:textId="77777777" w:rsidTr="005F7EF8">
        <w:trPr>
          <w:trHeight w:val="2893"/>
        </w:trPr>
        <w:tc>
          <w:tcPr>
            <w:tcW w:w="3515" w:type="dxa"/>
            <w:vAlign w:val="center"/>
          </w:tcPr>
          <w:p w14:paraId="380BFD88" w14:textId="77777777" w:rsidR="00AA7B3A" w:rsidRPr="00AA7B3A" w:rsidRDefault="00AA7B3A" w:rsidP="00AA7B3A">
            <w:pPr>
              <w:rPr>
                <w:bCs/>
                <w:color w:val="000000"/>
                <w:sz w:val="28"/>
                <w:szCs w:val="28"/>
              </w:rPr>
            </w:pPr>
            <w:r w:rsidRPr="00AA7B3A">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3F0A0CDE" w14:textId="77777777" w:rsidR="00AA7B3A" w:rsidRPr="00AA7B3A" w:rsidRDefault="00AA7B3A" w:rsidP="00AA7B3A">
            <w:pPr>
              <w:jc w:val="center"/>
              <w:rPr>
                <w:bCs/>
                <w:sz w:val="28"/>
              </w:rPr>
            </w:pPr>
            <w:r w:rsidRPr="00AA7B3A">
              <w:rPr>
                <w:bCs/>
                <w:sz w:val="28"/>
              </w:rPr>
              <w:t>1341,88</w:t>
            </w:r>
          </w:p>
        </w:tc>
        <w:tc>
          <w:tcPr>
            <w:tcW w:w="1134" w:type="dxa"/>
            <w:vAlign w:val="center"/>
          </w:tcPr>
          <w:p w14:paraId="7F9C7EE8" w14:textId="77777777" w:rsidR="00AA7B3A" w:rsidRPr="00AA7B3A" w:rsidRDefault="00AA7B3A" w:rsidP="00AA7B3A">
            <w:pPr>
              <w:jc w:val="center"/>
              <w:rPr>
                <w:bCs/>
                <w:sz w:val="28"/>
              </w:rPr>
            </w:pPr>
            <w:r w:rsidRPr="00AA7B3A">
              <w:rPr>
                <w:bCs/>
                <w:sz w:val="28"/>
              </w:rPr>
              <w:t>6020,77</w:t>
            </w:r>
          </w:p>
        </w:tc>
        <w:tc>
          <w:tcPr>
            <w:tcW w:w="1134" w:type="dxa"/>
            <w:vAlign w:val="center"/>
          </w:tcPr>
          <w:p w14:paraId="31BD7774" w14:textId="77777777" w:rsidR="00AA7B3A" w:rsidRPr="00AA7B3A" w:rsidRDefault="00AA7B3A" w:rsidP="00AA7B3A">
            <w:pPr>
              <w:jc w:val="center"/>
              <w:rPr>
                <w:bCs/>
                <w:sz w:val="28"/>
              </w:rPr>
            </w:pPr>
            <w:r w:rsidRPr="00AA7B3A">
              <w:rPr>
                <w:bCs/>
                <w:sz w:val="28"/>
              </w:rPr>
              <w:t>6016,28</w:t>
            </w:r>
          </w:p>
        </w:tc>
        <w:tc>
          <w:tcPr>
            <w:tcW w:w="1276" w:type="dxa"/>
            <w:vAlign w:val="center"/>
          </w:tcPr>
          <w:p w14:paraId="4C9C69A4" w14:textId="77777777" w:rsidR="00AA7B3A" w:rsidRPr="00AA7B3A" w:rsidRDefault="00AA7B3A" w:rsidP="00AA7B3A">
            <w:pPr>
              <w:jc w:val="center"/>
              <w:rPr>
                <w:bCs/>
                <w:sz w:val="28"/>
              </w:rPr>
            </w:pPr>
            <w:r w:rsidRPr="00AA7B3A">
              <w:rPr>
                <w:bCs/>
                <w:sz w:val="28"/>
              </w:rPr>
              <w:t>8870,72</w:t>
            </w:r>
          </w:p>
        </w:tc>
        <w:tc>
          <w:tcPr>
            <w:tcW w:w="1418" w:type="dxa"/>
            <w:vAlign w:val="center"/>
          </w:tcPr>
          <w:p w14:paraId="278DA3E1" w14:textId="77777777" w:rsidR="00AA7B3A" w:rsidRPr="00AA7B3A" w:rsidRDefault="00AA7B3A" w:rsidP="00AA7B3A">
            <w:pPr>
              <w:jc w:val="center"/>
              <w:rPr>
                <w:bCs/>
                <w:color w:val="FF0000"/>
                <w:sz w:val="28"/>
              </w:rPr>
            </w:pPr>
            <w:r w:rsidRPr="00AA7B3A">
              <w:rPr>
                <w:bCs/>
                <w:sz w:val="28"/>
              </w:rPr>
              <w:t>10558,59</w:t>
            </w:r>
          </w:p>
        </w:tc>
        <w:tc>
          <w:tcPr>
            <w:tcW w:w="1275" w:type="dxa"/>
            <w:vAlign w:val="center"/>
          </w:tcPr>
          <w:p w14:paraId="7FD4A668" w14:textId="77777777" w:rsidR="00AA7B3A" w:rsidRPr="00AA7B3A" w:rsidRDefault="00AA7B3A" w:rsidP="00AA7B3A">
            <w:pPr>
              <w:jc w:val="center"/>
              <w:rPr>
                <w:bCs/>
                <w:sz w:val="28"/>
              </w:rPr>
            </w:pPr>
            <w:r w:rsidRPr="00AA7B3A">
              <w:rPr>
                <w:bCs/>
                <w:sz w:val="28"/>
              </w:rPr>
              <w:t>4876,15</w:t>
            </w:r>
          </w:p>
        </w:tc>
        <w:tc>
          <w:tcPr>
            <w:tcW w:w="1276" w:type="dxa"/>
            <w:vAlign w:val="center"/>
          </w:tcPr>
          <w:p w14:paraId="1C00E26A" w14:textId="77777777" w:rsidR="00AA7B3A" w:rsidRPr="00AA7B3A" w:rsidRDefault="00AA7B3A" w:rsidP="00AA7B3A">
            <w:pPr>
              <w:jc w:val="center"/>
              <w:rPr>
                <w:bCs/>
                <w:sz w:val="28"/>
              </w:rPr>
            </w:pPr>
          </w:p>
          <w:p w14:paraId="68FAAF15" w14:textId="77777777" w:rsidR="00AA7B3A" w:rsidRPr="00AA7B3A" w:rsidRDefault="00AA7B3A" w:rsidP="00AA7B3A">
            <w:pPr>
              <w:jc w:val="center"/>
              <w:rPr>
                <w:bCs/>
                <w:sz w:val="28"/>
              </w:rPr>
            </w:pPr>
            <w:r w:rsidRPr="00AA7B3A">
              <w:rPr>
                <w:bCs/>
                <w:sz w:val="28"/>
              </w:rPr>
              <w:t>4887,03</w:t>
            </w:r>
          </w:p>
          <w:p w14:paraId="741BA9C5" w14:textId="77777777" w:rsidR="00AA7B3A" w:rsidRPr="00AA7B3A" w:rsidRDefault="00AA7B3A" w:rsidP="00AA7B3A">
            <w:pPr>
              <w:jc w:val="center"/>
              <w:rPr>
                <w:bCs/>
                <w:sz w:val="28"/>
              </w:rPr>
            </w:pPr>
          </w:p>
        </w:tc>
        <w:tc>
          <w:tcPr>
            <w:tcW w:w="1276" w:type="dxa"/>
            <w:vAlign w:val="center"/>
          </w:tcPr>
          <w:p w14:paraId="644CCF0B" w14:textId="77777777" w:rsidR="00AA7B3A" w:rsidRPr="00AA7B3A" w:rsidRDefault="00AA7B3A" w:rsidP="00AA7B3A">
            <w:pPr>
              <w:jc w:val="center"/>
              <w:rPr>
                <w:bCs/>
                <w:sz w:val="28"/>
              </w:rPr>
            </w:pPr>
            <w:r w:rsidRPr="00AA7B3A">
              <w:rPr>
                <w:bCs/>
                <w:sz w:val="28"/>
              </w:rPr>
              <w:t>4871,26</w:t>
            </w:r>
          </w:p>
        </w:tc>
        <w:tc>
          <w:tcPr>
            <w:tcW w:w="1276" w:type="dxa"/>
            <w:vAlign w:val="center"/>
          </w:tcPr>
          <w:p w14:paraId="71AFC929" w14:textId="77777777" w:rsidR="00AA7B3A" w:rsidRPr="00AA7B3A" w:rsidRDefault="00AA7B3A" w:rsidP="00AA7B3A">
            <w:pPr>
              <w:jc w:val="center"/>
              <w:rPr>
                <w:bCs/>
                <w:sz w:val="28"/>
              </w:rPr>
            </w:pPr>
          </w:p>
          <w:p w14:paraId="7FC526DF" w14:textId="77777777" w:rsidR="00AA7B3A" w:rsidRPr="00AA7B3A" w:rsidRDefault="00AA7B3A" w:rsidP="00AA7B3A">
            <w:pPr>
              <w:jc w:val="center"/>
              <w:rPr>
                <w:bCs/>
                <w:sz w:val="28"/>
              </w:rPr>
            </w:pPr>
            <w:r w:rsidRPr="00AA7B3A">
              <w:rPr>
                <w:bCs/>
                <w:sz w:val="28"/>
              </w:rPr>
              <w:t>5113,39</w:t>
            </w:r>
          </w:p>
          <w:p w14:paraId="49713851" w14:textId="77777777" w:rsidR="00AA7B3A" w:rsidRPr="00AA7B3A" w:rsidRDefault="00AA7B3A" w:rsidP="00AA7B3A">
            <w:pPr>
              <w:jc w:val="center"/>
              <w:rPr>
                <w:bCs/>
                <w:sz w:val="28"/>
              </w:rPr>
            </w:pPr>
          </w:p>
        </w:tc>
      </w:tr>
    </w:tbl>
    <w:p w14:paraId="2EB6FD3E" w14:textId="77777777" w:rsidR="00AA7B3A" w:rsidRPr="00AA7B3A" w:rsidRDefault="00AA7B3A" w:rsidP="00AA7B3A">
      <w:pPr>
        <w:ind w:left="-567"/>
        <w:jc w:val="center"/>
        <w:rPr>
          <w:bCs/>
          <w:color w:val="000000"/>
          <w:sz w:val="28"/>
          <w:szCs w:val="28"/>
        </w:rPr>
      </w:pPr>
    </w:p>
    <w:p w14:paraId="3D1DF922" w14:textId="77777777" w:rsidR="00AA7B3A" w:rsidRPr="00AA7B3A" w:rsidRDefault="00AA7B3A" w:rsidP="00AA7B3A">
      <w:pPr>
        <w:ind w:left="-567"/>
        <w:jc w:val="center"/>
        <w:rPr>
          <w:bCs/>
          <w:color w:val="000000"/>
          <w:sz w:val="28"/>
          <w:szCs w:val="28"/>
        </w:rPr>
      </w:pPr>
    </w:p>
    <w:p w14:paraId="41EB5D60" w14:textId="77777777" w:rsidR="00AA7B3A" w:rsidRPr="00AA7B3A" w:rsidRDefault="00AA7B3A" w:rsidP="00AA7B3A">
      <w:pPr>
        <w:ind w:left="-567"/>
        <w:jc w:val="center"/>
        <w:rPr>
          <w:bCs/>
          <w:color w:val="000000"/>
          <w:sz w:val="28"/>
          <w:szCs w:val="28"/>
        </w:rPr>
      </w:pPr>
    </w:p>
    <w:p w14:paraId="7D6A0569" w14:textId="77777777" w:rsidR="00AA7B3A" w:rsidRPr="00AA7B3A" w:rsidRDefault="00AA7B3A" w:rsidP="00AA7B3A">
      <w:pPr>
        <w:ind w:left="-567"/>
        <w:jc w:val="center"/>
        <w:rPr>
          <w:bCs/>
          <w:color w:val="000000"/>
          <w:sz w:val="28"/>
          <w:szCs w:val="28"/>
        </w:rPr>
      </w:pPr>
    </w:p>
    <w:p w14:paraId="675E8FAB" w14:textId="77777777" w:rsidR="00AA7B3A" w:rsidRPr="00AA7B3A" w:rsidRDefault="00AA7B3A" w:rsidP="00AA7B3A">
      <w:pPr>
        <w:ind w:left="-567"/>
        <w:jc w:val="center"/>
        <w:rPr>
          <w:bCs/>
          <w:color w:val="000000"/>
          <w:sz w:val="28"/>
          <w:szCs w:val="28"/>
        </w:rPr>
      </w:pPr>
    </w:p>
    <w:p w14:paraId="31BA7D25" w14:textId="77777777" w:rsidR="00AA7B3A" w:rsidRPr="00AA7B3A" w:rsidRDefault="00AA7B3A" w:rsidP="00AA7B3A">
      <w:pPr>
        <w:ind w:left="-567"/>
        <w:jc w:val="center"/>
        <w:rPr>
          <w:bCs/>
          <w:color w:val="000000"/>
          <w:sz w:val="28"/>
          <w:szCs w:val="28"/>
        </w:rPr>
      </w:pPr>
    </w:p>
    <w:p w14:paraId="5A5FCF1A" w14:textId="77777777" w:rsidR="00AA7B3A" w:rsidRPr="00AA7B3A" w:rsidRDefault="00AA7B3A" w:rsidP="00AA7B3A">
      <w:pPr>
        <w:ind w:left="-567"/>
        <w:jc w:val="center"/>
        <w:rPr>
          <w:bCs/>
          <w:color w:val="000000"/>
          <w:sz w:val="28"/>
          <w:szCs w:val="28"/>
        </w:rPr>
        <w:sectPr w:rsidR="00AA7B3A" w:rsidRPr="00AA7B3A" w:rsidSect="00257CC5">
          <w:headerReference w:type="first" r:id="rId151"/>
          <w:pgSz w:w="16838" w:h="11906" w:orient="landscape"/>
          <w:pgMar w:top="1418" w:right="284" w:bottom="1559" w:left="851" w:header="709" w:footer="709" w:gutter="0"/>
          <w:cols w:space="708"/>
          <w:titlePg/>
          <w:docGrid w:linePitch="360"/>
        </w:sectPr>
      </w:pPr>
    </w:p>
    <w:p w14:paraId="28991068" w14:textId="77777777" w:rsidR="00AA7B3A" w:rsidRPr="00AA7B3A" w:rsidRDefault="00AA7B3A" w:rsidP="00AA7B3A">
      <w:pPr>
        <w:jc w:val="center"/>
        <w:rPr>
          <w:bCs/>
          <w:color w:val="000000"/>
          <w:sz w:val="28"/>
          <w:szCs w:val="28"/>
        </w:rPr>
      </w:pPr>
      <w:r w:rsidRPr="00AA7B3A">
        <w:rPr>
          <w:bCs/>
          <w:color w:val="000000"/>
          <w:sz w:val="28"/>
          <w:szCs w:val="28"/>
        </w:rPr>
        <w:lastRenderedPageBreak/>
        <w:t>Раздел 5. График реализации мероприятий производственной программы</w:t>
      </w:r>
    </w:p>
    <w:p w14:paraId="13173835" w14:textId="77777777" w:rsidR="00AA7B3A" w:rsidRPr="00AA7B3A" w:rsidRDefault="00AA7B3A" w:rsidP="00AA7B3A">
      <w:pPr>
        <w:ind w:left="-567"/>
        <w:jc w:val="center"/>
        <w:rPr>
          <w:bCs/>
          <w:color w:val="000000"/>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AA7B3A" w:rsidRPr="00AA7B3A" w14:paraId="2C1AAEB8" w14:textId="77777777" w:rsidTr="005F7EF8">
        <w:trPr>
          <w:trHeight w:val="914"/>
        </w:trPr>
        <w:tc>
          <w:tcPr>
            <w:tcW w:w="3539" w:type="dxa"/>
            <w:vAlign w:val="center"/>
          </w:tcPr>
          <w:p w14:paraId="7CD3F53C" w14:textId="77777777" w:rsidR="00AA7B3A" w:rsidRPr="00AA7B3A" w:rsidRDefault="00AA7B3A" w:rsidP="00AA7B3A">
            <w:pPr>
              <w:jc w:val="center"/>
              <w:rPr>
                <w:bCs/>
                <w:color w:val="000000"/>
                <w:sz w:val="28"/>
                <w:szCs w:val="28"/>
              </w:rPr>
            </w:pPr>
            <w:r w:rsidRPr="00AA7B3A">
              <w:rPr>
                <w:bCs/>
                <w:color w:val="000000"/>
                <w:sz w:val="28"/>
                <w:szCs w:val="28"/>
              </w:rPr>
              <w:t>Наименование мероприятия</w:t>
            </w:r>
          </w:p>
        </w:tc>
        <w:tc>
          <w:tcPr>
            <w:tcW w:w="2977" w:type="dxa"/>
            <w:vAlign w:val="center"/>
          </w:tcPr>
          <w:p w14:paraId="6A73F089" w14:textId="77777777" w:rsidR="00AA7B3A" w:rsidRPr="00AA7B3A" w:rsidRDefault="00AA7B3A" w:rsidP="00AA7B3A">
            <w:pPr>
              <w:jc w:val="center"/>
              <w:rPr>
                <w:bCs/>
                <w:color w:val="000000"/>
                <w:sz w:val="28"/>
                <w:szCs w:val="28"/>
              </w:rPr>
            </w:pPr>
            <w:r w:rsidRPr="00AA7B3A">
              <w:rPr>
                <w:bCs/>
                <w:color w:val="000000"/>
                <w:sz w:val="28"/>
                <w:szCs w:val="28"/>
              </w:rPr>
              <w:t>Дата начала    реализации мероприятий</w:t>
            </w:r>
          </w:p>
        </w:tc>
        <w:tc>
          <w:tcPr>
            <w:tcW w:w="3261" w:type="dxa"/>
            <w:vAlign w:val="center"/>
          </w:tcPr>
          <w:p w14:paraId="7CDFADC7" w14:textId="77777777" w:rsidR="00AA7B3A" w:rsidRPr="00AA7B3A" w:rsidRDefault="00AA7B3A" w:rsidP="00AA7B3A">
            <w:pPr>
              <w:jc w:val="center"/>
              <w:rPr>
                <w:bCs/>
                <w:color w:val="000000"/>
                <w:sz w:val="28"/>
                <w:szCs w:val="28"/>
              </w:rPr>
            </w:pPr>
            <w:r w:rsidRPr="00AA7B3A">
              <w:rPr>
                <w:bCs/>
                <w:color w:val="000000"/>
                <w:sz w:val="28"/>
                <w:szCs w:val="28"/>
              </w:rPr>
              <w:t>Дата окончания реализации мероприятий</w:t>
            </w:r>
          </w:p>
        </w:tc>
      </w:tr>
      <w:tr w:rsidR="00AA7B3A" w:rsidRPr="00AA7B3A" w14:paraId="181737A8" w14:textId="77777777" w:rsidTr="005F7EF8">
        <w:trPr>
          <w:trHeight w:val="1409"/>
        </w:trPr>
        <w:tc>
          <w:tcPr>
            <w:tcW w:w="3539" w:type="dxa"/>
            <w:vAlign w:val="center"/>
          </w:tcPr>
          <w:p w14:paraId="16AD9366" w14:textId="77777777" w:rsidR="00AA7B3A" w:rsidRPr="00AA7B3A" w:rsidRDefault="00AA7B3A" w:rsidP="00AA7B3A">
            <w:pPr>
              <w:jc w:val="center"/>
              <w:rPr>
                <w:bCs/>
                <w:color w:val="000000"/>
                <w:sz w:val="28"/>
                <w:szCs w:val="28"/>
              </w:rPr>
            </w:pPr>
            <w:r w:rsidRPr="00AA7B3A">
              <w:rPr>
                <w:bCs/>
                <w:color w:val="000000"/>
                <w:sz w:val="28"/>
                <w:szCs w:val="28"/>
              </w:rPr>
              <w:t>Бесперебойное захоронение твердых коммунальных отходов</w:t>
            </w:r>
          </w:p>
        </w:tc>
        <w:tc>
          <w:tcPr>
            <w:tcW w:w="2977" w:type="dxa"/>
            <w:vAlign w:val="center"/>
          </w:tcPr>
          <w:p w14:paraId="1BFC7FA2" w14:textId="77777777" w:rsidR="00AA7B3A" w:rsidRPr="00AA7B3A" w:rsidRDefault="00AA7B3A" w:rsidP="00AA7B3A">
            <w:pPr>
              <w:jc w:val="center"/>
              <w:rPr>
                <w:bCs/>
                <w:color w:val="000000" w:themeColor="text1"/>
                <w:sz w:val="28"/>
                <w:szCs w:val="28"/>
              </w:rPr>
            </w:pPr>
            <w:r w:rsidRPr="00AA7B3A">
              <w:rPr>
                <w:bCs/>
                <w:sz w:val="28"/>
                <w:szCs w:val="28"/>
              </w:rPr>
              <w:t xml:space="preserve">01.01.2021 </w:t>
            </w:r>
          </w:p>
        </w:tc>
        <w:tc>
          <w:tcPr>
            <w:tcW w:w="3261" w:type="dxa"/>
            <w:vAlign w:val="center"/>
          </w:tcPr>
          <w:p w14:paraId="40B91995" w14:textId="77777777" w:rsidR="00AA7B3A" w:rsidRPr="00AA7B3A" w:rsidRDefault="00AA7B3A" w:rsidP="00AA7B3A">
            <w:pPr>
              <w:jc w:val="center"/>
              <w:rPr>
                <w:bCs/>
                <w:color w:val="000000" w:themeColor="text1"/>
                <w:sz w:val="28"/>
                <w:szCs w:val="28"/>
              </w:rPr>
            </w:pPr>
            <w:r w:rsidRPr="00AA7B3A">
              <w:rPr>
                <w:bCs/>
                <w:color w:val="000000" w:themeColor="text1"/>
                <w:sz w:val="28"/>
                <w:szCs w:val="28"/>
              </w:rPr>
              <w:t>31.12.2025</w:t>
            </w:r>
          </w:p>
        </w:tc>
      </w:tr>
    </w:tbl>
    <w:p w14:paraId="4DBEE94B" w14:textId="77777777" w:rsidR="00AA7B3A" w:rsidRPr="00AA7B3A" w:rsidRDefault="00AA7B3A" w:rsidP="00AA7B3A">
      <w:pPr>
        <w:ind w:left="-567"/>
        <w:jc w:val="center"/>
        <w:rPr>
          <w:bCs/>
          <w:color w:val="000000"/>
          <w:sz w:val="28"/>
          <w:szCs w:val="28"/>
        </w:rPr>
      </w:pPr>
    </w:p>
    <w:p w14:paraId="3008C41B" w14:textId="77777777" w:rsidR="00AA7B3A" w:rsidRPr="00AA7B3A" w:rsidRDefault="00AA7B3A" w:rsidP="00AA7B3A">
      <w:pPr>
        <w:ind w:left="-567"/>
        <w:jc w:val="center"/>
        <w:rPr>
          <w:bCs/>
          <w:color w:val="000000"/>
          <w:sz w:val="28"/>
          <w:szCs w:val="28"/>
        </w:rPr>
      </w:pPr>
    </w:p>
    <w:p w14:paraId="5B57FBD3" w14:textId="77777777" w:rsidR="00AA7B3A" w:rsidRPr="00AA7B3A" w:rsidRDefault="00AA7B3A" w:rsidP="00AA7B3A">
      <w:pPr>
        <w:ind w:left="-567"/>
        <w:jc w:val="center"/>
        <w:rPr>
          <w:bCs/>
          <w:color w:val="000000"/>
          <w:sz w:val="28"/>
          <w:szCs w:val="28"/>
        </w:rPr>
      </w:pPr>
    </w:p>
    <w:p w14:paraId="5964BA72" w14:textId="77777777" w:rsidR="00AA7B3A" w:rsidRPr="00AA7B3A" w:rsidRDefault="00AA7B3A" w:rsidP="00AA7B3A">
      <w:pPr>
        <w:ind w:left="-567"/>
        <w:jc w:val="center"/>
        <w:rPr>
          <w:bCs/>
          <w:color w:val="000000"/>
          <w:sz w:val="28"/>
          <w:szCs w:val="28"/>
        </w:rPr>
      </w:pPr>
    </w:p>
    <w:p w14:paraId="08519DBB" w14:textId="77777777" w:rsidR="00AA7B3A" w:rsidRPr="00AA7B3A" w:rsidRDefault="00AA7B3A" w:rsidP="00AA7B3A">
      <w:pPr>
        <w:ind w:left="-567"/>
        <w:jc w:val="center"/>
        <w:rPr>
          <w:bCs/>
          <w:color w:val="000000"/>
          <w:sz w:val="28"/>
          <w:szCs w:val="28"/>
        </w:rPr>
      </w:pPr>
    </w:p>
    <w:p w14:paraId="3E1CBB24" w14:textId="77777777" w:rsidR="00AA7B3A" w:rsidRPr="00AA7B3A" w:rsidRDefault="00AA7B3A" w:rsidP="00AA7B3A">
      <w:pPr>
        <w:ind w:left="-567"/>
        <w:jc w:val="center"/>
        <w:rPr>
          <w:bCs/>
          <w:color w:val="000000"/>
          <w:sz w:val="28"/>
          <w:szCs w:val="28"/>
        </w:rPr>
      </w:pPr>
    </w:p>
    <w:p w14:paraId="6F44345C" w14:textId="77777777" w:rsidR="00AA7B3A" w:rsidRPr="00AA7B3A" w:rsidRDefault="00AA7B3A" w:rsidP="00AA7B3A">
      <w:pPr>
        <w:ind w:left="-567"/>
        <w:jc w:val="center"/>
        <w:rPr>
          <w:bCs/>
          <w:color w:val="000000"/>
          <w:sz w:val="28"/>
          <w:szCs w:val="28"/>
        </w:rPr>
      </w:pPr>
    </w:p>
    <w:p w14:paraId="269996EC" w14:textId="77777777" w:rsidR="00AA7B3A" w:rsidRPr="00AA7B3A" w:rsidRDefault="00AA7B3A" w:rsidP="00AA7B3A">
      <w:pPr>
        <w:ind w:left="-567"/>
        <w:jc w:val="center"/>
        <w:rPr>
          <w:bCs/>
          <w:color w:val="000000"/>
          <w:sz w:val="28"/>
          <w:szCs w:val="28"/>
        </w:rPr>
      </w:pPr>
    </w:p>
    <w:p w14:paraId="6D3FABFB" w14:textId="77777777" w:rsidR="00AA7B3A" w:rsidRPr="00AA7B3A" w:rsidRDefault="00AA7B3A" w:rsidP="00AA7B3A">
      <w:pPr>
        <w:ind w:left="-567"/>
        <w:jc w:val="center"/>
        <w:rPr>
          <w:bCs/>
          <w:color w:val="000000"/>
          <w:sz w:val="28"/>
          <w:szCs w:val="28"/>
        </w:rPr>
      </w:pPr>
    </w:p>
    <w:p w14:paraId="3EB5AAA1" w14:textId="77777777" w:rsidR="00AA7B3A" w:rsidRPr="00AA7B3A" w:rsidRDefault="00AA7B3A" w:rsidP="00AA7B3A">
      <w:pPr>
        <w:ind w:left="-567"/>
        <w:jc w:val="center"/>
        <w:rPr>
          <w:bCs/>
          <w:color w:val="000000"/>
          <w:sz w:val="28"/>
          <w:szCs w:val="28"/>
        </w:rPr>
      </w:pPr>
    </w:p>
    <w:p w14:paraId="5A5FB26F" w14:textId="77777777" w:rsidR="00AA7B3A" w:rsidRPr="00AA7B3A" w:rsidRDefault="00AA7B3A" w:rsidP="00AA7B3A">
      <w:pPr>
        <w:ind w:left="-567"/>
        <w:jc w:val="center"/>
        <w:rPr>
          <w:bCs/>
          <w:color w:val="000000"/>
          <w:sz w:val="28"/>
          <w:szCs w:val="28"/>
        </w:rPr>
      </w:pPr>
    </w:p>
    <w:p w14:paraId="244D4543" w14:textId="77777777" w:rsidR="00AA7B3A" w:rsidRPr="00AA7B3A" w:rsidRDefault="00AA7B3A" w:rsidP="00AA7B3A">
      <w:pPr>
        <w:ind w:left="-567"/>
        <w:jc w:val="center"/>
        <w:rPr>
          <w:bCs/>
          <w:color w:val="000000"/>
          <w:sz w:val="28"/>
          <w:szCs w:val="28"/>
        </w:rPr>
      </w:pPr>
    </w:p>
    <w:p w14:paraId="4366D542" w14:textId="77777777" w:rsidR="00AA7B3A" w:rsidRPr="00AA7B3A" w:rsidRDefault="00AA7B3A" w:rsidP="00AA7B3A">
      <w:pPr>
        <w:ind w:left="-567"/>
        <w:jc w:val="center"/>
        <w:rPr>
          <w:bCs/>
          <w:color w:val="000000"/>
          <w:sz w:val="28"/>
          <w:szCs w:val="28"/>
        </w:rPr>
      </w:pPr>
    </w:p>
    <w:p w14:paraId="5B102E79" w14:textId="77777777" w:rsidR="00AA7B3A" w:rsidRPr="00AA7B3A" w:rsidRDefault="00AA7B3A" w:rsidP="00AA7B3A">
      <w:pPr>
        <w:ind w:left="-567"/>
        <w:jc w:val="center"/>
        <w:rPr>
          <w:bCs/>
          <w:color w:val="000000"/>
          <w:sz w:val="28"/>
          <w:szCs w:val="28"/>
        </w:rPr>
      </w:pPr>
    </w:p>
    <w:p w14:paraId="16D3CE92" w14:textId="77777777" w:rsidR="00AA7B3A" w:rsidRPr="00AA7B3A" w:rsidRDefault="00AA7B3A" w:rsidP="00AA7B3A">
      <w:pPr>
        <w:ind w:left="-567"/>
        <w:jc w:val="center"/>
        <w:rPr>
          <w:bCs/>
          <w:color w:val="000000"/>
          <w:sz w:val="28"/>
          <w:szCs w:val="28"/>
        </w:rPr>
      </w:pPr>
    </w:p>
    <w:p w14:paraId="56A87F1E" w14:textId="77777777" w:rsidR="00AA7B3A" w:rsidRPr="00AA7B3A" w:rsidRDefault="00AA7B3A" w:rsidP="00AA7B3A">
      <w:pPr>
        <w:ind w:left="-567"/>
        <w:jc w:val="center"/>
        <w:rPr>
          <w:bCs/>
          <w:color w:val="000000"/>
          <w:sz w:val="28"/>
          <w:szCs w:val="28"/>
        </w:rPr>
      </w:pPr>
    </w:p>
    <w:p w14:paraId="19219810" w14:textId="77777777" w:rsidR="00AA7B3A" w:rsidRPr="00AA7B3A" w:rsidRDefault="00AA7B3A" w:rsidP="00AA7B3A">
      <w:pPr>
        <w:ind w:left="-567"/>
        <w:jc w:val="center"/>
        <w:rPr>
          <w:bCs/>
          <w:color w:val="000000"/>
          <w:sz w:val="28"/>
          <w:szCs w:val="28"/>
        </w:rPr>
      </w:pPr>
    </w:p>
    <w:p w14:paraId="38D36273" w14:textId="77777777" w:rsidR="00AA7B3A" w:rsidRPr="00AA7B3A" w:rsidRDefault="00AA7B3A" w:rsidP="00AA7B3A">
      <w:pPr>
        <w:ind w:left="-567"/>
        <w:jc w:val="center"/>
        <w:rPr>
          <w:bCs/>
          <w:color w:val="000000"/>
          <w:sz w:val="28"/>
          <w:szCs w:val="28"/>
        </w:rPr>
      </w:pPr>
    </w:p>
    <w:p w14:paraId="207497F1" w14:textId="77777777" w:rsidR="00AA7B3A" w:rsidRPr="00AA7B3A" w:rsidRDefault="00AA7B3A" w:rsidP="00AA7B3A">
      <w:pPr>
        <w:ind w:left="-567"/>
        <w:jc w:val="center"/>
        <w:rPr>
          <w:bCs/>
          <w:color w:val="000000"/>
          <w:sz w:val="28"/>
          <w:szCs w:val="28"/>
        </w:rPr>
      </w:pPr>
    </w:p>
    <w:p w14:paraId="33F5BAF0" w14:textId="77777777" w:rsidR="00AA7B3A" w:rsidRPr="00AA7B3A" w:rsidRDefault="00AA7B3A" w:rsidP="00AA7B3A">
      <w:pPr>
        <w:ind w:left="-567"/>
        <w:jc w:val="center"/>
        <w:rPr>
          <w:bCs/>
          <w:color w:val="000000"/>
          <w:sz w:val="28"/>
          <w:szCs w:val="28"/>
        </w:rPr>
      </w:pPr>
    </w:p>
    <w:p w14:paraId="7511607A" w14:textId="77777777" w:rsidR="00AA7B3A" w:rsidRPr="00AA7B3A" w:rsidRDefault="00AA7B3A" w:rsidP="00AA7B3A">
      <w:pPr>
        <w:ind w:left="-567"/>
        <w:jc w:val="center"/>
        <w:rPr>
          <w:bCs/>
          <w:color w:val="000000"/>
          <w:sz w:val="28"/>
          <w:szCs w:val="28"/>
        </w:rPr>
      </w:pPr>
    </w:p>
    <w:p w14:paraId="36AF199D" w14:textId="77777777" w:rsidR="00AA7B3A" w:rsidRPr="00AA7B3A" w:rsidRDefault="00AA7B3A" w:rsidP="00AA7B3A">
      <w:pPr>
        <w:ind w:left="-567"/>
        <w:jc w:val="center"/>
        <w:rPr>
          <w:bCs/>
          <w:color w:val="000000"/>
          <w:sz w:val="28"/>
          <w:szCs w:val="28"/>
        </w:rPr>
      </w:pPr>
    </w:p>
    <w:p w14:paraId="76766816" w14:textId="77777777" w:rsidR="00AA7B3A" w:rsidRPr="00AA7B3A" w:rsidRDefault="00AA7B3A" w:rsidP="00AA7B3A">
      <w:pPr>
        <w:ind w:left="-567"/>
        <w:jc w:val="center"/>
        <w:rPr>
          <w:bCs/>
          <w:color w:val="000000"/>
          <w:sz w:val="28"/>
          <w:szCs w:val="28"/>
        </w:rPr>
      </w:pPr>
    </w:p>
    <w:p w14:paraId="3783FBD8" w14:textId="77777777" w:rsidR="00AA7B3A" w:rsidRPr="00AA7B3A" w:rsidRDefault="00AA7B3A" w:rsidP="00AA7B3A">
      <w:pPr>
        <w:ind w:left="-567"/>
        <w:jc w:val="center"/>
        <w:rPr>
          <w:bCs/>
          <w:color w:val="000000"/>
          <w:sz w:val="28"/>
          <w:szCs w:val="28"/>
        </w:rPr>
      </w:pPr>
    </w:p>
    <w:p w14:paraId="5D615E04" w14:textId="77777777" w:rsidR="00AA7B3A" w:rsidRPr="00AA7B3A" w:rsidRDefault="00AA7B3A" w:rsidP="00AA7B3A">
      <w:pPr>
        <w:ind w:left="-567"/>
        <w:jc w:val="center"/>
        <w:rPr>
          <w:bCs/>
          <w:color w:val="000000"/>
          <w:sz w:val="28"/>
          <w:szCs w:val="28"/>
        </w:rPr>
      </w:pPr>
    </w:p>
    <w:p w14:paraId="7B60A367" w14:textId="77777777" w:rsidR="00AA7B3A" w:rsidRPr="00AA7B3A" w:rsidRDefault="00AA7B3A" w:rsidP="00AA7B3A">
      <w:pPr>
        <w:ind w:left="-567"/>
        <w:jc w:val="center"/>
        <w:rPr>
          <w:bCs/>
          <w:color w:val="000000"/>
          <w:sz w:val="28"/>
          <w:szCs w:val="28"/>
        </w:rPr>
      </w:pPr>
    </w:p>
    <w:p w14:paraId="4569B275" w14:textId="77777777" w:rsidR="00AA7B3A" w:rsidRPr="00AA7B3A" w:rsidRDefault="00AA7B3A" w:rsidP="00AA7B3A">
      <w:pPr>
        <w:ind w:left="-567"/>
        <w:jc w:val="center"/>
        <w:rPr>
          <w:bCs/>
          <w:color w:val="000000"/>
          <w:sz w:val="28"/>
          <w:szCs w:val="28"/>
        </w:rPr>
      </w:pPr>
    </w:p>
    <w:p w14:paraId="02F01F14" w14:textId="77777777" w:rsidR="00AA7B3A" w:rsidRPr="00AA7B3A" w:rsidRDefault="00AA7B3A" w:rsidP="00AA7B3A">
      <w:pPr>
        <w:ind w:left="-567"/>
        <w:jc w:val="center"/>
        <w:rPr>
          <w:bCs/>
          <w:color w:val="000000"/>
          <w:sz w:val="28"/>
          <w:szCs w:val="28"/>
        </w:rPr>
      </w:pPr>
    </w:p>
    <w:p w14:paraId="50E4FD4F" w14:textId="77777777" w:rsidR="00AA7B3A" w:rsidRPr="00AA7B3A" w:rsidRDefault="00AA7B3A" w:rsidP="00AA7B3A">
      <w:pPr>
        <w:ind w:left="-567"/>
        <w:jc w:val="center"/>
        <w:rPr>
          <w:bCs/>
          <w:color w:val="000000"/>
          <w:sz w:val="28"/>
          <w:szCs w:val="28"/>
        </w:rPr>
      </w:pPr>
    </w:p>
    <w:p w14:paraId="7BD69EA2" w14:textId="77777777" w:rsidR="00AA7B3A" w:rsidRPr="00AA7B3A" w:rsidRDefault="00AA7B3A" w:rsidP="00AA7B3A">
      <w:pPr>
        <w:ind w:left="-567"/>
        <w:jc w:val="center"/>
        <w:rPr>
          <w:bCs/>
          <w:color w:val="000000"/>
          <w:sz w:val="28"/>
          <w:szCs w:val="28"/>
        </w:rPr>
      </w:pPr>
    </w:p>
    <w:p w14:paraId="7390A303" w14:textId="77777777" w:rsidR="00AA7B3A" w:rsidRPr="00AA7B3A" w:rsidRDefault="00AA7B3A" w:rsidP="00AA7B3A">
      <w:pPr>
        <w:ind w:left="-567"/>
        <w:jc w:val="center"/>
        <w:rPr>
          <w:bCs/>
          <w:color w:val="000000"/>
          <w:sz w:val="28"/>
          <w:szCs w:val="28"/>
        </w:rPr>
      </w:pPr>
    </w:p>
    <w:p w14:paraId="0ECA952A" w14:textId="77777777" w:rsidR="00AA7B3A" w:rsidRPr="00AA7B3A" w:rsidRDefault="00AA7B3A" w:rsidP="00AA7B3A">
      <w:pPr>
        <w:ind w:left="-567"/>
        <w:jc w:val="center"/>
        <w:rPr>
          <w:bCs/>
          <w:color w:val="000000"/>
          <w:sz w:val="28"/>
          <w:szCs w:val="28"/>
        </w:rPr>
      </w:pPr>
    </w:p>
    <w:p w14:paraId="0CC93577" w14:textId="77777777" w:rsidR="00AA7B3A" w:rsidRPr="00AA7B3A" w:rsidRDefault="00AA7B3A" w:rsidP="00AA7B3A">
      <w:pPr>
        <w:ind w:left="-567"/>
        <w:jc w:val="center"/>
        <w:rPr>
          <w:bCs/>
          <w:color w:val="000000"/>
          <w:sz w:val="28"/>
          <w:szCs w:val="28"/>
        </w:rPr>
      </w:pPr>
    </w:p>
    <w:p w14:paraId="1E14DB77" w14:textId="77777777" w:rsidR="00AA7B3A" w:rsidRPr="00AA7B3A" w:rsidRDefault="00AA7B3A" w:rsidP="00AA7B3A">
      <w:pPr>
        <w:ind w:left="-567"/>
        <w:jc w:val="center"/>
        <w:rPr>
          <w:bCs/>
          <w:color w:val="000000"/>
          <w:sz w:val="28"/>
          <w:szCs w:val="28"/>
        </w:rPr>
      </w:pPr>
    </w:p>
    <w:p w14:paraId="213437C7" w14:textId="77777777" w:rsidR="00AA7B3A" w:rsidRPr="00AA7B3A" w:rsidRDefault="00AA7B3A" w:rsidP="00AA7B3A">
      <w:pPr>
        <w:ind w:left="-567"/>
        <w:jc w:val="center"/>
        <w:rPr>
          <w:bCs/>
          <w:color w:val="000000"/>
          <w:sz w:val="28"/>
          <w:szCs w:val="28"/>
        </w:rPr>
      </w:pPr>
    </w:p>
    <w:p w14:paraId="6B4C9512" w14:textId="77777777" w:rsidR="00AA7B3A" w:rsidRPr="00AA7B3A" w:rsidRDefault="00AA7B3A" w:rsidP="00AA7B3A">
      <w:pPr>
        <w:jc w:val="center"/>
        <w:rPr>
          <w:bCs/>
          <w:color w:val="000000"/>
          <w:sz w:val="28"/>
          <w:szCs w:val="28"/>
        </w:rPr>
      </w:pPr>
      <w:r w:rsidRPr="00AA7B3A">
        <w:rPr>
          <w:bCs/>
          <w:color w:val="000000"/>
          <w:sz w:val="28"/>
          <w:szCs w:val="28"/>
        </w:rPr>
        <w:lastRenderedPageBreak/>
        <w:t>Раздел 6. Показатели эффективности объектов,</w:t>
      </w:r>
    </w:p>
    <w:p w14:paraId="73FFD430" w14:textId="77777777" w:rsidR="00AA7B3A" w:rsidRPr="00AA7B3A" w:rsidRDefault="00AA7B3A" w:rsidP="00AA7B3A">
      <w:pPr>
        <w:jc w:val="center"/>
        <w:rPr>
          <w:bCs/>
          <w:color w:val="000000"/>
          <w:sz w:val="28"/>
          <w:szCs w:val="28"/>
        </w:rPr>
      </w:pPr>
      <w:r w:rsidRPr="00AA7B3A">
        <w:rPr>
          <w:bCs/>
          <w:color w:val="000000"/>
          <w:sz w:val="28"/>
          <w:szCs w:val="28"/>
        </w:rPr>
        <w:t xml:space="preserve"> используемых для захоронения твердых коммунальных отходов</w:t>
      </w:r>
    </w:p>
    <w:p w14:paraId="387C30FF" w14:textId="77777777" w:rsidR="00AA7B3A" w:rsidRPr="00AA7B3A" w:rsidRDefault="00AA7B3A" w:rsidP="00AA7B3A">
      <w:pPr>
        <w:ind w:left="-567"/>
        <w:jc w:val="center"/>
        <w:rPr>
          <w:bCs/>
          <w:color w:val="000000"/>
          <w:sz w:val="28"/>
          <w:szCs w:val="28"/>
        </w:rPr>
      </w:pPr>
    </w:p>
    <w:tbl>
      <w:tblPr>
        <w:tblStyle w:val="ae"/>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AA7B3A" w:rsidRPr="00AA7B3A" w14:paraId="4D6A12AF" w14:textId="77777777" w:rsidTr="005F7EF8">
        <w:tc>
          <w:tcPr>
            <w:tcW w:w="822" w:type="dxa"/>
            <w:vAlign w:val="center"/>
          </w:tcPr>
          <w:p w14:paraId="0F706E59" w14:textId="77777777" w:rsidR="00AA7B3A" w:rsidRPr="00AA7B3A" w:rsidRDefault="00AA7B3A" w:rsidP="00AA7B3A">
            <w:pPr>
              <w:jc w:val="center"/>
              <w:rPr>
                <w:bCs/>
                <w:color w:val="000000"/>
                <w:sz w:val="28"/>
                <w:szCs w:val="28"/>
              </w:rPr>
            </w:pPr>
            <w:r w:rsidRPr="00AA7B3A">
              <w:rPr>
                <w:bCs/>
                <w:color w:val="000000"/>
                <w:sz w:val="28"/>
                <w:szCs w:val="28"/>
              </w:rPr>
              <w:t>№ п/п</w:t>
            </w:r>
          </w:p>
        </w:tc>
        <w:tc>
          <w:tcPr>
            <w:tcW w:w="2723" w:type="dxa"/>
            <w:vAlign w:val="center"/>
          </w:tcPr>
          <w:p w14:paraId="6745F949" w14:textId="77777777" w:rsidR="00AA7B3A" w:rsidRPr="00AA7B3A" w:rsidRDefault="00AA7B3A" w:rsidP="00AA7B3A">
            <w:pPr>
              <w:jc w:val="center"/>
              <w:rPr>
                <w:bCs/>
                <w:color w:val="000000"/>
                <w:sz w:val="28"/>
                <w:szCs w:val="28"/>
              </w:rPr>
            </w:pPr>
            <w:r w:rsidRPr="00AA7B3A">
              <w:rPr>
                <w:bCs/>
                <w:color w:val="000000"/>
                <w:sz w:val="28"/>
                <w:szCs w:val="28"/>
              </w:rPr>
              <w:t>Наименование показателя</w:t>
            </w:r>
          </w:p>
        </w:tc>
        <w:tc>
          <w:tcPr>
            <w:tcW w:w="1134" w:type="dxa"/>
            <w:vAlign w:val="center"/>
          </w:tcPr>
          <w:p w14:paraId="02796520" w14:textId="77777777" w:rsidR="00AA7B3A" w:rsidRPr="00AA7B3A" w:rsidRDefault="00AA7B3A" w:rsidP="00AA7B3A">
            <w:pPr>
              <w:jc w:val="center"/>
              <w:rPr>
                <w:bCs/>
                <w:color w:val="000000"/>
                <w:sz w:val="28"/>
                <w:szCs w:val="28"/>
              </w:rPr>
            </w:pPr>
            <w:r w:rsidRPr="00AA7B3A">
              <w:rPr>
                <w:bCs/>
                <w:color w:val="000000"/>
                <w:sz w:val="28"/>
                <w:szCs w:val="28"/>
              </w:rPr>
              <w:t>Факт 2019 год</w:t>
            </w:r>
          </w:p>
        </w:tc>
        <w:tc>
          <w:tcPr>
            <w:tcW w:w="1701" w:type="dxa"/>
            <w:vAlign w:val="center"/>
          </w:tcPr>
          <w:p w14:paraId="06293CEB" w14:textId="77777777" w:rsidR="00AA7B3A" w:rsidRPr="00AA7B3A" w:rsidRDefault="00AA7B3A" w:rsidP="00AA7B3A">
            <w:pPr>
              <w:jc w:val="center"/>
              <w:rPr>
                <w:bCs/>
                <w:color w:val="000000"/>
                <w:sz w:val="28"/>
                <w:szCs w:val="28"/>
              </w:rPr>
            </w:pPr>
            <w:r w:rsidRPr="00AA7B3A">
              <w:rPr>
                <w:bCs/>
                <w:color w:val="000000"/>
                <w:sz w:val="28"/>
                <w:szCs w:val="28"/>
              </w:rPr>
              <w:t>Ожидаемые значения 2020 год</w:t>
            </w:r>
          </w:p>
        </w:tc>
        <w:tc>
          <w:tcPr>
            <w:tcW w:w="850" w:type="dxa"/>
            <w:vAlign w:val="center"/>
          </w:tcPr>
          <w:p w14:paraId="7712B100" w14:textId="77777777" w:rsidR="00AA7B3A" w:rsidRPr="00AA7B3A" w:rsidRDefault="00AA7B3A" w:rsidP="00AA7B3A">
            <w:pPr>
              <w:jc w:val="center"/>
              <w:rPr>
                <w:bCs/>
                <w:color w:val="000000"/>
                <w:sz w:val="28"/>
                <w:szCs w:val="28"/>
              </w:rPr>
            </w:pPr>
            <w:r w:rsidRPr="00AA7B3A">
              <w:rPr>
                <w:bCs/>
                <w:color w:val="000000"/>
                <w:sz w:val="28"/>
                <w:szCs w:val="28"/>
              </w:rPr>
              <w:t>План 2021 год</w:t>
            </w:r>
          </w:p>
        </w:tc>
        <w:tc>
          <w:tcPr>
            <w:tcW w:w="851" w:type="dxa"/>
            <w:vAlign w:val="center"/>
          </w:tcPr>
          <w:p w14:paraId="231D5596" w14:textId="77777777" w:rsidR="00AA7B3A" w:rsidRPr="00AA7B3A" w:rsidRDefault="00AA7B3A" w:rsidP="00AA7B3A">
            <w:pPr>
              <w:jc w:val="center"/>
              <w:rPr>
                <w:bCs/>
                <w:color w:val="000000"/>
                <w:sz w:val="28"/>
                <w:szCs w:val="28"/>
              </w:rPr>
            </w:pPr>
            <w:r w:rsidRPr="00AA7B3A">
              <w:rPr>
                <w:bCs/>
                <w:color w:val="000000"/>
                <w:sz w:val="28"/>
                <w:szCs w:val="28"/>
              </w:rPr>
              <w:t>План 2022 год</w:t>
            </w:r>
          </w:p>
        </w:tc>
        <w:tc>
          <w:tcPr>
            <w:tcW w:w="850" w:type="dxa"/>
            <w:vAlign w:val="center"/>
          </w:tcPr>
          <w:p w14:paraId="37692B24" w14:textId="77777777" w:rsidR="00AA7B3A" w:rsidRPr="00AA7B3A" w:rsidRDefault="00AA7B3A" w:rsidP="00AA7B3A">
            <w:pPr>
              <w:jc w:val="center"/>
              <w:rPr>
                <w:bCs/>
                <w:color w:val="000000"/>
                <w:sz w:val="28"/>
                <w:szCs w:val="28"/>
              </w:rPr>
            </w:pPr>
            <w:r w:rsidRPr="00AA7B3A">
              <w:rPr>
                <w:bCs/>
                <w:color w:val="000000"/>
                <w:sz w:val="28"/>
                <w:szCs w:val="28"/>
              </w:rPr>
              <w:t>План 2023 год</w:t>
            </w:r>
          </w:p>
        </w:tc>
        <w:tc>
          <w:tcPr>
            <w:tcW w:w="851" w:type="dxa"/>
            <w:vAlign w:val="center"/>
          </w:tcPr>
          <w:p w14:paraId="58A8E123" w14:textId="77777777" w:rsidR="00AA7B3A" w:rsidRPr="00AA7B3A" w:rsidRDefault="00AA7B3A" w:rsidP="00AA7B3A">
            <w:pPr>
              <w:jc w:val="center"/>
              <w:rPr>
                <w:bCs/>
                <w:color w:val="000000"/>
                <w:sz w:val="28"/>
                <w:szCs w:val="28"/>
              </w:rPr>
            </w:pPr>
            <w:r w:rsidRPr="00AA7B3A">
              <w:rPr>
                <w:bCs/>
                <w:color w:val="000000"/>
                <w:sz w:val="28"/>
                <w:szCs w:val="28"/>
              </w:rPr>
              <w:t>План 2024 год</w:t>
            </w:r>
          </w:p>
        </w:tc>
        <w:tc>
          <w:tcPr>
            <w:tcW w:w="850" w:type="dxa"/>
          </w:tcPr>
          <w:p w14:paraId="61D1EC7B" w14:textId="77777777" w:rsidR="00AA7B3A" w:rsidRPr="00AA7B3A" w:rsidRDefault="00AA7B3A" w:rsidP="00AA7B3A">
            <w:pPr>
              <w:jc w:val="center"/>
              <w:rPr>
                <w:bCs/>
                <w:color w:val="000000"/>
                <w:sz w:val="28"/>
                <w:szCs w:val="28"/>
              </w:rPr>
            </w:pPr>
            <w:r w:rsidRPr="00AA7B3A">
              <w:rPr>
                <w:bCs/>
                <w:color w:val="000000"/>
                <w:sz w:val="28"/>
                <w:szCs w:val="28"/>
              </w:rPr>
              <w:t>План 2025 год</w:t>
            </w:r>
          </w:p>
        </w:tc>
      </w:tr>
      <w:tr w:rsidR="00AA7B3A" w:rsidRPr="00AA7B3A" w14:paraId="400267E1" w14:textId="77777777" w:rsidTr="005F7EF8">
        <w:tc>
          <w:tcPr>
            <w:tcW w:w="822" w:type="dxa"/>
          </w:tcPr>
          <w:p w14:paraId="795BA1E8" w14:textId="77777777" w:rsidR="00AA7B3A" w:rsidRPr="00AA7B3A" w:rsidRDefault="00AA7B3A" w:rsidP="00AA7B3A">
            <w:pPr>
              <w:jc w:val="center"/>
              <w:rPr>
                <w:bCs/>
                <w:color w:val="000000"/>
                <w:sz w:val="28"/>
                <w:szCs w:val="28"/>
              </w:rPr>
            </w:pPr>
            <w:r w:rsidRPr="00AA7B3A">
              <w:rPr>
                <w:bCs/>
                <w:color w:val="000000"/>
                <w:sz w:val="28"/>
                <w:szCs w:val="28"/>
              </w:rPr>
              <w:t>1</w:t>
            </w:r>
          </w:p>
        </w:tc>
        <w:tc>
          <w:tcPr>
            <w:tcW w:w="2723" w:type="dxa"/>
          </w:tcPr>
          <w:p w14:paraId="4B5F356B" w14:textId="77777777" w:rsidR="00AA7B3A" w:rsidRPr="00AA7B3A" w:rsidRDefault="00AA7B3A" w:rsidP="00AA7B3A">
            <w:pPr>
              <w:jc w:val="center"/>
              <w:rPr>
                <w:bCs/>
                <w:color w:val="000000"/>
                <w:sz w:val="28"/>
                <w:szCs w:val="28"/>
              </w:rPr>
            </w:pPr>
            <w:r w:rsidRPr="00AA7B3A">
              <w:rPr>
                <w:bCs/>
                <w:color w:val="000000"/>
                <w:sz w:val="28"/>
                <w:szCs w:val="28"/>
              </w:rPr>
              <w:t>2</w:t>
            </w:r>
          </w:p>
        </w:tc>
        <w:tc>
          <w:tcPr>
            <w:tcW w:w="1134" w:type="dxa"/>
          </w:tcPr>
          <w:p w14:paraId="1E9138B1" w14:textId="77777777" w:rsidR="00AA7B3A" w:rsidRPr="00AA7B3A" w:rsidRDefault="00AA7B3A" w:rsidP="00AA7B3A">
            <w:pPr>
              <w:jc w:val="center"/>
              <w:rPr>
                <w:bCs/>
                <w:color w:val="000000"/>
                <w:sz w:val="28"/>
                <w:szCs w:val="28"/>
              </w:rPr>
            </w:pPr>
            <w:r w:rsidRPr="00AA7B3A">
              <w:rPr>
                <w:bCs/>
                <w:color w:val="000000"/>
                <w:sz w:val="28"/>
                <w:szCs w:val="28"/>
              </w:rPr>
              <w:t>3</w:t>
            </w:r>
          </w:p>
        </w:tc>
        <w:tc>
          <w:tcPr>
            <w:tcW w:w="1701" w:type="dxa"/>
          </w:tcPr>
          <w:p w14:paraId="4438AA94" w14:textId="77777777" w:rsidR="00AA7B3A" w:rsidRPr="00AA7B3A" w:rsidRDefault="00AA7B3A" w:rsidP="00AA7B3A">
            <w:pPr>
              <w:jc w:val="center"/>
              <w:rPr>
                <w:bCs/>
                <w:color w:val="000000"/>
                <w:sz w:val="28"/>
                <w:szCs w:val="28"/>
              </w:rPr>
            </w:pPr>
            <w:r w:rsidRPr="00AA7B3A">
              <w:rPr>
                <w:bCs/>
                <w:color w:val="000000"/>
                <w:sz w:val="28"/>
                <w:szCs w:val="28"/>
              </w:rPr>
              <w:t>4</w:t>
            </w:r>
          </w:p>
        </w:tc>
        <w:tc>
          <w:tcPr>
            <w:tcW w:w="850" w:type="dxa"/>
          </w:tcPr>
          <w:p w14:paraId="4CF4C628" w14:textId="77777777" w:rsidR="00AA7B3A" w:rsidRPr="00AA7B3A" w:rsidRDefault="00AA7B3A" w:rsidP="00AA7B3A">
            <w:pPr>
              <w:jc w:val="center"/>
              <w:rPr>
                <w:bCs/>
                <w:color w:val="000000"/>
                <w:sz w:val="28"/>
                <w:szCs w:val="28"/>
              </w:rPr>
            </w:pPr>
            <w:r w:rsidRPr="00AA7B3A">
              <w:rPr>
                <w:bCs/>
                <w:color w:val="000000"/>
                <w:sz w:val="28"/>
                <w:szCs w:val="28"/>
              </w:rPr>
              <w:t>5</w:t>
            </w:r>
          </w:p>
        </w:tc>
        <w:tc>
          <w:tcPr>
            <w:tcW w:w="851" w:type="dxa"/>
          </w:tcPr>
          <w:p w14:paraId="6562D6ED" w14:textId="77777777" w:rsidR="00AA7B3A" w:rsidRPr="00AA7B3A" w:rsidRDefault="00AA7B3A" w:rsidP="00AA7B3A">
            <w:pPr>
              <w:jc w:val="center"/>
              <w:rPr>
                <w:bCs/>
                <w:color w:val="000000"/>
                <w:sz w:val="28"/>
                <w:szCs w:val="28"/>
              </w:rPr>
            </w:pPr>
            <w:r w:rsidRPr="00AA7B3A">
              <w:rPr>
                <w:bCs/>
                <w:color w:val="000000"/>
                <w:sz w:val="28"/>
                <w:szCs w:val="28"/>
              </w:rPr>
              <w:t>6</w:t>
            </w:r>
          </w:p>
        </w:tc>
        <w:tc>
          <w:tcPr>
            <w:tcW w:w="850" w:type="dxa"/>
          </w:tcPr>
          <w:p w14:paraId="1BDC3F9B" w14:textId="77777777" w:rsidR="00AA7B3A" w:rsidRPr="00AA7B3A" w:rsidRDefault="00AA7B3A" w:rsidP="00AA7B3A">
            <w:pPr>
              <w:jc w:val="center"/>
              <w:rPr>
                <w:bCs/>
                <w:color w:val="000000"/>
                <w:sz w:val="28"/>
                <w:szCs w:val="28"/>
              </w:rPr>
            </w:pPr>
            <w:r w:rsidRPr="00AA7B3A">
              <w:rPr>
                <w:bCs/>
                <w:color w:val="000000"/>
                <w:sz w:val="28"/>
                <w:szCs w:val="28"/>
              </w:rPr>
              <w:t>7</w:t>
            </w:r>
          </w:p>
        </w:tc>
        <w:tc>
          <w:tcPr>
            <w:tcW w:w="851" w:type="dxa"/>
          </w:tcPr>
          <w:p w14:paraId="6B80DA4C" w14:textId="77777777" w:rsidR="00AA7B3A" w:rsidRPr="00AA7B3A" w:rsidRDefault="00AA7B3A" w:rsidP="00AA7B3A">
            <w:pPr>
              <w:jc w:val="center"/>
              <w:rPr>
                <w:bCs/>
                <w:color w:val="000000"/>
                <w:sz w:val="28"/>
                <w:szCs w:val="28"/>
              </w:rPr>
            </w:pPr>
            <w:r w:rsidRPr="00AA7B3A">
              <w:rPr>
                <w:bCs/>
                <w:color w:val="000000"/>
                <w:sz w:val="28"/>
                <w:szCs w:val="28"/>
              </w:rPr>
              <w:t>8</w:t>
            </w:r>
          </w:p>
        </w:tc>
        <w:tc>
          <w:tcPr>
            <w:tcW w:w="850" w:type="dxa"/>
          </w:tcPr>
          <w:p w14:paraId="49439044" w14:textId="77777777" w:rsidR="00AA7B3A" w:rsidRPr="00AA7B3A" w:rsidRDefault="00AA7B3A" w:rsidP="00AA7B3A">
            <w:pPr>
              <w:jc w:val="center"/>
              <w:rPr>
                <w:bCs/>
                <w:color w:val="000000"/>
                <w:sz w:val="28"/>
                <w:szCs w:val="28"/>
              </w:rPr>
            </w:pPr>
            <w:r w:rsidRPr="00AA7B3A">
              <w:rPr>
                <w:bCs/>
                <w:color w:val="000000"/>
                <w:sz w:val="28"/>
                <w:szCs w:val="28"/>
              </w:rPr>
              <w:t>9</w:t>
            </w:r>
          </w:p>
        </w:tc>
      </w:tr>
      <w:tr w:rsidR="00AA7B3A" w:rsidRPr="00AA7B3A" w14:paraId="4630E38C" w14:textId="77777777" w:rsidTr="005F7EF8">
        <w:trPr>
          <w:trHeight w:val="555"/>
        </w:trPr>
        <w:tc>
          <w:tcPr>
            <w:tcW w:w="10632" w:type="dxa"/>
            <w:gridSpan w:val="9"/>
            <w:vAlign w:val="center"/>
          </w:tcPr>
          <w:p w14:paraId="37580126" w14:textId="77777777" w:rsidR="00AA7B3A" w:rsidRPr="00AA7B3A" w:rsidRDefault="00AA7B3A" w:rsidP="00AA7B3A">
            <w:pPr>
              <w:jc w:val="center"/>
              <w:rPr>
                <w:bCs/>
                <w:color w:val="000000"/>
                <w:sz w:val="28"/>
                <w:szCs w:val="28"/>
              </w:rPr>
            </w:pPr>
            <w:r w:rsidRPr="00AA7B3A">
              <w:rPr>
                <w:bCs/>
                <w:color w:val="000000"/>
                <w:sz w:val="28"/>
                <w:szCs w:val="28"/>
              </w:rPr>
              <w:t>Захоронение твердых коммунальных отходов</w:t>
            </w:r>
          </w:p>
        </w:tc>
      </w:tr>
      <w:tr w:rsidR="00AA7B3A" w:rsidRPr="00AA7B3A" w14:paraId="3EDBC819" w14:textId="77777777" w:rsidTr="005F7EF8">
        <w:trPr>
          <w:trHeight w:val="2703"/>
        </w:trPr>
        <w:tc>
          <w:tcPr>
            <w:tcW w:w="822" w:type="dxa"/>
            <w:vAlign w:val="center"/>
          </w:tcPr>
          <w:p w14:paraId="5C965C68" w14:textId="77777777" w:rsidR="00AA7B3A" w:rsidRPr="00AA7B3A" w:rsidRDefault="00AA7B3A" w:rsidP="00AA7B3A">
            <w:pPr>
              <w:jc w:val="center"/>
              <w:rPr>
                <w:bCs/>
                <w:color w:val="000000"/>
                <w:sz w:val="28"/>
                <w:szCs w:val="28"/>
              </w:rPr>
            </w:pPr>
            <w:r w:rsidRPr="00AA7B3A">
              <w:rPr>
                <w:bCs/>
                <w:color w:val="000000"/>
                <w:sz w:val="28"/>
                <w:szCs w:val="28"/>
              </w:rPr>
              <w:t>1.</w:t>
            </w:r>
          </w:p>
        </w:tc>
        <w:tc>
          <w:tcPr>
            <w:tcW w:w="2723" w:type="dxa"/>
            <w:vAlign w:val="center"/>
          </w:tcPr>
          <w:p w14:paraId="0F63E6DD" w14:textId="77777777" w:rsidR="00AA7B3A" w:rsidRPr="00AA7B3A" w:rsidRDefault="00AA7B3A" w:rsidP="00AA7B3A">
            <w:pPr>
              <w:rPr>
                <w:color w:val="000000" w:themeColor="text1"/>
                <w:sz w:val="22"/>
                <w:szCs w:val="22"/>
              </w:rPr>
            </w:pPr>
            <w:r w:rsidRPr="00AA7B3A">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069C610A" w14:textId="77777777" w:rsidR="00AA7B3A" w:rsidRPr="00AA7B3A" w:rsidRDefault="00AA7B3A" w:rsidP="00AA7B3A">
            <w:pPr>
              <w:jc w:val="center"/>
              <w:rPr>
                <w:bCs/>
                <w:color w:val="000000"/>
                <w:sz w:val="28"/>
                <w:szCs w:val="28"/>
              </w:rPr>
            </w:pPr>
            <w:r w:rsidRPr="00AA7B3A">
              <w:rPr>
                <w:bCs/>
                <w:color w:val="000000"/>
                <w:sz w:val="28"/>
                <w:szCs w:val="28"/>
                <w:lang w:val="en-US"/>
              </w:rPr>
              <w:t>0</w:t>
            </w:r>
            <w:r w:rsidRPr="00AA7B3A">
              <w:rPr>
                <w:bCs/>
                <w:color w:val="000000"/>
                <w:sz w:val="28"/>
                <w:szCs w:val="28"/>
              </w:rPr>
              <w:t>,000</w:t>
            </w:r>
          </w:p>
        </w:tc>
        <w:tc>
          <w:tcPr>
            <w:tcW w:w="1701" w:type="dxa"/>
            <w:vAlign w:val="center"/>
          </w:tcPr>
          <w:p w14:paraId="38436B50" w14:textId="77777777" w:rsidR="00AA7B3A" w:rsidRPr="00AA7B3A" w:rsidRDefault="00AA7B3A" w:rsidP="00AA7B3A">
            <w:pPr>
              <w:jc w:val="center"/>
              <w:rPr>
                <w:bCs/>
                <w:color w:val="000000"/>
                <w:sz w:val="28"/>
                <w:szCs w:val="28"/>
              </w:rPr>
            </w:pPr>
            <w:r w:rsidRPr="00AA7B3A">
              <w:rPr>
                <w:bCs/>
                <w:color w:val="000000"/>
                <w:sz w:val="28"/>
                <w:szCs w:val="28"/>
                <w:lang w:val="en-US"/>
              </w:rPr>
              <w:t>0</w:t>
            </w:r>
            <w:r w:rsidRPr="00AA7B3A">
              <w:rPr>
                <w:bCs/>
                <w:color w:val="000000"/>
                <w:sz w:val="28"/>
                <w:szCs w:val="28"/>
              </w:rPr>
              <w:t>,000</w:t>
            </w:r>
          </w:p>
        </w:tc>
        <w:tc>
          <w:tcPr>
            <w:tcW w:w="850" w:type="dxa"/>
            <w:vAlign w:val="center"/>
          </w:tcPr>
          <w:p w14:paraId="0D78BC20" w14:textId="77777777" w:rsidR="00AA7B3A" w:rsidRPr="00AA7B3A" w:rsidRDefault="00AA7B3A" w:rsidP="00AA7B3A">
            <w:pPr>
              <w:jc w:val="center"/>
              <w:rPr>
                <w:bCs/>
                <w:color w:val="000000"/>
                <w:sz w:val="28"/>
                <w:szCs w:val="28"/>
              </w:rPr>
            </w:pPr>
            <w:r w:rsidRPr="00AA7B3A">
              <w:rPr>
                <w:bCs/>
                <w:color w:val="000000"/>
                <w:sz w:val="28"/>
                <w:szCs w:val="28"/>
              </w:rPr>
              <w:t>0,000</w:t>
            </w:r>
          </w:p>
        </w:tc>
        <w:tc>
          <w:tcPr>
            <w:tcW w:w="851" w:type="dxa"/>
            <w:vAlign w:val="center"/>
          </w:tcPr>
          <w:p w14:paraId="6BD5C5DA" w14:textId="77777777" w:rsidR="00AA7B3A" w:rsidRPr="00AA7B3A" w:rsidRDefault="00AA7B3A" w:rsidP="00AA7B3A">
            <w:pPr>
              <w:jc w:val="center"/>
              <w:rPr>
                <w:bCs/>
                <w:color w:val="000000"/>
                <w:sz w:val="28"/>
                <w:szCs w:val="28"/>
              </w:rPr>
            </w:pPr>
            <w:r w:rsidRPr="00AA7B3A">
              <w:rPr>
                <w:bCs/>
                <w:color w:val="000000"/>
                <w:sz w:val="28"/>
                <w:szCs w:val="28"/>
              </w:rPr>
              <w:t>0,000</w:t>
            </w:r>
          </w:p>
        </w:tc>
        <w:tc>
          <w:tcPr>
            <w:tcW w:w="850" w:type="dxa"/>
            <w:vAlign w:val="center"/>
          </w:tcPr>
          <w:p w14:paraId="03143F2D" w14:textId="77777777" w:rsidR="00AA7B3A" w:rsidRPr="00AA7B3A" w:rsidRDefault="00AA7B3A" w:rsidP="00AA7B3A">
            <w:pPr>
              <w:jc w:val="center"/>
              <w:rPr>
                <w:bCs/>
                <w:color w:val="000000"/>
                <w:sz w:val="28"/>
                <w:szCs w:val="28"/>
              </w:rPr>
            </w:pPr>
            <w:r w:rsidRPr="00AA7B3A">
              <w:rPr>
                <w:bCs/>
                <w:color w:val="000000"/>
                <w:sz w:val="28"/>
                <w:szCs w:val="28"/>
                <w:lang w:val="en-US"/>
              </w:rPr>
              <w:t>0</w:t>
            </w:r>
            <w:r w:rsidRPr="00AA7B3A">
              <w:rPr>
                <w:bCs/>
                <w:color w:val="000000"/>
                <w:sz w:val="28"/>
                <w:szCs w:val="28"/>
              </w:rPr>
              <w:t>,000</w:t>
            </w:r>
          </w:p>
        </w:tc>
        <w:tc>
          <w:tcPr>
            <w:tcW w:w="851" w:type="dxa"/>
            <w:vAlign w:val="center"/>
          </w:tcPr>
          <w:p w14:paraId="3AC841F1" w14:textId="77777777" w:rsidR="00AA7B3A" w:rsidRPr="00AA7B3A" w:rsidRDefault="00AA7B3A" w:rsidP="00AA7B3A">
            <w:pPr>
              <w:jc w:val="center"/>
              <w:rPr>
                <w:bCs/>
                <w:color w:val="000000"/>
                <w:sz w:val="28"/>
                <w:szCs w:val="28"/>
              </w:rPr>
            </w:pPr>
            <w:r w:rsidRPr="00AA7B3A">
              <w:rPr>
                <w:bCs/>
                <w:color w:val="000000"/>
                <w:sz w:val="28"/>
                <w:szCs w:val="28"/>
              </w:rPr>
              <w:t>0,000</w:t>
            </w:r>
          </w:p>
        </w:tc>
        <w:tc>
          <w:tcPr>
            <w:tcW w:w="850" w:type="dxa"/>
            <w:vAlign w:val="center"/>
          </w:tcPr>
          <w:p w14:paraId="2F9694EB" w14:textId="77777777" w:rsidR="00AA7B3A" w:rsidRPr="00AA7B3A" w:rsidRDefault="00AA7B3A" w:rsidP="00AA7B3A">
            <w:pPr>
              <w:jc w:val="center"/>
              <w:rPr>
                <w:sz w:val="28"/>
                <w:szCs w:val="28"/>
              </w:rPr>
            </w:pPr>
            <w:r w:rsidRPr="00AA7B3A">
              <w:rPr>
                <w:bCs/>
                <w:color w:val="000000"/>
                <w:sz w:val="28"/>
                <w:szCs w:val="28"/>
              </w:rPr>
              <w:t>0,000</w:t>
            </w:r>
          </w:p>
        </w:tc>
      </w:tr>
      <w:tr w:rsidR="00AA7B3A" w:rsidRPr="00AA7B3A" w14:paraId="362627FC" w14:textId="77777777" w:rsidTr="005F7EF8">
        <w:trPr>
          <w:trHeight w:val="1962"/>
        </w:trPr>
        <w:tc>
          <w:tcPr>
            <w:tcW w:w="822" w:type="dxa"/>
            <w:vAlign w:val="center"/>
          </w:tcPr>
          <w:p w14:paraId="109840ED" w14:textId="77777777" w:rsidR="00AA7B3A" w:rsidRPr="00AA7B3A" w:rsidRDefault="00AA7B3A" w:rsidP="00AA7B3A">
            <w:pPr>
              <w:jc w:val="center"/>
              <w:rPr>
                <w:bCs/>
                <w:color w:val="000000"/>
                <w:sz w:val="28"/>
                <w:szCs w:val="28"/>
              </w:rPr>
            </w:pPr>
            <w:r w:rsidRPr="00AA7B3A">
              <w:rPr>
                <w:bCs/>
                <w:color w:val="000000"/>
                <w:sz w:val="28"/>
                <w:szCs w:val="28"/>
              </w:rPr>
              <w:t>2.</w:t>
            </w:r>
          </w:p>
        </w:tc>
        <w:tc>
          <w:tcPr>
            <w:tcW w:w="2723" w:type="dxa"/>
            <w:vAlign w:val="center"/>
          </w:tcPr>
          <w:p w14:paraId="3BFF6F68" w14:textId="77777777" w:rsidR="00AA7B3A" w:rsidRPr="00AA7B3A" w:rsidRDefault="00AA7B3A" w:rsidP="00AA7B3A">
            <w:pPr>
              <w:rPr>
                <w:color w:val="000000" w:themeColor="text1"/>
                <w:sz w:val="22"/>
                <w:szCs w:val="22"/>
              </w:rPr>
            </w:pPr>
            <w:r w:rsidRPr="00AA7B3A">
              <w:rPr>
                <w:color w:val="000000" w:themeColor="text1"/>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5161C22C" w14:textId="77777777" w:rsidR="00AA7B3A" w:rsidRPr="00AA7B3A" w:rsidRDefault="00AA7B3A" w:rsidP="00AA7B3A">
            <w:pPr>
              <w:jc w:val="center"/>
              <w:rPr>
                <w:bCs/>
                <w:color w:val="000000"/>
                <w:sz w:val="28"/>
                <w:szCs w:val="28"/>
              </w:rPr>
            </w:pPr>
            <w:r w:rsidRPr="00AA7B3A">
              <w:rPr>
                <w:bCs/>
                <w:color w:val="000000"/>
                <w:sz w:val="28"/>
                <w:szCs w:val="28"/>
              </w:rPr>
              <w:t>0,000</w:t>
            </w:r>
          </w:p>
        </w:tc>
        <w:tc>
          <w:tcPr>
            <w:tcW w:w="1701" w:type="dxa"/>
            <w:vAlign w:val="center"/>
          </w:tcPr>
          <w:p w14:paraId="2E62E036" w14:textId="77777777" w:rsidR="00AA7B3A" w:rsidRPr="00AA7B3A" w:rsidRDefault="00AA7B3A" w:rsidP="00AA7B3A">
            <w:pPr>
              <w:jc w:val="center"/>
              <w:rPr>
                <w:bCs/>
                <w:sz w:val="28"/>
                <w:szCs w:val="28"/>
              </w:rPr>
            </w:pPr>
            <w:r w:rsidRPr="00AA7B3A">
              <w:rPr>
                <w:bCs/>
                <w:sz w:val="28"/>
                <w:szCs w:val="28"/>
              </w:rPr>
              <w:t>0,000</w:t>
            </w:r>
          </w:p>
        </w:tc>
        <w:tc>
          <w:tcPr>
            <w:tcW w:w="850" w:type="dxa"/>
            <w:vAlign w:val="center"/>
          </w:tcPr>
          <w:p w14:paraId="2240435F" w14:textId="77777777" w:rsidR="00AA7B3A" w:rsidRPr="00AA7B3A" w:rsidRDefault="00AA7B3A" w:rsidP="00AA7B3A">
            <w:pPr>
              <w:jc w:val="center"/>
              <w:rPr>
                <w:bCs/>
                <w:sz w:val="28"/>
                <w:szCs w:val="28"/>
              </w:rPr>
            </w:pPr>
            <w:r w:rsidRPr="00AA7B3A">
              <w:rPr>
                <w:bCs/>
                <w:sz w:val="28"/>
                <w:szCs w:val="28"/>
              </w:rPr>
              <w:t>0,000</w:t>
            </w:r>
          </w:p>
        </w:tc>
        <w:tc>
          <w:tcPr>
            <w:tcW w:w="851" w:type="dxa"/>
            <w:vAlign w:val="center"/>
          </w:tcPr>
          <w:p w14:paraId="16655F7E" w14:textId="77777777" w:rsidR="00AA7B3A" w:rsidRPr="00AA7B3A" w:rsidRDefault="00AA7B3A" w:rsidP="00AA7B3A">
            <w:pPr>
              <w:jc w:val="center"/>
              <w:rPr>
                <w:bCs/>
                <w:sz w:val="28"/>
                <w:szCs w:val="28"/>
              </w:rPr>
            </w:pPr>
            <w:r w:rsidRPr="00AA7B3A">
              <w:rPr>
                <w:bCs/>
                <w:sz w:val="28"/>
                <w:szCs w:val="28"/>
                <w:lang w:val="en-US"/>
              </w:rPr>
              <w:t>0</w:t>
            </w:r>
            <w:r w:rsidRPr="00AA7B3A">
              <w:rPr>
                <w:bCs/>
                <w:sz w:val="28"/>
                <w:szCs w:val="28"/>
              </w:rPr>
              <w:t>,000</w:t>
            </w:r>
          </w:p>
        </w:tc>
        <w:tc>
          <w:tcPr>
            <w:tcW w:w="850" w:type="dxa"/>
            <w:vAlign w:val="center"/>
          </w:tcPr>
          <w:p w14:paraId="4A0D1F4B" w14:textId="77777777" w:rsidR="00AA7B3A" w:rsidRPr="00AA7B3A" w:rsidRDefault="00AA7B3A" w:rsidP="00AA7B3A">
            <w:pPr>
              <w:jc w:val="center"/>
              <w:rPr>
                <w:bCs/>
                <w:sz w:val="28"/>
                <w:szCs w:val="28"/>
              </w:rPr>
            </w:pPr>
            <w:r w:rsidRPr="00AA7B3A">
              <w:rPr>
                <w:bCs/>
                <w:sz w:val="28"/>
                <w:szCs w:val="28"/>
              </w:rPr>
              <w:t>0,000</w:t>
            </w:r>
          </w:p>
        </w:tc>
        <w:tc>
          <w:tcPr>
            <w:tcW w:w="851" w:type="dxa"/>
            <w:vAlign w:val="center"/>
          </w:tcPr>
          <w:p w14:paraId="747654C3" w14:textId="77777777" w:rsidR="00AA7B3A" w:rsidRPr="00AA7B3A" w:rsidRDefault="00AA7B3A" w:rsidP="00AA7B3A">
            <w:pPr>
              <w:jc w:val="center"/>
              <w:rPr>
                <w:bCs/>
                <w:sz w:val="28"/>
                <w:szCs w:val="28"/>
              </w:rPr>
            </w:pPr>
            <w:r w:rsidRPr="00AA7B3A">
              <w:rPr>
                <w:bCs/>
                <w:sz w:val="28"/>
                <w:szCs w:val="28"/>
              </w:rPr>
              <w:t>0,00</w:t>
            </w:r>
          </w:p>
        </w:tc>
        <w:tc>
          <w:tcPr>
            <w:tcW w:w="850" w:type="dxa"/>
            <w:vAlign w:val="center"/>
          </w:tcPr>
          <w:p w14:paraId="7A9EB8D8" w14:textId="77777777" w:rsidR="00AA7B3A" w:rsidRPr="00AA7B3A" w:rsidRDefault="00AA7B3A" w:rsidP="00AA7B3A">
            <w:pPr>
              <w:jc w:val="center"/>
              <w:rPr>
                <w:bCs/>
                <w:sz w:val="28"/>
                <w:szCs w:val="28"/>
              </w:rPr>
            </w:pPr>
            <w:r w:rsidRPr="00AA7B3A">
              <w:rPr>
                <w:bCs/>
                <w:sz w:val="28"/>
                <w:szCs w:val="28"/>
              </w:rPr>
              <w:t>0,00</w:t>
            </w:r>
          </w:p>
        </w:tc>
      </w:tr>
    </w:tbl>
    <w:p w14:paraId="70D8CF94" w14:textId="77777777" w:rsidR="00AA7B3A" w:rsidRPr="00AA7B3A" w:rsidRDefault="00AA7B3A" w:rsidP="00AA7B3A">
      <w:pPr>
        <w:ind w:left="-567"/>
        <w:jc w:val="center"/>
        <w:rPr>
          <w:bCs/>
          <w:color w:val="000000"/>
          <w:sz w:val="28"/>
          <w:szCs w:val="28"/>
        </w:rPr>
      </w:pPr>
    </w:p>
    <w:p w14:paraId="48A04339" w14:textId="77777777" w:rsidR="00AA7B3A" w:rsidRPr="00AA7B3A" w:rsidRDefault="00AA7B3A" w:rsidP="00AA7B3A">
      <w:pPr>
        <w:ind w:left="-567"/>
        <w:jc w:val="center"/>
        <w:rPr>
          <w:bCs/>
          <w:color w:val="000000"/>
          <w:sz w:val="28"/>
          <w:szCs w:val="28"/>
        </w:rPr>
      </w:pPr>
    </w:p>
    <w:p w14:paraId="473FAF42" w14:textId="77777777" w:rsidR="00AA7B3A" w:rsidRPr="00AA7B3A" w:rsidRDefault="00AA7B3A" w:rsidP="00AA7B3A">
      <w:pPr>
        <w:ind w:left="-567"/>
        <w:jc w:val="center"/>
        <w:rPr>
          <w:bCs/>
          <w:color w:val="000000"/>
          <w:sz w:val="28"/>
          <w:szCs w:val="28"/>
        </w:rPr>
      </w:pPr>
    </w:p>
    <w:p w14:paraId="713350BD" w14:textId="77777777" w:rsidR="00AA7B3A" w:rsidRPr="00AA7B3A" w:rsidRDefault="00AA7B3A" w:rsidP="00AA7B3A">
      <w:pPr>
        <w:ind w:left="-567"/>
        <w:jc w:val="center"/>
        <w:rPr>
          <w:bCs/>
          <w:color w:val="000000"/>
          <w:sz w:val="28"/>
          <w:szCs w:val="28"/>
        </w:rPr>
      </w:pPr>
    </w:p>
    <w:p w14:paraId="58AD53BA" w14:textId="77777777" w:rsidR="00AA7B3A" w:rsidRPr="00AA7B3A" w:rsidRDefault="00AA7B3A" w:rsidP="00AA7B3A">
      <w:pPr>
        <w:ind w:left="-567"/>
        <w:jc w:val="center"/>
        <w:rPr>
          <w:bCs/>
          <w:color w:val="000000"/>
          <w:sz w:val="28"/>
          <w:szCs w:val="28"/>
        </w:rPr>
      </w:pPr>
    </w:p>
    <w:p w14:paraId="0C71E429" w14:textId="77777777" w:rsidR="00AA7B3A" w:rsidRPr="00AA7B3A" w:rsidRDefault="00AA7B3A" w:rsidP="00AA7B3A">
      <w:pPr>
        <w:ind w:left="-567"/>
        <w:jc w:val="center"/>
        <w:rPr>
          <w:bCs/>
          <w:color w:val="000000"/>
          <w:sz w:val="28"/>
          <w:szCs w:val="28"/>
        </w:rPr>
      </w:pPr>
    </w:p>
    <w:p w14:paraId="084AA75B" w14:textId="77777777" w:rsidR="00AA7B3A" w:rsidRPr="00AA7B3A" w:rsidRDefault="00AA7B3A" w:rsidP="00AA7B3A">
      <w:pPr>
        <w:ind w:left="-567"/>
        <w:jc w:val="center"/>
        <w:rPr>
          <w:bCs/>
          <w:color w:val="000000"/>
          <w:sz w:val="28"/>
          <w:szCs w:val="28"/>
        </w:rPr>
      </w:pPr>
    </w:p>
    <w:p w14:paraId="3302F2D9" w14:textId="77777777" w:rsidR="00AA7B3A" w:rsidRPr="00AA7B3A" w:rsidRDefault="00AA7B3A" w:rsidP="00AA7B3A">
      <w:pPr>
        <w:ind w:left="-567"/>
        <w:jc w:val="center"/>
        <w:rPr>
          <w:bCs/>
          <w:color w:val="000000"/>
          <w:sz w:val="28"/>
          <w:szCs w:val="28"/>
        </w:rPr>
      </w:pPr>
    </w:p>
    <w:p w14:paraId="132B4FCB" w14:textId="77777777" w:rsidR="00AA7B3A" w:rsidRPr="00AA7B3A" w:rsidRDefault="00AA7B3A" w:rsidP="00AA7B3A">
      <w:pPr>
        <w:ind w:left="-567"/>
        <w:jc w:val="center"/>
        <w:rPr>
          <w:bCs/>
          <w:color w:val="000000"/>
          <w:sz w:val="28"/>
          <w:szCs w:val="28"/>
        </w:rPr>
      </w:pPr>
    </w:p>
    <w:p w14:paraId="7FA0D3DE" w14:textId="77777777" w:rsidR="00AA7B3A" w:rsidRPr="00AA7B3A" w:rsidRDefault="00AA7B3A" w:rsidP="00AA7B3A">
      <w:pPr>
        <w:ind w:left="-567"/>
        <w:jc w:val="center"/>
        <w:rPr>
          <w:bCs/>
          <w:color w:val="000000"/>
          <w:sz w:val="28"/>
          <w:szCs w:val="28"/>
        </w:rPr>
      </w:pPr>
    </w:p>
    <w:p w14:paraId="57ECE388" w14:textId="77777777" w:rsidR="00AA7B3A" w:rsidRPr="00AA7B3A" w:rsidRDefault="00AA7B3A" w:rsidP="00AA7B3A">
      <w:pPr>
        <w:ind w:left="-567"/>
        <w:jc w:val="center"/>
        <w:rPr>
          <w:bCs/>
          <w:color w:val="000000"/>
          <w:sz w:val="28"/>
          <w:szCs w:val="28"/>
        </w:rPr>
      </w:pPr>
    </w:p>
    <w:p w14:paraId="35E1CA39" w14:textId="77777777" w:rsidR="00AA7B3A" w:rsidRPr="00AA7B3A" w:rsidRDefault="00AA7B3A" w:rsidP="00AA7B3A">
      <w:pPr>
        <w:ind w:left="-567"/>
        <w:jc w:val="center"/>
        <w:rPr>
          <w:bCs/>
          <w:color w:val="000000"/>
          <w:sz w:val="28"/>
          <w:szCs w:val="28"/>
        </w:rPr>
      </w:pPr>
    </w:p>
    <w:p w14:paraId="3217C32D" w14:textId="77777777" w:rsidR="00AA7B3A" w:rsidRPr="00AA7B3A" w:rsidRDefault="00AA7B3A" w:rsidP="00AA7B3A">
      <w:pPr>
        <w:ind w:left="-567"/>
        <w:jc w:val="center"/>
        <w:rPr>
          <w:bCs/>
          <w:color w:val="000000"/>
          <w:sz w:val="28"/>
          <w:szCs w:val="28"/>
        </w:rPr>
      </w:pPr>
    </w:p>
    <w:p w14:paraId="54A7605A" w14:textId="77777777" w:rsidR="00AA7B3A" w:rsidRPr="00AA7B3A" w:rsidRDefault="00AA7B3A" w:rsidP="00AA7B3A">
      <w:pPr>
        <w:ind w:left="-567"/>
        <w:jc w:val="center"/>
        <w:rPr>
          <w:bCs/>
          <w:color w:val="000000"/>
          <w:sz w:val="28"/>
          <w:szCs w:val="28"/>
        </w:rPr>
      </w:pPr>
    </w:p>
    <w:p w14:paraId="34282FB8" w14:textId="77777777" w:rsidR="00AA7B3A" w:rsidRPr="00AA7B3A" w:rsidRDefault="00AA7B3A" w:rsidP="00AA7B3A">
      <w:pPr>
        <w:ind w:left="-567"/>
        <w:jc w:val="center"/>
        <w:rPr>
          <w:bCs/>
          <w:color w:val="000000"/>
          <w:sz w:val="28"/>
          <w:szCs w:val="28"/>
        </w:rPr>
      </w:pPr>
    </w:p>
    <w:p w14:paraId="04BB6337" w14:textId="77777777" w:rsidR="00AA7B3A" w:rsidRPr="00AA7B3A" w:rsidRDefault="00AA7B3A" w:rsidP="00AA7B3A">
      <w:pPr>
        <w:ind w:left="-567"/>
        <w:jc w:val="center"/>
        <w:rPr>
          <w:bCs/>
          <w:color w:val="000000"/>
          <w:sz w:val="28"/>
          <w:szCs w:val="28"/>
        </w:rPr>
      </w:pPr>
    </w:p>
    <w:p w14:paraId="23D9DF64" w14:textId="77777777" w:rsidR="00AA7B3A" w:rsidRPr="00AA7B3A" w:rsidRDefault="00AA7B3A" w:rsidP="00AA7B3A">
      <w:pPr>
        <w:ind w:left="-567"/>
        <w:jc w:val="center"/>
        <w:rPr>
          <w:bCs/>
          <w:color w:val="000000"/>
          <w:sz w:val="28"/>
          <w:szCs w:val="28"/>
        </w:rPr>
      </w:pPr>
    </w:p>
    <w:p w14:paraId="785BD1D2" w14:textId="77777777" w:rsidR="00AA7B3A" w:rsidRPr="00AA7B3A" w:rsidRDefault="00AA7B3A" w:rsidP="00AA7B3A">
      <w:pPr>
        <w:ind w:left="-567"/>
        <w:jc w:val="center"/>
        <w:rPr>
          <w:bCs/>
          <w:color w:val="000000"/>
          <w:sz w:val="28"/>
          <w:szCs w:val="28"/>
        </w:rPr>
      </w:pPr>
    </w:p>
    <w:p w14:paraId="758D64F7" w14:textId="77777777" w:rsidR="00AA7B3A" w:rsidRPr="00AA7B3A" w:rsidRDefault="00AA7B3A" w:rsidP="00AA7B3A">
      <w:pPr>
        <w:ind w:left="-567"/>
        <w:jc w:val="center"/>
        <w:rPr>
          <w:bCs/>
          <w:color w:val="000000"/>
          <w:sz w:val="28"/>
          <w:szCs w:val="28"/>
        </w:rPr>
      </w:pPr>
    </w:p>
    <w:p w14:paraId="4C67455A" w14:textId="77777777" w:rsidR="00AA7B3A" w:rsidRPr="00AA7B3A" w:rsidRDefault="00AA7B3A" w:rsidP="00AA7B3A">
      <w:pPr>
        <w:ind w:left="-567"/>
        <w:jc w:val="center"/>
        <w:rPr>
          <w:bCs/>
          <w:color w:val="000000"/>
          <w:sz w:val="28"/>
          <w:szCs w:val="28"/>
        </w:rPr>
      </w:pPr>
    </w:p>
    <w:p w14:paraId="30DC5DA5" w14:textId="77777777" w:rsidR="00AA7B3A" w:rsidRPr="00AA7B3A" w:rsidRDefault="00AA7B3A" w:rsidP="00AA7B3A">
      <w:pPr>
        <w:ind w:left="-567"/>
        <w:jc w:val="center"/>
        <w:rPr>
          <w:bCs/>
          <w:color w:val="000000"/>
          <w:sz w:val="28"/>
          <w:szCs w:val="28"/>
        </w:rPr>
      </w:pPr>
    </w:p>
    <w:p w14:paraId="11015584" w14:textId="77777777" w:rsidR="00AA7B3A" w:rsidRPr="00AA7B3A" w:rsidRDefault="00AA7B3A" w:rsidP="00AA7B3A">
      <w:pPr>
        <w:ind w:left="-567"/>
        <w:jc w:val="center"/>
        <w:rPr>
          <w:bCs/>
          <w:color w:val="000000"/>
          <w:sz w:val="28"/>
          <w:szCs w:val="28"/>
        </w:rPr>
      </w:pPr>
    </w:p>
    <w:p w14:paraId="7B3A62DF" w14:textId="77777777" w:rsidR="00AA7B3A" w:rsidRPr="00AA7B3A" w:rsidRDefault="00AA7B3A" w:rsidP="00AA7B3A">
      <w:pPr>
        <w:ind w:left="-567"/>
        <w:jc w:val="center"/>
        <w:rPr>
          <w:bCs/>
          <w:color w:val="000000"/>
          <w:sz w:val="28"/>
          <w:szCs w:val="28"/>
        </w:rPr>
      </w:pPr>
    </w:p>
    <w:p w14:paraId="09EFEE84" w14:textId="77777777" w:rsidR="00AA7B3A" w:rsidRPr="00AA7B3A" w:rsidRDefault="00AA7B3A" w:rsidP="00AA7B3A">
      <w:pPr>
        <w:ind w:left="-567"/>
        <w:jc w:val="center"/>
        <w:rPr>
          <w:bCs/>
          <w:color w:val="000000"/>
          <w:sz w:val="28"/>
          <w:szCs w:val="28"/>
        </w:rPr>
      </w:pPr>
    </w:p>
    <w:p w14:paraId="549DE7D6" w14:textId="77777777" w:rsidR="00AA7B3A" w:rsidRPr="00AA7B3A" w:rsidRDefault="00AA7B3A" w:rsidP="00AA7B3A">
      <w:pPr>
        <w:jc w:val="center"/>
        <w:rPr>
          <w:bCs/>
          <w:color w:val="000000"/>
          <w:sz w:val="28"/>
          <w:szCs w:val="28"/>
        </w:rPr>
      </w:pPr>
      <w:r w:rsidRPr="00AA7B3A">
        <w:rPr>
          <w:bCs/>
          <w:color w:val="000000"/>
          <w:sz w:val="28"/>
          <w:szCs w:val="28"/>
        </w:rPr>
        <w:lastRenderedPageBreak/>
        <w:t xml:space="preserve">      Раздел 7. Отчет об исполнении производственной программы</w:t>
      </w:r>
    </w:p>
    <w:p w14:paraId="48D3EB30" w14:textId="77777777" w:rsidR="00AA7B3A" w:rsidRPr="00AA7B3A" w:rsidRDefault="00AA7B3A" w:rsidP="00AA7B3A">
      <w:pPr>
        <w:jc w:val="center"/>
        <w:rPr>
          <w:bCs/>
          <w:color w:val="000000"/>
          <w:sz w:val="28"/>
          <w:szCs w:val="28"/>
        </w:rPr>
      </w:pPr>
      <w:r w:rsidRPr="00AA7B3A">
        <w:rPr>
          <w:bCs/>
          <w:color w:val="000000"/>
          <w:sz w:val="28"/>
          <w:szCs w:val="28"/>
        </w:rPr>
        <w:t>за 2017 - 2021 годы</w:t>
      </w:r>
    </w:p>
    <w:p w14:paraId="04F2603D" w14:textId="77777777" w:rsidR="00AA7B3A" w:rsidRPr="00AA7B3A" w:rsidRDefault="00AA7B3A" w:rsidP="00AA7B3A">
      <w:pPr>
        <w:jc w:val="both"/>
        <w:rPr>
          <w:sz w:val="28"/>
          <w:szCs w:val="28"/>
        </w:rPr>
      </w:pPr>
    </w:p>
    <w:tbl>
      <w:tblPr>
        <w:tblStyle w:val="ae"/>
        <w:tblW w:w="10173" w:type="dxa"/>
        <w:tblInd w:w="-567" w:type="dxa"/>
        <w:tblLook w:val="04A0" w:firstRow="1" w:lastRow="0" w:firstColumn="1" w:lastColumn="0" w:noHBand="0" w:noVBand="1"/>
      </w:tblPr>
      <w:tblGrid>
        <w:gridCol w:w="6641"/>
        <w:gridCol w:w="3532"/>
      </w:tblGrid>
      <w:tr w:rsidR="00AA7B3A" w:rsidRPr="00AA7B3A" w14:paraId="0483CBD2" w14:textId="77777777" w:rsidTr="005F7EF8">
        <w:tc>
          <w:tcPr>
            <w:tcW w:w="6641" w:type="dxa"/>
            <w:vAlign w:val="center"/>
          </w:tcPr>
          <w:p w14:paraId="6162C8CB" w14:textId="77777777" w:rsidR="00AA7B3A" w:rsidRPr="00AA7B3A" w:rsidRDefault="00AA7B3A" w:rsidP="00AA7B3A">
            <w:pPr>
              <w:jc w:val="center"/>
              <w:rPr>
                <w:bCs/>
                <w:color w:val="000000"/>
                <w:sz w:val="28"/>
                <w:szCs w:val="28"/>
              </w:rPr>
            </w:pPr>
            <w:r w:rsidRPr="00AA7B3A">
              <w:rPr>
                <w:bCs/>
                <w:color w:val="000000"/>
                <w:sz w:val="28"/>
                <w:szCs w:val="28"/>
              </w:rPr>
              <w:t>Наименование показателя</w:t>
            </w:r>
          </w:p>
        </w:tc>
        <w:tc>
          <w:tcPr>
            <w:tcW w:w="3532" w:type="dxa"/>
            <w:vAlign w:val="center"/>
          </w:tcPr>
          <w:p w14:paraId="25BDFC46" w14:textId="77777777" w:rsidR="00AA7B3A" w:rsidRPr="00AA7B3A" w:rsidRDefault="00AA7B3A" w:rsidP="00AA7B3A">
            <w:pPr>
              <w:jc w:val="center"/>
              <w:rPr>
                <w:bCs/>
                <w:color w:val="000000"/>
                <w:sz w:val="28"/>
                <w:szCs w:val="28"/>
              </w:rPr>
            </w:pPr>
            <w:r w:rsidRPr="00AA7B3A">
              <w:rPr>
                <w:bCs/>
                <w:color w:val="000000"/>
                <w:sz w:val="28"/>
                <w:szCs w:val="28"/>
              </w:rPr>
              <w:t>Фактическое значение показателя, тыс. руб.</w:t>
            </w:r>
          </w:p>
        </w:tc>
      </w:tr>
      <w:tr w:rsidR="00AA7B3A" w:rsidRPr="00AA7B3A" w14:paraId="558F7745" w14:textId="77777777" w:rsidTr="005F7EF8">
        <w:tc>
          <w:tcPr>
            <w:tcW w:w="10173" w:type="dxa"/>
            <w:gridSpan w:val="2"/>
            <w:vAlign w:val="center"/>
          </w:tcPr>
          <w:p w14:paraId="4F2EE837" w14:textId="77777777" w:rsidR="00AA7B3A" w:rsidRPr="00AA7B3A" w:rsidRDefault="00AA7B3A" w:rsidP="00AA7B3A">
            <w:pPr>
              <w:jc w:val="center"/>
              <w:rPr>
                <w:bCs/>
                <w:color w:val="000000"/>
                <w:sz w:val="28"/>
                <w:szCs w:val="28"/>
              </w:rPr>
            </w:pPr>
            <w:r w:rsidRPr="00AA7B3A">
              <w:rPr>
                <w:bCs/>
                <w:color w:val="000000"/>
                <w:sz w:val="28"/>
                <w:szCs w:val="28"/>
              </w:rPr>
              <w:t>2017 год</w:t>
            </w:r>
          </w:p>
        </w:tc>
      </w:tr>
      <w:tr w:rsidR="00AA7B3A" w:rsidRPr="00AA7B3A" w14:paraId="5F3A3A51" w14:textId="77777777" w:rsidTr="005F7EF8">
        <w:tc>
          <w:tcPr>
            <w:tcW w:w="6641" w:type="dxa"/>
            <w:vAlign w:val="center"/>
          </w:tcPr>
          <w:p w14:paraId="7BDF847B" w14:textId="77777777" w:rsidR="00AA7B3A" w:rsidRPr="00AA7B3A" w:rsidRDefault="00AA7B3A" w:rsidP="00AA7B3A">
            <w:pPr>
              <w:rPr>
                <w:bCs/>
                <w:color w:val="000000"/>
                <w:sz w:val="28"/>
                <w:szCs w:val="28"/>
              </w:rPr>
            </w:pPr>
            <w:r w:rsidRPr="00AA7B3A">
              <w:rPr>
                <w:sz w:val="28"/>
                <w:szCs w:val="28"/>
              </w:rPr>
              <w:t>Капитальный ремонт бульдозера Т-4</w:t>
            </w:r>
          </w:p>
        </w:tc>
        <w:tc>
          <w:tcPr>
            <w:tcW w:w="3532" w:type="dxa"/>
            <w:vAlign w:val="center"/>
          </w:tcPr>
          <w:p w14:paraId="48EA4A89" w14:textId="77777777" w:rsidR="00AA7B3A" w:rsidRPr="00AA7B3A" w:rsidRDefault="00AA7B3A" w:rsidP="00AA7B3A">
            <w:pPr>
              <w:jc w:val="center"/>
              <w:rPr>
                <w:bCs/>
                <w:color w:val="000000"/>
                <w:sz w:val="28"/>
                <w:szCs w:val="28"/>
              </w:rPr>
            </w:pPr>
            <w:r w:rsidRPr="00AA7B3A">
              <w:rPr>
                <w:bCs/>
                <w:color w:val="000000"/>
                <w:sz w:val="28"/>
                <w:szCs w:val="28"/>
              </w:rPr>
              <w:t>104,80</w:t>
            </w:r>
          </w:p>
        </w:tc>
      </w:tr>
      <w:tr w:rsidR="00AA7B3A" w:rsidRPr="00AA7B3A" w14:paraId="31C683EB" w14:textId="77777777" w:rsidTr="005F7EF8">
        <w:trPr>
          <w:trHeight w:val="399"/>
        </w:trPr>
        <w:tc>
          <w:tcPr>
            <w:tcW w:w="10173" w:type="dxa"/>
            <w:gridSpan w:val="2"/>
            <w:vAlign w:val="center"/>
          </w:tcPr>
          <w:p w14:paraId="57DC1961" w14:textId="77777777" w:rsidR="00AA7B3A" w:rsidRPr="00AA7B3A" w:rsidRDefault="00AA7B3A" w:rsidP="00AA7B3A">
            <w:pPr>
              <w:contextualSpacing/>
              <w:jc w:val="center"/>
              <w:rPr>
                <w:bCs/>
                <w:sz w:val="28"/>
                <w:szCs w:val="28"/>
                <w:lang w:eastAsia="en-US"/>
              </w:rPr>
            </w:pPr>
            <w:r w:rsidRPr="00AA7B3A">
              <w:rPr>
                <w:bCs/>
                <w:sz w:val="28"/>
                <w:szCs w:val="28"/>
                <w:lang w:eastAsia="en-US"/>
              </w:rPr>
              <w:t>2018 год</w:t>
            </w:r>
          </w:p>
        </w:tc>
      </w:tr>
      <w:tr w:rsidR="00AA7B3A" w:rsidRPr="00AA7B3A" w14:paraId="4E72B407" w14:textId="77777777" w:rsidTr="005F7EF8">
        <w:tc>
          <w:tcPr>
            <w:tcW w:w="6641" w:type="dxa"/>
            <w:vAlign w:val="center"/>
          </w:tcPr>
          <w:p w14:paraId="27BF9481" w14:textId="77777777" w:rsidR="00AA7B3A" w:rsidRPr="00AA7B3A" w:rsidRDefault="00AA7B3A" w:rsidP="00AA7B3A">
            <w:pPr>
              <w:rPr>
                <w:bCs/>
                <w:sz w:val="28"/>
                <w:szCs w:val="28"/>
              </w:rPr>
            </w:pPr>
            <w:r w:rsidRPr="00AA7B3A">
              <w:rPr>
                <w:bCs/>
                <w:sz w:val="28"/>
                <w:szCs w:val="28"/>
              </w:rPr>
              <w:t>Капитальный ремонт</w:t>
            </w:r>
          </w:p>
        </w:tc>
        <w:tc>
          <w:tcPr>
            <w:tcW w:w="3532" w:type="dxa"/>
            <w:vAlign w:val="center"/>
          </w:tcPr>
          <w:p w14:paraId="7BB0F34C" w14:textId="77777777" w:rsidR="00AA7B3A" w:rsidRPr="00AA7B3A" w:rsidRDefault="00AA7B3A" w:rsidP="00AA7B3A">
            <w:pPr>
              <w:jc w:val="center"/>
              <w:rPr>
                <w:bCs/>
                <w:sz w:val="28"/>
                <w:szCs w:val="28"/>
              </w:rPr>
            </w:pPr>
            <w:r w:rsidRPr="00AA7B3A">
              <w:rPr>
                <w:bCs/>
                <w:sz w:val="28"/>
                <w:szCs w:val="28"/>
              </w:rPr>
              <w:t>-</w:t>
            </w:r>
          </w:p>
        </w:tc>
      </w:tr>
      <w:tr w:rsidR="00AA7B3A" w:rsidRPr="00AA7B3A" w14:paraId="1302DA7B" w14:textId="77777777" w:rsidTr="005F7EF8">
        <w:tc>
          <w:tcPr>
            <w:tcW w:w="10173" w:type="dxa"/>
            <w:gridSpan w:val="2"/>
            <w:vAlign w:val="center"/>
          </w:tcPr>
          <w:p w14:paraId="21714F7B" w14:textId="77777777" w:rsidR="00AA7B3A" w:rsidRPr="00AA7B3A" w:rsidRDefault="00AA7B3A" w:rsidP="00AA7B3A">
            <w:pPr>
              <w:jc w:val="center"/>
              <w:rPr>
                <w:bCs/>
                <w:sz w:val="28"/>
                <w:szCs w:val="28"/>
              </w:rPr>
            </w:pPr>
            <w:r w:rsidRPr="00AA7B3A">
              <w:rPr>
                <w:bCs/>
                <w:sz w:val="28"/>
                <w:szCs w:val="28"/>
              </w:rPr>
              <w:t>2019 год</w:t>
            </w:r>
          </w:p>
        </w:tc>
      </w:tr>
      <w:tr w:rsidR="00AA7B3A" w:rsidRPr="00AA7B3A" w14:paraId="72B8ABCB" w14:textId="77777777" w:rsidTr="005F7EF8">
        <w:tc>
          <w:tcPr>
            <w:tcW w:w="6641" w:type="dxa"/>
            <w:vAlign w:val="center"/>
          </w:tcPr>
          <w:p w14:paraId="6F846E62" w14:textId="77777777" w:rsidR="00AA7B3A" w:rsidRPr="00AA7B3A" w:rsidRDefault="00AA7B3A" w:rsidP="00AA7B3A">
            <w:pPr>
              <w:rPr>
                <w:bCs/>
                <w:sz w:val="28"/>
                <w:szCs w:val="28"/>
              </w:rPr>
            </w:pPr>
            <w:r w:rsidRPr="00AA7B3A">
              <w:rPr>
                <w:bCs/>
                <w:sz w:val="28"/>
                <w:szCs w:val="28"/>
              </w:rPr>
              <w:t>Капитальный ремонт</w:t>
            </w:r>
          </w:p>
        </w:tc>
        <w:tc>
          <w:tcPr>
            <w:tcW w:w="3532" w:type="dxa"/>
            <w:vAlign w:val="center"/>
          </w:tcPr>
          <w:p w14:paraId="468B8D4D" w14:textId="77777777" w:rsidR="00AA7B3A" w:rsidRPr="00AA7B3A" w:rsidRDefault="00AA7B3A" w:rsidP="00AA7B3A">
            <w:pPr>
              <w:jc w:val="center"/>
              <w:rPr>
                <w:bCs/>
                <w:sz w:val="28"/>
                <w:szCs w:val="28"/>
              </w:rPr>
            </w:pPr>
            <w:r w:rsidRPr="00AA7B3A">
              <w:rPr>
                <w:bCs/>
                <w:sz w:val="28"/>
                <w:szCs w:val="28"/>
              </w:rPr>
              <w:t>127,17</w:t>
            </w:r>
          </w:p>
        </w:tc>
      </w:tr>
      <w:tr w:rsidR="00AA7B3A" w:rsidRPr="00AA7B3A" w14:paraId="6ABFF677" w14:textId="77777777" w:rsidTr="005F7EF8">
        <w:tc>
          <w:tcPr>
            <w:tcW w:w="10173" w:type="dxa"/>
            <w:gridSpan w:val="2"/>
            <w:vAlign w:val="center"/>
          </w:tcPr>
          <w:p w14:paraId="31A38F5F" w14:textId="77777777" w:rsidR="00AA7B3A" w:rsidRPr="00AA7B3A" w:rsidRDefault="00AA7B3A" w:rsidP="00AA7B3A">
            <w:pPr>
              <w:jc w:val="center"/>
              <w:rPr>
                <w:bCs/>
                <w:sz w:val="28"/>
                <w:szCs w:val="28"/>
              </w:rPr>
            </w:pPr>
            <w:r w:rsidRPr="00AA7B3A">
              <w:rPr>
                <w:bCs/>
                <w:sz w:val="28"/>
                <w:szCs w:val="28"/>
              </w:rPr>
              <w:t>2020 год</w:t>
            </w:r>
          </w:p>
        </w:tc>
      </w:tr>
      <w:tr w:rsidR="00AA7B3A" w:rsidRPr="00AA7B3A" w14:paraId="4CCB2630" w14:textId="77777777" w:rsidTr="005F7EF8">
        <w:tc>
          <w:tcPr>
            <w:tcW w:w="6641" w:type="dxa"/>
            <w:vAlign w:val="center"/>
          </w:tcPr>
          <w:p w14:paraId="615F33F5" w14:textId="77777777" w:rsidR="00AA7B3A" w:rsidRPr="00AA7B3A" w:rsidRDefault="00AA7B3A" w:rsidP="00AA7B3A">
            <w:pPr>
              <w:rPr>
                <w:bCs/>
                <w:sz w:val="28"/>
                <w:szCs w:val="28"/>
              </w:rPr>
            </w:pPr>
            <w:r w:rsidRPr="00AA7B3A">
              <w:rPr>
                <w:bCs/>
                <w:sz w:val="28"/>
                <w:szCs w:val="28"/>
              </w:rPr>
              <w:t xml:space="preserve">Капитальный ремонт сцепления и КПП </w:t>
            </w:r>
          </w:p>
          <w:p w14:paraId="1C591A18" w14:textId="77777777" w:rsidR="00AA7B3A" w:rsidRPr="00AA7B3A" w:rsidRDefault="00AA7B3A" w:rsidP="00AA7B3A">
            <w:pPr>
              <w:rPr>
                <w:bCs/>
                <w:sz w:val="28"/>
                <w:szCs w:val="28"/>
              </w:rPr>
            </w:pPr>
            <w:r w:rsidRPr="00AA7B3A">
              <w:rPr>
                <w:bCs/>
                <w:sz w:val="28"/>
                <w:szCs w:val="28"/>
              </w:rPr>
              <w:t>трактора Т-130</w:t>
            </w:r>
          </w:p>
        </w:tc>
        <w:tc>
          <w:tcPr>
            <w:tcW w:w="3532" w:type="dxa"/>
            <w:vAlign w:val="center"/>
          </w:tcPr>
          <w:p w14:paraId="214AC743" w14:textId="77777777" w:rsidR="00AA7B3A" w:rsidRPr="00AA7B3A" w:rsidRDefault="00AA7B3A" w:rsidP="00AA7B3A">
            <w:pPr>
              <w:jc w:val="center"/>
              <w:rPr>
                <w:bCs/>
                <w:sz w:val="28"/>
                <w:szCs w:val="28"/>
              </w:rPr>
            </w:pPr>
            <w:r w:rsidRPr="00AA7B3A">
              <w:rPr>
                <w:bCs/>
                <w:sz w:val="28"/>
                <w:szCs w:val="28"/>
              </w:rPr>
              <w:t>32,38</w:t>
            </w:r>
          </w:p>
        </w:tc>
      </w:tr>
      <w:tr w:rsidR="00AA7B3A" w:rsidRPr="00AA7B3A" w14:paraId="0B81EB1D" w14:textId="77777777" w:rsidTr="005F7EF8">
        <w:tc>
          <w:tcPr>
            <w:tcW w:w="10173" w:type="dxa"/>
            <w:gridSpan w:val="2"/>
            <w:vAlign w:val="center"/>
          </w:tcPr>
          <w:p w14:paraId="2884D8E7" w14:textId="77777777" w:rsidR="00AA7B3A" w:rsidRPr="00AA7B3A" w:rsidRDefault="00AA7B3A" w:rsidP="00AA7B3A">
            <w:pPr>
              <w:jc w:val="center"/>
              <w:rPr>
                <w:bCs/>
                <w:sz w:val="28"/>
                <w:szCs w:val="28"/>
              </w:rPr>
            </w:pPr>
            <w:r w:rsidRPr="00AA7B3A">
              <w:rPr>
                <w:bCs/>
                <w:sz w:val="28"/>
                <w:szCs w:val="28"/>
              </w:rPr>
              <w:t>2021 год</w:t>
            </w:r>
          </w:p>
        </w:tc>
      </w:tr>
      <w:tr w:rsidR="00AA7B3A" w:rsidRPr="00AA7B3A" w14:paraId="7B710DD0" w14:textId="77777777" w:rsidTr="005F7EF8">
        <w:tc>
          <w:tcPr>
            <w:tcW w:w="6641" w:type="dxa"/>
            <w:vAlign w:val="center"/>
          </w:tcPr>
          <w:p w14:paraId="12257F2B" w14:textId="77777777" w:rsidR="00AA7B3A" w:rsidRPr="00AA7B3A" w:rsidRDefault="00AA7B3A" w:rsidP="00AA7B3A">
            <w:pPr>
              <w:jc w:val="center"/>
              <w:rPr>
                <w:bCs/>
                <w:color w:val="FF0000"/>
                <w:sz w:val="28"/>
                <w:szCs w:val="28"/>
              </w:rPr>
            </w:pPr>
            <w:r w:rsidRPr="00AA7B3A">
              <w:rPr>
                <w:bCs/>
                <w:sz w:val="28"/>
                <w:szCs w:val="28"/>
              </w:rPr>
              <w:t>-</w:t>
            </w:r>
          </w:p>
        </w:tc>
        <w:tc>
          <w:tcPr>
            <w:tcW w:w="3532" w:type="dxa"/>
            <w:vAlign w:val="center"/>
          </w:tcPr>
          <w:p w14:paraId="438C60F9" w14:textId="77777777" w:rsidR="00AA7B3A" w:rsidRPr="00AA7B3A" w:rsidRDefault="00AA7B3A" w:rsidP="00AA7B3A">
            <w:pPr>
              <w:jc w:val="center"/>
              <w:rPr>
                <w:bCs/>
                <w:sz w:val="28"/>
                <w:szCs w:val="28"/>
              </w:rPr>
            </w:pPr>
            <w:r w:rsidRPr="00AA7B3A">
              <w:rPr>
                <w:bCs/>
                <w:sz w:val="28"/>
                <w:szCs w:val="28"/>
              </w:rPr>
              <w:t>-</w:t>
            </w:r>
          </w:p>
        </w:tc>
      </w:tr>
    </w:tbl>
    <w:p w14:paraId="3B2BF134" w14:textId="77777777" w:rsidR="00AA7B3A" w:rsidRPr="00AA7B3A" w:rsidRDefault="00AA7B3A" w:rsidP="00AA7B3A">
      <w:pPr>
        <w:jc w:val="both"/>
        <w:rPr>
          <w:sz w:val="28"/>
          <w:szCs w:val="28"/>
        </w:rPr>
      </w:pPr>
    </w:p>
    <w:p w14:paraId="1FD12F7C" w14:textId="77777777" w:rsidR="00AA7B3A" w:rsidRPr="00AA7B3A" w:rsidRDefault="00AA7B3A" w:rsidP="00AA7B3A">
      <w:pPr>
        <w:jc w:val="both"/>
        <w:rPr>
          <w:sz w:val="28"/>
          <w:szCs w:val="28"/>
        </w:rPr>
      </w:pPr>
    </w:p>
    <w:p w14:paraId="3717687C" w14:textId="77777777" w:rsidR="00AA7B3A" w:rsidRPr="00AA7B3A" w:rsidRDefault="00AA7B3A" w:rsidP="00AA7B3A">
      <w:pPr>
        <w:jc w:val="both"/>
        <w:rPr>
          <w:sz w:val="28"/>
          <w:szCs w:val="28"/>
        </w:rPr>
      </w:pPr>
    </w:p>
    <w:p w14:paraId="18103EFB" w14:textId="77777777" w:rsidR="00AA7B3A" w:rsidRPr="00AA7B3A" w:rsidRDefault="00AA7B3A" w:rsidP="00AA7B3A">
      <w:pPr>
        <w:jc w:val="both"/>
        <w:rPr>
          <w:sz w:val="28"/>
          <w:szCs w:val="28"/>
        </w:rPr>
      </w:pPr>
    </w:p>
    <w:p w14:paraId="424CE62B" w14:textId="77777777" w:rsidR="00AA7B3A" w:rsidRPr="00AA7B3A" w:rsidRDefault="00AA7B3A" w:rsidP="00AA7B3A">
      <w:pPr>
        <w:jc w:val="both"/>
        <w:rPr>
          <w:sz w:val="28"/>
          <w:szCs w:val="28"/>
        </w:rPr>
      </w:pPr>
    </w:p>
    <w:p w14:paraId="1B26E84C" w14:textId="77777777" w:rsidR="00AA7B3A" w:rsidRPr="00AA7B3A" w:rsidRDefault="00AA7B3A" w:rsidP="00AA7B3A">
      <w:pPr>
        <w:jc w:val="both"/>
        <w:rPr>
          <w:sz w:val="28"/>
          <w:szCs w:val="28"/>
        </w:rPr>
      </w:pPr>
    </w:p>
    <w:p w14:paraId="3EAA7BEF" w14:textId="77777777" w:rsidR="00AA7B3A" w:rsidRPr="00AA7B3A" w:rsidRDefault="00AA7B3A" w:rsidP="00AA7B3A">
      <w:pPr>
        <w:jc w:val="both"/>
        <w:rPr>
          <w:sz w:val="28"/>
          <w:szCs w:val="28"/>
        </w:rPr>
      </w:pPr>
    </w:p>
    <w:p w14:paraId="2D614EE0" w14:textId="77777777" w:rsidR="00AA7B3A" w:rsidRPr="00AA7B3A" w:rsidRDefault="00AA7B3A" w:rsidP="00AA7B3A">
      <w:pPr>
        <w:jc w:val="both"/>
        <w:rPr>
          <w:sz w:val="28"/>
          <w:szCs w:val="28"/>
        </w:rPr>
      </w:pPr>
    </w:p>
    <w:p w14:paraId="091BB30E" w14:textId="77777777" w:rsidR="00AA7B3A" w:rsidRPr="00AA7B3A" w:rsidRDefault="00AA7B3A" w:rsidP="00AA7B3A">
      <w:pPr>
        <w:jc w:val="both"/>
        <w:rPr>
          <w:sz w:val="28"/>
          <w:szCs w:val="28"/>
        </w:rPr>
      </w:pPr>
    </w:p>
    <w:p w14:paraId="06B0E519" w14:textId="77777777" w:rsidR="00AA7B3A" w:rsidRPr="00AA7B3A" w:rsidRDefault="00AA7B3A" w:rsidP="00AA7B3A">
      <w:pPr>
        <w:jc w:val="both"/>
        <w:rPr>
          <w:sz w:val="28"/>
          <w:szCs w:val="28"/>
        </w:rPr>
      </w:pPr>
    </w:p>
    <w:p w14:paraId="4B51AEB9" w14:textId="77777777" w:rsidR="00AA7B3A" w:rsidRPr="00AA7B3A" w:rsidRDefault="00AA7B3A" w:rsidP="00AA7B3A">
      <w:pPr>
        <w:jc w:val="both"/>
        <w:rPr>
          <w:sz w:val="28"/>
          <w:szCs w:val="28"/>
        </w:rPr>
      </w:pPr>
    </w:p>
    <w:p w14:paraId="17A8C35B" w14:textId="77777777" w:rsidR="00AA7B3A" w:rsidRPr="00AA7B3A" w:rsidRDefault="00AA7B3A" w:rsidP="00AA7B3A">
      <w:pPr>
        <w:jc w:val="both"/>
        <w:rPr>
          <w:sz w:val="28"/>
          <w:szCs w:val="28"/>
        </w:rPr>
      </w:pPr>
    </w:p>
    <w:p w14:paraId="405B2CDC" w14:textId="77777777" w:rsidR="00AA7B3A" w:rsidRPr="00AA7B3A" w:rsidRDefault="00AA7B3A" w:rsidP="00AA7B3A">
      <w:pPr>
        <w:jc w:val="both"/>
        <w:rPr>
          <w:sz w:val="28"/>
          <w:szCs w:val="28"/>
        </w:rPr>
      </w:pPr>
    </w:p>
    <w:p w14:paraId="04D4D39C" w14:textId="77777777" w:rsidR="00AA7B3A" w:rsidRPr="00AA7B3A" w:rsidRDefault="00AA7B3A" w:rsidP="00AA7B3A">
      <w:pPr>
        <w:jc w:val="both"/>
        <w:rPr>
          <w:sz w:val="28"/>
          <w:szCs w:val="28"/>
        </w:rPr>
      </w:pPr>
    </w:p>
    <w:p w14:paraId="73C6B96C" w14:textId="77777777" w:rsidR="00AA7B3A" w:rsidRPr="00AA7B3A" w:rsidRDefault="00AA7B3A" w:rsidP="00AA7B3A">
      <w:pPr>
        <w:jc w:val="both"/>
        <w:rPr>
          <w:sz w:val="28"/>
          <w:szCs w:val="28"/>
        </w:rPr>
      </w:pPr>
    </w:p>
    <w:p w14:paraId="29C45574" w14:textId="77777777" w:rsidR="00AA7B3A" w:rsidRPr="00AA7B3A" w:rsidRDefault="00AA7B3A" w:rsidP="00AA7B3A">
      <w:pPr>
        <w:jc w:val="both"/>
        <w:rPr>
          <w:sz w:val="28"/>
          <w:szCs w:val="28"/>
        </w:rPr>
      </w:pPr>
    </w:p>
    <w:p w14:paraId="6C0F084C" w14:textId="77777777" w:rsidR="00AA7B3A" w:rsidRPr="00AA7B3A" w:rsidRDefault="00AA7B3A" w:rsidP="00AA7B3A">
      <w:pPr>
        <w:jc w:val="both"/>
        <w:rPr>
          <w:sz w:val="28"/>
          <w:szCs w:val="28"/>
        </w:rPr>
      </w:pPr>
    </w:p>
    <w:p w14:paraId="17BE3E8D" w14:textId="77777777" w:rsidR="00AA7B3A" w:rsidRPr="00AA7B3A" w:rsidRDefault="00AA7B3A" w:rsidP="00AA7B3A">
      <w:pPr>
        <w:jc w:val="both"/>
        <w:rPr>
          <w:sz w:val="28"/>
          <w:szCs w:val="28"/>
        </w:rPr>
      </w:pPr>
    </w:p>
    <w:p w14:paraId="78727346" w14:textId="77777777" w:rsidR="00AA7B3A" w:rsidRPr="00AA7B3A" w:rsidRDefault="00AA7B3A" w:rsidP="00AA7B3A">
      <w:pPr>
        <w:jc w:val="both"/>
        <w:rPr>
          <w:sz w:val="28"/>
          <w:szCs w:val="28"/>
        </w:rPr>
      </w:pPr>
    </w:p>
    <w:p w14:paraId="59BD2C47" w14:textId="77777777" w:rsidR="00AA7B3A" w:rsidRPr="00AA7B3A" w:rsidRDefault="00AA7B3A" w:rsidP="00AA7B3A">
      <w:pPr>
        <w:jc w:val="both"/>
        <w:rPr>
          <w:sz w:val="28"/>
          <w:szCs w:val="28"/>
        </w:rPr>
      </w:pPr>
    </w:p>
    <w:p w14:paraId="495896B4" w14:textId="77777777" w:rsidR="00AA7B3A" w:rsidRPr="00AA7B3A" w:rsidRDefault="00AA7B3A" w:rsidP="00AA7B3A">
      <w:pPr>
        <w:jc w:val="both"/>
        <w:rPr>
          <w:sz w:val="28"/>
          <w:szCs w:val="28"/>
        </w:rPr>
      </w:pPr>
    </w:p>
    <w:p w14:paraId="669A5B58" w14:textId="77777777" w:rsidR="00AA7B3A" w:rsidRPr="00AA7B3A" w:rsidRDefault="00AA7B3A" w:rsidP="00AA7B3A">
      <w:pPr>
        <w:jc w:val="both"/>
        <w:rPr>
          <w:sz w:val="28"/>
          <w:szCs w:val="28"/>
        </w:rPr>
      </w:pPr>
    </w:p>
    <w:p w14:paraId="4AAF24A5" w14:textId="77777777" w:rsidR="00AA7B3A" w:rsidRPr="00AA7B3A" w:rsidRDefault="00AA7B3A" w:rsidP="00AA7B3A">
      <w:pPr>
        <w:jc w:val="both"/>
        <w:rPr>
          <w:sz w:val="28"/>
          <w:szCs w:val="28"/>
        </w:rPr>
      </w:pPr>
    </w:p>
    <w:p w14:paraId="3C1DBA70" w14:textId="77777777" w:rsidR="00AA7B3A" w:rsidRPr="00AA7B3A" w:rsidRDefault="00AA7B3A" w:rsidP="00AA7B3A">
      <w:pPr>
        <w:jc w:val="both"/>
        <w:rPr>
          <w:sz w:val="28"/>
          <w:szCs w:val="28"/>
        </w:rPr>
      </w:pPr>
    </w:p>
    <w:p w14:paraId="5B863520" w14:textId="77777777" w:rsidR="00AA7B3A" w:rsidRPr="00AA7B3A" w:rsidRDefault="00AA7B3A" w:rsidP="00AA7B3A">
      <w:pPr>
        <w:jc w:val="both"/>
        <w:rPr>
          <w:sz w:val="28"/>
          <w:szCs w:val="28"/>
        </w:rPr>
      </w:pPr>
    </w:p>
    <w:p w14:paraId="46B0EFAE" w14:textId="77777777" w:rsidR="00AA7B3A" w:rsidRPr="00AA7B3A" w:rsidRDefault="00AA7B3A" w:rsidP="00AA7B3A">
      <w:pPr>
        <w:jc w:val="both"/>
        <w:rPr>
          <w:sz w:val="28"/>
          <w:szCs w:val="28"/>
        </w:rPr>
      </w:pPr>
    </w:p>
    <w:p w14:paraId="0CE7C500" w14:textId="77777777" w:rsidR="00AA7B3A" w:rsidRPr="00AA7B3A" w:rsidRDefault="00AA7B3A" w:rsidP="00AA7B3A">
      <w:pPr>
        <w:jc w:val="both"/>
        <w:rPr>
          <w:sz w:val="28"/>
          <w:szCs w:val="28"/>
        </w:rPr>
      </w:pPr>
    </w:p>
    <w:p w14:paraId="327D3BDC" w14:textId="77777777" w:rsidR="00AA7B3A" w:rsidRPr="00AA7B3A" w:rsidRDefault="00AA7B3A" w:rsidP="00AA7B3A">
      <w:pPr>
        <w:jc w:val="both"/>
        <w:rPr>
          <w:sz w:val="28"/>
          <w:szCs w:val="28"/>
        </w:rPr>
      </w:pPr>
    </w:p>
    <w:p w14:paraId="096E3CDE" w14:textId="77777777" w:rsidR="00AA7B3A" w:rsidRPr="00AA7B3A" w:rsidRDefault="00AA7B3A" w:rsidP="00AA7B3A">
      <w:pPr>
        <w:jc w:val="both"/>
        <w:rPr>
          <w:sz w:val="28"/>
          <w:szCs w:val="28"/>
        </w:rPr>
      </w:pPr>
    </w:p>
    <w:p w14:paraId="6521D13C" w14:textId="77777777" w:rsidR="00AA7B3A" w:rsidRPr="00AA7B3A" w:rsidRDefault="00AA7B3A" w:rsidP="00AA7B3A">
      <w:pPr>
        <w:jc w:val="both"/>
        <w:rPr>
          <w:sz w:val="28"/>
          <w:szCs w:val="28"/>
        </w:rPr>
      </w:pPr>
    </w:p>
    <w:p w14:paraId="5D64DAAA" w14:textId="77777777" w:rsidR="00AA7B3A" w:rsidRPr="00AA7B3A" w:rsidRDefault="00AA7B3A" w:rsidP="00AA7B3A">
      <w:pPr>
        <w:jc w:val="both"/>
        <w:rPr>
          <w:sz w:val="28"/>
          <w:szCs w:val="28"/>
        </w:rPr>
        <w:sectPr w:rsidR="00AA7B3A" w:rsidRPr="00AA7B3A" w:rsidSect="00257CC5">
          <w:headerReference w:type="default" r:id="rId152"/>
          <w:pgSz w:w="11906" w:h="16838"/>
          <w:pgMar w:top="851" w:right="1418" w:bottom="284" w:left="1559" w:header="709" w:footer="709" w:gutter="0"/>
          <w:cols w:space="708"/>
          <w:titlePg/>
          <w:docGrid w:linePitch="360"/>
        </w:sectPr>
      </w:pPr>
    </w:p>
    <w:tbl>
      <w:tblPr>
        <w:tblW w:w="15406" w:type="dxa"/>
        <w:tblLayout w:type="fixed"/>
        <w:tblLook w:val="04A0" w:firstRow="1" w:lastRow="0" w:firstColumn="1" w:lastColumn="0" w:noHBand="0" w:noVBand="1"/>
      </w:tblPr>
      <w:tblGrid>
        <w:gridCol w:w="400"/>
        <w:gridCol w:w="700"/>
        <w:gridCol w:w="1878"/>
        <w:gridCol w:w="896"/>
        <w:gridCol w:w="946"/>
        <w:gridCol w:w="851"/>
        <w:gridCol w:w="1133"/>
        <w:gridCol w:w="851"/>
        <w:gridCol w:w="850"/>
        <w:gridCol w:w="993"/>
        <w:gridCol w:w="992"/>
        <w:gridCol w:w="1276"/>
        <w:gridCol w:w="3640"/>
      </w:tblGrid>
      <w:tr w:rsidR="00AA7B3A" w:rsidRPr="00AA7B3A" w14:paraId="49D7E545" w14:textId="77777777" w:rsidTr="005F7EF8">
        <w:trPr>
          <w:trHeight w:val="300"/>
        </w:trPr>
        <w:tc>
          <w:tcPr>
            <w:tcW w:w="400" w:type="dxa"/>
            <w:tcBorders>
              <w:top w:val="nil"/>
              <w:left w:val="nil"/>
              <w:bottom w:val="nil"/>
              <w:right w:val="nil"/>
            </w:tcBorders>
            <w:shd w:val="clear" w:color="auto" w:fill="auto"/>
            <w:noWrap/>
            <w:vAlign w:val="center"/>
            <w:hideMark/>
          </w:tcPr>
          <w:p w14:paraId="01258CDE" w14:textId="77777777" w:rsidR="00AA7B3A" w:rsidRPr="00AA7B3A" w:rsidRDefault="00AA7B3A" w:rsidP="00AA7B3A">
            <w:pPr>
              <w:rPr>
                <w:sz w:val="12"/>
                <w:szCs w:val="12"/>
              </w:rPr>
            </w:pPr>
          </w:p>
        </w:tc>
        <w:tc>
          <w:tcPr>
            <w:tcW w:w="700" w:type="dxa"/>
            <w:tcBorders>
              <w:top w:val="nil"/>
              <w:left w:val="nil"/>
              <w:bottom w:val="nil"/>
              <w:right w:val="nil"/>
            </w:tcBorders>
            <w:shd w:val="clear" w:color="auto" w:fill="auto"/>
            <w:noWrap/>
            <w:vAlign w:val="center"/>
            <w:hideMark/>
          </w:tcPr>
          <w:p w14:paraId="1899E3B6" w14:textId="77777777" w:rsidR="00AA7B3A" w:rsidRPr="00AA7B3A" w:rsidRDefault="00AA7B3A" w:rsidP="00AA7B3A">
            <w:pPr>
              <w:rPr>
                <w:sz w:val="12"/>
                <w:szCs w:val="12"/>
              </w:rPr>
            </w:pPr>
          </w:p>
        </w:tc>
        <w:tc>
          <w:tcPr>
            <w:tcW w:w="1878" w:type="dxa"/>
            <w:tcBorders>
              <w:top w:val="nil"/>
              <w:left w:val="nil"/>
              <w:bottom w:val="nil"/>
              <w:right w:val="nil"/>
            </w:tcBorders>
            <w:shd w:val="clear" w:color="auto" w:fill="auto"/>
            <w:noWrap/>
            <w:vAlign w:val="center"/>
            <w:hideMark/>
          </w:tcPr>
          <w:p w14:paraId="62C18665" w14:textId="77777777" w:rsidR="00AA7B3A" w:rsidRPr="00AA7B3A" w:rsidRDefault="00AA7B3A" w:rsidP="00AA7B3A">
            <w:pPr>
              <w:rPr>
                <w:sz w:val="12"/>
                <w:szCs w:val="12"/>
              </w:rPr>
            </w:pPr>
          </w:p>
        </w:tc>
        <w:tc>
          <w:tcPr>
            <w:tcW w:w="896" w:type="dxa"/>
            <w:tcBorders>
              <w:top w:val="nil"/>
              <w:left w:val="nil"/>
              <w:bottom w:val="nil"/>
              <w:right w:val="nil"/>
            </w:tcBorders>
            <w:shd w:val="clear" w:color="auto" w:fill="auto"/>
            <w:noWrap/>
            <w:vAlign w:val="center"/>
            <w:hideMark/>
          </w:tcPr>
          <w:p w14:paraId="354DCEC2" w14:textId="77777777" w:rsidR="00AA7B3A" w:rsidRPr="00AA7B3A" w:rsidRDefault="00AA7B3A" w:rsidP="00AA7B3A">
            <w:pPr>
              <w:rPr>
                <w:sz w:val="12"/>
                <w:szCs w:val="12"/>
              </w:rPr>
            </w:pPr>
          </w:p>
        </w:tc>
        <w:tc>
          <w:tcPr>
            <w:tcW w:w="946" w:type="dxa"/>
            <w:tcBorders>
              <w:top w:val="nil"/>
              <w:left w:val="nil"/>
              <w:bottom w:val="nil"/>
              <w:right w:val="nil"/>
            </w:tcBorders>
            <w:shd w:val="clear" w:color="auto" w:fill="auto"/>
            <w:noWrap/>
            <w:vAlign w:val="center"/>
            <w:hideMark/>
          </w:tcPr>
          <w:p w14:paraId="0501C697"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302C47BA" w14:textId="77777777" w:rsidR="00AA7B3A" w:rsidRPr="00AA7B3A" w:rsidRDefault="00AA7B3A" w:rsidP="00AA7B3A">
            <w:pPr>
              <w:rPr>
                <w:sz w:val="12"/>
                <w:szCs w:val="12"/>
              </w:rPr>
            </w:pPr>
          </w:p>
        </w:tc>
        <w:tc>
          <w:tcPr>
            <w:tcW w:w="1133" w:type="dxa"/>
            <w:tcBorders>
              <w:top w:val="nil"/>
              <w:left w:val="nil"/>
              <w:bottom w:val="nil"/>
              <w:right w:val="nil"/>
            </w:tcBorders>
            <w:shd w:val="clear" w:color="auto" w:fill="auto"/>
            <w:noWrap/>
            <w:vAlign w:val="center"/>
            <w:hideMark/>
          </w:tcPr>
          <w:p w14:paraId="2DC87F3E"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7FC62ABC"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70627DDB" w14:textId="77777777" w:rsidR="00AA7B3A" w:rsidRPr="00AA7B3A" w:rsidRDefault="00AA7B3A" w:rsidP="00AA7B3A">
            <w:pPr>
              <w:rPr>
                <w:sz w:val="12"/>
                <w:szCs w:val="12"/>
              </w:rPr>
            </w:pPr>
          </w:p>
        </w:tc>
        <w:tc>
          <w:tcPr>
            <w:tcW w:w="993" w:type="dxa"/>
            <w:tcBorders>
              <w:top w:val="nil"/>
              <w:left w:val="nil"/>
              <w:bottom w:val="nil"/>
              <w:right w:val="nil"/>
            </w:tcBorders>
            <w:shd w:val="clear" w:color="auto" w:fill="auto"/>
            <w:noWrap/>
            <w:vAlign w:val="center"/>
            <w:hideMark/>
          </w:tcPr>
          <w:p w14:paraId="0D833BAA" w14:textId="77777777" w:rsidR="00AA7B3A" w:rsidRPr="00AA7B3A" w:rsidRDefault="00AA7B3A" w:rsidP="00AA7B3A">
            <w:pPr>
              <w:rPr>
                <w:sz w:val="12"/>
                <w:szCs w:val="12"/>
              </w:rPr>
            </w:pPr>
          </w:p>
        </w:tc>
        <w:tc>
          <w:tcPr>
            <w:tcW w:w="992" w:type="dxa"/>
            <w:tcBorders>
              <w:top w:val="nil"/>
              <w:left w:val="nil"/>
              <w:bottom w:val="nil"/>
              <w:right w:val="nil"/>
            </w:tcBorders>
            <w:shd w:val="clear" w:color="auto" w:fill="auto"/>
            <w:noWrap/>
            <w:vAlign w:val="center"/>
            <w:hideMark/>
          </w:tcPr>
          <w:p w14:paraId="7E949B08" w14:textId="77777777" w:rsidR="00AA7B3A" w:rsidRPr="00AA7B3A" w:rsidRDefault="00AA7B3A" w:rsidP="00AA7B3A">
            <w:pPr>
              <w:rPr>
                <w:sz w:val="12"/>
                <w:szCs w:val="12"/>
              </w:rPr>
            </w:pPr>
          </w:p>
        </w:tc>
        <w:tc>
          <w:tcPr>
            <w:tcW w:w="1276" w:type="dxa"/>
            <w:tcBorders>
              <w:top w:val="nil"/>
              <w:left w:val="nil"/>
              <w:bottom w:val="nil"/>
              <w:right w:val="nil"/>
            </w:tcBorders>
            <w:shd w:val="clear" w:color="auto" w:fill="auto"/>
            <w:noWrap/>
            <w:vAlign w:val="center"/>
            <w:hideMark/>
          </w:tcPr>
          <w:p w14:paraId="260C7D8A" w14:textId="77777777" w:rsidR="00AA7B3A" w:rsidRPr="00AA7B3A" w:rsidRDefault="00AA7B3A" w:rsidP="00AA7B3A">
            <w:pPr>
              <w:rPr>
                <w:sz w:val="12"/>
                <w:szCs w:val="12"/>
              </w:rPr>
            </w:pPr>
          </w:p>
        </w:tc>
        <w:tc>
          <w:tcPr>
            <w:tcW w:w="3640" w:type="dxa"/>
            <w:tcBorders>
              <w:top w:val="nil"/>
              <w:left w:val="nil"/>
              <w:bottom w:val="nil"/>
              <w:right w:val="nil"/>
            </w:tcBorders>
            <w:shd w:val="clear" w:color="auto" w:fill="auto"/>
            <w:noWrap/>
            <w:vAlign w:val="center"/>
            <w:hideMark/>
          </w:tcPr>
          <w:p w14:paraId="4838E5E2" w14:textId="77777777" w:rsidR="00AA7B3A" w:rsidRPr="00AA7B3A" w:rsidRDefault="00AA7B3A" w:rsidP="00AA7B3A">
            <w:pPr>
              <w:rPr>
                <w:sz w:val="12"/>
                <w:szCs w:val="12"/>
              </w:rPr>
            </w:pPr>
          </w:p>
        </w:tc>
      </w:tr>
      <w:tr w:rsidR="00AA7B3A" w:rsidRPr="00AA7B3A" w14:paraId="1E68B660" w14:textId="77777777" w:rsidTr="005F7EF8">
        <w:trPr>
          <w:trHeight w:val="300"/>
        </w:trPr>
        <w:tc>
          <w:tcPr>
            <w:tcW w:w="400" w:type="dxa"/>
            <w:tcBorders>
              <w:top w:val="nil"/>
              <w:left w:val="nil"/>
              <w:bottom w:val="nil"/>
              <w:right w:val="nil"/>
            </w:tcBorders>
            <w:shd w:val="clear" w:color="auto" w:fill="auto"/>
            <w:noWrap/>
            <w:vAlign w:val="center"/>
            <w:hideMark/>
          </w:tcPr>
          <w:p w14:paraId="7A835D8E" w14:textId="77777777" w:rsidR="00AA7B3A" w:rsidRPr="00AA7B3A" w:rsidRDefault="00AA7B3A" w:rsidP="00AA7B3A">
            <w:pPr>
              <w:rPr>
                <w:sz w:val="12"/>
                <w:szCs w:val="12"/>
              </w:rPr>
            </w:pPr>
          </w:p>
        </w:tc>
        <w:tc>
          <w:tcPr>
            <w:tcW w:w="15006" w:type="dxa"/>
            <w:gridSpan w:val="12"/>
            <w:tcBorders>
              <w:top w:val="nil"/>
              <w:left w:val="nil"/>
              <w:bottom w:val="nil"/>
              <w:right w:val="nil"/>
            </w:tcBorders>
            <w:shd w:val="clear" w:color="000000" w:fill="CCCCFF"/>
            <w:vAlign w:val="center"/>
            <w:hideMark/>
          </w:tcPr>
          <w:p w14:paraId="1CA91A75"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ООО "Чистый город"</w:t>
            </w:r>
          </w:p>
        </w:tc>
      </w:tr>
      <w:tr w:rsidR="00AA7B3A" w:rsidRPr="00AA7B3A" w14:paraId="5168D036" w14:textId="77777777" w:rsidTr="005F7EF8">
        <w:trPr>
          <w:trHeight w:val="300"/>
        </w:trPr>
        <w:tc>
          <w:tcPr>
            <w:tcW w:w="400" w:type="dxa"/>
            <w:tcBorders>
              <w:top w:val="nil"/>
              <w:left w:val="nil"/>
              <w:bottom w:val="nil"/>
              <w:right w:val="nil"/>
            </w:tcBorders>
            <w:shd w:val="clear" w:color="auto" w:fill="auto"/>
            <w:noWrap/>
            <w:vAlign w:val="center"/>
            <w:hideMark/>
          </w:tcPr>
          <w:p w14:paraId="3229395F" w14:textId="77777777" w:rsidR="00AA7B3A" w:rsidRPr="00AA7B3A" w:rsidRDefault="00AA7B3A" w:rsidP="00AA7B3A">
            <w:pPr>
              <w:rPr>
                <w:rFonts w:ascii="Tahoma" w:hAnsi="Tahoma" w:cs="Tahoma"/>
                <w:b/>
                <w:bCs/>
                <w:sz w:val="12"/>
                <w:szCs w:val="12"/>
              </w:rPr>
            </w:pPr>
          </w:p>
        </w:tc>
        <w:tc>
          <w:tcPr>
            <w:tcW w:w="15006" w:type="dxa"/>
            <w:gridSpan w:val="12"/>
            <w:tcBorders>
              <w:top w:val="nil"/>
              <w:left w:val="nil"/>
              <w:bottom w:val="nil"/>
              <w:right w:val="nil"/>
            </w:tcBorders>
            <w:shd w:val="clear" w:color="000000" w:fill="CCCCFF"/>
            <w:vAlign w:val="center"/>
            <w:hideMark/>
          </w:tcPr>
          <w:p w14:paraId="728AC9B3"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г. Киселевск</w:t>
            </w:r>
          </w:p>
        </w:tc>
      </w:tr>
      <w:tr w:rsidR="00AA7B3A" w:rsidRPr="00AA7B3A" w14:paraId="71E3070E" w14:textId="77777777" w:rsidTr="005F7EF8">
        <w:trPr>
          <w:trHeight w:val="300"/>
        </w:trPr>
        <w:tc>
          <w:tcPr>
            <w:tcW w:w="400" w:type="dxa"/>
            <w:tcBorders>
              <w:top w:val="nil"/>
              <w:left w:val="nil"/>
              <w:bottom w:val="nil"/>
              <w:right w:val="nil"/>
            </w:tcBorders>
            <w:shd w:val="clear" w:color="auto" w:fill="auto"/>
            <w:noWrap/>
            <w:vAlign w:val="center"/>
            <w:hideMark/>
          </w:tcPr>
          <w:p w14:paraId="3D088EF2" w14:textId="77777777" w:rsidR="00AA7B3A" w:rsidRPr="00AA7B3A" w:rsidRDefault="00AA7B3A" w:rsidP="00AA7B3A">
            <w:pPr>
              <w:rPr>
                <w:rFonts w:ascii="Tahoma" w:hAnsi="Tahoma" w:cs="Tahoma"/>
                <w:b/>
                <w:bCs/>
                <w:sz w:val="12"/>
                <w:szCs w:val="12"/>
              </w:rPr>
            </w:pPr>
          </w:p>
        </w:tc>
        <w:tc>
          <w:tcPr>
            <w:tcW w:w="15006" w:type="dxa"/>
            <w:gridSpan w:val="12"/>
            <w:tcBorders>
              <w:top w:val="nil"/>
              <w:left w:val="nil"/>
              <w:bottom w:val="nil"/>
              <w:right w:val="nil"/>
            </w:tcBorders>
            <w:shd w:val="clear" w:color="000000" w:fill="CCCCFF"/>
            <w:vAlign w:val="center"/>
            <w:hideMark/>
          </w:tcPr>
          <w:p w14:paraId="0C609FE7"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захоронение ТКО</w:t>
            </w:r>
          </w:p>
        </w:tc>
      </w:tr>
      <w:tr w:rsidR="00AA7B3A" w:rsidRPr="00AA7B3A" w14:paraId="63C4199E" w14:textId="77777777" w:rsidTr="005F7EF8">
        <w:trPr>
          <w:trHeight w:val="300"/>
        </w:trPr>
        <w:tc>
          <w:tcPr>
            <w:tcW w:w="400" w:type="dxa"/>
            <w:tcBorders>
              <w:top w:val="nil"/>
              <w:left w:val="nil"/>
              <w:bottom w:val="nil"/>
              <w:right w:val="nil"/>
            </w:tcBorders>
            <w:shd w:val="clear" w:color="auto" w:fill="auto"/>
            <w:noWrap/>
            <w:vAlign w:val="center"/>
            <w:hideMark/>
          </w:tcPr>
          <w:p w14:paraId="2D928F62" w14:textId="77777777" w:rsidR="00AA7B3A" w:rsidRPr="00AA7B3A" w:rsidRDefault="00AA7B3A" w:rsidP="00AA7B3A">
            <w:pPr>
              <w:rPr>
                <w:rFonts w:ascii="Tahoma" w:hAnsi="Tahoma" w:cs="Tahoma"/>
                <w:b/>
                <w:bCs/>
                <w:sz w:val="12"/>
                <w:szCs w:val="12"/>
              </w:rPr>
            </w:pPr>
          </w:p>
        </w:tc>
        <w:tc>
          <w:tcPr>
            <w:tcW w:w="700" w:type="dxa"/>
            <w:tcBorders>
              <w:top w:val="nil"/>
              <w:left w:val="nil"/>
              <w:bottom w:val="nil"/>
              <w:right w:val="nil"/>
            </w:tcBorders>
            <w:shd w:val="clear" w:color="auto" w:fill="auto"/>
            <w:noWrap/>
            <w:vAlign w:val="center"/>
            <w:hideMark/>
          </w:tcPr>
          <w:p w14:paraId="6A9380A2" w14:textId="77777777" w:rsidR="00AA7B3A" w:rsidRPr="00AA7B3A" w:rsidRDefault="00AA7B3A" w:rsidP="00AA7B3A">
            <w:pPr>
              <w:rPr>
                <w:sz w:val="12"/>
                <w:szCs w:val="12"/>
              </w:rPr>
            </w:pPr>
          </w:p>
        </w:tc>
        <w:tc>
          <w:tcPr>
            <w:tcW w:w="1878" w:type="dxa"/>
            <w:tcBorders>
              <w:top w:val="nil"/>
              <w:left w:val="nil"/>
              <w:bottom w:val="nil"/>
              <w:right w:val="nil"/>
            </w:tcBorders>
            <w:shd w:val="clear" w:color="auto" w:fill="auto"/>
            <w:noWrap/>
            <w:vAlign w:val="center"/>
            <w:hideMark/>
          </w:tcPr>
          <w:p w14:paraId="37BAC57B" w14:textId="77777777" w:rsidR="00AA7B3A" w:rsidRPr="00AA7B3A" w:rsidRDefault="00AA7B3A" w:rsidP="00AA7B3A">
            <w:pPr>
              <w:rPr>
                <w:sz w:val="12"/>
                <w:szCs w:val="12"/>
              </w:rPr>
            </w:pPr>
          </w:p>
        </w:tc>
        <w:tc>
          <w:tcPr>
            <w:tcW w:w="896" w:type="dxa"/>
            <w:tcBorders>
              <w:top w:val="nil"/>
              <w:left w:val="nil"/>
              <w:bottom w:val="nil"/>
              <w:right w:val="nil"/>
            </w:tcBorders>
            <w:shd w:val="clear" w:color="auto" w:fill="auto"/>
            <w:noWrap/>
            <w:vAlign w:val="center"/>
            <w:hideMark/>
          </w:tcPr>
          <w:p w14:paraId="1336D87A" w14:textId="77777777" w:rsidR="00AA7B3A" w:rsidRPr="00AA7B3A" w:rsidRDefault="00AA7B3A" w:rsidP="00AA7B3A">
            <w:pPr>
              <w:rPr>
                <w:sz w:val="12"/>
                <w:szCs w:val="12"/>
              </w:rPr>
            </w:pPr>
          </w:p>
        </w:tc>
        <w:tc>
          <w:tcPr>
            <w:tcW w:w="946" w:type="dxa"/>
            <w:tcBorders>
              <w:top w:val="nil"/>
              <w:left w:val="nil"/>
              <w:bottom w:val="nil"/>
              <w:right w:val="nil"/>
            </w:tcBorders>
            <w:shd w:val="clear" w:color="auto" w:fill="auto"/>
            <w:noWrap/>
            <w:vAlign w:val="center"/>
            <w:hideMark/>
          </w:tcPr>
          <w:p w14:paraId="3A1B7D2A"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4B9D7A9D" w14:textId="77777777" w:rsidR="00AA7B3A" w:rsidRPr="00AA7B3A" w:rsidRDefault="00AA7B3A" w:rsidP="00AA7B3A">
            <w:pPr>
              <w:rPr>
                <w:sz w:val="12"/>
                <w:szCs w:val="12"/>
              </w:rPr>
            </w:pPr>
          </w:p>
        </w:tc>
        <w:tc>
          <w:tcPr>
            <w:tcW w:w="1133" w:type="dxa"/>
            <w:tcBorders>
              <w:top w:val="nil"/>
              <w:left w:val="nil"/>
              <w:bottom w:val="nil"/>
              <w:right w:val="nil"/>
            </w:tcBorders>
            <w:shd w:val="clear" w:color="auto" w:fill="auto"/>
            <w:noWrap/>
            <w:vAlign w:val="center"/>
            <w:hideMark/>
          </w:tcPr>
          <w:p w14:paraId="7375C860"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089507EF"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585E1571" w14:textId="77777777" w:rsidR="00AA7B3A" w:rsidRPr="00AA7B3A" w:rsidRDefault="00AA7B3A" w:rsidP="00AA7B3A">
            <w:pPr>
              <w:rPr>
                <w:sz w:val="12"/>
                <w:szCs w:val="12"/>
              </w:rPr>
            </w:pPr>
          </w:p>
        </w:tc>
        <w:tc>
          <w:tcPr>
            <w:tcW w:w="993" w:type="dxa"/>
            <w:tcBorders>
              <w:top w:val="nil"/>
              <w:left w:val="nil"/>
              <w:bottom w:val="nil"/>
              <w:right w:val="nil"/>
            </w:tcBorders>
            <w:shd w:val="clear" w:color="auto" w:fill="auto"/>
            <w:noWrap/>
            <w:vAlign w:val="center"/>
            <w:hideMark/>
          </w:tcPr>
          <w:p w14:paraId="2C69840B" w14:textId="77777777" w:rsidR="00AA7B3A" w:rsidRPr="00AA7B3A" w:rsidRDefault="00AA7B3A" w:rsidP="00AA7B3A">
            <w:pPr>
              <w:rPr>
                <w:sz w:val="12"/>
                <w:szCs w:val="12"/>
              </w:rPr>
            </w:pPr>
          </w:p>
        </w:tc>
        <w:tc>
          <w:tcPr>
            <w:tcW w:w="992" w:type="dxa"/>
            <w:tcBorders>
              <w:top w:val="nil"/>
              <w:left w:val="nil"/>
              <w:bottom w:val="nil"/>
              <w:right w:val="nil"/>
            </w:tcBorders>
            <w:shd w:val="clear" w:color="auto" w:fill="auto"/>
            <w:noWrap/>
            <w:vAlign w:val="center"/>
            <w:hideMark/>
          </w:tcPr>
          <w:p w14:paraId="66FB545D" w14:textId="77777777" w:rsidR="00AA7B3A" w:rsidRPr="00AA7B3A" w:rsidRDefault="00AA7B3A" w:rsidP="00AA7B3A">
            <w:pPr>
              <w:rPr>
                <w:sz w:val="12"/>
                <w:szCs w:val="12"/>
              </w:rPr>
            </w:pPr>
          </w:p>
        </w:tc>
        <w:tc>
          <w:tcPr>
            <w:tcW w:w="1276" w:type="dxa"/>
            <w:tcBorders>
              <w:top w:val="nil"/>
              <w:left w:val="nil"/>
              <w:bottom w:val="nil"/>
              <w:right w:val="nil"/>
            </w:tcBorders>
            <w:shd w:val="clear" w:color="auto" w:fill="auto"/>
            <w:noWrap/>
            <w:vAlign w:val="center"/>
            <w:hideMark/>
          </w:tcPr>
          <w:p w14:paraId="52E060BB" w14:textId="77777777" w:rsidR="00AA7B3A" w:rsidRPr="00AA7B3A" w:rsidRDefault="00AA7B3A" w:rsidP="00AA7B3A">
            <w:pPr>
              <w:rPr>
                <w:sz w:val="12"/>
                <w:szCs w:val="12"/>
              </w:rPr>
            </w:pPr>
          </w:p>
        </w:tc>
        <w:tc>
          <w:tcPr>
            <w:tcW w:w="3640" w:type="dxa"/>
            <w:tcBorders>
              <w:top w:val="nil"/>
              <w:left w:val="nil"/>
              <w:bottom w:val="nil"/>
              <w:right w:val="nil"/>
            </w:tcBorders>
            <w:shd w:val="clear" w:color="auto" w:fill="auto"/>
            <w:noWrap/>
            <w:vAlign w:val="center"/>
            <w:hideMark/>
          </w:tcPr>
          <w:p w14:paraId="04EBC3D3" w14:textId="77777777" w:rsidR="00AA7B3A" w:rsidRPr="00AA7B3A" w:rsidRDefault="00AA7B3A" w:rsidP="00AA7B3A">
            <w:pPr>
              <w:rPr>
                <w:sz w:val="12"/>
                <w:szCs w:val="12"/>
              </w:rPr>
            </w:pPr>
          </w:p>
        </w:tc>
      </w:tr>
      <w:tr w:rsidR="00AA7B3A" w:rsidRPr="00AA7B3A" w14:paraId="3C81C5A7" w14:textId="77777777" w:rsidTr="005F7EF8">
        <w:trPr>
          <w:trHeight w:val="615"/>
        </w:trPr>
        <w:tc>
          <w:tcPr>
            <w:tcW w:w="400" w:type="dxa"/>
            <w:tcBorders>
              <w:top w:val="nil"/>
              <w:left w:val="nil"/>
              <w:bottom w:val="nil"/>
              <w:right w:val="nil"/>
            </w:tcBorders>
            <w:shd w:val="clear" w:color="auto" w:fill="auto"/>
            <w:noWrap/>
            <w:vAlign w:val="center"/>
            <w:hideMark/>
          </w:tcPr>
          <w:p w14:paraId="7517A36D" w14:textId="77777777" w:rsidR="00AA7B3A" w:rsidRPr="00AA7B3A" w:rsidRDefault="00AA7B3A" w:rsidP="00AA7B3A">
            <w:pPr>
              <w:rPr>
                <w:sz w:val="12"/>
                <w:szCs w:val="12"/>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5956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1F76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Наименование показателя</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DC3F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Единицы измерения</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6F74FEB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2021 год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65C1CF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2022 год</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14:paraId="46D077B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2023 год</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D79A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r>
      <w:tr w:rsidR="00AA7B3A" w:rsidRPr="00AA7B3A" w14:paraId="69933CF2" w14:textId="77777777" w:rsidTr="005F7EF8">
        <w:trPr>
          <w:trHeight w:val="1200"/>
        </w:trPr>
        <w:tc>
          <w:tcPr>
            <w:tcW w:w="400" w:type="dxa"/>
            <w:tcBorders>
              <w:top w:val="nil"/>
              <w:left w:val="nil"/>
              <w:bottom w:val="nil"/>
              <w:right w:val="nil"/>
            </w:tcBorders>
            <w:shd w:val="clear" w:color="auto" w:fill="auto"/>
            <w:noWrap/>
            <w:vAlign w:val="center"/>
            <w:hideMark/>
          </w:tcPr>
          <w:p w14:paraId="59886F68" w14:textId="77777777" w:rsidR="00AA7B3A" w:rsidRPr="00AA7B3A" w:rsidRDefault="00AA7B3A" w:rsidP="00AA7B3A">
            <w:pPr>
              <w:jc w:val="center"/>
              <w:rPr>
                <w:rFonts w:ascii="Tahoma" w:hAnsi="Tahoma" w:cs="Tahoma"/>
                <w:b/>
                <w:bCs/>
                <w:sz w:val="12"/>
                <w:szCs w:val="1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226DD85" w14:textId="77777777" w:rsidR="00AA7B3A" w:rsidRPr="00AA7B3A" w:rsidRDefault="00AA7B3A" w:rsidP="00AA7B3A">
            <w:pPr>
              <w:rPr>
                <w:rFonts w:ascii="Tahoma" w:hAnsi="Tahoma" w:cs="Tahoma"/>
                <w:b/>
                <w:bCs/>
                <w:sz w:val="12"/>
                <w:szCs w:val="12"/>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080D1102" w14:textId="77777777" w:rsidR="00AA7B3A" w:rsidRPr="00AA7B3A" w:rsidRDefault="00AA7B3A" w:rsidP="00AA7B3A">
            <w:pPr>
              <w:rPr>
                <w:rFonts w:ascii="Tahoma" w:hAnsi="Tahoma" w:cs="Tahoma"/>
                <w:b/>
                <w:bCs/>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78523D75" w14:textId="77777777" w:rsidR="00AA7B3A" w:rsidRPr="00AA7B3A" w:rsidRDefault="00AA7B3A" w:rsidP="00AA7B3A">
            <w:pPr>
              <w:rPr>
                <w:rFonts w:ascii="Tahoma" w:hAnsi="Tahoma" w:cs="Tahoma"/>
                <w:b/>
                <w:bCs/>
                <w:sz w:val="12"/>
                <w:szCs w:val="12"/>
              </w:rPr>
            </w:pPr>
          </w:p>
        </w:tc>
        <w:tc>
          <w:tcPr>
            <w:tcW w:w="946" w:type="dxa"/>
            <w:tcBorders>
              <w:top w:val="nil"/>
              <w:left w:val="nil"/>
              <w:bottom w:val="single" w:sz="4" w:space="0" w:color="auto"/>
              <w:right w:val="single" w:sz="4" w:space="0" w:color="auto"/>
            </w:tcBorders>
            <w:shd w:val="clear" w:color="auto" w:fill="auto"/>
            <w:vAlign w:val="center"/>
            <w:hideMark/>
          </w:tcPr>
          <w:p w14:paraId="060CB98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утверждено регулирующим органом (с учетом корректировки)</w:t>
            </w:r>
          </w:p>
        </w:tc>
        <w:tc>
          <w:tcPr>
            <w:tcW w:w="851" w:type="dxa"/>
            <w:tcBorders>
              <w:top w:val="nil"/>
              <w:left w:val="nil"/>
              <w:bottom w:val="single" w:sz="4" w:space="0" w:color="auto"/>
              <w:right w:val="single" w:sz="4" w:space="0" w:color="auto"/>
            </w:tcBorders>
            <w:shd w:val="clear" w:color="auto" w:fill="auto"/>
            <w:vAlign w:val="center"/>
            <w:hideMark/>
          </w:tcPr>
          <w:p w14:paraId="3135310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факт</w:t>
            </w:r>
          </w:p>
        </w:tc>
        <w:tc>
          <w:tcPr>
            <w:tcW w:w="1133" w:type="dxa"/>
            <w:tcBorders>
              <w:top w:val="nil"/>
              <w:left w:val="nil"/>
              <w:bottom w:val="single" w:sz="4" w:space="0" w:color="auto"/>
              <w:right w:val="single" w:sz="4" w:space="0" w:color="auto"/>
            </w:tcBorders>
            <w:shd w:val="clear" w:color="auto" w:fill="auto"/>
            <w:vAlign w:val="center"/>
            <w:hideMark/>
          </w:tcPr>
          <w:p w14:paraId="60A7997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утверждено регулирующим органом</w:t>
            </w:r>
          </w:p>
        </w:tc>
        <w:tc>
          <w:tcPr>
            <w:tcW w:w="851" w:type="dxa"/>
            <w:tcBorders>
              <w:top w:val="nil"/>
              <w:left w:val="nil"/>
              <w:bottom w:val="single" w:sz="4" w:space="0" w:color="auto"/>
              <w:right w:val="single" w:sz="4" w:space="0" w:color="auto"/>
            </w:tcBorders>
            <w:shd w:val="clear" w:color="auto" w:fill="auto"/>
            <w:vAlign w:val="center"/>
            <w:hideMark/>
          </w:tcPr>
          <w:p w14:paraId="18B81B1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утверждено регулирующим органом</w:t>
            </w:r>
          </w:p>
        </w:tc>
        <w:tc>
          <w:tcPr>
            <w:tcW w:w="850" w:type="dxa"/>
            <w:tcBorders>
              <w:top w:val="nil"/>
              <w:left w:val="nil"/>
              <w:bottom w:val="single" w:sz="4" w:space="0" w:color="auto"/>
              <w:right w:val="single" w:sz="4" w:space="0" w:color="auto"/>
            </w:tcBorders>
            <w:shd w:val="clear" w:color="auto" w:fill="auto"/>
            <w:vAlign w:val="center"/>
            <w:hideMark/>
          </w:tcPr>
          <w:p w14:paraId="69F5050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предложение организации (</w:t>
            </w:r>
            <w:proofErr w:type="spellStart"/>
            <w:r w:rsidRPr="00AA7B3A">
              <w:rPr>
                <w:rFonts w:ascii="Tahoma" w:hAnsi="Tahoma" w:cs="Tahoma"/>
                <w:b/>
                <w:bCs/>
                <w:sz w:val="12"/>
                <w:szCs w:val="12"/>
              </w:rPr>
              <w:t>корректиковка</w:t>
            </w:r>
            <w:proofErr w:type="spellEnd"/>
            <w:r w:rsidRPr="00AA7B3A">
              <w:rPr>
                <w:rFonts w:ascii="Tahoma" w:hAnsi="Tahoma" w:cs="Tahoma"/>
                <w:b/>
                <w:bCs/>
                <w:sz w:val="12"/>
                <w:szCs w:val="12"/>
              </w:rPr>
              <w:t>)</w:t>
            </w:r>
          </w:p>
        </w:tc>
        <w:tc>
          <w:tcPr>
            <w:tcW w:w="993" w:type="dxa"/>
            <w:tcBorders>
              <w:top w:val="nil"/>
              <w:left w:val="nil"/>
              <w:bottom w:val="single" w:sz="4" w:space="0" w:color="auto"/>
              <w:right w:val="single" w:sz="4" w:space="0" w:color="auto"/>
            </w:tcBorders>
            <w:shd w:val="clear" w:color="auto" w:fill="auto"/>
            <w:vAlign w:val="center"/>
            <w:hideMark/>
          </w:tcPr>
          <w:p w14:paraId="77CF6B3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предложение организации                 </w:t>
            </w:r>
            <w:proofErr w:type="gramStart"/>
            <w:r w:rsidRPr="00AA7B3A">
              <w:rPr>
                <w:rFonts w:ascii="Tahoma" w:hAnsi="Tahoma" w:cs="Tahoma"/>
                <w:b/>
                <w:bCs/>
                <w:sz w:val="12"/>
                <w:szCs w:val="12"/>
              </w:rPr>
              <w:t xml:space="preserve">   (</w:t>
            </w:r>
            <w:proofErr w:type="gramEnd"/>
            <w:r w:rsidRPr="00AA7B3A">
              <w:rPr>
                <w:rFonts w:ascii="Tahoma" w:hAnsi="Tahoma" w:cs="Tahoma"/>
                <w:b/>
                <w:bCs/>
                <w:sz w:val="12"/>
                <w:szCs w:val="12"/>
              </w:rPr>
              <w:t xml:space="preserve">с учетом </w:t>
            </w:r>
            <w:proofErr w:type="spellStart"/>
            <w:r w:rsidRPr="00AA7B3A">
              <w:rPr>
                <w:rFonts w:ascii="Tahoma" w:hAnsi="Tahoma" w:cs="Tahoma"/>
                <w:b/>
                <w:bCs/>
                <w:sz w:val="12"/>
                <w:szCs w:val="12"/>
              </w:rPr>
              <w:t>корректиковки</w:t>
            </w:r>
            <w:proofErr w:type="spellEnd"/>
            <w:r w:rsidRPr="00AA7B3A">
              <w:rPr>
                <w:rFonts w:ascii="Tahoma" w:hAnsi="Tahoma" w:cs="Tahoma"/>
                <w:b/>
                <w:bCs/>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6B50C5E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предложение регулирующего органа (корректировка)</w:t>
            </w:r>
          </w:p>
        </w:tc>
        <w:tc>
          <w:tcPr>
            <w:tcW w:w="1276" w:type="dxa"/>
            <w:tcBorders>
              <w:top w:val="nil"/>
              <w:left w:val="nil"/>
              <w:bottom w:val="single" w:sz="4" w:space="0" w:color="auto"/>
              <w:right w:val="single" w:sz="4" w:space="0" w:color="auto"/>
            </w:tcBorders>
            <w:shd w:val="clear" w:color="auto" w:fill="auto"/>
            <w:vAlign w:val="center"/>
            <w:hideMark/>
          </w:tcPr>
          <w:p w14:paraId="14C49C9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предложение регулирующего органа                              </w:t>
            </w:r>
            <w:proofErr w:type="gramStart"/>
            <w:r w:rsidRPr="00AA7B3A">
              <w:rPr>
                <w:rFonts w:ascii="Tahoma" w:hAnsi="Tahoma" w:cs="Tahoma"/>
                <w:b/>
                <w:bCs/>
                <w:sz w:val="12"/>
                <w:szCs w:val="12"/>
              </w:rPr>
              <w:t xml:space="preserve">   (</w:t>
            </w:r>
            <w:proofErr w:type="gramEnd"/>
            <w:r w:rsidRPr="00AA7B3A">
              <w:rPr>
                <w:rFonts w:ascii="Tahoma" w:hAnsi="Tahoma" w:cs="Tahoma"/>
                <w:b/>
                <w:bCs/>
                <w:sz w:val="12"/>
                <w:szCs w:val="12"/>
              </w:rPr>
              <w:t>с учетом корректировки)</w:t>
            </w: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55B706F8" w14:textId="77777777" w:rsidR="00AA7B3A" w:rsidRPr="00AA7B3A" w:rsidRDefault="00AA7B3A" w:rsidP="00AA7B3A">
            <w:pPr>
              <w:rPr>
                <w:rFonts w:ascii="Tahoma" w:hAnsi="Tahoma" w:cs="Tahoma"/>
                <w:b/>
                <w:bCs/>
                <w:sz w:val="12"/>
                <w:szCs w:val="12"/>
              </w:rPr>
            </w:pPr>
          </w:p>
        </w:tc>
      </w:tr>
      <w:tr w:rsidR="00AA7B3A" w:rsidRPr="00AA7B3A" w14:paraId="6353D100" w14:textId="77777777" w:rsidTr="005F7EF8">
        <w:trPr>
          <w:trHeight w:val="450"/>
        </w:trPr>
        <w:tc>
          <w:tcPr>
            <w:tcW w:w="400" w:type="dxa"/>
            <w:tcBorders>
              <w:top w:val="nil"/>
              <w:left w:val="nil"/>
              <w:bottom w:val="nil"/>
              <w:right w:val="nil"/>
            </w:tcBorders>
            <w:shd w:val="clear" w:color="auto" w:fill="auto"/>
            <w:noWrap/>
            <w:vAlign w:val="center"/>
            <w:hideMark/>
          </w:tcPr>
          <w:p w14:paraId="5095FC7C" w14:textId="77777777" w:rsidR="00AA7B3A" w:rsidRPr="00AA7B3A" w:rsidRDefault="00AA7B3A" w:rsidP="00AA7B3A">
            <w:pPr>
              <w:jc w:val="cente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04027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1878" w:type="dxa"/>
            <w:tcBorders>
              <w:top w:val="nil"/>
              <w:left w:val="nil"/>
              <w:bottom w:val="single" w:sz="4" w:space="0" w:color="auto"/>
              <w:right w:val="single" w:sz="4" w:space="0" w:color="auto"/>
            </w:tcBorders>
            <w:shd w:val="clear" w:color="auto" w:fill="auto"/>
            <w:vAlign w:val="center"/>
            <w:hideMark/>
          </w:tcPr>
          <w:p w14:paraId="25DEFB1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Является ли организация плательщиком НДС</w:t>
            </w:r>
          </w:p>
        </w:tc>
        <w:tc>
          <w:tcPr>
            <w:tcW w:w="896" w:type="dxa"/>
            <w:tcBorders>
              <w:top w:val="nil"/>
              <w:left w:val="nil"/>
              <w:bottom w:val="single" w:sz="4" w:space="0" w:color="auto"/>
              <w:right w:val="single" w:sz="4" w:space="0" w:color="auto"/>
            </w:tcBorders>
            <w:shd w:val="clear" w:color="auto" w:fill="auto"/>
            <w:vAlign w:val="center"/>
            <w:hideMark/>
          </w:tcPr>
          <w:p w14:paraId="7652E70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946" w:type="dxa"/>
            <w:tcBorders>
              <w:top w:val="nil"/>
              <w:left w:val="nil"/>
              <w:bottom w:val="single" w:sz="4" w:space="0" w:color="auto"/>
              <w:right w:val="single" w:sz="4" w:space="0" w:color="auto"/>
            </w:tcBorders>
            <w:shd w:val="clear" w:color="000000" w:fill="FFFF99"/>
            <w:noWrap/>
            <w:vAlign w:val="center"/>
            <w:hideMark/>
          </w:tcPr>
          <w:p w14:paraId="65771E8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851" w:type="dxa"/>
            <w:tcBorders>
              <w:top w:val="nil"/>
              <w:left w:val="nil"/>
              <w:bottom w:val="single" w:sz="4" w:space="0" w:color="auto"/>
              <w:right w:val="single" w:sz="4" w:space="0" w:color="auto"/>
            </w:tcBorders>
            <w:shd w:val="clear" w:color="000000" w:fill="FFFF99"/>
            <w:noWrap/>
            <w:vAlign w:val="center"/>
            <w:hideMark/>
          </w:tcPr>
          <w:p w14:paraId="25DA6F5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1133" w:type="dxa"/>
            <w:tcBorders>
              <w:top w:val="nil"/>
              <w:left w:val="nil"/>
              <w:bottom w:val="single" w:sz="4" w:space="0" w:color="auto"/>
              <w:right w:val="single" w:sz="4" w:space="0" w:color="auto"/>
            </w:tcBorders>
            <w:shd w:val="clear" w:color="000000" w:fill="FFFF99"/>
            <w:noWrap/>
            <w:vAlign w:val="center"/>
            <w:hideMark/>
          </w:tcPr>
          <w:p w14:paraId="47EF329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851" w:type="dxa"/>
            <w:tcBorders>
              <w:top w:val="nil"/>
              <w:left w:val="nil"/>
              <w:bottom w:val="single" w:sz="4" w:space="0" w:color="auto"/>
              <w:right w:val="single" w:sz="4" w:space="0" w:color="auto"/>
            </w:tcBorders>
            <w:shd w:val="clear" w:color="000000" w:fill="FFFF99"/>
            <w:noWrap/>
            <w:vAlign w:val="center"/>
            <w:hideMark/>
          </w:tcPr>
          <w:p w14:paraId="3E7431E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850" w:type="dxa"/>
            <w:tcBorders>
              <w:top w:val="nil"/>
              <w:left w:val="nil"/>
              <w:bottom w:val="single" w:sz="4" w:space="0" w:color="auto"/>
              <w:right w:val="single" w:sz="4" w:space="0" w:color="auto"/>
            </w:tcBorders>
            <w:shd w:val="clear" w:color="000000" w:fill="FFFF99"/>
            <w:noWrap/>
            <w:vAlign w:val="center"/>
            <w:hideMark/>
          </w:tcPr>
          <w:p w14:paraId="0AAB587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6A6D962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992" w:type="dxa"/>
            <w:tcBorders>
              <w:top w:val="nil"/>
              <w:left w:val="nil"/>
              <w:bottom w:val="single" w:sz="4" w:space="0" w:color="auto"/>
              <w:right w:val="single" w:sz="4" w:space="0" w:color="auto"/>
            </w:tcBorders>
            <w:shd w:val="clear" w:color="000000" w:fill="FFFF99"/>
            <w:noWrap/>
            <w:vAlign w:val="center"/>
            <w:hideMark/>
          </w:tcPr>
          <w:p w14:paraId="09258C7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008988B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нет</w:t>
            </w:r>
          </w:p>
        </w:tc>
        <w:tc>
          <w:tcPr>
            <w:tcW w:w="3640" w:type="dxa"/>
            <w:tcBorders>
              <w:top w:val="nil"/>
              <w:left w:val="nil"/>
              <w:bottom w:val="single" w:sz="4" w:space="0" w:color="auto"/>
              <w:right w:val="single" w:sz="4" w:space="0" w:color="auto"/>
            </w:tcBorders>
            <w:shd w:val="clear" w:color="000000" w:fill="FFFF99"/>
            <w:vAlign w:val="center"/>
            <w:hideMark/>
          </w:tcPr>
          <w:p w14:paraId="374EC12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1451D100" w14:textId="77777777" w:rsidTr="005F7EF8">
        <w:trPr>
          <w:trHeight w:val="300"/>
        </w:trPr>
        <w:tc>
          <w:tcPr>
            <w:tcW w:w="400" w:type="dxa"/>
            <w:tcBorders>
              <w:top w:val="nil"/>
              <w:left w:val="nil"/>
              <w:bottom w:val="nil"/>
              <w:right w:val="nil"/>
            </w:tcBorders>
            <w:shd w:val="clear" w:color="auto" w:fill="auto"/>
            <w:noWrap/>
            <w:vAlign w:val="center"/>
            <w:hideMark/>
          </w:tcPr>
          <w:p w14:paraId="2185D348"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607225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w:t>
            </w:r>
          </w:p>
        </w:tc>
        <w:tc>
          <w:tcPr>
            <w:tcW w:w="1878" w:type="dxa"/>
            <w:tcBorders>
              <w:top w:val="nil"/>
              <w:left w:val="nil"/>
              <w:bottom w:val="single" w:sz="4" w:space="0" w:color="auto"/>
              <w:right w:val="single" w:sz="4" w:space="0" w:color="auto"/>
            </w:tcBorders>
            <w:shd w:val="clear" w:color="000000" w:fill="C0C0C0"/>
            <w:vAlign w:val="center"/>
            <w:hideMark/>
          </w:tcPr>
          <w:p w14:paraId="7ABC1087"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Объем, в том числе:</w:t>
            </w:r>
          </w:p>
        </w:tc>
        <w:tc>
          <w:tcPr>
            <w:tcW w:w="896" w:type="dxa"/>
            <w:tcBorders>
              <w:top w:val="nil"/>
              <w:left w:val="nil"/>
              <w:bottom w:val="single" w:sz="4" w:space="0" w:color="auto"/>
              <w:right w:val="single" w:sz="4" w:space="0" w:color="auto"/>
            </w:tcBorders>
            <w:shd w:val="clear" w:color="000000" w:fill="C0C0C0"/>
            <w:vAlign w:val="center"/>
            <w:hideMark/>
          </w:tcPr>
          <w:p w14:paraId="1BD3177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946" w:type="dxa"/>
            <w:tcBorders>
              <w:top w:val="nil"/>
              <w:left w:val="nil"/>
              <w:bottom w:val="single" w:sz="4" w:space="0" w:color="auto"/>
              <w:right w:val="single" w:sz="4" w:space="0" w:color="auto"/>
            </w:tcBorders>
            <w:shd w:val="clear" w:color="000000" w:fill="FFFF99"/>
            <w:noWrap/>
            <w:vAlign w:val="center"/>
            <w:hideMark/>
          </w:tcPr>
          <w:p w14:paraId="0C37CCA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53B2104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712690A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6F8897A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662FEAD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5750307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3A60053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10B513D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0DC687B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58A08C22" w14:textId="77777777" w:rsidTr="005F7EF8">
        <w:trPr>
          <w:trHeight w:val="765"/>
        </w:trPr>
        <w:tc>
          <w:tcPr>
            <w:tcW w:w="400" w:type="dxa"/>
            <w:tcBorders>
              <w:top w:val="nil"/>
              <w:left w:val="nil"/>
              <w:bottom w:val="nil"/>
              <w:right w:val="nil"/>
            </w:tcBorders>
            <w:shd w:val="clear" w:color="auto" w:fill="auto"/>
            <w:noWrap/>
            <w:vAlign w:val="center"/>
            <w:hideMark/>
          </w:tcPr>
          <w:p w14:paraId="21CBAC17"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95C5F3"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1.2</w:t>
            </w:r>
          </w:p>
        </w:tc>
        <w:tc>
          <w:tcPr>
            <w:tcW w:w="1878" w:type="dxa"/>
            <w:tcBorders>
              <w:top w:val="nil"/>
              <w:left w:val="nil"/>
              <w:bottom w:val="single" w:sz="4" w:space="0" w:color="auto"/>
              <w:right w:val="single" w:sz="4" w:space="0" w:color="auto"/>
            </w:tcBorders>
            <w:shd w:val="clear" w:color="auto" w:fill="auto"/>
            <w:vAlign w:val="center"/>
            <w:hideMark/>
          </w:tcPr>
          <w:p w14:paraId="15D7BBB8" w14:textId="77777777" w:rsidR="00AA7B3A" w:rsidRPr="00AA7B3A" w:rsidRDefault="00AA7B3A" w:rsidP="00AA7B3A">
            <w:pPr>
              <w:ind w:firstLineChars="100" w:firstLine="120"/>
              <w:rPr>
                <w:rFonts w:ascii="Calibri" w:hAnsi="Calibri" w:cs="Calibri"/>
                <w:color w:val="000000"/>
                <w:sz w:val="12"/>
                <w:szCs w:val="12"/>
              </w:rPr>
            </w:pPr>
            <w:r w:rsidRPr="00AA7B3A">
              <w:rPr>
                <w:rFonts w:ascii="Calibri" w:hAnsi="Calibri" w:cs="Calibri"/>
                <w:color w:val="000000"/>
                <w:sz w:val="12"/>
                <w:szCs w:val="12"/>
              </w:rPr>
              <w:t>Объём захороненных твердых бытовых отходов</w:t>
            </w:r>
          </w:p>
        </w:tc>
        <w:tc>
          <w:tcPr>
            <w:tcW w:w="896" w:type="dxa"/>
            <w:tcBorders>
              <w:top w:val="nil"/>
              <w:left w:val="nil"/>
              <w:bottom w:val="single" w:sz="4" w:space="0" w:color="auto"/>
              <w:right w:val="single" w:sz="4" w:space="0" w:color="auto"/>
            </w:tcBorders>
            <w:shd w:val="clear" w:color="auto" w:fill="auto"/>
            <w:vAlign w:val="center"/>
            <w:hideMark/>
          </w:tcPr>
          <w:p w14:paraId="10493D6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тонн</w:t>
            </w:r>
          </w:p>
        </w:tc>
        <w:tc>
          <w:tcPr>
            <w:tcW w:w="946" w:type="dxa"/>
            <w:tcBorders>
              <w:top w:val="nil"/>
              <w:left w:val="nil"/>
              <w:bottom w:val="single" w:sz="4" w:space="0" w:color="auto"/>
              <w:right w:val="single" w:sz="4" w:space="0" w:color="auto"/>
            </w:tcBorders>
            <w:shd w:val="clear" w:color="000000" w:fill="FFFF99"/>
            <w:noWrap/>
            <w:vAlign w:val="center"/>
            <w:hideMark/>
          </w:tcPr>
          <w:p w14:paraId="64C5CE7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28 170,00</w:t>
            </w:r>
          </w:p>
        </w:tc>
        <w:tc>
          <w:tcPr>
            <w:tcW w:w="851" w:type="dxa"/>
            <w:tcBorders>
              <w:top w:val="nil"/>
              <w:left w:val="nil"/>
              <w:bottom w:val="single" w:sz="4" w:space="0" w:color="auto"/>
              <w:right w:val="single" w:sz="4" w:space="0" w:color="auto"/>
            </w:tcBorders>
            <w:shd w:val="clear" w:color="000000" w:fill="FFFF99"/>
            <w:noWrap/>
            <w:vAlign w:val="center"/>
            <w:hideMark/>
          </w:tcPr>
          <w:p w14:paraId="138FA07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38 265,42</w:t>
            </w:r>
          </w:p>
        </w:tc>
        <w:tc>
          <w:tcPr>
            <w:tcW w:w="1133" w:type="dxa"/>
            <w:tcBorders>
              <w:top w:val="nil"/>
              <w:left w:val="nil"/>
              <w:bottom w:val="single" w:sz="4" w:space="0" w:color="auto"/>
              <w:right w:val="single" w:sz="4" w:space="0" w:color="auto"/>
            </w:tcBorders>
            <w:shd w:val="clear" w:color="000000" w:fill="FFFF99"/>
            <w:noWrap/>
            <w:vAlign w:val="center"/>
            <w:hideMark/>
          </w:tcPr>
          <w:p w14:paraId="080B2C1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28 148,97</w:t>
            </w:r>
          </w:p>
        </w:tc>
        <w:tc>
          <w:tcPr>
            <w:tcW w:w="851" w:type="dxa"/>
            <w:tcBorders>
              <w:top w:val="nil"/>
              <w:left w:val="nil"/>
              <w:bottom w:val="single" w:sz="4" w:space="0" w:color="auto"/>
              <w:right w:val="single" w:sz="4" w:space="0" w:color="auto"/>
            </w:tcBorders>
            <w:shd w:val="clear" w:color="000000" w:fill="FFFF99"/>
            <w:noWrap/>
            <w:vAlign w:val="center"/>
            <w:hideMark/>
          </w:tcPr>
          <w:p w14:paraId="2FA7B07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27 990,00</w:t>
            </w:r>
          </w:p>
        </w:tc>
        <w:tc>
          <w:tcPr>
            <w:tcW w:w="850" w:type="dxa"/>
            <w:tcBorders>
              <w:top w:val="nil"/>
              <w:left w:val="nil"/>
              <w:bottom w:val="single" w:sz="4" w:space="0" w:color="auto"/>
              <w:right w:val="single" w:sz="4" w:space="0" w:color="auto"/>
            </w:tcBorders>
            <w:shd w:val="clear" w:color="000000" w:fill="FFFF99"/>
            <w:noWrap/>
            <w:vAlign w:val="center"/>
            <w:hideMark/>
          </w:tcPr>
          <w:p w14:paraId="4F2AC3D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5 482,00</w:t>
            </w:r>
          </w:p>
        </w:tc>
        <w:tc>
          <w:tcPr>
            <w:tcW w:w="993" w:type="dxa"/>
            <w:tcBorders>
              <w:top w:val="nil"/>
              <w:left w:val="nil"/>
              <w:bottom w:val="single" w:sz="4" w:space="0" w:color="auto"/>
              <w:right w:val="single" w:sz="4" w:space="0" w:color="auto"/>
            </w:tcBorders>
            <w:shd w:val="clear" w:color="000000" w:fill="FFFF99"/>
            <w:noWrap/>
            <w:vAlign w:val="center"/>
            <w:hideMark/>
          </w:tcPr>
          <w:p w14:paraId="36A6EDF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33 472,00</w:t>
            </w:r>
          </w:p>
        </w:tc>
        <w:tc>
          <w:tcPr>
            <w:tcW w:w="992" w:type="dxa"/>
            <w:tcBorders>
              <w:top w:val="nil"/>
              <w:left w:val="nil"/>
              <w:bottom w:val="single" w:sz="4" w:space="0" w:color="auto"/>
              <w:right w:val="single" w:sz="4" w:space="0" w:color="auto"/>
            </w:tcBorders>
            <w:shd w:val="clear" w:color="000000" w:fill="FFFF99"/>
            <w:noWrap/>
            <w:vAlign w:val="center"/>
            <w:hideMark/>
          </w:tcPr>
          <w:p w14:paraId="3D02CED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3 115,92</w:t>
            </w:r>
          </w:p>
        </w:tc>
        <w:tc>
          <w:tcPr>
            <w:tcW w:w="1276" w:type="dxa"/>
            <w:tcBorders>
              <w:top w:val="nil"/>
              <w:left w:val="nil"/>
              <w:bottom w:val="single" w:sz="4" w:space="0" w:color="auto"/>
              <w:right w:val="single" w:sz="4" w:space="0" w:color="auto"/>
            </w:tcBorders>
            <w:shd w:val="clear" w:color="000000" w:fill="FFFF99"/>
            <w:noWrap/>
            <w:vAlign w:val="center"/>
            <w:hideMark/>
          </w:tcPr>
          <w:p w14:paraId="2FC56F2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31 105,92</w:t>
            </w:r>
          </w:p>
        </w:tc>
        <w:tc>
          <w:tcPr>
            <w:tcW w:w="3640" w:type="dxa"/>
            <w:tcBorders>
              <w:top w:val="nil"/>
              <w:left w:val="nil"/>
              <w:bottom w:val="single" w:sz="4" w:space="0" w:color="auto"/>
              <w:right w:val="single" w:sz="4" w:space="0" w:color="auto"/>
            </w:tcBorders>
            <w:shd w:val="clear" w:color="000000" w:fill="FFFF99"/>
            <w:vAlign w:val="center"/>
            <w:hideMark/>
          </w:tcPr>
          <w:p w14:paraId="4446510F" w14:textId="77777777" w:rsidR="00AA7B3A" w:rsidRPr="00AA7B3A" w:rsidRDefault="00AA7B3A" w:rsidP="00AA7B3A">
            <w:pPr>
              <w:rPr>
                <w:rFonts w:ascii="Calibri" w:hAnsi="Calibri" w:cs="Calibri"/>
                <w:sz w:val="12"/>
                <w:szCs w:val="12"/>
              </w:rPr>
            </w:pPr>
            <w:r w:rsidRPr="00AA7B3A">
              <w:rPr>
                <w:rFonts w:ascii="Calibri" w:hAnsi="Calibri" w:cs="Calibri"/>
                <w:sz w:val="12"/>
                <w:szCs w:val="12"/>
              </w:rPr>
              <w:t>по методике</w:t>
            </w:r>
          </w:p>
        </w:tc>
      </w:tr>
      <w:tr w:rsidR="00AA7B3A" w:rsidRPr="00AA7B3A" w14:paraId="3DAABF62" w14:textId="77777777" w:rsidTr="005F7EF8">
        <w:trPr>
          <w:trHeight w:val="300"/>
        </w:trPr>
        <w:tc>
          <w:tcPr>
            <w:tcW w:w="400" w:type="dxa"/>
            <w:tcBorders>
              <w:top w:val="nil"/>
              <w:left w:val="nil"/>
              <w:bottom w:val="nil"/>
              <w:right w:val="nil"/>
            </w:tcBorders>
            <w:shd w:val="clear" w:color="auto" w:fill="auto"/>
            <w:noWrap/>
            <w:vAlign w:val="center"/>
            <w:hideMark/>
          </w:tcPr>
          <w:p w14:paraId="222CCC78" w14:textId="77777777" w:rsidR="00AA7B3A" w:rsidRPr="00AA7B3A" w:rsidRDefault="00AA7B3A" w:rsidP="00AA7B3A">
            <w:pPr>
              <w:rPr>
                <w:rFonts w:ascii="Calibri" w:hAnsi="Calibri" w:cs="Calibri"/>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BACE27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w:t>
            </w:r>
          </w:p>
        </w:tc>
        <w:tc>
          <w:tcPr>
            <w:tcW w:w="1878" w:type="dxa"/>
            <w:tcBorders>
              <w:top w:val="nil"/>
              <w:left w:val="nil"/>
              <w:bottom w:val="single" w:sz="4" w:space="0" w:color="auto"/>
              <w:right w:val="single" w:sz="4" w:space="0" w:color="auto"/>
            </w:tcBorders>
            <w:shd w:val="clear" w:color="000000" w:fill="C0C0C0"/>
            <w:vAlign w:val="center"/>
            <w:hideMark/>
          </w:tcPr>
          <w:p w14:paraId="22781ADD"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Себестоимость</w:t>
            </w:r>
          </w:p>
        </w:tc>
        <w:tc>
          <w:tcPr>
            <w:tcW w:w="896" w:type="dxa"/>
            <w:tcBorders>
              <w:top w:val="nil"/>
              <w:left w:val="nil"/>
              <w:bottom w:val="single" w:sz="4" w:space="0" w:color="auto"/>
              <w:right w:val="single" w:sz="4" w:space="0" w:color="auto"/>
            </w:tcBorders>
            <w:shd w:val="clear" w:color="000000" w:fill="C0C0C0"/>
            <w:vAlign w:val="center"/>
            <w:hideMark/>
          </w:tcPr>
          <w:p w14:paraId="74AB55E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6C0B023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9 093,06</w:t>
            </w:r>
          </w:p>
        </w:tc>
        <w:tc>
          <w:tcPr>
            <w:tcW w:w="851" w:type="dxa"/>
            <w:tcBorders>
              <w:top w:val="nil"/>
              <w:left w:val="nil"/>
              <w:bottom w:val="single" w:sz="4" w:space="0" w:color="auto"/>
              <w:right w:val="single" w:sz="4" w:space="0" w:color="auto"/>
            </w:tcBorders>
            <w:shd w:val="clear" w:color="000000" w:fill="CCFFCC"/>
            <w:noWrap/>
            <w:vAlign w:val="center"/>
            <w:hideMark/>
          </w:tcPr>
          <w:p w14:paraId="7D60D18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10 843,64</w:t>
            </w:r>
          </w:p>
        </w:tc>
        <w:tc>
          <w:tcPr>
            <w:tcW w:w="1133" w:type="dxa"/>
            <w:tcBorders>
              <w:top w:val="nil"/>
              <w:left w:val="nil"/>
              <w:bottom w:val="single" w:sz="4" w:space="0" w:color="auto"/>
              <w:right w:val="single" w:sz="4" w:space="0" w:color="auto"/>
            </w:tcBorders>
            <w:shd w:val="clear" w:color="000000" w:fill="CCFFCC"/>
            <w:noWrap/>
            <w:vAlign w:val="center"/>
            <w:hideMark/>
          </w:tcPr>
          <w:p w14:paraId="0652B78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9 301,20</w:t>
            </w:r>
          </w:p>
        </w:tc>
        <w:tc>
          <w:tcPr>
            <w:tcW w:w="851" w:type="dxa"/>
            <w:tcBorders>
              <w:top w:val="nil"/>
              <w:left w:val="nil"/>
              <w:bottom w:val="single" w:sz="4" w:space="0" w:color="auto"/>
              <w:right w:val="single" w:sz="4" w:space="0" w:color="auto"/>
            </w:tcBorders>
            <w:shd w:val="clear" w:color="000000" w:fill="CCFFCC"/>
            <w:noWrap/>
            <w:vAlign w:val="center"/>
            <w:hideMark/>
          </w:tcPr>
          <w:p w14:paraId="2E588D2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9 549,35</w:t>
            </w:r>
          </w:p>
        </w:tc>
        <w:tc>
          <w:tcPr>
            <w:tcW w:w="850" w:type="dxa"/>
            <w:tcBorders>
              <w:top w:val="nil"/>
              <w:left w:val="nil"/>
              <w:bottom w:val="single" w:sz="4" w:space="0" w:color="auto"/>
              <w:right w:val="single" w:sz="4" w:space="0" w:color="auto"/>
            </w:tcBorders>
            <w:shd w:val="clear" w:color="000000" w:fill="CCFFCC"/>
            <w:noWrap/>
            <w:vAlign w:val="center"/>
            <w:hideMark/>
          </w:tcPr>
          <w:p w14:paraId="162B6DA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3 349,50</w:t>
            </w:r>
          </w:p>
        </w:tc>
        <w:tc>
          <w:tcPr>
            <w:tcW w:w="993" w:type="dxa"/>
            <w:tcBorders>
              <w:top w:val="nil"/>
              <w:left w:val="nil"/>
              <w:bottom w:val="single" w:sz="4" w:space="0" w:color="auto"/>
              <w:right w:val="single" w:sz="4" w:space="0" w:color="auto"/>
            </w:tcBorders>
            <w:shd w:val="clear" w:color="000000" w:fill="CCFFCC"/>
            <w:noWrap/>
            <w:vAlign w:val="center"/>
            <w:hideMark/>
          </w:tcPr>
          <w:p w14:paraId="1B1A75C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12 898,85</w:t>
            </w:r>
          </w:p>
        </w:tc>
        <w:tc>
          <w:tcPr>
            <w:tcW w:w="992" w:type="dxa"/>
            <w:tcBorders>
              <w:top w:val="nil"/>
              <w:left w:val="nil"/>
              <w:bottom w:val="single" w:sz="4" w:space="0" w:color="auto"/>
              <w:right w:val="single" w:sz="4" w:space="0" w:color="auto"/>
            </w:tcBorders>
            <w:shd w:val="clear" w:color="000000" w:fill="CCFFCC"/>
            <w:noWrap/>
            <w:vAlign w:val="center"/>
            <w:hideMark/>
          </w:tcPr>
          <w:p w14:paraId="6124885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796,46</w:t>
            </w:r>
          </w:p>
        </w:tc>
        <w:tc>
          <w:tcPr>
            <w:tcW w:w="1276" w:type="dxa"/>
            <w:tcBorders>
              <w:top w:val="nil"/>
              <w:left w:val="nil"/>
              <w:bottom w:val="single" w:sz="4" w:space="0" w:color="auto"/>
              <w:right w:val="single" w:sz="4" w:space="0" w:color="auto"/>
            </w:tcBorders>
            <w:shd w:val="clear" w:color="000000" w:fill="CCFFCC"/>
            <w:noWrap/>
            <w:vAlign w:val="center"/>
            <w:hideMark/>
          </w:tcPr>
          <w:p w14:paraId="51903F6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10 345,81</w:t>
            </w:r>
          </w:p>
        </w:tc>
        <w:tc>
          <w:tcPr>
            <w:tcW w:w="3640" w:type="dxa"/>
            <w:tcBorders>
              <w:top w:val="nil"/>
              <w:left w:val="nil"/>
              <w:bottom w:val="single" w:sz="4" w:space="0" w:color="auto"/>
              <w:right w:val="single" w:sz="4" w:space="0" w:color="auto"/>
            </w:tcBorders>
            <w:shd w:val="clear" w:color="000000" w:fill="FFFF99"/>
            <w:vAlign w:val="center"/>
            <w:hideMark/>
          </w:tcPr>
          <w:p w14:paraId="25DD810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07A0FB2B" w14:textId="77777777" w:rsidTr="005F7EF8">
        <w:trPr>
          <w:trHeight w:val="1620"/>
        </w:trPr>
        <w:tc>
          <w:tcPr>
            <w:tcW w:w="400" w:type="dxa"/>
            <w:tcBorders>
              <w:top w:val="nil"/>
              <w:left w:val="nil"/>
              <w:bottom w:val="nil"/>
              <w:right w:val="nil"/>
            </w:tcBorders>
            <w:shd w:val="clear" w:color="000000" w:fill="FFFF00"/>
            <w:noWrap/>
            <w:vAlign w:val="center"/>
            <w:hideMark/>
          </w:tcPr>
          <w:p w14:paraId="5A7CD908"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9EFE3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2.2</w:t>
            </w:r>
          </w:p>
        </w:tc>
        <w:tc>
          <w:tcPr>
            <w:tcW w:w="1878" w:type="dxa"/>
            <w:tcBorders>
              <w:top w:val="nil"/>
              <w:left w:val="nil"/>
              <w:bottom w:val="single" w:sz="4" w:space="0" w:color="auto"/>
              <w:right w:val="single" w:sz="4" w:space="0" w:color="auto"/>
            </w:tcBorders>
            <w:shd w:val="clear" w:color="auto" w:fill="auto"/>
            <w:vAlign w:val="center"/>
            <w:hideMark/>
          </w:tcPr>
          <w:p w14:paraId="288B7CEB"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Расходы на оплату труда основного производственного персонала</w:t>
            </w:r>
          </w:p>
        </w:tc>
        <w:tc>
          <w:tcPr>
            <w:tcW w:w="896" w:type="dxa"/>
            <w:tcBorders>
              <w:top w:val="nil"/>
              <w:left w:val="nil"/>
              <w:bottom w:val="single" w:sz="4" w:space="0" w:color="auto"/>
              <w:right w:val="single" w:sz="4" w:space="0" w:color="auto"/>
            </w:tcBorders>
            <w:shd w:val="clear" w:color="auto" w:fill="auto"/>
            <w:vAlign w:val="center"/>
            <w:hideMark/>
          </w:tcPr>
          <w:p w14:paraId="0A43FD4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6D59006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961,67</w:t>
            </w:r>
          </w:p>
        </w:tc>
        <w:tc>
          <w:tcPr>
            <w:tcW w:w="851" w:type="dxa"/>
            <w:tcBorders>
              <w:top w:val="nil"/>
              <w:left w:val="nil"/>
              <w:bottom w:val="single" w:sz="4" w:space="0" w:color="auto"/>
              <w:right w:val="single" w:sz="4" w:space="0" w:color="auto"/>
            </w:tcBorders>
            <w:shd w:val="clear" w:color="000000" w:fill="FFFF99"/>
            <w:noWrap/>
            <w:vAlign w:val="center"/>
            <w:hideMark/>
          </w:tcPr>
          <w:p w14:paraId="0A709D2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1 316,60</w:t>
            </w:r>
          </w:p>
        </w:tc>
        <w:tc>
          <w:tcPr>
            <w:tcW w:w="1133" w:type="dxa"/>
            <w:tcBorders>
              <w:top w:val="nil"/>
              <w:left w:val="nil"/>
              <w:bottom w:val="single" w:sz="4" w:space="0" w:color="auto"/>
              <w:right w:val="single" w:sz="4" w:space="0" w:color="auto"/>
            </w:tcBorders>
            <w:shd w:val="clear" w:color="000000" w:fill="FFFF99"/>
            <w:noWrap/>
            <w:vAlign w:val="center"/>
            <w:hideMark/>
          </w:tcPr>
          <w:p w14:paraId="1D4983D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992,25</w:t>
            </w:r>
          </w:p>
        </w:tc>
        <w:tc>
          <w:tcPr>
            <w:tcW w:w="851" w:type="dxa"/>
            <w:tcBorders>
              <w:top w:val="nil"/>
              <w:left w:val="nil"/>
              <w:bottom w:val="single" w:sz="4" w:space="0" w:color="auto"/>
              <w:right w:val="single" w:sz="4" w:space="0" w:color="auto"/>
            </w:tcBorders>
            <w:shd w:val="clear" w:color="000000" w:fill="FFFF99"/>
            <w:noWrap/>
            <w:vAlign w:val="center"/>
            <w:hideMark/>
          </w:tcPr>
          <w:p w14:paraId="28546C9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1 018,46</w:t>
            </w:r>
          </w:p>
        </w:tc>
        <w:tc>
          <w:tcPr>
            <w:tcW w:w="850" w:type="dxa"/>
            <w:tcBorders>
              <w:top w:val="nil"/>
              <w:left w:val="nil"/>
              <w:bottom w:val="single" w:sz="4" w:space="0" w:color="auto"/>
              <w:right w:val="single" w:sz="4" w:space="0" w:color="auto"/>
            </w:tcBorders>
            <w:shd w:val="clear" w:color="000000" w:fill="FFFF99"/>
            <w:noWrap/>
            <w:vAlign w:val="center"/>
            <w:hideMark/>
          </w:tcPr>
          <w:p w14:paraId="49D66BE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658,74</w:t>
            </w:r>
          </w:p>
        </w:tc>
        <w:tc>
          <w:tcPr>
            <w:tcW w:w="993" w:type="dxa"/>
            <w:tcBorders>
              <w:top w:val="nil"/>
              <w:left w:val="nil"/>
              <w:bottom w:val="single" w:sz="4" w:space="0" w:color="auto"/>
              <w:right w:val="single" w:sz="4" w:space="0" w:color="auto"/>
            </w:tcBorders>
            <w:shd w:val="clear" w:color="000000" w:fill="FFFF99"/>
            <w:noWrap/>
            <w:vAlign w:val="center"/>
            <w:hideMark/>
          </w:tcPr>
          <w:p w14:paraId="41F6DD6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1 677,20</w:t>
            </w:r>
          </w:p>
        </w:tc>
        <w:tc>
          <w:tcPr>
            <w:tcW w:w="992" w:type="dxa"/>
            <w:tcBorders>
              <w:top w:val="nil"/>
              <w:left w:val="nil"/>
              <w:bottom w:val="single" w:sz="4" w:space="0" w:color="auto"/>
              <w:right w:val="single" w:sz="4" w:space="0" w:color="auto"/>
            </w:tcBorders>
            <w:shd w:val="clear" w:color="000000" w:fill="FFFF99"/>
            <w:noWrap/>
            <w:vAlign w:val="center"/>
            <w:hideMark/>
          </w:tcPr>
          <w:p w14:paraId="369899C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132,19</w:t>
            </w:r>
          </w:p>
        </w:tc>
        <w:tc>
          <w:tcPr>
            <w:tcW w:w="1276" w:type="dxa"/>
            <w:tcBorders>
              <w:top w:val="nil"/>
              <w:left w:val="nil"/>
              <w:bottom w:val="single" w:sz="4" w:space="0" w:color="auto"/>
              <w:right w:val="single" w:sz="4" w:space="0" w:color="auto"/>
            </w:tcBorders>
            <w:shd w:val="clear" w:color="000000" w:fill="FFFF99"/>
            <w:noWrap/>
            <w:vAlign w:val="center"/>
            <w:hideMark/>
          </w:tcPr>
          <w:p w14:paraId="174F32B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1 150,64</w:t>
            </w:r>
          </w:p>
        </w:tc>
        <w:tc>
          <w:tcPr>
            <w:tcW w:w="3640" w:type="dxa"/>
            <w:tcBorders>
              <w:top w:val="nil"/>
              <w:left w:val="nil"/>
              <w:bottom w:val="single" w:sz="4" w:space="0" w:color="auto"/>
              <w:right w:val="single" w:sz="4" w:space="0" w:color="auto"/>
            </w:tcBorders>
            <w:shd w:val="clear" w:color="000000" w:fill="FFFF99"/>
            <w:vAlign w:val="center"/>
            <w:hideMark/>
          </w:tcPr>
          <w:p w14:paraId="545979C2"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67CBC1F6" w14:textId="77777777" w:rsidTr="005F7EF8">
        <w:trPr>
          <w:trHeight w:val="885"/>
        </w:trPr>
        <w:tc>
          <w:tcPr>
            <w:tcW w:w="400" w:type="dxa"/>
            <w:tcBorders>
              <w:top w:val="nil"/>
              <w:left w:val="nil"/>
              <w:bottom w:val="nil"/>
              <w:right w:val="nil"/>
            </w:tcBorders>
            <w:shd w:val="clear" w:color="000000" w:fill="FFFF00"/>
            <w:noWrap/>
            <w:vAlign w:val="center"/>
            <w:hideMark/>
          </w:tcPr>
          <w:p w14:paraId="45D0657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D1F6C0"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2.2.1</w:t>
            </w:r>
          </w:p>
        </w:tc>
        <w:tc>
          <w:tcPr>
            <w:tcW w:w="1878" w:type="dxa"/>
            <w:tcBorders>
              <w:top w:val="nil"/>
              <w:left w:val="nil"/>
              <w:bottom w:val="single" w:sz="4" w:space="0" w:color="auto"/>
              <w:right w:val="single" w:sz="4" w:space="0" w:color="auto"/>
            </w:tcBorders>
            <w:shd w:val="clear" w:color="auto" w:fill="auto"/>
            <w:vAlign w:val="center"/>
            <w:hideMark/>
          </w:tcPr>
          <w:p w14:paraId="1FF40024"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среднемесячная оплата труда</w:t>
            </w:r>
          </w:p>
        </w:tc>
        <w:tc>
          <w:tcPr>
            <w:tcW w:w="896" w:type="dxa"/>
            <w:tcBorders>
              <w:top w:val="nil"/>
              <w:left w:val="nil"/>
              <w:bottom w:val="single" w:sz="4" w:space="0" w:color="auto"/>
              <w:right w:val="single" w:sz="4" w:space="0" w:color="auto"/>
            </w:tcBorders>
            <w:shd w:val="clear" w:color="auto" w:fill="auto"/>
            <w:vAlign w:val="center"/>
            <w:hideMark/>
          </w:tcPr>
          <w:p w14:paraId="6EB6172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руб.</w:t>
            </w:r>
          </w:p>
        </w:tc>
        <w:tc>
          <w:tcPr>
            <w:tcW w:w="946" w:type="dxa"/>
            <w:tcBorders>
              <w:top w:val="nil"/>
              <w:left w:val="nil"/>
              <w:bottom w:val="single" w:sz="4" w:space="0" w:color="auto"/>
              <w:right w:val="single" w:sz="4" w:space="0" w:color="auto"/>
            </w:tcBorders>
            <w:shd w:val="clear" w:color="000000" w:fill="CCFFCC"/>
            <w:noWrap/>
            <w:vAlign w:val="center"/>
            <w:hideMark/>
          </w:tcPr>
          <w:p w14:paraId="5AA233B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18 330,22</w:t>
            </w:r>
          </w:p>
        </w:tc>
        <w:tc>
          <w:tcPr>
            <w:tcW w:w="851" w:type="dxa"/>
            <w:tcBorders>
              <w:top w:val="nil"/>
              <w:left w:val="nil"/>
              <w:bottom w:val="single" w:sz="4" w:space="0" w:color="auto"/>
              <w:right w:val="single" w:sz="4" w:space="0" w:color="auto"/>
            </w:tcBorders>
            <w:shd w:val="clear" w:color="000000" w:fill="CCFFCC"/>
            <w:noWrap/>
            <w:vAlign w:val="center"/>
            <w:hideMark/>
          </w:tcPr>
          <w:p w14:paraId="1BA6CE8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27 429,17</w:t>
            </w:r>
          </w:p>
        </w:tc>
        <w:tc>
          <w:tcPr>
            <w:tcW w:w="1133" w:type="dxa"/>
            <w:tcBorders>
              <w:top w:val="nil"/>
              <w:left w:val="nil"/>
              <w:bottom w:val="single" w:sz="4" w:space="0" w:color="auto"/>
              <w:right w:val="single" w:sz="4" w:space="0" w:color="auto"/>
            </w:tcBorders>
            <w:shd w:val="clear" w:color="000000" w:fill="CCFFCC"/>
            <w:noWrap/>
            <w:vAlign w:val="center"/>
            <w:hideMark/>
          </w:tcPr>
          <w:p w14:paraId="694D926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18 913,10</w:t>
            </w:r>
          </w:p>
        </w:tc>
        <w:tc>
          <w:tcPr>
            <w:tcW w:w="851" w:type="dxa"/>
            <w:tcBorders>
              <w:top w:val="nil"/>
              <w:left w:val="nil"/>
              <w:bottom w:val="single" w:sz="4" w:space="0" w:color="auto"/>
              <w:right w:val="single" w:sz="4" w:space="0" w:color="auto"/>
            </w:tcBorders>
            <w:shd w:val="clear" w:color="000000" w:fill="CCFFCC"/>
            <w:noWrap/>
            <w:vAlign w:val="center"/>
            <w:hideMark/>
          </w:tcPr>
          <w:p w14:paraId="5FF5EA8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19 412,74</w:t>
            </w:r>
          </w:p>
        </w:tc>
        <w:tc>
          <w:tcPr>
            <w:tcW w:w="850" w:type="dxa"/>
            <w:tcBorders>
              <w:top w:val="nil"/>
              <w:left w:val="nil"/>
              <w:bottom w:val="single" w:sz="4" w:space="0" w:color="auto"/>
              <w:right w:val="single" w:sz="4" w:space="0" w:color="auto"/>
            </w:tcBorders>
            <w:shd w:val="clear" w:color="000000" w:fill="CCFFCC"/>
            <w:noWrap/>
            <w:vAlign w:val="center"/>
            <w:hideMark/>
          </w:tcPr>
          <w:p w14:paraId="7832517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3D6B628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31 059,26</w:t>
            </w:r>
          </w:p>
        </w:tc>
        <w:tc>
          <w:tcPr>
            <w:tcW w:w="992" w:type="dxa"/>
            <w:tcBorders>
              <w:top w:val="nil"/>
              <w:left w:val="nil"/>
              <w:bottom w:val="single" w:sz="4" w:space="0" w:color="auto"/>
              <w:right w:val="single" w:sz="4" w:space="0" w:color="auto"/>
            </w:tcBorders>
            <w:shd w:val="clear" w:color="000000" w:fill="CCFFCC"/>
            <w:noWrap/>
            <w:vAlign w:val="center"/>
            <w:hideMark/>
          </w:tcPr>
          <w:p w14:paraId="5BB0707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CCFFCC"/>
            <w:noWrap/>
            <w:vAlign w:val="center"/>
            <w:hideMark/>
          </w:tcPr>
          <w:p w14:paraId="1AD8979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21 932,31</w:t>
            </w:r>
          </w:p>
        </w:tc>
        <w:tc>
          <w:tcPr>
            <w:tcW w:w="3640" w:type="dxa"/>
            <w:tcBorders>
              <w:top w:val="nil"/>
              <w:left w:val="nil"/>
              <w:bottom w:val="single" w:sz="4" w:space="0" w:color="auto"/>
              <w:right w:val="single" w:sz="4" w:space="0" w:color="auto"/>
            </w:tcBorders>
            <w:shd w:val="clear" w:color="000000" w:fill="FFFF99"/>
            <w:vAlign w:val="center"/>
            <w:hideMark/>
          </w:tcPr>
          <w:p w14:paraId="023C8BCC"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3D4B8FA1" w14:textId="77777777" w:rsidTr="005F7EF8">
        <w:trPr>
          <w:trHeight w:val="1110"/>
        </w:trPr>
        <w:tc>
          <w:tcPr>
            <w:tcW w:w="400" w:type="dxa"/>
            <w:tcBorders>
              <w:top w:val="nil"/>
              <w:left w:val="nil"/>
              <w:bottom w:val="nil"/>
              <w:right w:val="nil"/>
            </w:tcBorders>
            <w:shd w:val="clear" w:color="000000" w:fill="FFFF00"/>
            <w:noWrap/>
            <w:vAlign w:val="center"/>
            <w:hideMark/>
          </w:tcPr>
          <w:p w14:paraId="0EDCE4B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3E417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2.2.2</w:t>
            </w:r>
          </w:p>
        </w:tc>
        <w:tc>
          <w:tcPr>
            <w:tcW w:w="1878" w:type="dxa"/>
            <w:tcBorders>
              <w:top w:val="nil"/>
              <w:left w:val="nil"/>
              <w:bottom w:val="single" w:sz="4" w:space="0" w:color="auto"/>
              <w:right w:val="single" w:sz="4" w:space="0" w:color="auto"/>
            </w:tcBorders>
            <w:shd w:val="clear" w:color="auto" w:fill="auto"/>
            <w:vAlign w:val="center"/>
            <w:hideMark/>
          </w:tcPr>
          <w:p w14:paraId="2E62C3BB"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численность производственного персонала</w:t>
            </w:r>
          </w:p>
        </w:tc>
        <w:tc>
          <w:tcPr>
            <w:tcW w:w="896" w:type="dxa"/>
            <w:tcBorders>
              <w:top w:val="nil"/>
              <w:left w:val="nil"/>
              <w:bottom w:val="single" w:sz="4" w:space="0" w:color="auto"/>
              <w:right w:val="single" w:sz="4" w:space="0" w:color="auto"/>
            </w:tcBorders>
            <w:shd w:val="clear" w:color="auto" w:fill="auto"/>
            <w:vAlign w:val="center"/>
            <w:hideMark/>
          </w:tcPr>
          <w:p w14:paraId="1DFBB1A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чел.</w:t>
            </w:r>
          </w:p>
        </w:tc>
        <w:tc>
          <w:tcPr>
            <w:tcW w:w="946" w:type="dxa"/>
            <w:tcBorders>
              <w:top w:val="nil"/>
              <w:left w:val="nil"/>
              <w:bottom w:val="single" w:sz="4" w:space="0" w:color="auto"/>
              <w:right w:val="single" w:sz="4" w:space="0" w:color="auto"/>
            </w:tcBorders>
            <w:shd w:val="clear" w:color="000000" w:fill="FFFF99"/>
            <w:noWrap/>
            <w:vAlign w:val="center"/>
            <w:hideMark/>
          </w:tcPr>
          <w:p w14:paraId="5BDC246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4,37</w:t>
            </w:r>
          </w:p>
        </w:tc>
        <w:tc>
          <w:tcPr>
            <w:tcW w:w="851" w:type="dxa"/>
            <w:tcBorders>
              <w:top w:val="nil"/>
              <w:left w:val="nil"/>
              <w:bottom w:val="single" w:sz="4" w:space="0" w:color="auto"/>
              <w:right w:val="single" w:sz="4" w:space="0" w:color="auto"/>
            </w:tcBorders>
            <w:shd w:val="clear" w:color="000000" w:fill="FFFF99"/>
            <w:noWrap/>
            <w:vAlign w:val="center"/>
            <w:hideMark/>
          </w:tcPr>
          <w:p w14:paraId="276D1BC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4,00</w:t>
            </w:r>
          </w:p>
        </w:tc>
        <w:tc>
          <w:tcPr>
            <w:tcW w:w="1133" w:type="dxa"/>
            <w:tcBorders>
              <w:top w:val="nil"/>
              <w:left w:val="nil"/>
              <w:bottom w:val="single" w:sz="4" w:space="0" w:color="auto"/>
              <w:right w:val="single" w:sz="4" w:space="0" w:color="auto"/>
            </w:tcBorders>
            <w:shd w:val="clear" w:color="000000" w:fill="FFFF99"/>
            <w:noWrap/>
            <w:vAlign w:val="center"/>
            <w:hideMark/>
          </w:tcPr>
          <w:p w14:paraId="1FCF2FA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4,37</w:t>
            </w:r>
          </w:p>
        </w:tc>
        <w:tc>
          <w:tcPr>
            <w:tcW w:w="851" w:type="dxa"/>
            <w:tcBorders>
              <w:top w:val="nil"/>
              <w:left w:val="nil"/>
              <w:bottom w:val="single" w:sz="4" w:space="0" w:color="auto"/>
              <w:right w:val="single" w:sz="4" w:space="0" w:color="auto"/>
            </w:tcBorders>
            <w:shd w:val="clear" w:color="000000" w:fill="FFFF99"/>
            <w:noWrap/>
            <w:vAlign w:val="center"/>
            <w:hideMark/>
          </w:tcPr>
          <w:p w14:paraId="6A64FB4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4,37</w:t>
            </w:r>
          </w:p>
        </w:tc>
        <w:tc>
          <w:tcPr>
            <w:tcW w:w="850" w:type="dxa"/>
            <w:tcBorders>
              <w:top w:val="nil"/>
              <w:left w:val="nil"/>
              <w:bottom w:val="single" w:sz="4" w:space="0" w:color="auto"/>
              <w:right w:val="single" w:sz="4" w:space="0" w:color="auto"/>
            </w:tcBorders>
            <w:shd w:val="clear" w:color="000000" w:fill="FFFF99"/>
            <w:noWrap/>
            <w:vAlign w:val="center"/>
            <w:hideMark/>
          </w:tcPr>
          <w:p w14:paraId="3F07CCA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2943B71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4,50</w:t>
            </w:r>
          </w:p>
        </w:tc>
        <w:tc>
          <w:tcPr>
            <w:tcW w:w="992" w:type="dxa"/>
            <w:tcBorders>
              <w:top w:val="nil"/>
              <w:left w:val="nil"/>
              <w:bottom w:val="single" w:sz="4" w:space="0" w:color="auto"/>
              <w:right w:val="single" w:sz="4" w:space="0" w:color="auto"/>
            </w:tcBorders>
            <w:shd w:val="clear" w:color="000000" w:fill="FFFF99"/>
            <w:noWrap/>
            <w:vAlign w:val="center"/>
            <w:hideMark/>
          </w:tcPr>
          <w:p w14:paraId="25D356E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37B8BCB2" w14:textId="77777777" w:rsidR="00AA7B3A" w:rsidRPr="00AA7B3A" w:rsidRDefault="00AA7B3A" w:rsidP="00AA7B3A">
            <w:pPr>
              <w:jc w:val="right"/>
              <w:rPr>
                <w:rFonts w:ascii="Calibri" w:hAnsi="Calibri" w:cs="Calibri"/>
                <w:sz w:val="12"/>
                <w:szCs w:val="12"/>
              </w:rPr>
            </w:pPr>
            <w:r w:rsidRPr="00AA7B3A">
              <w:rPr>
                <w:rFonts w:ascii="Calibri" w:hAnsi="Calibri" w:cs="Calibri"/>
                <w:sz w:val="12"/>
                <w:szCs w:val="12"/>
              </w:rPr>
              <w:t>4,37</w:t>
            </w:r>
          </w:p>
        </w:tc>
        <w:tc>
          <w:tcPr>
            <w:tcW w:w="3640" w:type="dxa"/>
            <w:tcBorders>
              <w:top w:val="nil"/>
              <w:left w:val="nil"/>
              <w:bottom w:val="single" w:sz="4" w:space="0" w:color="auto"/>
              <w:right w:val="single" w:sz="4" w:space="0" w:color="auto"/>
            </w:tcBorders>
            <w:shd w:val="clear" w:color="000000" w:fill="FFFF99"/>
            <w:vAlign w:val="center"/>
            <w:hideMark/>
          </w:tcPr>
          <w:p w14:paraId="452BD307"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46A82FA0" w14:textId="77777777" w:rsidTr="005F7EF8">
        <w:trPr>
          <w:trHeight w:val="1500"/>
        </w:trPr>
        <w:tc>
          <w:tcPr>
            <w:tcW w:w="400" w:type="dxa"/>
            <w:tcBorders>
              <w:top w:val="nil"/>
              <w:left w:val="nil"/>
              <w:bottom w:val="nil"/>
              <w:right w:val="nil"/>
            </w:tcBorders>
            <w:shd w:val="clear" w:color="000000" w:fill="FFFF00"/>
            <w:noWrap/>
            <w:vAlign w:val="center"/>
            <w:hideMark/>
          </w:tcPr>
          <w:p w14:paraId="16D1F665"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E6518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2.3</w:t>
            </w:r>
          </w:p>
        </w:tc>
        <w:tc>
          <w:tcPr>
            <w:tcW w:w="1878" w:type="dxa"/>
            <w:tcBorders>
              <w:top w:val="nil"/>
              <w:left w:val="nil"/>
              <w:bottom w:val="single" w:sz="4" w:space="0" w:color="auto"/>
              <w:right w:val="single" w:sz="4" w:space="0" w:color="auto"/>
            </w:tcBorders>
            <w:shd w:val="clear" w:color="auto" w:fill="auto"/>
            <w:vAlign w:val="center"/>
            <w:hideMark/>
          </w:tcPr>
          <w:p w14:paraId="11D2F49A" w14:textId="77777777" w:rsidR="00AA7B3A" w:rsidRPr="00AA7B3A" w:rsidRDefault="00AA7B3A" w:rsidP="00AA7B3A">
            <w:pPr>
              <w:ind w:firstLineChars="100" w:firstLine="120"/>
              <w:rPr>
                <w:rFonts w:ascii="Tahoma" w:hAnsi="Tahoma" w:cs="Tahoma"/>
                <w:b/>
                <w:bCs/>
                <w:sz w:val="12"/>
                <w:szCs w:val="12"/>
              </w:rPr>
            </w:pPr>
            <w:proofErr w:type="spellStart"/>
            <w:r w:rsidRPr="00AA7B3A">
              <w:rPr>
                <w:rFonts w:ascii="Tahoma" w:hAnsi="Tahoma" w:cs="Tahoma"/>
                <w:b/>
                <w:bCs/>
                <w:sz w:val="12"/>
                <w:szCs w:val="12"/>
              </w:rPr>
              <w:t>Cтраховые</w:t>
            </w:r>
            <w:proofErr w:type="spellEnd"/>
            <w:r w:rsidRPr="00AA7B3A">
              <w:rPr>
                <w:rFonts w:ascii="Tahoma" w:hAnsi="Tahoma" w:cs="Tahoma"/>
                <w:b/>
                <w:bCs/>
                <w:sz w:val="12"/>
                <w:szCs w:val="12"/>
              </w:rPr>
              <w:t xml:space="preserve"> взносы от расходов на оплату труда производственных рабочих</w:t>
            </w:r>
          </w:p>
        </w:tc>
        <w:tc>
          <w:tcPr>
            <w:tcW w:w="896" w:type="dxa"/>
            <w:tcBorders>
              <w:top w:val="nil"/>
              <w:left w:val="nil"/>
              <w:bottom w:val="single" w:sz="4" w:space="0" w:color="auto"/>
              <w:right w:val="single" w:sz="4" w:space="0" w:color="auto"/>
            </w:tcBorders>
            <w:shd w:val="clear" w:color="auto" w:fill="auto"/>
            <w:vAlign w:val="center"/>
            <w:hideMark/>
          </w:tcPr>
          <w:p w14:paraId="64FE66C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0EB9A7E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291,38</w:t>
            </w:r>
          </w:p>
        </w:tc>
        <w:tc>
          <w:tcPr>
            <w:tcW w:w="851" w:type="dxa"/>
            <w:tcBorders>
              <w:top w:val="nil"/>
              <w:left w:val="nil"/>
              <w:bottom w:val="single" w:sz="4" w:space="0" w:color="auto"/>
              <w:right w:val="single" w:sz="4" w:space="0" w:color="auto"/>
            </w:tcBorders>
            <w:shd w:val="clear" w:color="000000" w:fill="FFFF99"/>
            <w:noWrap/>
            <w:vAlign w:val="center"/>
            <w:hideMark/>
          </w:tcPr>
          <w:p w14:paraId="036BFB7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312,20</w:t>
            </w:r>
          </w:p>
        </w:tc>
        <w:tc>
          <w:tcPr>
            <w:tcW w:w="1133" w:type="dxa"/>
            <w:tcBorders>
              <w:top w:val="nil"/>
              <w:left w:val="nil"/>
              <w:bottom w:val="single" w:sz="4" w:space="0" w:color="auto"/>
              <w:right w:val="single" w:sz="4" w:space="0" w:color="auto"/>
            </w:tcBorders>
            <w:shd w:val="clear" w:color="000000" w:fill="FFFF99"/>
            <w:noWrap/>
            <w:vAlign w:val="center"/>
            <w:hideMark/>
          </w:tcPr>
          <w:p w14:paraId="609A482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300,65</w:t>
            </w:r>
          </w:p>
        </w:tc>
        <w:tc>
          <w:tcPr>
            <w:tcW w:w="851" w:type="dxa"/>
            <w:tcBorders>
              <w:top w:val="nil"/>
              <w:left w:val="nil"/>
              <w:bottom w:val="single" w:sz="4" w:space="0" w:color="auto"/>
              <w:right w:val="single" w:sz="4" w:space="0" w:color="auto"/>
            </w:tcBorders>
            <w:shd w:val="clear" w:color="000000" w:fill="FFFF99"/>
            <w:noWrap/>
            <w:vAlign w:val="center"/>
            <w:hideMark/>
          </w:tcPr>
          <w:p w14:paraId="19CE4CF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308,59</w:t>
            </w:r>
          </w:p>
        </w:tc>
        <w:tc>
          <w:tcPr>
            <w:tcW w:w="850" w:type="dxa"/>
            <w:tcBorders>
              <w:top w:val="nil"/>
              <w:left w:val="nil"/>
              <w:bottom w:val="single" w:sz="4" w:space="0" w:color="auto"/>
              <w:right w:val="single" w:sz="4" w:space="0" w:color="auto"/>
            </w:tcBorders>
            <w:shd w:val="clear" w:color="000000" w:fill="FFFF99"/>
            <w:noWrap/>
            <w:vAlign w:val="center"/>
            <w:hideMark/>
          </w:tcPr>
          <w:p w14:paraId="1A6C83C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199,61</w:t>
            </w:r>
          </w:p>
        </w:tc>
        <w:tc>
          <w:tcPr>
            <w:tcW w:w="993" w:type="dxa"/>
            <w:tcBorders>
              <w:top w:val="nil"/>
              <w:left w:val="nil"/>
              <w:bottom w:val="single" w:sz="4" w:space="0" w:color="auto"/>
              <w:right w:val="single" w:sz="4" w:space="0" w:color="auto"/>
            </w:tcBorders>
            <w:shd w:val="clear" w:color="000000" w:fill="FFFF99"/>
            <w:noWrap/>
            <w:vAlign w:val="center"/>
            <w:hideMark/>
          </w:tcPr>
          <w:p w14:paraId="5008BC3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508,20</w:t>
            </w:r>
          </w:p>
        </w:tc>
        <w:tc>
          <w:tcPr>
            <w:tcW w:w="992" w:type="dxa"/>
            <w:tcBorders>
              <w:top w:val="nil"/>
              <w:left w:val="nil"/>
              <w:bottom w:val="single" w:sz="4" w:space="0" w:color="auto"/>
              <w:right w:val="single" w:sz="4" w:space="0" w:color="auto"/>
            </w:tcBorders>
            <w:shd w:val="clear" w:color="000000" w:fill="FFFF99"/>
            <w:noWrap/>
            <w:vAlign w:val="center"/>
            <w:hideMark/>
          </w:tcPr>
          <w:p w14:paraId="7A29700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40,05</w:t>
            </w:r>
          </w:p>
        </w:tc>
        <w:tc>
          <w:tcPr>
            <w:tcW w:w="1276" w:type="dxa"/>
            <w:tcBorders>
              <w:top w:val="nil"/>
              <w:left w:val="nil"/>
              <w:bottom w:val="single" w:sz="4" w:space="0" w:color="auto"/>
              <w:right w:val="single" w:sz="4" w:space="0" w:color="auto"/>
            </w:tcBorders>
            <w:shd w:val="clear" w:color="000000" w:fill="FFFF99"/>
            <w:noWrap/>
            <w:vAlign w:val="center"/>
            <w:hideMark/>
          </w:tcPr>
          <w:p w14:paraId="22BBCBE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348,65</w:t>
            </w:r>
          </w:p>
        </w:tc>
        <w:tc>
          <w:tcPr>
            <w:tcW w:w="3640" w:type="dxa"/>
            <w:tcBorders>
              <w:top w:val="nil"/>
              <w:left w:val="nil"/>
              <w:bottom w:val="single" w:sz="4" w:space="0" w:color="auto"/>
              <w:right w:val="single" w:sz="4" w:space="0" w:color="auto"/>
            </w:tcBorders>
            <w:shd w:val="clear" w:color="000000" w:fill="FFFF99"/>
            <w:vAlign w:val="center"/>
            <w:hideMark/>
          </w:tcPr>
          <w:p w14:paraId="19896303"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1EBFB8BA" w14:textId="77777777" w:rsidTr="005F7EF8">
        <w:trPr>
          <w:trHeight w:val="1350"/>
        </w:trPr>
        <w:tc>
          <w:tcPr>
            <w:tcW w:w="400" w:type="dxa"/>
            <w:tcBorders>
              <w:top w:val="nil"/>
              <w:left w:val="nil"/>
              <w:bottom w:val="nil"/>
              <w:right w:val="nil"/>
            </w:tcBorders>
            <w:shd w:val="clear" w:color="000000" w:fill="CC99FF"/>
            <w:noWrap/>
            <w:vAlign w:val="center"/>
            <w:hideMark/>
          </w:tcPr>
          <w:p w14:paraId="3D37D62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А</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20806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2.4</w:t>
            </w:r>
          </w:p>
        </w:tc>
        <w:tc>
          <w:tcPr>
            <w:tcW w:w="1878" w:type="dxa"/>
            <w:tcBorders>
              <w:top w:val="nil"/>
              <w:left w:val="nil"/>
              <w:bottom w:val="single" w:sz="4" w:space="0" w:color="auto"/>
              <w:right w:val="single" w:sz="4" w:space="0" w:color="auto"/>
            </w:tcBorders>
            <w:shd w:val="clear" w:color="auto" w:fill="auto"/>
            <w:vAlign w:val="center"/>
            <w:hideMark/>
          </w:tcPr>
          <w:p w14:paraId="53E9984C"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Амортизация основных средств</w:t>
            </w:r>
          </w:p>
        </w:tc>
        <w:tc>
          <w:tcPr>
            <w:tcW w:w="896" w:type="dxa"/>
            <w:tcBorders>
              <w:top w:val="nil"/>
              <w:left w:val="nil"/>
              <w:bottom w:val="single" w:sz="4" w:space="0" w:color="auto"/>
              <w:right w:val="single" w:sz="4" w:space="0" w:color="auto"/>
            </w:tcBorders>
            <w:shd w:val="clear" w:color="auto" w:fill="auto"/>
            <w:vAlign w:val="center"/>
            <w:hideMark/>
          </w:tcPr>
          <w:p w14:paraId="4384890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4E88CCB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40,08</w:t>
            </w:r>
          </w:p>
        </w:tc>
        <w:tc>
          <w:tcPr>
            <w:tcW w:w="851" w:type="dxa"/>
            <w:tcBorders>
              <w:top w:val="nil"/>
              <w:left w:val="nil"/>
              <w:bottom w:val="single" w:sz="4" w:space="0" w:color="auto"/>
              <w:right w:val="single" w:sz="4" w:space="0" w:color="auto"/>
            </w:tcBorders>
            <w:shd w:val="clear" w:color="000000" w:fill="FFFF99"/>
            <w:noWrap/>
            <w:vAlign w:val="center"/>
            <w:hideMark/>
          </w:tcPr>
          <w:p w14:paraId="7121A0A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106,90</w:t>
            </w:r>
          </w:p>
        </w:tc>
        <w:tc>
          <w:tcPr>
            <w:tcW w:w="1133" w:type="dxa"/>
            <w:tcBorders>
              <w:top w:val="nil"/>
              <w:left w:val="nil"/>
              <w:bottom w:val="single" w:sz="4" w:space="0" w:color="auto"/>
              <w:right w:val="single" w:sz="4" w:space="0" w:color="auto"/>
            </w:tcBorders>
            <w:shd w:val="clear" w:color="000000" w:fill="FFFF99"/>
            <w:noWrap/>
            <w:vAlign w:val="center"/>
            <w:hideMark/>
          </w:tcPr>
          <w:p w14:paraId="321C23C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33,15</w:t>
            </w:r>
          </w:p>
        </w:tc>
        <w:tc>
          <w:tcPr>
            <w:tcW w:w="851" w:type="dxa"/>
            <w:tcBorders>
              <w:top w:val="nil"/>
              <w:left w:val="nil"/>
              <w:bottom w:val="single" w:sz="4" w:space="0" w:color="auto"/>
              <w:right w:val="single" w:sz="4" w:space="0" w:color="auto"/>
            </w:tcBorders>
            <w:shd w:val="clear" w:color="000000" w:fill="FFFF99"/>
            <w:noWrap/>
            <w:vAlign w:val="center"/>
            <w:hideMark/>
          </w:tcPr>
          <w:p w14:paraId="7C9509F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40,08</w:t>
            </w:r>
          </w:p>
        </w:tc>
        <w:tc>
          <w:tcPr>
            <w:tcW w:w="850" w:type="dxa"/>
            <w:tcBorders>
              <w:top w:val="nil"/>
              <w:left w:val="nil"/>
              <w:bottom w:val="single" w:sz="4" w:space="0" w:color="auto"/>
              <w:right w:val="single" w:sz="4" w:space="0" w:color="auto"/>
            </w:tcBorders>
            <w:shd w:val="clear" w:color="000000" w:fill="FFFF99"/>
            <w:noWrap/>
            <w:vAlign w:val="center"/>
            <w:hideMark/>
          </w:tcPr>
          <w:p w14:paraId="7CAC3AE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66,81</w:t>
            </w:r>
          </w:p>
        </w:tc>
        <w:tc>
          <w:tcPr>
            <w:tcW w:w="993" w:type="dxa"/>
            <w:tcBorders>
              <w:top w:val="nil"/>
              <w:left w:val="nil"/>
              <w:bottom w:val="single" w:sz="4" w:space="0" w:color="auto"/>
              <w:right w:val="single" w:sz="4" w:space="0" w:color="auto"/>
            </w:tcBorders>
            <w:shd w:val="clear" w:color="000000" w:fill="FFFF99"/>
            <w:noWrap/>
            <w:vAlign w:val="center"/>
            <w:hideMark/>
          </w:tcPr>
          <w:p w14:paraId="765D42A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106,89</w:t>
            </w:r>
          </w:p>
        </w:tc>
        <w:tc>
          <w:tcPr>
            <w:tcW w:w="992" w:type="dxa"/>
            <w:tcBorders>
              <w:top w:val="nil"/>
              <w:left w:val="nil"/>
              <w:bottom w:val="single" w:sz="4" w:space="0" w:color="auto"/>
              <w:right w:val="single" w:sz="4" w:space="0" w:color="auto"/>
            </w:tcBorders>
            <w:shd w:val="clear" w:color="000000" w:fill="FFFF99"/>
            <w:noWrap/>
            <w:vAlign w:val="center"/>
            <w:hideMark/>
          </w:tcPr>
          <w:p w14:paraId="72D3EA0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-5,28</w:t>
            </w:r>
          </w:p>
        </w:tc>
        <w:tc>
          <w:tcPr>
            <w:tcW w:w="1276" w:type="dxa"/>
            <w:tcBorders>
              <w:top w:val="nil"/>
              <w:left w:val="nil"/>
              <w:bottom w:val="single" w:sz="4" w:space="0" w:color="auto"/>
              <w:right w:val="single" w:sz="4" w:space="0" w:color="auto"/>
            </w:tcBorders>
            <w:shd w:val="clear" w:color="000000" w:fill="FFFF99"/>
            <w:noWrap/>
            <w:vAlign w:val="center"/>
            <w:hideMark/>
          </w:tcPr>
          <w:p w14:paraId="46C6AA4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34,80</w:t>
            </w:r>
          </w:p>
        </w:tc>
        <w:tc>
          <w:tcPr>
            <w:tcW w:w="3640" w:type="dxa"/>
            <w:tcBorders>
              <w:top w:val="nil"/>
              <w:left w:val="nil"/>
              <w:bottom w:val="single" w:sz="4" w:space="0" w:color="auto"/>
              <w:right w:val="single" w:sz="4" w:space="0" w:color="auto"/>
            </w:tcBorders>
            <w:shd w:val="clear" w:color="000000" w:fill="FFFF99"/>
            <w:vAlign w:val="center"/>
            <w:hideMark/>
          </w:tcPr>
          <w:p w14:paraId="4E7FFAA7" w14:textId="77777777" w:rsidR="00AA7B3A" w:rsidRPr="00AA7B3A" w:rsidRDefault="00AA7B3A" w:rsidP="00AA7B3A">
            <w:pPr>
              <w:rPr>
                <w:rFonts w:ascii="Tahoma" w:hAnsi="Tahoma" w:cs="Tahoma"/>
                <w:sz w:val="12"/>
                <w:szCs w:val="12"/>
              </w:rPr>
            </w:pPr>
            <w:r w:rsidRPr="00AA7B3A">
              <w:rPr>
                <w:rFonts w:ascii="Tahoma" w:hAnsi="Tahoma" w:cs="Tahoma"/>
                <w:sz w:val="12"/>
                <w:szCs w:val="12"/>
              </w:rPr>
              <w:t>учтена фактическая сумма амортизации по весам в доле, относимой на ТКО (69,02%), исключена амортизация трактора в виду завышенной возмещаемой стоимости</w:t>
            </w:r>
          </w:p>
        </w:tc>
      </w:tr>
      <w:tr w:rsidR="00AA7B3A" w:rsidRPr="00AA7B3A" w14:paraId="403C1B3C" w14:textId="77777777" w:rsidTr="005F7EF8">
        <w:trPr>
          <w:trHeight w:val="825"/>
        </w:trPr>
        <w:tc>
          <w:tcPr>
            <w:tcW w:w="400" w:type="dxa"/>
            <w:tcBorders>
              <w:top w:val="nil"/>
              <w:left w:val="nil"/>
              <w:bottom w:val="nil"/>
              <w:right w:val="nil"/>
            </w:tcBorders>
            <w:shd w:val="clear" w:color="000000" w:fill="00B050"/>
            <w:noWrap/>
            <w:vAlign w:val="center"/>
            <w:hideMark/>
          </w:tcPr>
          <w:p w14:paraId="3C1E8C2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F403D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2.5</w:t>
            </w:r>
          </w:p>
        </w:tc>
        <w:tc>
          <w:tcPr>
            <w:tcW w:w="1878" w:type="dxa"/>
            <w:tcBorders>
              <w:top w:val="nil"/>
              <w:left w:val="nil"/>
              <w:bottom w:val="single" w:sz="4" w:space="0" w:color="auto"/>
              <w:right w:val="single" w:sz="4" w:space="0" w:color="auto"/>
            </w:tcBorders>
            <w:shd w:val="clear" w:color="auto" w:fill="auto"/>
            <w:vAlign w:val="center"/>
            <w:hideMark/>
          </w:tcPr>
          <w:p w14:paraId="7E4548F7"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Аренда основных средств</w:t>
            </w:r>
          </w:p>
        </w:tc>
        <w:tc>
          <w:tcPr>
            <w:tcW w:w="896" w:type="dxa"/>
            <w:tcBorders>
              <w:top w:val="nil"/>
              <w:left w:val="nil"/>
              <w:bottom w:val="single" w:sz="4" w:space="0" w:color="auto"/>
              <w:right w:val="single" w:sz="4" w:space="0" w:color="auto"/>
            </w:tcBorders>
            <w:shd w:val="clear" w:color="auto" w:fill="auto"/>
            <w:vAlign w:val="center"/>
            <w:hideMark/>
          </w:tcPr>
          <w:p w14:paraId="430D2C8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6B72408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714,83</w:t>
            </w:r>
          </w:p>
        </w:tc>
        <w:tc>
          <w:tcPr>
            <w:tcW w:w="851" w:type="dxa"/>
            <w:tcBorders>
              <w:top w:val="nil"/>
              <w:left w:val="nil"/>
              <w:bottom w:val="single" w:sz="4" w:space="0" w:color="auto"/>
              <w:right w:val="single" w:sz="4" w:space="0" w:color="auto"/>
            </w:tcBorders>
            <w:shd w:val="clear" w:color="000000" w:fill="FFFF99"/>
            <w:noWrap/>
            <w:vAlign w:val="center"/>
            <w:hideMark/>
          </w:tcPr>
          <w:p w14:paraId="1922AD8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868,02</w:t>
            </w:r>
          </w:p>
        </w:tc>
        <w:tc>
          <w:tcPr>
            <w:tcW w:w="1133" w:type="dxa"/>
            <w:tcBorders>
              <w:top w:val="nil"/>
              <w:left w:val="nil"/>
              <w:bottom w:val="single" w:sz="4" w:space="0" w:color="auto"/>
              <w:right w:val="single" w:sz="4" w:space="0" w:color="auto"/>
            </w:tcBorders>
            <w:shd w:val="clear" w:color="000000" w:fill="FFFF99"/>
            <w:noWrap/>
            <w:vAlign w:val="center"/>
            <w:hideMark/>
          </w:tcPr>
          <w:p w14:paraId="6267BAE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630,98</w:t>
            </w:r>
          </w:p>
        </w:tc>
        <w:tc>
          <w:tcPr>
            <w:tcW w:w="851" w:type="dxa"/>
            <w:tcBorders>
              <w:top w:val="nil"/>
              <w:left w:val="nil"/>
              <w:bottom w:val="single" w:sz="4" w:space="0" w:color="auto"/>
              <w:right w:val="single" w:sz="4" w:space="0" w:color="auto"/>
            </w:tcBorders>
            <w:shd w:val="clear" w:color="000000" w:fill="FFFF99"/>
            <w:noWrap/>
            <w:vAlign w:val="center"/>
            <w:hideMark/>
          </w:tcPr>
          <w:p w14:paraId="407B20B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772,42</w:t>
            </w:r>
          </w:p>
        </w:tc>
        <w:tc>
          <w:tcPr>
            <w:tcW w:w="850" w:type="dxa"/>
            <w:tcBorders>
              <w:top w:val="nil"/>
              <w:left w:val="nil"/>
              <w:bottom w:val="single" w:sz="4" w:space="0" w:color="auto"/>
              <w:right w:val="single" w:sz="4" w:space="0" w:color="auto"/>
            </w:tcBorders>
            <w:shd w:val="clear" w:color="000000" w:fill="FFFF99"/>
            <w:noWrap/>
            <w:vAlign w:val="center"/>
            <w:hideMark/>
          </w:tcPr>
          <w:p w14:paraId="4EA2E7A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166,48</w:t>
            </w:r>
          </w:p>
        </w:tc>
        <w:tc>
          <w:tcPr>
            <w:tcW w:w="993" w:type="dxa"/>
            <w:tcBorders>
              <w:top w:val="nil"/>
              <w:left w:val="nil"/>
              <w:bottom w:val="single" w:sz="4" w:space="0" w:color="auto"/>
              <w:right w:val="single" w:sz="4" w:space="0" w:color="auto"/>
            </w:tcBorders>
            <w:shd w:val="clear" w:color="000000" w:fill="FFFF99"/>
            <w:noWrap/>
            <w:vAlign w:val="center"/>
            <w:hideMark/>
          </w:tcPr>
          <w:p w14:paraId="5A9E672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938,90</w:t>
            </w:r>
          </w:p>
        </w:tc>
        <w:tc>
          <w:tcPr>
            <w:tcW w:w="992" w:type="dxa"/>
            <w:tcBorders>
              <w:top w:val="nil"/>
              <w:left w:val="nil"/>
              <w:bottom w:val="single" w:sz="4" w:space="0" w:color="auto"/>
              <w:right w:val="single" w:sz="4" w:space="0" w:color="auto"/>
            </w:tcBorders>
            <w:shd w:val="clear" w:color="000000" w:fill="FFFF99"/>
            <w:noWrap/>
            <w:vAlign w:val="center"/>
            <w:hideMark/>
          </w:tcPr>
          <w:p w14:paraId="09E75F4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-173,31</w:t>
            </w:r>
          </w:p>
        </w:tc>
        <w:tc>
          <w:tcPr>
            <w:tcW w:w="1276" w:type="dxa"/>
            <w:tcBorders>
              <w:top w:val="nil"/>
              <w:left w:val="nil"/>
              <w:bottom w:val="single" w:sz="4" w:space="0" w:color="auto"/>
              <w:right w:val="single" w:sz="4" w:space="0" w:color="auto"/>
            </w:tcBorders>
            <w:shd w:val="clear" w:color="000000" w:fill="FFFF99"/>
            <w:noWrap/>
            <w:vAlign w:val="center"/>
            <w:hideMark/>
          </w:tcPr>
          <w:p w14:paraId="0C3F6ED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599,11</w:t>
            </w:r>
          </w:p>
        </w:tc>
        <w:tc>
          <w:tcPr>
            <w:tcW w:w="3640" w:type="dxa"/>
            <w:tcBorders>
              <w:top w:val="nil"/>
              <w:left w:val="nil"/>
              <w:bottom w:val="single" w:sz="4" w:space="0" w:color="auto"/>
              <w:right w:val="single" w:sz="4" w:space="0" w:color="auto"/>
            </w:tcBorders>
            <w:shd w:val="clear" w:color="000000" w:fill="FFFF99"/>
            <w:vAlign w:val="center"/>
            <w:hideMark/>
          </w:tcPr>
          <w:p w14:paraId="788C7A48"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учтено в соответствии с уведомлением об изменении арендной платы на 2021 </w:t>
            </w:r>
            <w:proofErr w:type="gramStart"/>
            <w:r w:rsidRPr="00AA7B3A">
              <w:rPr>
                <w:rFonts w:ascii="Tahoma" w:hAnsi="Tahoma" w:cs="Tahoma"/>
                <w:sz w:val="12"/>
                <w:szCs w:val="12"/>
              </w:rPr>
              <w:t>год  в</w:t>
            </w:r>
            <w:proofErr w:type="gramEnd"/>
            <w:r w:rsidRPr="00AA7B3A">
              <w:rPr>
                <w:rFonts w:ascii="Tahoma" w:hAnsi="Tahoma" w:cs="Tahoma"/>
                <w:sz w:val="12"/>
                <w:szCs w:val="12"/>
              </w:rPr>
              <w:t xml:space="preserve"> доле ТКО (69,02%)</w:t>
            </w:r>
          </w:p>
        </w:tc>
      </w:tr>
      <w:tr w:rsidR="00AA7B3A" w:rsidRPr="00AA7B3A" w14:paraId="4F712234" w14:textId="77777777" w:rsidTr="005F7EF8">
        <w:trPr>
          <w:trHeight w:val="1815"/>
        </w:trPr>
        <w:tc>
          <w:tcPr>
            <w:tcW w:w="400" w:type="dxa"/>
            <w:tcBorders>
              <w:top w:val="nil"/>
              <w:left w:val="nil"/>
              <w:bottom w:val="nil"/>
              <w:right w:val="nil"/>
            </w:tcBorders>
            <w:shd w:val="clear" w:color="000000" w:fill="FFFF00"/>
            <w:noWrap/>
            <w:vAlign w:val="center"/>
            <w:hideMark/>
          </w:tcPr>
          <w:p w14:paraId="5CEDA908"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7A88C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2.6</w:t>
            </w:r>
          </w:p>
        </w:tc>
        <w:tc>
          <w:tcPr>
            <w:tcW w:w="1878" w:type="dxa"/>
            <w:tcBorders>
              <w:top w:val="nil"/>
              <w:left w:val="nil"/>
              <w:bottom w:val="single" w:sz="4" w:space="0" w:color="auto"/>
              <w:right w:val="single" w:sz="4" w:space="0" w:color="auto"/>
            </w:tcBorders>
            <w:shd w:val="clear" w:color="auto" w:fill="auto"/>
            <w:vAlign w:val="center"/>
            <w:hideMark/>
          </w:tcPr>
          <w:p w14:paraId="0BDCF65C"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Ремонт и техническое обслуживание основных средств, в том числе:</w:t>
            </w:r>
          </w:p>
        </w:tc>
        <w:tc>
          <w:tcPr>
            <w:tcW w:w="896" w:type="dxa"/>
            <w:tcBorders>
              <w:top w:val="nil"/>
              <w:left w:val="nil"/>
              <w:bottom w:val="single" w:sz="4" w:space="0" w:color="auto"/>
              <w:right w:val="single" w:sz="4" w:space="0" w:color="auto"/>
            </w:tcBorders>
            <w:shd w:val="clear" w:color="auto" w:fill="auto"/>
            <w:vAlign w:val="center"/>
            <w:hideMark/>
          </w:tcPr>
          <w:p w14:paraId="36E3DB4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5E5FDA9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235,69</w:t>
            </w:r>
          </w:p>
        </w:tc>
        <w:tc>
          <w:tcPr>
            <w:tcW w:w="851" w:type="dxa"/>
            <w:tcBorders>
              <w:top w:val="nil"/>
              <w:left w:val="nil"/>
              <w:bottom w:val="single" w:sz="4" w:space="0" w:color="auto"/>
              <w:right w:val="single" w:sz="4" w:space="0" w:color="auto"/>
            </w:tcBorders>
            <w:shd w:val="clear" w:color="000000" w:fill="CCFFCC"/>
            <w:noWrap/>
            <w:vAlign w:val="center"/>
            <w:hideMark/>
          </w:tcPr>
          <w:p w14:paraId="1E514AE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127,10</w:t>
            </w:r>
          </w:p>
        </w:tc>
        <w:tc>
          <w:tcPr>
            <w:tcW w:w="1133" w:type="dxa"/>
            <w:tcBorders>
              <w:top w:val="nil"/>
              <w:left w:val="nil"/>
              <w:bottom w:val="single" w:sz="4" w:space="0" w:color="auto"/>
              <w:right w:val="single" w:sz="4" w:space="0" w:color="auto"/>
            </w:tcBorders>
            <w:shd w:val="clear" w:color="000000" w:fill="CCFFCC"/>
            <w:noWrap/>
            <w:vAlign w:val="center"/>
            <w:hideMark/>
          </w:tcPr>
          <w:p w14:paraId="2FB3C31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243,19</w:t>
            </w:r>
          </w:p>
        </w:tc>
        <w:tc>
          <w:tcPr>
            <w:tcW w:w="851" w:type="dxa"/>
            <w:tcBorders>
              <w:top w:val="nil"/>
              <w:left w:val="nil"/>
              <w:bottom w:val="single" w:sz="4" w:space="0" w:color="auto"/>
              <w:right w:val="single" w:sz="4" w:space="0" w:color="auto"/>
            </w:tcBorders>
            <w:shd w:val="clear" w:color="000000" w:fill="CCFFCC"/>
            <w:noWrap/>
            <w:vAlign w:val="center"/>
            <w:hideMark/>
          </w:tcPr>
          <w:p w14:paraId="1E50C35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249,61</w:t>
            </w:r>
          </w:p>
        </w:tc>
        <w:tc>
          <w:tcPr>
            <w:tcW w:w="850" w:type="dxa"/>
            <w:tcBorders>
              <w:top w:val="nil"/>
              <w:left w:val="nil"/>
              <w:bottom w:val="single" w:sz="4" w:space="0" w:color="auto"/>
              <w:right w:val="single" w:sz="4" w:space="0" w:color="auto"/>
            </w:tcBorders>
            <w:shd w:val="clear" w:color="000000" w:fill="CCFFCC"/>
            <w:noWrap/>
            <w:vAlign w:val="center"/>
            <w:hideMark/>
          </w:tcPr>
          <w:p w14:paraId="1B61D27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192,89</w:t>
            </w:r>
          </w:p>
        </w:tc>
        <w:tc>
          <w:tcPr>
            <w:tcW w:w="993" w:type="dxa"/>
            <w:tcBorders>
              <w:top w:val="nil"/>
              <w:left w:val="nil"/>
              <w:bottom w:val="single" w:sz="4" w:space="0" w:color="auto"/>
              <w:right w:val="single" w:sz="4" w:space="0" w:color="auto"/>
            </w:tcBorders>
            <w:shd w:val="clear" w:color="000000" w:fill="CCFFCC"/>
            <w:noWrap/>
            <w:vAlign w:val="center"/>
            <w:hideMark/>
          </w:tcPr>
          <w:p w14:paraId="12D4097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442,50</w:t>
            </w:r>
          </w:p>
        </w:tc>
        <w:tc>
          <w:tcPr>
            <w:tcW w:w="992" w:type="dxa"/>
            <w:tcBorders>
              <w:top w:val="nil"/>
              <w:left w:val="nil"/>
              <w:bottom w:val="single" w:sz="4" w:space="0" w:color="auto"/>
              <w:right w:val="single" w:sz="4" w:space="0" w:color="auto"/>
            </w:tcBorders>
            <w:shd w:val="clear" w:color="000000" w:fill="CCFFCC"/>
            <w:noWrap/>
            <w:vAlign w:val="center"/>
            <w:hideMark/>
          </w:tcPr>
          <w:p w14:paraId="6B7C7CE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32,40</w:t>
            </w:r>
          </w:p>
        </w:tc>
        <w:tc>
          <w:tcPr>
            <w:tcW w:w="1276" w:type="dxa"/>
            <w:tcBorders>
              <w:top w:val="nil"/>
              <w:left w:val="nil"/>
              <w:bottom w:val="single" w:sz="4" w:space="0" w:color="auto"/>
              <w:right w:val="single" w:sz="4" w:space="0" w:color="auto"/>
            </w:tcBorders>
            <w:shd w:val="clear" w:color="000000" w:fill="CCFFCC"/>
            <w:noWrap/>
            <w:vAlign w:val="center"/>
            <w:hideMark/>
          </w:tcPr>
          <w:p w14:paraId="21CFFC1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282,01</w:t>
            </w:r>
          </w:p>
        </w:tc>
        <w:tc>
          <w:tcPr>
            <w:tcW w:w="3640" w:type="dxa"/>
            <w:tcBorders>
              <w:top w:val="nil"/>
              <w:left w:val="nil"/>
              <w:bottom w:val="single" w:sz="4" w:space="0" w:color="auto"/>
              <w:right w:val="single" w:sz="4" w:space="0" w:color="auto"/>
            </w:tcBorders>
            <w:shd w:val="clear" w:color="000000" w:fill="FFFF99"/>
            <w:vAlign w:val="center"/>
            <w:hideMark/>
          </w:tcPr>
          <w:p w14:paraId="4305C55C"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15309062" w14:textId="77777777" w:rsidTr="005F7EF8">
        <w:trPr>
          <w:trHeight w:val="600"/>
        </w:trPr>
        <w:tc>
          <w:tcPr>
            <w:tcW w:w="400" w:type="dxa"/>
            <w:tcBorders>
              <w:top w:val="nil"/>
              <w:left w:val="nil"/>
              <w:bottom w:val="nil"/>
              <w:right w:val="nil"/>
            </w:tcBorders>
            <w:shd w:val="clear" w:color="000000" w:fill="FFFF00"/>
            <w:noWrap/>
            <w:vAlign w:val="center"/>
            <w:hideMark/>
          </w:tcPr>
          <w:p w14:paraId="4239FF2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FF5CD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2.6.1</w:t>
            </w:r>
          </w:p>
        </w:tc>
        <w:tc>
          <w:tcPr>
            <w:tcW w:w="1878" w:type="dxa"/>
            <w:tcBorders>
              <w:top w:val="nil"/>
              <w:left w:val="nil"/>
              <w:bottom w:val="single" w:sz="4" w:space="0" w:color="auto"/>
              <w:right w:val="single" w:sz="4" w:space="0" w:color="auto"/>
            </w:tcBorders>
            <w:shd w:val="clear" w:color="auto" w:fill="auto"/>
            <w:vAlign w:val="center"/>
            <w:hideMark/>
          </w:tcPr>
          <w:p w14:paraId="7099180A"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капитальный ремонт основных средств</w:t>
            </w:r>
          </w:p>
        </w:tc>
        <w:tc>
          <w:tcPr>
            <w:tcW w:w="896" w:type="dxa"/>
            <w:tcBorders>
              <w:top w:val="nil"/>
              <w:left w:val="nil"/>
              <w:bottom w:val="single" w:sz="4" w:space="0" w:color="auto"/>
              <w:right w:val="single" w:sz="4" w:space="0" w:color="auto"/>
            </w:tcBorders>
            <w:shd w:val="clear" w:color="auto" w:fill="auto"/>
            <w:vAlign w:val="center"/>
            <w:hideMark/>
          </w:tcPr>
          <w:p w14:paraId="3C3C2E7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6BCF8EB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14A36D4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5CA52D5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47CA356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3370A55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993" w:type="dxa"/>
            <w:tcBorders>
              <w:top w:val="nil"/>
              <w:left w:val="nil"/>
              <w:bottom w:val="single" w:sz="4" w:space="0" w:color="auto"/>
              <w:right w:val="single" w:sz="4" w:space="0" w:color="auto"/>
            </w:tcBorders>
            <w:shd w:val="clear" w:color="000000" w:fill="FFFF99"/>
            <w:noWrap/>
            <w:vAlign w:val="center"/>
            <w:hideMark/>
          </w:tcPr>
          <w:p w14:paraId="0383AF0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6DDF8B9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33FC1CF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3640" w:type="dxa"/>
            <w:tcBorders>
              <w:top w:val="nil"/>
              <w:left w:val="nil"/>
              <w:bottom w:val="single" w:sz="4" w:space="0" w:color="auto"/>
              <w:right w:val="single" w:sz="4" w:space="0" w:color="auto"/>
            </w:tcBorders>
            <w:shd w:val="clear" w:color="000000" w:fill="FFFF99"/>
            <w:vAlign w:val="center"/>
            <w:hideMark/>
          </w:tcPr>
          <w:p w14:paraId="69EF1CCB"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444F7080" w14:textId="77777777" w:rsidTr="005F7EF8">
        <w:trPr>
          <w:trHeight w:val="735"/>
        </w:trPr>
        <w:tc>
          <w:tcPr>
            <w:tcW w:w="400" w:type="dxa"/>
            <w:tcBorders>
              <w:top w:val="nil"/>
              <w:left w:val="nil"/>
              <w:bottom w:val="nil"/>
              <w:right w:val="nil"/>
            </w:tcBorders>
            <w:shd w:val="clear" w:color="000000" w:fill="FFFF00"/>
            <w:noWrap/>
            <w:vAlign w:val="center"/>
            <w:hideMark/>
          </w:tcPr>
          <w:p w14:paraId="031FC404"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AF7AB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2.6.2</w:t>
            </w:r>
          </w:p>
        </w:tc>
        <w:tc>
          <w:tcPr>
            <w:tcW w:w="1878" w:type="dxa"/>
            <w:tcBorders>
              <w:top w:val="nil"/>
              <w:left w:val="nil"/>
              <w:bottom w:val="single" w:sz="4" w:space="0" w:color="auto"/>
              <w:right w:val="single" w:sz="4" w:space="0" w:color="auto"/>
            </w:tcBorders>
            <w:shd w:val="clear" w:color="auto" w:fill="auto"/>
            <w:vAlign w:val="center"/>
            <w:hideMark/>
          </w:tcPr>
          <w:p w14:paraId="0B0366DF"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заработная плата ремонтного персонала</w:t>
            </w:r>
          </w:p>
        </w:tc>
        <w:tc>
          <w:tcPr>
            <w:tcW w:w="896" w:type="dxa"/>
            <w:tcBorders>
              <w:top w:val="nil"/>
              <w:left w:val="nil"/>
              <w:bottom w:val="single" w:sz="4" w:space="0" w:color="auto"/>
              <w:right w:val="single" w:sz="4" w:space="0" w:color="auto"/>
            </w:tcBorders>
            <w:shd w:val="clear" w:color="auto" w:fill="auto"/>
            <w:vAlign w:val="center"/>
            <w:hideMark/>
          </w:tcPr>
          <w:p w14:paraId="1C8E3FD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183327B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145,44</w:t>
            </w:r>
          </w:p>
        </w:tc>
        <w:tc>
          <w:tcPr>
            <w:tcW w:w="851" w:type="dxa"/>
            <w:tcBorders>
              <w:top w:val="nil"/>
              <w:left w:val="nil"/>
              <w:bottom w:val="single" w:sz="4" w:space="0" w:color="auto"/>
              <w:right w:val="single" w:sz="4" w:space="0" w:color="auto"/>
            </w:tcBorders>
            <w:shd w:val="clear" w:color="000000" w:fill="FFFF99"/>
            <w:noWrap/>
            <w:vAlign w:val="center"/>
            <w:hideMark/>
          </w:tcPr>
          <w:p w14:paraId="7D877BC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51A5965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150,06</w:t>
            </w:r>
          </w:p>
        </w:tc>
        <w:tc>
          <w:tcPr>
            <w:tcW w:w="851" w:type="dxa"/>
            <w:tcBorders>
              <w:top w:val="nil"/>
              <w:left w:val="nil"/>
              <w:bottom w:val="single" w:sz="4" w:space="0" w:color="auto"/>
              <w:right w:val="single" w:sz="4" w:space="0" w:color="auto"/>
            </w:tcBorders>
            <w:shd w:val="clear" w:color="000000" w:fill="FFFF99"/>
            <w:noWrap/>
            <w:vAlign w:val="center"/>
            <w:hideMark/>
          </w:tcPr>
          <w:p w14:paraId="5885F91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154,03</w:t>
            </w:r>
          </w:p>
        </w:tc>
        <w:tc>
          <w:tcPr>
            <w:tcW w:w="850" w:type="dxa"/>
            <w:tcBorders>
              <w:top w:val="nil"/>
              <w:left w:val="nil"/>
              <w:bottom w:val="single" w:sz="4" w:space="0" w:color="auto"/>
              <w:right w:val="single" w:sz="4" w:space="0" w:color="auto"/>
            </w:tcBorders>
            <w:shd w:val="clear" w:color="000000" w:fill="FFFF99"/>
            <w:noWrap/>
            <w:vAlign w:val="center"/>
            <w:hideMark/>
          </w:tcPr>
          <w:p w14:paraId="26B21E5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93,47</w:t>
            </w:r>
          </w:p>
        </w:tc>
        <w:tc>
          <w:tcPr>
            <w:tcW w:w="993" w:type="dxa"/>
            <w:tcBorders>
              <w:top w:val="nil"/>
              <w:left w:val="nil"/>
              <w:bottom w:val="single" w:sz="4" w:space="0" w:color="auto"/>
              <w:right w:val="single" w:sz="4" w:space="0" w:color="auto"/>
            </w:tcBorders>
            <w:shd w:val="clear" w:color="000000" w:fill="FFFF99"/>
            <w:noWrap/>
            <w:vAlign w:val="center"/>
            <w:hideMark/>
          </w:tcPr>
          <w:p w14:paraId="1A426C1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247,50</w:t>
            </w:r>
          </w:p>
        </w:tc>
        <w:tc>
          <w:tcPr>
            <w:tcW w:w="992" w:type="dxa"/>
            <w:tcBorders>
              <w:top w:val="nil"/>
              <w:left w:val="nil"/>
              <w:bottom w:val="single" w:sz="4" w:space="0" w:color="auto"/>
              <w:right w:val="single" w:sz="4" w:space="0" w:color="auto"/>
            </w:tcBorders>
            <w:shd w:val="clear" w:color="000000" w:fill="FFFF99"/>
            <w:noWrap/>
            <w:vAlign w:val="center"/>
            <w:hideMark/>
          </w:tcPr>
          <w:p w14:paraId="01394D3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19,99</w:t>
            </w:r>
          </w:p>
        </w:tc>
        <w:tc>
          <w:tcPr>
            <w:tcW w:w="1276" w:type="dxa"/>
            <w:tcBorders>
              <w:top w:val="nil"/>
              <w:left w:val="nil"/>
              <w:bottom w:val="single" w:sz="4" w:space="0" w:color="auto"/>
              <w:right w:val="single" w:sz="4" w:space="0" w:color="auto"/>
            </w:tcBorders>
            <w:shd w:val="clear" w:color="000000" w:fill="FFFF99"/>
            <w:noWrap/>
            <w:vAlign w:val="center"/>
            <w:hideMark/>
          </w:tcPr>
          <w:p w14:paraId="0E547D9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174,02</w:t>
            </w:r>
          </w:p>
        </w:tc>
        <w:tc>
          <w:tcPr>
            <w:tcW w:w="3640" w:type="dxa"/>
            <w:tcBorders>
              <w:top w:val="nil"/>
              <w:left w:val="nil"/>
              <w:bottom w:val="single" w:sz="4" w:space="0" w:color="auto"/>
              <w:right w:val="single" w:sz="4" w:space="0" w:color="auto"/>
            </w:tcBorders>
            <w:shd w:val="clear" w:color="000000" w:fill="FFFF99"/>
            <w:vAlign w:val="center"/>
            <w:hideMark/>
          </w:tcPr>
          <w:p w14:paraId="5A63DE2E"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F5C47CD" w14:textId="77777777" w:rsidTr="005F7EF8">
        <w:trPr>
          <w:trHeight w:val="900"/>
        </w:trPr>
        <w:tc>
          <w:tcPr>
            <w:tcW w:w="400" w:type="dxa"/>
            <w:tcBorders>
              <w:top w:val="nil"/>
              <w:left w:val="nil"/>
              <w:bottom w:val="nil"/>
              <w:right w:val="nil"/>
            </w:tcBorders>
            <w:shd w:val="clear" w:color="000000" w:fill="FFFF00"/>
            <w:noWrap/>
            <w:vAlign w:val="center"/>
            <w:hideMark/>
          </w:tcPr>
          <w:p w14:paraId="369BC24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7A021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2.6.2.1</w:t>
            </w:r>
          </w:p>
        </w:tc>
        <w:tc>
          <w:tcPr>
            <w:tcW w:w="1878" w:type="dxa"/>
            <w:tcBorders>
              <w:top w:val="nil"/>
              <w:left w:val="nil"/>
              <w:bottom w:val="single" w:sz="4" w:space="0" w:color="auto"/>
              <w:right w:val="single" w:sz="4" w:space="0" w:color="auto"/>
            </w:tcBorders>
            <w:shd w:val="clear" w:color="auto" w:fill="auto"/>
            <w:vAlign w:val="center"/>
            <w:hideMark/>
          </w:tcPr>
          <w:p w14:paraId="33AE87A4" w14:textId="77777777" w:rsidR="00AA7B3A" w:rsidRPr="00AA7B3A" w:rsidRDefault="00AA7B3A" w:rsidP="00AA7B3A">
            <w:pPr>
              <w:ind w:firstLineChars="300" w:firstLine="360"/>
              <w:rPr>
                <w:rFonts w:ascii="Calibri" w:hAnsi="Calibri" w:cs="Calibri"/>
                <w:color w:val="000000"/>
                <w:sz w:val="12"/>
                <w:szCs w:val="12"/>
              </w:rPr>
            </w:pPr>
            <w:r w:rsidRPr="00AA7B3A">
              <w:rPr>
                <w:rFonts w:ascii="Calibri" w:hAnsi="Calibri" w:cs="Calibri"/>
                <w:color w:val="000000"/>
                <w:sz w:val="12"/>
                <w:szCs w:val="12"/>
              </w:rPr>
              <w:t xml:space="preserve">среднемесячная оплата труда ремонтного персонала </w:t>
            </w:r>
          </w:p>
        </w:tc>
        <w:tc>
          <w:tcPr>
            <w:tcW w:w="896" w:type="dxa"/>
            <w:tcBorders>
              <w:top w:val="nil"/>
              <w:left w:val="nil"/>
              <w:bottom w:val="single" w:sz="4" w:space="0" w:color="auto"/>
              <w:right w:val="single" w:sz="4" w:space="0" w:color="auto"/>
            </w:tcBorders>
            <w:shd w:val="clear" w:color="auto" w:fill="auto"/>
            <w:vAlign w:val="center"/>
            <w:hideMark/>
          </w:tcPr>
          <w:p w14:paraId="4996784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руб.</w:t>
            </w:r>
          </w:p>
        </w:tc>
        <w:tc>
          <w:tcPr>
            <w:tcW w:w="946" w:type="dxa"/>
            <w:tcBorders>
              <w:top w:val="nil"/>
              <w:left w:val="nil"/>
              <w:bottom w:val="single" w:sz="4" w:space="0" w:color="auto"/>
              <w:right w:val="single" w:sz="4" w:space="0" w:color="auto"/>
            </w:tcBorders>
            <w:shd w:val="clear" w:color="000000" w:fill="CCFFCC"/>
            <w:noWrap/>
            <w:vAlign w:val="center"/>
            <w:hideMark/>
          </w:tcPr>
          <w:p w14:paraId="2C90B2C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15 246,85</w:t>
            </w:r>
          </w:p>
        </w:tc>
        <w:tc>
          <w:tcPr>
            <w:tcW w:w="851" w:type="dxa"/>
            <w:tcBorders>
              <w:top w:val="nil"/>
              <w:left w:val="nil"/>
              <w:bottom w:val="single" w:sz="4" w:space="0" w:color="auto"/>
              <w:right w:val="single" w:sz="4" w:space="0" w:color="auto"/>
            </w:tcBorders>
            <w:shd w:val="clear" w:color="000000" w:fill="CCFFCC"/>
            <w:noWrap/>
            <w:vAlign w:val="center"/>
            <w:hideMark/>
          </w:tcPr>
          <w:p w14:paraId="4628441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#ДЕЛ/0!</w:t>
            </w:r>
          </w:p>
        </w:tc>
        <w:tc>
          <w:tcPr>
            <w:tcW w:w="1133" w:type="dxa"/>
            <w:tcBorders>
              <w:top w:val="nil"/>
              <w:left w:val="nil"/>
              <w:bottom w:val="single" w:sz="4" w:space="0" w:color="auto"/>
              <w:right w:val="single" w:sz="4" w:space="0" w:color="auto"/>
            </w:tcBorders>
            <w:shd w:val="clear" w:color="000000" w:fill="CCFFCC"/>
            <w:noWrap/>
            <w:vAlign w:val="center"/>
            <w:hideMark/>
          </w:tcPr>
          <w:p w14:paraId="11C98D4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15 731,68</w:t>
            </w:r>
          </w:p>
        </w:tc>
        <w:tc>
          <w:tcPr>
            <w:tcW w:w="851" w:type="dxa"/>
            <w:tcBorders>
              <w:top w:val="nil"/>
              <w:left w:val="nil"/>
              <w:bottom w:val="single" w:sz="4" w:space="0" w:color="auto"/>
              <w:right w:val="single" w:sz="4" w:space="0" w:color="auto"/>
            </w:tcBorders>
            <w:shd w:val="clear" w:color="000000" w:fill="CCFFCC"/>
            <w:noWrap/>
            <w:vAlign w:val="center"/>
            <w:hideMark/>
          </w:tcPr>
          <w:p w14:paraId="7C3DFC5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16 147,28</w:t>
            </w:r>
          </w:p>
        </w:tc>
        <w:tc>
          <w:tcPr>
            <w:tcW w:w="850" w:type="dxa"/>
            <w:tcBorders>
              <w:top w:val="nil"/>
              <w:left w:val="nil"/>
              <w:bottom w:val="single" w:sz="4" w:space="0" w:color="auto"/>
              <w:right w:val="single" w:sz="4" w:space="0" w:color="auto"/>
            </w:tcBorders>
            <w:shd w:val="clear" w:color="000000" w:fill="CCFFCC"/>
            <w:noWrap/>
            <w:vAlign w:val="center"/>
            <w:hideMark/>
          </w:tcPr>
          <w:p w14:paraId="71057E3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7AC93A6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20 625,00</w:t>
            </w:r>
          </w:p>
        </w:tc>
        <w:tc>
          <w:tcPr>
            <w:tcW w:w="992" w:type="dxa"/>
            <w:tcBorders>
              <w:top w:val="nil"/>
              <w:left w:val="nil"/>
              <w:bottom w:val="single" w:sz="4" w:space="0" w:color="auto"/>
              <w:right w:val="single" w:sz="4" w:space="0" w:color="auto"/>
            </w:tcBorders>
            <w:shd w:val="clear" w:color="000000" w:fill="CCFFCC"/>
            <w:noWrap/>
            <w:vAlign w:val="center"/>
            <w:hideMark/>
          </w:tcPr>
          <w:p w14:paraId="14D1B96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CCFFCC"/>
            <w:noWrap/>
            <w:vAlign w:val="center"/>
            <w:hideMark/>
          </w:tcPr>
          <w:p w14:paraId="4CC2DC1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18 243,02</w:t>
            </w:r>
          </w:p>
        </w:tc>
        <w:tc>
          <w:tcPr>
            <w:tcW w:w="3640" w:type="dxa"/>
            <w:tcBorders>
              <w:top w:val="nil"/>
              <w:left w:val="nil"/>
              <w:bottom w:val="single" w:sz="4" w:space="0" w:color="auto"/>
              <w:right w:val="single" w:sz="4" w:space="0" w:color="auto"/>
            </w:tcBorders>
            <w:shd w:val="clear" w:color="000000" w:fill="FFFF99"/>
            <w:vAlign w:val="center"/>
            <w:hideMark/>
          </w:tcPr>
          <w:p w14:paraId="6A8159BB"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F5422DA" w14:textId="77777777" w:rsidTr="005F7EF8">
        <w:trPr>
          <w:trHeight w:val="600"/>
        </w:trPr>
        <w:tc>
          <w:tcPr>
            <w:tcW w:w="400" w:type="dxa"/>
            <w:tcBorders>
              <w:top w:val="nil"/>
              <w:left w:val="nil"/>
              <w:bottom w:val="nil"/>
              <w:right w:val="nil"/>
            </w:tcBorders>
            <w:shd w:val="clear" w:color="000000" w:fill="FFFF00"/>
            <w:noWrap/>
            <w:vAlign w:val="center"/>
            <w:hideMark/>
          </w:tcPr>
          <w:p w14:paraId="123B80C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C73A91"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2.6.2.2</w:t>
            </w:r>
          </w:p>
        </w:tc>
        <w:tc>
          <w:tcPr>
            <w:tcW w:w="1878" w:type="dxa"/>
            <w:tcBorders>
              <w:top w:val="nil"/>
              <w:left w:val="nil"/>
              <w:bottom w:val="single" w:sz="4" w:space="0" w:color="auto"/>
              <w:right w:val="single" w:sz="4" w:space="0" w:color="auto"/>
            </w:tcBorders>
            <w:shd w:val="clear" w:color="auto" w:fill="auto"/>
            <w:vAlign w:val="center"/>
            <w:hideMark/>
          </w:tcPr>
          <w:p w14:paraId="691E86F8" w14:textId="77777777" w:rsidR="00AA7B3A" w:rsidRPr="00AA7B3A" w:rsidRDefault="00AA7B3A" w:rsidP="00AA7B3A">
            <w:pPr>
              <w:ind w:firstLineChars="300" w:firstLine="360"/>
              <w:rPr>
                <w:rFonts w:ascii="Calibri" w:hAnsi="Calibri" w:cs="Calibri"/>
                <w:color w:val="000000"/>
                <w:sz w:val="12"/>
                <w:szCs w:val="12"/>
              </w:rPr>
            </w:pPr>
            <w:r w:rsidRPr="00AA7B3A">
              <w:rPr>
                <w:rFonts w:ascii="Calibri" w:hAnsi="Calibri" w:cs="Calibri"/>
                <w:color w:val="000000"/>
                <w:sz w:val="12"/>
                <w:szCs w:val="12"/>
              </w:rPr>
              <w:t>численность ремонтного персонала</w:t>
            </w:r>
          </w:p>
        </w:tc>
        <w:tc>
          <w:tcPr>
            <w:tcW w:w="896" w:type="dxa"/>
            <w:tcBorders>
              <w:top w:val="nil"/>
              <w:left w:val="nil"/>
              <w:bottom w:val="single" w:sz="4" w:space="0" w:color="auto"/>
              <w:right w:val="single" w:sz="4" w:space="0" w:color="auto"/>
            </w:tcBorders>
            <w:shd w:val="clear" w:color="auto" w:fill="auto"/>
            <w:vAlign w:val="center"/>
            <w:hideMark/>
          </w:tcPr>
          <w:p w14:paraId="532CBE1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чел.</w:t>
            </w:r>
          </w:p>
        </w:tc>
        <w:tc>
          <w:tcPr>
            <w:tcW w:w="946" w:type="dxa"/>
            <w:tcBorders>
              <w:top w:val="nil"/>
              <w:left w:val="nil"/>
              <w:bottom w:val="single" w:sz="4" w:space="0" w:color="auto"/>
              <w:right w:val="single" w:sz="4" w:space="0" w:color="auto"/>
            </w:tcBorders>
            <w:shd w:val="clear" w:color="000000" w:fill="FFFF99"/>
            <w:noWrap/>
            <w:vAlign w:val="center"/>
            <w:hideMark/>
          </w:tcPr>
          <w:p w14:paraId="76849A8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0,79</w:t>
            </w:r>
          </w:p>
        </w:tc>
        <w:tc>
          <w:tcPr>
            <w:tcW w:w="851" w:type="dxa"/>
            <w:tcBorders>
              <w:top w:val="nil"/>
              <w:left w:val="nil"/>
              <w:bottom w:val="single" w:sz="4" w:space="0" w:color="auto"/>
              <w:right w:val="single" w:sz="4" w:space="0" w:color="auto"/>
            </w:tcBorders>
            <w:shd w:val="clear" w:color="000000" w:fill="FFFF99"/>
            <w:noWrap/>
            <w:vAlign w:val="center"/>
            <w:hideMark/>
          </w:tcPr>
          <w:p w14:paraId="5829B6D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53572E3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0,79</w:t>
            </w:r>
          </w:p>
        </w:tc>
        <w:tc>
          <w:tcPr>
            <w:tcW w:w="851" w:type="dxa"/>
            <w:tcBorders>
              <w:top w:val="nil"/>
              <w:left w:val="nil"/>
              <w:bottom w:val="single" w:sz="4" w:space="0" w:color="auto"/>
              <w:right w:val="single" w:sz="4" w:space="0" w:color="auto"/>
            </w:tcBorders>
            <w:shd w:val="clear" w:color="000000" w:fill="FFFF99"/>
            <w:noWrap/>
            <w:vAlign w:val="center"/>
            <w:hideMark/>
          </w:tcPr>
          <w:p w14:paraId="5293E57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0,79</w:t>
            </w:r>
          </w:p>
        </w:tc>
        <w:tc>
          <w:tcPr>
            <w:tcW w:w="850" w:type="dxa"/>
            <w:tcBorders>
              <w:top w:val="nil"/>
              <w:left w:val="nil"/>
              <w:bottom w:val="single" w:sz="4" w:space="0" w:color="auto"/>
              <w:right w:val="single" w:sz="4" w:space="0" w:color="auto"/>
            </w:tcBorders>
            <w:shd w:val="clear" w:color="000000" w:fill="FFFF99"/>
            <w:noWrap/>
            <w:vAlign w:val="center"/>
            <w:hideMark/>
          </w:tcPr>
          <w:p w14:paraId="0ED6F40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675B81C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1,00</w:t>
            </w:r>
          </w:p>
        </w:tc>
        <w:tc>
          <w:tcPr>
            <w:tcW w:w="992" w:type="dxa"/>
            <w:tcBorders>
              <w:top w:val="nil"/>
              <w:left w:val="nil"/>
              <w:bottom w:val="single" w:sz="4" w:space="0" w:color="auto"/>
              <w:right w:val="single" w:sz="4" w:space="0" w:color="auto"/>
            </w:tcBorders>
            <w:shd w:val="clear" w:color="000000" w:fill="FFFF99"/>
            <w:noWrap/>
            <w:vAlign w:val="center"/>
            <w:hideMark/>
          </w:tcPr>
          <w:p w14:paraId="3C8FCBE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738F01E2" w14:textId="77777777" w:rsidR="00AA7B3A" w:rsidRPr="00AA7B3A" w:rsidRDefault="00AA7B3A" w:rsidP="00AA7B3A">
            <w:pPr>
              <w:jc w:val="right"/>
              <w:rPr>
                <w:rFonts w:ascii="Calibri" w:hAnsi="Calibri" w:cs="Calibri"/>
                <w:sz w:val="12"/>
                <w:szCs w:val="12"/>
              </w:rPr>
            </w:pPr>
            <w:r w:rsidRPr="00AA7B3A">
              <w:rPr>
                <w:rFonts w:ascii="Calibri" w:hAnsi="Calibri" w:cs="Calibri"/>
                <w:sz w:val="12"/>
                <w:szCs w:val="12"/>
              </w:rPr>
              <w:t>0,79</w:t>
            </w:r>
          </w:p>
        </w:tc>
        <w:tc>
          <w:tcPr>
            <w:tcW w:w="3640" w:type="dxa"/>
            <w:tcBorders>
              <w:top w:val="nil"/>
              <w:left w:val="nil"/>
              <w:bottom w:val="single" w:sz="4" w:space="0" w:color="auto"/>
              <w:right w:val="single" w:sz="4" w:space="0" w:color="auto"/>
            </w:tcBorders>
            <w:shd w:val="clear" w:color="000000" w:fill="FFFF99"/>
            <w:vAlign w:val="center"/>
            <w:hideMark/>
          </w:tcPr>
          <w:p w14:paraId="5048438C"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03EE3FF9" w14:textId="77777777" w:rsidTr="005F7EF8">
        <w:trPr>
          <w:trHeight w:val="900"/>
        </w:trPr>
        <w:tc>
          <w:tcPr>
            <w:tcW w:w="400" w:type="dxa"/>
            <w:tcBorders>
              <w:top w:val="nil"/>
              <w:left w:val="nil"/>
              <w:bottom w:val="nil"/>
              <w:right w:val="nil"/>
            </w:tcBorders>
            <w:shd w:val="clear" w:color="000000" w:fill="FFFF00"/>
            <w:noWrap/>
            <w:vAlign w:val="center"/>
            <w:hideMark/>
          </w:tcPr>
          <w:p w14:paraId="59CA12F5"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46345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2.6.3</w:t>
            </w:r>
          </w:p>
        </w:tc>
        <w:tc>
          <w:tcPr>
            <w:tcW w:w="1878" w:type="dxa"/>
            <w:tcBorders>
              <w:top w:val="nil"/>
              <w:left w:val="nil"/>
              <w:bottom w:val="single" w:sz="4" w:space="0" w:color="auto"/>
              <w:right w:val="single" w:sz="4" w:space="0" w:color="auto"/>
            </w:tcBorders>
            <w:shd w:val="clear" w:color="auto" w:fill="auto"/>
            <w:vAlign w:val="center"/>
            <w:hideMark/>
          </w:tcPr>
          <w:p w14:paraId="7851F62B"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страховые взносы от заработной платы ремонтного персонала</w:t>
            </w:r>
          </w:p>
        </w:tc>
        <w:tc>
          <w:tcPr>
            <w:tcW w:w="896" w:type="dxa"/>
            <w:tcBorders>
              <w:top w:val="nil"/>
              <w:left w:val="nil"/>
              <w:bottom w:val="single" w:sz="4" w:space="0" w:color="auto"/>
              <w:right w:val="single" w:sz="4" w:space="0" w:color="auto"/>
            </w:tcBorders>
            <w:shd w:val="clear" w:color="auto" w:fill="auto"/>
            <w:vAlign w:val="center"/>
            <w:hideMark/>
          </w:tcPr>
          <w:p w14:paraId="7B5DBB4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55E706D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44,07</w:t>
            </w:r>
          </w:p>
        </w:tc>
        <w:tc>
          <w:tcPr>
            <w:tcW w:w="851" w:type="dxa"/>
            <w:tcBorders>
              <w:top w:val="nil"/>
              <w:left w:val="nil"/>
              <w:bottom w:val="single" w:sz="4" w:space="0" w:color="auto"/>
              <w:right w:val="single" w:sz="4" w:space="0" w:color="auto"/>
            </w:tcBorders>
            <w:shd w:val="clear" w:color="000000" w:fill="FFFF99"/>
            <w:noWrap/>
            <w:vAlign w:val="center"/>
            <w:hideMark/>
          </w:tcPr>
          <w:p w14:paraId="1AFE0A7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1EE394E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45,47</w:t>
            </w:r>
          </w:p>
        </w:tc>
        <w:tc>
          <w:tcPr>
            <w:tcW w:w="851" w:type="dxa"/>
            <w:tcBorders>
              <w:top w:val="nil"/>
              <w:left w:val="nil"/>
              <w:bottom w:val="single" w:sz="4" w:space="0" w:color="auto"/>
              <w:right w:val="single" w:sz="4" w:space="0" w:color="auto"/>
            </w:tcBorders>
            <w:shd w:val="clear" w:color="000000" w:fill="FFFF99"/>
            <w:noWrap/>
            <w:vAlign w:val="center"/>
            <w:hideMark/>
          </w:tcPr>
          <w:p w14:paraId="1BD515F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46,67</w:t>
            </w:r>
          </w:p>
        </w:tc>
        <w:tc>
          <w:tcPr>
            <w:tcW w:w="850" w:type="dxa"/>
            <w:tcBorders>
              <w:top w:val="nil"/>
              <w:left w:val="nil"/>
              <w:bottom w:val="single" w:sz="4" w:space="0" w:color="auto"/>
              <w:right w:val="single" w:sz="4" w:space="0" w:color="auto"/>
            </w:tcBorders>
            <w:shd w:val="clear" w:color="000000" w:fill="FFFF99"/>
            <w:noWrap/>
            <w:vAlign w:val="center"/>
            <w:hideMark/>
          </w:tcPr>
          <w:p w14:paraId="58B7DA8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28,33</w:t>
            </w:r>
          </w:p>
        </w:tc>
        <w:tc>
          <w:tcPr>
            <w:tcW w:w="993" w:type="dxa"/>
            <w:tcBorders>
              <w:top w:val="nil"/>
              <w:left w:val="nil"/>
              <w:bottom w:val="single" w:sz="4" w:space="0" w:color="auto"/>
              <w:right w:val="single" w:sz="4" w:space="0" w:color="auto"/>
            </w:tcBorders>
            <w:shd w:val="clear" w:color="000000" w:fill="FFFF99"/>
            <w:noWrap/>
            <w:vAlign w:val="center"/>
            <w:hideMark/>
          </w:tcPr>
          <w:p w14:paraId="204833C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75,00</w:t>
            </w:r>
          </w:p>
        </w:tc>
        <w:tc>
          <w:tcPr>
            <w:tcW w:w="992" w:type="dxa"/>
            <w:tcBorders>
              <w:top w:val="nil"/>
              <w:left w:val="nil"/>
              <w:bottom w:val="single" w:sz="4" w:space="0" w:color="auto"/>
              <w:right w:val="single" w:sz="4" w:space="0" w:color="auto"/>
            </w:tcBorders>
            <w:shd w:val="clear" w:color="000000" w:fill="FFFF99"/>
            <w:noWrap/>
            <w:vAlign w:val="center"/>
            <w:hideMark/>
          </w:tcPr>
          <w:p w14:paraId="0CF844D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6,06</w:t>
            </w:r>
          </w:p>
        </w:tc>
        <w:tc>
          <w:tcPr>
            <w:tcW w:w="1276" w:type="dxa"/>
            <w:tcBorders>
              <w:top w:val="nil"/>
              <w:left w:val="nil"/>
              <w:bottom w:val="single" w:sz="4" w:space="0" w:color="auto"/>
              <w:right w:val="single" w:sz="4" w:space="0" w:color="auto"/>
            </w:tcBorders>
            <w:shd w:val="clear" w:color="000000" w:fill="FFFF99"/>
            <w:noWrap/>
            <w:vAlign w:val="center"/>
            <w:hideMark/>
          </w:tcPr>
          <w:p w14:paraId="2B75F89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52,73</w:t>
            </w:r>
          </w:p>
        </w:tc>
        <w:tc>
          <w:tcPr>
            <w:tcW w:w="3640" w:type="dxa"/>
            <w:tcBorders>
              <w:top w:val="nil"/>
              <w:left w:val="nil"/>
              <w:bottom w:val="single" w:sz="4" w:space="0" w:color="auto"/>
              <w:right w:val="single" w:sz="4" w:space="0" w:color="auto"/>
            </w:tcBorders>
            <w:shd w:val="clear" w:color="000000" w:fill="FFFF99"/>
            <w:vAlign w:val="center"/>
            <w:hideMark/>
          </w:tcPr>
          <w:p w14:paraId="67CECF29"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6228DF4F" w14:textId="77777777" w:rsidTr="005F7EF8">
        <w:trPr>
          <w:trHeight w:val="300"/>
        </w:trPr>
        <w:tc>
          <w:tcPr>
            <w:tcW w:w="400" w:type="dxa"/>
            <w:tcBorders>
              <w:top w:val="nil"/>
              <w:left w:val="nil"/>
              <w:bottom w:val="nil"/>
              <w:right w:val="nil"/>
            </w:tcBorders>
            <w:shd w:val="clear" w:color="000000" w:fill="FFFF00"/>
            <w:noWrap/>
            <w:vAlign w:val="center"/>
            <w:hideMark/>
          </w:tcPr>
          <w:p w14:paraId="6618F265"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17FCB5"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2.6.4</w:t>
            </w:r>
          </w:p>
        </w:tc>
        <w:tc>
          <w:tcPr>
            <w:tcW w:w="1878" w:type="dxa"/>
            <w:tcBorders>
              <w:top w:val="nil"/>
              <w:left w:val="nil"/>
              <w:bottom w:val="single" w:sz="4" w:space="0" w:color="auto"/>
              <w:right w:val="single" w:sz="4" w:space="0" w:color="auto"/>
            </w:tcBorders>
            <w:shd w:val="clear" w:color="auto" w:fill="auto"/>
            <w:vAlign w:val="center"/>
            <w:hideMark/>
          </w:tcPr>
          <w:p w14:paraId="41469ACC"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Прочие</w:t>
            </w:r>
          </w:p>
        </w:tc>
        <w:tc>
          <w:tcPr>
            <w:tcW w:w="896" w:type="dxa"/>
            <w:tcBorders>
              <w:top w:val="nil"/>
              <w:left w:val="nil"/>
              <w:bottom w:val="single" w:sz="4" w:space="0" w:color="auto"/>
              <w:right w:val="single" w:sz="4" w:space="0" w:color="auto"/>
            </w:tcBorders>
            <w:shd w:val="clear" w:color="auto" w:fill="auto"/>
            <w:vAlign w:val="center"/>
            <w:hideMark/>
          </w:tcPr>
          <w:p w14:paraId="4CAD654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3313B84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46,19</w:t>
            </w:r>
          </w:p>
        </w:tc>
        <w:tc>
          <w:tcPr>
            <w:tcW w:w="851" w:type="dxa"/>
            <w:tcBorders>
              <w:top w:val="nil"/>
              <w:left w:val="nil"/>
              <w:bottom w:val="single" w:sz="4" w:space="0" w:color="auto"/>
              <w:right w:val="single" w:sz="4" w:space="0" w:color="auto"/>
            </w:tcBorders>
            <w:shd w:val="clear" w:color="000000" w:fill="FFFF99"/>
            <w:noWrap/>
            <w:vAlign w:val="center"/>
            <w:hideMark/>
          </w:tcPr>
          <w:p w14:paraId="169140F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127,10</w:t>
            </w:r>
          </w:p>
        </w:tc>
        <w:tc>
          <w:tcPr>
            <w:tcW w:w="1133" w:type="dxa"/>
            <w:tcBorders>
              <w:top w:val="nil"/>
              <w:left w:val="nil"/>
              <w:bottom w:val="single" w:sz="4" w:space="0" w:color="auto"/>
              <w:right w:val="single" w:sz="4" w:space="0" w:color="auto"/>
            </w:tcBorders>
            <w:shd w:val="clear" w:color="000000" w:fill="FFFF99"/>
            <w:noWrap/>
            <w:vAlign w:val="center"/>
            <w:hideMark/>
          </w:tcPr>
          <w:p w14:paraId="5D759D3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47,66</w:t>
            </w:r>
          </w:p>
        </w:tc>
        <w:tc>
          <w:tcPr>
            <w:tcW w:w="851" w:type="dxa"/>
            <w:tcBorders>
              <w:top w:val="nil"/>
              <w:left w:val="nil"/>
              <w:bottom w:val="single" w:sz="4" w:space="0" w:color="auto"/>
              <w:right w:val="single" w:sz="4" w:space="0" w:color="auto"/>
            </w:tcBorders>
            <w:shd w:val="clear" w:color="000000" w:fill="FFFF99"/>
            <w:noWrap/>
            <w:vAlign w:val="center"/>
            <w:hideMark/>
          </w:tcPr>
          <w:p w14:paraId="041D394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48,92</w:t>
            </w:r>
          </w:p>
        </w:tc>
        <w:tc>
          <w:tcPr>
            <w:tcW w:w="850" w:type="dxa"/>
            <w:tcBorders>
              <w:top w:val="nil"/>
              <w:left w:val="nil"/>
              <w:bottom w:val="single" w:sz="4" w:space="0" w:color="auto"/>
              <w:right w:val="single" w:sz="4" w:space="0" w:color="auto"/>
            </w:tcBorders>
            <w:shd w:val="clear" w:color="000000" w:fill="FFFF99"/>
            <w:noWrap/>
            <w:vAlign w:val="center"/>
            <w:hideMark/>
          </w:tcPr>
          <w:p w14:paraId="7029FFC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71,08</w:t>
            </w:r>
          </w:p>
        </w:tc>
        <w:tc>
          <w:tcPr>
            <w:tcW w:w="993" w:type="dxa"/>
            <w:tcBorders>
              <w:top w:val="nil"/>
              <w:left w:val="nil"/>
              <w:bottom w:val="single" w:sz="4" w:space="0" w:color="auto"/>
              <w:right w:val="single" w:sz="4" w:space="0" w:color="auto"/>
            </w:tcBorders>
            <w:shd w:val="clear" w:color="000000" w:fill="FFFF99"/>
            <w:noWrap/>
            <w:vAlign w:val="center"/>
            <w:hideMark/>
          </w:tcPr>
          <w:p w14:paraId="1647341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120,00</w:t>
            </w:r>
          </w:p>
        </w:tc>
        <w:tc>
          <w:tcPr>
            <w:tcW w:w="992" w:type="dxa"/>
            <w:tcBorders>
              <w:top w:val="nil"/>
              <w:left w:val="nil"/>
              <w:bottom w:val="single" w:sz="4" w:space="0" w:color="auto"/>
              <w:right w:val="single" w:sz="4" w:space="0" w:color="auto"/>
            </w:tcBorders>
            <w:shd w:val="clear" w:color="000000" w:fill="FFFF99"/>
            <w:noWrap/>
            <w:vAlign w:val="center"/>
            <w:hideMark/>
          </w:tcPr>
          <w:p w14:paraId="44A711E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6,35</w:t>
            </w:r>
          </w:p>
        </w:tc>
        <w:tc>
          <w:tcPr>
            <w:tcW w:w="1276" w:type="dxa"/>
            <w:tcBorders>
              <w:top w:val="nil"/>
              <w:left w:val="nil"/>
              <w:bottom w:val="single" w:sz="4" w:space="0" w:color="auto"/>
              <w:right w:val="single" w:sz="4" w:space="0" w:color="auto"/>
            </w:tcBorders>
            <w:shd w:val="clear" w:color="000000" w:fill="FFFF99"/>
            <w:noWrap/>
            <w:vAlign w:val="center"/>
            <w:hideMark/>
          </w:tcPr>
          <w:p w14:paraId="5865BA4E"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55,27</w:t>
            </w:r>
          </w:p>
        </w:tc>
        <w:tc>
          <w:tcPr>
            <w:tcW w:w="3640" w:type="dxa"/>
            <w:tcBorders>
              <w:top w:val="nil"/>
              <w:left w:val="nil"/>
              <w:bottom w:val="single" w:sz="4" w:space="0" w:color="auto"/>
              <w:right w:val="single" w:sz="4" w:space="0" w:color="auto"/>
            </w:tcBorders>
            <w:shd w:val="clear" w:color="000000" w:fill="FFFF99"/>
            <w:vAlign w:val="center"/>
            <w:hideMark/>
          </w:tcPr>
          <w:p w14:paraId="51A92CCF"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6A8597A7" w14:textId="77777777" w:rsidTr="005F7EF8">
        <w:trPr>
          <w:trHeight w:val="1770"/>
        </w:trPr>
        <w:tc>
          <w:tcPr>
            <w:tcW w:w="400" w:type="dxa"/>
            <w:tcBorders>
              <w:top w:val="nil"/>
              <w:left w:val="nil"/>
              <w:bottom w:val="nil"/>
              <w:right w:val="nil"/>
            </w:tcBorders>
            <w:shd w:val="clear" w:color="000000" w:fill="FFFF00"/>
            <w:noWrap/>
            <w:vAlign w:val="center"/>
            <w:hideMark/>
          </w:tcPr>
          <w:p w14:paraId="550BB8EF"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C27D7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2.7</w:t>
            </w:r>
          </w:p>
        </w:tc>
        <w:tc>
          <w:tcPr>
            <w:tcW w:w="1878" w:type="dxa"/>
            <w:tcBorders>
              <w:top w:val="nil"/>
              <w:left w:val="nil"/>
              <w:bottom w:val="single" w:sz="4" w:space="0" w:color="auto"/>
              <w:right w:val="single" w:sz="4" w:space="0" w:color="auto"/>
            </w:tcBorders>
            <w:shd w:val="clear" w:color="auto" w:fill="auto"/>
            <w:vAlign w:val="center"/>
            <w:hideMark/>
          </w:tcPr>
          <w:p w14:paraId="69552E5A"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Прочие прямые расходы</w:t>
            </w:r>
          </w:p>
        </w:tc>
        <w:tc>
          <w:tcPr>
            <w:tcW w:w="896" w:type="dxa"/>
            <w:tcBorders>
              <w:top w:val="nil"/>
              <w:left w:val="nil"/>
              <w:bottom w:val="single" w:sz="4" w:space="0" w:color="auto"/>
              <w:right w:val="single" w:sz="4" w:space="0" w:color="auto"/>
            </w:tcBorders>
            <w:shd w:val="clear" w:color="auto" w:fill="auto"/>
            <w:vAlign w:val="center"/>
            <w:hideMark/>
          </w:tcPr>
          <w:p w14:paraId="03E01BE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479AFAE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2 035,11</w:t>
            </w:r>
          </w:p>
        </w:tc>
        <w:tc>
          <w:tcPr>
            <w:tcW w:w="851" w:type="dxa"/>
            <w:tcBorders>
              <w:top w:val="nil"/>
              <w:left w:val="nil"/>
              <w:bottom w:val="single" w:sz="4" w:space="0" w:color="auto"/>
              <w:right w:val="single" w:sz="4" w:space="0" w:color="auto"/>
            </w:tcBorders>
            <w:shd w:val="clear" w:color="000000" w:fill="CCFFCC"/>
            <w:noWrap/>
            <w:vAlign w:val="center"/>
            <w:hideMark/>
          </w:tcPr>
          <w:p w14:paraId="1F99550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2 333,22</w:t>
            </w:r>
          </w:p>
        </w:tc>
        <w:tc>
          <w:tcPr>
            <w:tcW w:w="1133" w:type="dxa"/>
            <w:tcBorders>
              <w:top w:val="nil"/>
              <w:left w:val="nil"/>
              <w:bottom w:val="single" w:sz="4" w:space="0" w:color="auto"/>
              <w:right w:val="single" w:sz="4" w:space="0" w:color="auto"/>
            </w:tcBorders>
            <w:shd w:val="clear" w:color="000000" w:fill="CCFFCC"/>
            <w:noWrap/>
            <w:vAlign w:val="center"/>
            <w:hideMark/>
          </w:tcPr>
          <w:p w14:paraId="585FBBD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2 099,82</w:t>
            </w:r>
          </w:p>
        </w:tc>
        <w:tc>
          <w:tcPr>
            <w:tcW w:w="851" w:type="dxa"/>
            <w:tcBorders>
              <w:top w:val="nil"/>
              <w:left w:val="nil"/>
              <w:bottom w:val="single" w:sz="4" w:space="0" w:color="auto"/>
              <w:right w:val="single" w:sz="4" w:space="0" w:color="auto"/>
            </w:tcBorders>
            <w:shd w:val="clear" w:color="000000" w:fill="CCFFCC"/>
            <w:noWrap/>
            <w:vAlign w:val="center"/>
            <w:hideMark/>
          </w:tcPr>
          <w:p w14:paraId="6BB6203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2 155,30</w:t>
            </w:r>
          </w:p>
        </w:tc>
        <w:tc>
          <w:tcPr>
            <w:tcW w:w="850" w:type="dxa"/>
            <w:tcBorders>
              <w:top w:val="nil"/>
              <w:left w:val="nil"/>
              <w:bottom w:val="single" w:sz="4" w:space="0" w:color="auto"/>
              <w:right w:val="single" w:sz="4" w:space="0" w:color="auto"/>
            </w:tcBorders>
            <w:shd w:val="clear" w:color="000000" w:fill="CCFFCC"/>
            <w:noWrap/>
            <w:vAlign w:val="center"/>
            <w:hideMark/>
          </w:tcPr>
          <w:p w14:paraId="44FDBFA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578,60</w:t>
            </w:r>
          </w:p>
        </w:tc>
        <w:tc>
          <w:tcPr>
            <w:tcW w:w="993" w:type="dxa"/>
            <w:tcBorders>
              <w:top w:val="nil"/>
              <w:left w:val="nil"/>
              <w:bottom w:val="single" w:sz="4" w:space="0" w:color="auto"/>
              <w:right w:val="single" w:sz="4" w:space="0" w:color="auto"/>
            </w:tcBorders>
            <w:shd w:val="clear" w:color="000000" w:fill="CCFFCC"/>
            <w:noWrap/>
            <w:vAlign w:val="center"/>
            <w:hideMark/>
          </w:tcPr>
          <w:p w14:paraId="55AE715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2 733,90</w:t>
            </w:r>
          </w:p>
        </w:tc>
        <w:tc>
          <w:tcPr>
            <w:tcW w:w="992" w:type="dxa"/>
            <w:tcBorders>
              <w:top w:val="nil"/>
              <w:left w:val="nil"/>
              <w:bottom w:val="single" w:sz="4" w:space="0" w:color="auto"/>
              <w:right w:val="single" w:sz="4" w:space="0" w:color="auto"/>
            </w:tcBorders>
            <w:shd w:val="clear" w:color="000000" w:fill="CCFFCC"/>
            <w:noWrap/>
            <w:vAlign w:val="center"/>
            <w:hideMark/>
          </w:tcPr>
          <w:p w14:paraId="203FD4C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279,73</w:t>
            </w:r>
          </w:p>
        </w:tc>
        <w:tc>
          <w:tcPr>
            <w:tcW w:w="1276" w:type="dxa"/>
            <w:tcBorders>
              <w:top w:val="nil"/>
              <w:left w:val="nil"/>
              <w:bottom w:val="single" w:sz="4" w:space="0" w:color="auto"/>
              <w:right w:val="single" w:sz="4" w:space="0" w:color="auto"/>
            </w:tcBorders>
            <w:shd w:val="clear" w:color="000000" w:fill="CCFFCC"/>
            <w:noWrap/>
            <w:vAlign w:val="center"/>
            <w:hideMark/>
          </w:tcPr>
          <w:p w14:paraId="4BD1AD0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2 435,03</w:t>
            </w:r>
          </w:p>
        </w:tc>
        <w:tc>
          <w:tcPr>
            <w:tcW w:w="3640" w:type="dxa"/>
            <w:tcBorders>
              <w:top w:val="nil"/>
              <w:left w:val="nil"/>
              <w:bottom w:val="single" w:sz="4" w:space="0" w:color="auto"/>
              <w:right w:val="single" w:sz="4" w:space="0" w:color="auto"/>
            </w:tcBorders>
            <w:shd w:val="clear" w:color="000000" w:fill="FFFF99"/>
            <w:vAlign w:val="center"/>
            <w:hideMark/>
          </w:tcPr>
          <w:p w14:paraId="45E7D93B"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36E3EE5E" w14:textId="77777777" w:rsidTr="005F7EF8">
        <w:trPr>
          <w:trHeight w:val="600"/>
        </w:trPr>
        <w:tc>
          <w:tcPr>
            <w:tcW w:w="400" w:type="dxa"/>
            <w:tcBorders>
              <w:top w:val="nil"/>
              <w:left w:val="nil"/>
              <w:bottom w:val="nil"/>
              <w:right w:val="nil"/>
            </w:tcBorders>
            <w:shd w:val="clear" w:color="000000" w:fill="FFFF00"/>
            <w:noWrap/>
            <w:vAlign w:val="center"/>
            <w:hideMark/>
          </w:tcPr>
          <w:p w14:paraId="2217DF1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D69E7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2.7.2</w:t>
            </w:r>
          </w:p>
        </w:tc>
        <w:tc>
          <w:tcPr>
            <w:tcW w:w="1878" w:type="dxa"/>
            <w:tcBorders>
              <w:top w:val="nil"/>
              <w:left w:val="nil"/>
              <w:bottom w:val="single" w:sz="4" w:space="0" w:color="auto"/>
              <w:right w:val="single" w:sz="4" w:space="0" w:color="auto"/>
            </w:tcBorders>
            <w:shd w:val="clear" w:color="auto" w:fill="auto"/>
            <w:vAlign w:val="center"/>
            <w:hideMark/>
          </w:tcPr>
          <w:p w14:paraId="2C8A3A03"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Изоляция уплотненных ТБО</w:t>
            </w:r>
          </w:p>
        </w:tc>
        <w:tc>
          <w:tcPr>
            <w:tcW w:w="896" w:type="dxa"/>
            <w:tcBorders>
              <w:top w:val="nil"/>
              <w:left w:val="nil"/>
              <w:bottom w:val="single" w:sz="4" w:space="0" w:color="auto"/>
              <w:right w:val="single" w:sz="4" w:space="0" w:color="auto"/>
            </w:tcBorders>
            <w:shd w:val="clear" w:color="auto" w:fill="auto"/>
            <w:vAlign w:val="center"/>
            <w:hideMark/>
          </w:tcPr>
          <w:p w14:paraId="4DE0457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2FD54E1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1 826,62</w:t>
            </w:r>
          </w:p>
        </w:tc>
        <w:tc>
          <w:tcPr>
            <w:tcW w:w="851" w:type="dxa"/>
            <w:tcBorders>
              <w:top w:val="nil"/>
              <w:left w:val="nil"/>
              <w:bottom w:val="single" w:sz="4" w:space="0" w:color="auto"/>
              <w:right w:val="single" w:sz="4" w:space="0" w:color="auto"/>
            </w:tcBorders>
            <w:shd w:val="clear" w:color="000000" w:fill="FFFF99"/>
            <w:noWrap/>
            <w:vAlign w:val="center"/>
            <w:hideMark/>
          </w:tcPr>
          <w:p w14:paraId="252228E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2 261,70</w:t>
            </w:r>
          </w:p>
        </w:tc>
        <w:tc>
          <w:tcPr>
            <w:tcW w:w="1133" w:type="dxa"/>
            <w:tcBorders>
              <w:top w:val="nil"/>
              <w:left w:val="nil"/>
              <w:bottom w:val="single" w:sz="4" w:space="0" w:color="auto"/>
              <w:right w:val="single" w:sz="4" w:space="0" w:color="auto"/>
            </w:tcBorders>
            <w:shd w:val="clear" w:color="000000" w:fill="FFFF99"/>
            <w:noWrap/>
            <w:vAlign w:val="center"/>
            <w:hideMark/>
          </w:tcPr>
          <w:p w14:paraId="2A88814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1 884,70</w:t>
            </w:r>
          </w:p>
        </w:tc>
        <w:tc>
          <w:tcPr>
            <w:tcW w:w="851" w:type="dxa"/>
            <w:tcBorders>
              <w:top w:val="nil"/>
              <w:left w:val="nil"/>
              <w:bottom w:val="single" w:sz="4" w:space="0" w:color="auto"/>
              <w:right w:val="single" w:sz="4" w:space="0" w:color="auto"/>
            </w:tcBorders>
            <w:shd w:val="clear" w:color="000000" w:fill="FFFF99"/>
            <w:noWrap/>
            <w:vAlign w:val="center"/>
            <w:hideMark/>
          </w:tcPr>
          <w:p w14:paraId="51D5878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1 934,49</w:t>
            </w:r>
          </w:p>
        </w:tc>
        <w:tc>
          <w:tcPr>
            <w:tcW w:w="850" w:type="dxa"/>
            <w:tcBorders>
              <w:top w:val="nil"/>
              <w:left w:val="nil"/>
              <w:bottom w:val="single" w:sz="4" w:space="0" w:color="auto"/>
              <w:right w:val="single" w:sz="4" w:space="0" w:color="auto"/>
            </w:tcBorders>
            <w:shd w:val="clear" w:color="000000" w:fill="FFFF99"/>
            <w:noWrap/>
            <w:vAlign w:val="center"/>
            <w:hideMark/>
          </w:tcPr>
          <w:p w14:paraId="07BDC32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455,31</w:t>
            </w:r>
          </w:p>
        </w:tc>
        <w:tc>
          <w:tcPr>
            <w:tcW w:w="993" w:type="dxa"/>
            <w:tcBorders>
              <w:top w:val="nil"/>
              <w:left w:val="nil"/>
              <w:bottom w:val="single" w:sz="4" w:space="0" w:color="auto"/>
              <w:right w:val="single" w:sz="4" w:space="0" w:color="auto"/>
            </w:tcBorders>
            <w:shd w:val="clear" w:color="000000" w:fill="FFFF99"/>
            <w:noWrap/>
            <w:vAlign w:val="center"/>
            <w:hideMark/>
          </w:tcPr>
          <w:p w14:paraId="15F478F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2 389,80</w:t>
            </w:r>
          </w:p>
        </w:tc>
        <w:tc>
          <w:tcPr>
            <w:tcW w:w="992" w:type="dxa"/>
            <w:tcBorders>
              <w:top w:val="nil"/>
              <w:left w:val="nil"/>
              <w:bottom w:val="single" w:sz="4" w:space="0" w:color="auto"/>
              <w:right w:val="single" w:sz="4" w:space="0" w:color="auto"/>
            </w:tcBorders>
            <w:shd w:val="clear" w:color="000000" w:fill="FFFF99"/>
            <w:noWrap/>
            <w:vAlign w:val="center"/>
            <w:hideMark/>
          </w:tcPr>
          <w:p w14:paraId="5ED1BF1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251,08</w:t>
            </w:r>
          </w:p>
        </w:tc>
        <w:tc>
          <w:tcPr>
            <w:tcW w:w="1276" w:type="dxa"/>
            <w:tcBorders>
              <w:top w:val="nil"/>
              <w:left w:val="nil"/>
              <w:bottom w:val="single" w:sz="4" w:space="0" w:color="auto"/>
              <w:right w:val="single" w:sz="4" w:space="0" w:color="auto"/>
            </w:tcBorders>
            <w:shd w:val="clear" w:color="000000" w:fill="FFFF99"/>
            <w:noWrap/>
            <w:vAlign w:val="center"/>
            <w:hideMark/>
          </w:tcPr>
          <w:p w14:paraId="2F9C14D8"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2 185,57</w:t>
            </w:r>
          </w:p>
        </w:tc>
        <w:tc>
          <w:tcPr>
            <w:tcW w:w="3640" w:type="dxa"/>
            <w:tcBorders>
              <w:top w:val="nil"/>
              <w:left w:val="nil"/>
              <w:bottom w:val="single" w:sz="4" w:space="0" w:color="auto"/>
              <w:right w:val="single" w:sz="4" w:space="0" w:color="auto"/>
            </w:tcBorders>
            <w:shd w:val="clear" w:color="000000" w:fill="FFFF99"/>
            <w:vAlign w:val="center"/>
            <w:hideMark/>
          </w:tcPr>
          <w:p w14:paraId="11D86D4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3C806548" w14:textId="77777777" w:rsidTr="005F7EF8">
        <w:trPr>
          <w:trHeight w:val="300"/>
        </w:trPr>
        <w:tc>
          <w:tcPr>
            <w:tcW w:w="400" w:type="dxa"/>
            <w:tcBorders>
              <w:top w:val="nil"/>
              <w:left w:val="nil"/>
              <w:bottom w:val="nil"/>
              <w:right w:val="nil"/>
            </w:tcBorders>
            <w:shd w:val="clear" w:color="000000" w:fill="FFFF00"/>
            <w:noWrap/>
            <w:vAlign w:val="center"/>
            <w:hideMark/>
          </w:tcPr>
          <w:p w14:paraId="613C55E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B76863"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2.7.3</w:t>
            </w:r>
          </w:p>
        </w:tc>
        <w:tc>
          <w:tcPr>
            <w:tcW w:w="1878" w:type="dxa"/>
            <w:tcBorders>
              <w:top w:val="nil"/>
              <w:left w:val="nil"/>
              <w:bottom w:val="single" w:sz="4" w:space="0" w:color="auto"/>
              <w:right w:val="single" w:sz="4" w:space="0" w:color="auto"/>
            </w:tcBorders>
            <w:shd w:val="clear" w:color="auto" w:fill="auto"/>
            <w:vAlign w:val="center"/>
            <w:hideMark/>
          </w:tcPr>
          <w:p w14:paraId="312C7B07"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прочие</w:t>
            </w:r>
          </w:p>
        </w:tc>
        <w:tc>
          <w:tcPr>
            <w:tcW w:w="896" w:type="dxa"/>
            <w:tcBorders>
              <w:top w:val="nil"/>
              <w:left w:val="nil"/>
              <w:bottom w:val="single" w:sz="4" w:space="0" w:color="auto"/>
              <w:right w:val="single" w:sz="4" w:space="0" w:color="auto"/>
            </w:tcBorders>
            <w:shd w:val="clear" w:color="auto" w:fill="auto"/>
            <w:vAlign w:val="center"/>
            <w:hideMark/>
          </w:tcPr>
          <w:p w14:paraId="127885F3"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34B77CE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208,49</w:t>
            </w:r>
          </w:p>
        </w:tc>
        <w:tc>
          <w:tcPr>
            <w:tcW w:w="851" w:type="dxa"/>
            <w:tcBorders>
              <w:top w:val="nil"/>
              <w:left w:val="nil"/>
              <w:bottom w:val="single" w:sz="4" w:space="0" w:color="auto"/>
              <w:right w:val="single" w:sz="4" w:space="0" w:color="auto"/>
            </w:tcBorders>
            <w:shd w:val="clear" w:color="000000" w:fill="FFFF99"/>
            <w:noWrap/>
            <w:vAlign w:val="center"/>
            <w:hideMark/>
          </w:tcPr>
          <w:p w14:paraId="7E3FFB5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71,52</w:t>
            </w:r>
          </w:p>
        </w:tc>
        <w:tc>
          <w:tcPr>
            <w:tcW w:w="1133" w:type="dxa"/>
            <w:tcBorders>
              <w:top w:val="nil"/>
              <w:left w:val="nil"/>
              <w:bottom w:val="single" w:sz="4" w:space="0" w:color="auto"/>
              <w:right w:val="single" w:sz="4" w:space="0" w:color="auto"/>
            </w:tcBorders>
            <w:shd w:val="clear" w:color="000000" w:fill="FFFF99"/>
            <w:noWrap/>
            <w:vAlign w:val="center"/>
            <w:hideMark/>
          </w:tcPr>
          <w:p w14:paraId="779A2CB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215,12</w:t>
            </w:r>
          </w:p>
        </w:tc>
        <w:tc>
          <w:tcPr>
            <w:tcW w:w="851" w:type="dxa"/>
            <w:tcBorders>
              <w:top w:val="nil"/>
              <w:left w:val="nil"/>
              <w:bottom w:val="single" w:sz="4" w:space="0" w:color="auto"/>
              <w:right w:val="single" w:sz="4" w:space="0" w:color="auto"/>
            </w:tcBorders>
            <w:shd w:val="clear" w:color="000000" w:fill="FFFF99"/>
            <w:noWrap/>
            <w:vAlign w:val="center"/>
            <w:hideMark/>
          </w:tcPr>
          <w:p w14:paraId="70B363D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220,80</w:t>
            </w:r>
          </w:p>
        </w:tc>
        <w:tc>
          <w:tcPr>
            <w:tcW w:w="850" w:type="dxa"/>
            <w:tcBorders>
              <w:top w:val="nil"/>
              <w:left w:val="nil"/>
              <w:bottom w:val="single" w:sz="4" w:space="0" w:color="auto"/>
              <w:right w:val="single" w:sz="4" w:space="0" w:color="auto"/>
            </w:tcBorders>
            <w:shd w:val="clear" w:color="000000" w:fill="FFFF99"/>
            <w:noWrap/>
            <w:vAlign w:val="center"/>
            <w:hideMark/>
          </w:tcPr>
          <w:p w14:paraId="2D0A21D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123,30</w:t>
            </w:r>
          </w:p>
        </w:tc>
        <w:tc>
          <w:tcPr>
            <w:tcW w:w="993" w:type="dxa"/>
            <w:tcBorders>
              <w:top w:val="nil"/>
              <w:left w:val="nil"/>
              <w:bottom w:val="single" w:sz="4" w:space="0" w:color="auto"/>
              <w:right w:val="single" w:sz="4" w:space="0" w:color="auto"/>
            </w:tcBorders>
            <w:shd w:val="clear" w:color="000000" w:fill="FFFF99"/>
            <w:noWrap/>
            <w:vAlign w:val="center"/>
            <w:hideMark/>
          </w:tcPr>
          <w:p w14:paraId="78C052B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344,10</w:t>
            </w:r>
          </w:p>
        </w:tc>
        <w:tc>
          <w:tcPr>
            <w:tcW w:w="992" w:type="dxa"/>
            <w:tcBorders>
              <w:top w:val="nil"/>
              <w:left w:val="nil"/>
              <w:bottom w:val="single" w:sz="4" w:space="0" w:color="auto"/>
              <w:right w:val="single" w:sz="4" w:space="0" w:color="auto"/>
            </w:tcBorders>
            <w:shd w:val="clear" w:color="000000" w:fill="FFFF99"/>
            <w:noWrap/>
            <w:vAlign w:val="center"/>
            <w:hideMark/>
          </w:tcPr>
          <w:p w14:paraId="0532707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28,66</w:t>
            </w:r>
          </w:p>
        </w:tc>
        <w:tc>
          <w:tcPr>
            <w:tcW w:w="1276" w:type="dxa"/>
            <w:tcBorders>
              <w:top w:val="nil"/>
              <w:left w:val="nil"/>
              <w:bottom w:val="single" w:sz="4" w:space="0" w:color="auto"/>
              <w:right w:val="single" w:sz="4" w:space="0" w:color="auto"/>
            </w:tcBorders>
            <w:shd w:val="clear" w:color="000000" w:fill="FFFF99"/>
            <w:noWrap/>
            <w:vAlign w:val="center"/>
            <w:hideMark/>
          </w:tcPr>
          <w:p w14:paraId="7B10E5AF"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249,46</w:t>
            </w:r>
          </w:p>
        </w:tc>
        <w:tc>
          <w:tcPr>
            <w:tcW w:w="3640" w:type="dxa"/>
            <w:tcBorders>
              <w:top w:val="nil"/>
              <w:left w:val="nil"/>
              <w:bottom w:val="single" w:sz="4" w:space="0" w:color="auto"/>
              <w:right w:val="single" w:sz="4" w:space="0" w:color="auto"/>
            </w:tcBorders>
            <w:shd w:val="clear" w:color="000000" w:fill="FFFF99"/>
            <w:vAlign w:val="center"/>
            <w:hideMark/>
          </w:tcPr>
          <w:p w14:paraId="524858B8"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299C80AF" w14:textId="77777777" w:rsidTr="005F7EF8">
        <w:trPr>
          <w:trHeight w:val="1575"/>
        </w:trPr>
        <w:tc>
          <w:tcPr>
            <w:tcW w:w="400" w:type="dxa"/>
            <w:tcBorders>
              <w:top w:val="nil"/>
              <w:left w:val="nil"/>
              <w:bottom w:val="nil"/>
              <w:right w:val="nil"/>
            </w:tcBorders>
            <w:shd w:val="clear" w:color="000000" w:fill="FFFF00"/>
            <w:noWrap/>
            <w:vAlign w:val="center"/>
            <w:hideMark/>
          </w:tcPr>
          <w:p w14:paraId="24BA5E3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BD1C6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2.9</w:t>
            </w:r>
          </w:p>
        </w:tc>
        <w:tc>
          <w:tcPr>
            <w:tcW w:w="1878" w:type="dxa"/>
            <w:tcBorders>
              <w:top w:val="nil"/>
              <w:left w:val="nil"/>
              <w:bottom w:val="single" w:sz="4" w:space="0" w:color="auto"/>
              <w:right w:val="single" w:sz="4" w:space="0" w:color="auto"/>
            </w:tcBorders>
            <w:shd w:val="clear" w:color="auto" w:fill="auto"/>
            <w:vAlign w:val="center"/>
            <w:hideMark/>
          </w:tcPr>
          <w:p w14:paraId="1DF76CA5" w14:textId="77777777" w:rsidR="00AA7B3A" w:rsidRPr="00AA7B3A" w:rsidRDefault="00AA7B3A" w:rsidP="00AA7B3A">
            <w:pPr>
              <w:ind w:firstLineChars="100" w:firstLine="120"/>
              <w:rPr>
                <w:rFonts w:ascii="Tahoma" w:hAnsi="Tahoma" w:cs="Tahoma"/>
                <w:b/>
                <w:bCs/>
                <w:sz w:val="12"/>
                <w:szCs w:val="12"/>
              </w:rPr>
            </w:pPr>
            <w:proofErr w:type="spellStart"/>
            <w:r w:rsidRPr="00AA7B3A">
              <w:rPr>
                <w:rFonts w:ascii="Tahoma" w:hAnsi="Tahoma" w:cs="Tahoma"/>
                <w:b/>
                <w:bCs/>
                <w:sz w:val="12"/>
                <w:szCs w:val="12"/>
              </w:rPr>
              <w:t>Общеэксплуатационные</w:t>
            </w:r>
            <w:proofErr w:type="spellEnd"/>
            <w:r w:rsidRPr="00AA7B3A">
              <w:rPr>
                <w:rFonts w:ascii="Tahoma" w:hAnsi="Tahoma" w:cs="Tahoma"/>
                <w:b/>
                <w:bCs/>
                <w:sz w:val="12"/>
                <w:szCs w:val="12"/>
              </w:rPr>
              <w:t xml:space="preserve"> расходы, в том числе:</w:t>
            </w:r>
          </w:p>
        </w:tc>
        <w:tc>
          <w:tcPr>
            <w:tcW w:w="896" w:type="dxa"/>
            <w:tcBorders>
              <w:top w:val="nil"/>
              <w:left w:val="nil"/>
              <w:bottom w:val="single" w:sz="4" w:space="0" w:color="auto"/>
              <w:right w:val="single" w:sz="4" w:space="0" w:color="auto"/>
            </w:tcBorders>
            <w:shd w:val="clear" w:color="auto" w:fill="auto"/>
            <w:vAlign w:val="center"/>
            <w:hideMark/>
          </w:tcPr>
          <w:p w14:paraId="380FA58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4B4DC64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1 640,12</w:t>
            </w:r>
          </w:p>
        </w:tc>
        <w:tc>
          <w:tcPr>
            <w:tcW w:w="851" w:type="dxa"/>
            <w:tcBorders>
              <w:top w:val="nil"/>
              <w:left w:val="nil"/>
              <w:bottom w:val="single" w:sz="4" w:space="0" w:color="auto"/>
              <w:right w:val="single" w:sz="4" w:space="0" w:color="auto"/>
            </w:tcBorders>
            <w:shd w:val="clear" w:color="000000" w:fill="CCFFCC"/>
            <w:noWrap/>
            <w:vAlign w:val="center"/>
            <w:hideMark/>
          </w:tcPr>
          <w:p w14:paraId="01BC0E9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2 343,00</w:t>
            </w:r>
          </w:p>
        </w:tc>
        <w:tc>
          <w:tcPr>
            <w:tcW w:w="1133" w:type="dxa"/>
            <w:tcBorders>
              <w:top w:val="nil"/>
              <w:left w:val="nil"/>
              <w:bottom w:val="single" w:sz="4" w:space="0" w:color="auto"/>
              <w:right w:val="single" w:sz="4" w:space="0" w:color="auto"/>
            </w:tcBorders>
            <w:shd w:val="clear" w:color="000000" w:fill="CCFFCC"/>
            <w:noWrap/>
            <w:vAlign w:val="center"/>
            <w:hideMark/>
          </w:tcPr>
          <w:p w14:paraId="2687D82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1 692,28</w:t>
            </w:r>
          </w:p>
        </w:tc>
        <w:tc>
          <w:tcPr>
            <w:tcW w:w="851" w:type="dxa"/>
            <w:tcBorders>
              <w:top w:val="nil"/>
              <w:left w:val="nil"/>
              <w:bottom w:val="single" w:sz="4" w:space="0" w:color="auto"/>
              <w:right w:val="single" w:sz="4" w:space="0" w:color="auto"/>
            </w:tcBorders>
            <w:shd w:val="clear" w:color="000000" w:fill="CCFFCC"/>
            <w:noWrap/>
            <w:vAlign w:val="center"/>
            <w:hideMark/>
          </w:tcPr>
          <w:p w14:paraId="447BECD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1 736,98</w:t>
            </w:r>
          </w:p>
        </w:tc>
        <w:tc>
          <w:tcPr>
            <w:tcW w:w="850" w:type="dxa"/>
            <w:tcBorders>
              <w:top w:val="nil"/>
              <w:left w:val="nil"/>
              <w:bottom w:val="single" w:sz="4" w:space="0" w:color="auto"/>
              <w:right w:val="single" w:sz="4" w:space="0" w:color="auto"/>
            </w:tcBorders>
            <w:shd w:val="clear" w:color="000000" w:fill="CCFFCC"/>
            <w:noWrap/>
            <w:vAlign w:val="center"/>
            <w:hideMark/>
          </w:tcPr>
          <w:p w14:paraId="613AE0E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438,88</w:t>
            </w:r>
          </w:p>
        </w:tc>
        <w:tc>
          <w:tcPr>
            <w:tcW w:w="993" w:type="dxa"/>
            <w:tcBorders>
              <w:top w:val="nil"/>
              <w:left w:val="nil"/>
              <w:bottom w:val="single" w:sz="4" w:space="0" w:color="auto"/>
              <w:right w:val="single" w:sz="4" w:space="0" w:color="auto"/>
            </w:tcBorders>
            <w:shd w:val="clear" w:color="000000" w:fill="CCFFCC"/>
            <w:noWrap/>
            <w:vAlign w:val="center"/>
            <w:hideMark/>
          </w:tcPr>
          <w:p w14:paraId="2AD3F3F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2 175,86</w:t>
            </w:r>
          </w:p>
        </w:tc>
        <w:tc>
          <w:tcPr>
            <w:tcW w:w="992" w:type="dxa"/>
            <w:tcBorders>
              <w:top w:val="nil"/>
              <w:left w:val="nil"/>
              <w:bottom w:val="single" w:sz="4" w:space="0" w:color="auto"/>
              <w:right w:val="single" w:sz="4" w:space="0" w:color="auto"/>
            </w:tcBorders>
            <w:shd w:val="clear" w:color="000000" w:fill="CCFFCC"/>
            <w:noWrap/>
            <w:vAlign w:val="center"/>
            <w:hideMark/>
          </w:tcPr>
          <w:p w14:paraId="2042F49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225,44</w:t>
            </w:r>
          </w:p>
        </w:tc>
        <w:tc>
          <w:tcPr>
            <w:tcW w:w="1276" w:type="dxa"/>
            <w:tcBorders>
              <w:top w:val="nil"/>
              <w:left w:val="nil"/>
              <w:bottom w:val="single" w:sz="4" w:space="0" w:color="auto"/>
              <w:right w:val="single" w:sz="4" w:space="0" w:color="auto"/>
            </w:tcBorders>
            <w:shd w:val="clear" w:color="000000" w:fill="CCFFCC"/>
            <w:noWrap/>
            <w:vAlign w:val="center"/>
            <w:hideMark/>
          </w:tcPr>
          <w:p w14:paraId="43AF197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1 962,42</w:t>
            </w:r>
          </w:p>
        </w:tc>
        <w:tc>
          <w:tcPr>
            <w:tcW w:w="3640" w:type="dxa"/>
            <w:tcBorders>
              <w:top w:val="nil"/>
              <w:left w:val="nil"/>
              <w:bottom w:val="single" w:sz="4" w:space="0" w:color="auto"/>
              <w:right w:val="single" w:sz="4" w:space="0" w:color="auto"/>
            </w:tcBorders>
            <w:shd w:val="clear" w:color="000000" w:fill="FFFF99"/>
            <w:vAlign w:val="center"/>
            <w:hideMark/>
          </w:tcPr>
          <w:p w14:paraId="2F71537C"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32E88F0E" w14:textId="77777777" w:rsidTr="005F7EF8">
        <w:trPr>
          <w:trHeight w:val="300"/>
        </w:trPr>
        <w:tc>
          <w:tcPr>
            <w:tcW w:w="400" w:type="dxa"/>
            <w:tcBorders>
              <w:top w:val="nil"/>
              <w:left w:val="nil"/>
              <w:bottom w:val="nil"/>
              <w:right w:val="nil"/>
            </w:tcBorders>
            <w:shd w:val="clear" w:color="000000" w:fill="FFFF00"/>
            <w:noWrap/>
            <w:vAlign w:val="center"/>
            <w:hideMark/>
          </w:tcPr>
          <w:p w14:paraId="74017BB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F4C40B"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w:t>
            </w:r>
          </w:p>
        </w:tc>
        <w:tc>
          <w:tcPr>
            <w:tcW w:w="1878" w:type="dxa"/>
            <w:tcBorders>
              <w:top w:val="nil"/>
              <w:left w:val="nil"/>
              <w:bottom w:val="single" w:sz="4" w:space="0" w:color="auto"/>
              <w:right w:val="single" w:sz="4" w:space="0" w:color="auto"/>
            </w:tcBorders>
            <w:shd w:val="clear" w:color="auto" w:fill="auto"/>
            <w:vAlign w:val="center"/>
            <w:hideMark/>
          </w:tcPr>
          <w:p w14:paraId="0411D7CE"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заработная плата АУП</w:t>
            </w:r>
          </w:p>
        </w:tc>
        <w:tc>
          <w:tcPr>
            <w:tcW w:w="896" w:type="dxa"/>
            <w:tcBorders>
              <w:top w:val="nil"/>
              <w:left w:val="nil"/>
              <w:bottom w:val="single" w:sz="4" w:space="0" w:color="auto"/>
              <w:right w:val="single" w:sz="4" w:space="0" w:color="auto"/>
            </w:tcBorders>
            <w:shd w:val="clear" w:color="auto" w:fill="auto"/>
            <w:vAlign w:val="center"/>
            <w:hideMark/>
          </w:tcPr>
          <w:p w14:paraId="3B90AC6A"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3833294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1 204,56</w:t>
            </w:r>
          </w:p>
        </w:tc>
        <w:tc>
          <w:tcPr>
            <w:tcW w:w="851" w:type="dxa"/>
            <w:tcBorders>
              <w:top w:val="nil"/>
              <w:left w:val="nil"/>
              <w:bottom w:val="single" w:sz="4" w:space="0" w:color="auto"/>
              <w:right w:val="single" w:sz="4" w:space="0" w:color="auto"/>
            </w:tcBorders>
            <w:shd w:val="clear" w:color="000000" w:fill="FFFF99"/>
            <w:noWrap/>
            <w:vAlign w:val="center"/>
            <w:hideMark/>
          </w:tcPr>
          <w:p w14:paraId="1DC3BA0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1 576,10</w:t>
            </w:r>
          </w:p>
        </w:tc>
        <w:tc>
          <w:tcPr>
            <w:tcW w:w="1133" w:type="dxa"/>
            <w:tcBorders>
              <w:top w:val="nil"/>
              <w:left w:val="nil"/>
              <w:bottom w:val="single" w:sz="4" w:space="0" w:color="auto"/>
              <w:right w:val="single" w:sz="4" w:space="0" w:color="auto"/>
            </w:tcBorders>
            <w:shd w:val="clear" w:color="000000" w:fill="FFFF99"/>
            <w:noWrap/>
            <w:vAlign w:val="center"/>
            <w:hideMark/>
          </w:tcPr>
          <w:p w14:paraId="78C35BB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1 242,86</w:t>
            </w:r>
          </w:p>
        </w:tc>
        <w:tc>
          <w:tcPr>
            <w:tcW w:w="851" w:type="dxa"/>
            <w:tcBorders>
              <w:top w:val="nil"/>
              <w:left w:val="nil"/>
              <w:bottom w:val="single" w:sz="4" w:space="0" w:color="auto"/>
              <w:right w:val="single" w:sz="4" w:space="0" w:color="auto"/>
            </w:tcBorders>
            <w:shd w:val="clear" w:color="000000" w:fill="FFFF99"/>
            <w:noWrap/>
            <w:vAlign w:val="center"/>
            <w:hideMark/>
          </w:tcPr>
          <w:p w14:paraId="79A2E49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1 275,69</w:t>
            </w:r>
          </w:p>
        </w:tc>
        <w:tc>
          <w:tcPr>
            <w:tcW w:w="850" w:type="dxa"/>
            <w:tcBorders>
              <w:top w:val="nil"/>
              <w:left w:val="nil"/>
              <w:bottom w:val="single" w:sz="4" w:space="0" w:color="auto"/>
              <w:right w:val="single" w:sz="4" w:space="0" w:color="auto"/>
            </w:tcBorders>
            <w:shd w:val="clear" w:color="000000" w:fill="FFFF99"/>
            <w:noWrap/>
            <w:vAlign w:val="center"/>
            <w:hideMark/>
          </w:tcPr>
          <w:p w14:paraId="7928054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308,91</w:t>
            </w:r>
          </w:p>
        </w:tc>
        <w:tc>
          <w:tcPr>
            <w:tcW w:w="993" w:type="dxa"/>
            <w:tcBorders>
              <w:top w:val="nil"/>
              <w:left w:val="nil"/>
              <w:bottom w:val="single" w:sz="4" w:space="0" w:color="auto"/>
              <w:right w:val="single" w:sz="4" w:space="0" w:color="auto"/>
            </w:tcBorders>
            <w:shd w:val="clear" w:color="000000" w:fill="FFFF99"/>
            <w:noWrap/>
            <w:vAlign w:val="center"/>
            <w:hideMark/>
          </w:tcPr>
          <w:p w14:paraId="0F5ED32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1 584,60</w:t>
            </w:r>
          </w:p>
        </w:tc>
        <w:tc>
          <w:tcPr>
            <w:tcW w:w="992" w:type="dxa"/>
            <w:tcBorders>
              <w:top w:val="nil"/>
              <w:left w:val="nil"/>
              <w:bottom w:val="single" w:sz="4" w:space="0" w:color="auto"/>
              <w:right w:val="single" w:sz="4" w:space="0" w:color="auto"/>
            </w:tcBorders>
            <w:shd w:val="clear" w:color="000000" w:fill="FFFF99"/>
            <w:noWrap/>
            <w:vAlign w:val="center"/>
            <w:hideMark/>
          </w:tcPr>
          <w:p w14:paraId="43D743B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165,57</w:t>
            </w:r>
          </w:p>
        </w:tc>
        <w:tc>
          <w:tcPr>
            <w:tcW w:w="1276" w:type="dxa"/>
            <w:tcBorders>
              <w:top w:val="nil"/>
              <w:left w:val="nil"/>
              <w:bottom w:val="single" w:sz="4" w:space="0" w:color="auto"/>
              <w:right w:val="single" w:sz="4" w:space="0" w:color="auto"/>
            </w:tcBorders>
            <w:shd w:val="clear" w:color="000000" w:fill="FFFF99"/>
            <w:noWrap/>
            <w:vAlign w:val="center"/>
            <w:hideMark/>
          </w:tcPr>
          <w:p w14:paraId="344E1821"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1 441,26</w:t>
            </w:r>
          </w:p>
        </w:tc>
        <w:tc>
          <w:tcPr>
            <w:tcW w:w="3640" w:type="dxa"/>
            <w:tcBorders>
              <w:top w:val="nil"/>
              <w:left w:val="nil"/>
              <w:bottom w:val="single" w:sz="4" w:space="0" w:color="auto"/>
              <w:right w:val="single" w:sz="4" w:space="0" w:color="auto"/>
            </w:tcBorders>
            <w:shd w:val="clear" w:color="000000" w:fill="FFFF99"/>
            <w:vAlign w:val="center"/>
            <w:hideMark/>
          </w:tcPr>
          <w:p w14:paraId="3300707F"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06EC150C" w14:textId="77777777" w:rsidTr="005F7EF8">
        <w:trPr>
          <w:trHeight w:val="600"/>
        </w:trPr>
        <w:tc>
          <w:tcPr>
            <w:tcW w:w="400" w:type="dxa"/>
            <w:tcBorders>
              <w:top w:val="nil"/>
              <w:left w:val="nil"/>
              <w:bottom w:val="nil"/>
              <w:right w:val="nil"/>
            </w:tcBorders>
            <w:shd w:val="clear" w:color="000000" w:fill="FFFF00"/>
            <w:noWrap/>
            <w:vAlign w:val="center"/>
            <w:hideMark/>
          </w:tcPr>
          <w:p w14:paraId="1EC4DA8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009A6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2.9.1.1</w:t>
            </w:r>
          </w:p>
        </w:tc>
        <w:tc>
          <w:tcPr>
            <w:tcW w:w="1878" w:type="dxa"/>
            <w:tcBorders>
              <w:top w:val="nil"/>
              <w:left w:val="nil"/>
              <w:bottom w:val="single" w:sz="4" w:space="0" w:color="auto"/>
              <w:right w:val="single" w:sz="4" w:space="0" w:color="auto"/>
            </w:tcBorders>
            <w:shd w:val="clear" w:color="auto" w:fill="auto"/>
            <w:vAlign w:val="center"/>
            <w:hideMark/>
          </w:tcPr>
          <w:p w14:paraId="0F312D94" w14:textId="77777777" w:rsidR="00AA7B3A" w:rsidRPr="00AA7B3A" w:rsidRDefault="00AA7B3A" w:rsidP="00AA7B3A">
            <w:pPr>
              <w:ind w:firstLineChars="300" w:firstLine="360"/>
              <w:rPr>
                <w:rFonts w:ascii="Calibri" w:hAnsi="Calibri" w:cs="Calibri"/>
                <w:color w:val="000000"/>
                <w:sz w:val="12"/>
                <w:szCs w:val="12"/>
              </w:rPr>
            </w:pPr>
            <w:r w:rsidRPr="00AA7B3A">
              <w:rPr>
                <w:rFonts w:ascii="Calibri" w:hAnsi="Calibri" w:cs="Calibri"/>
                <w:color w:val="000000"/>
                <w:sz w:val="12"/>
                <w:szCs w:val="12"/>
              </w:rPr>
              <w:t>среднемесячная оплата труда АУП</w:t>
            </w:r>
          </w:p>
        </w:tc>
        <w:tc>
          <w:tcPr>
            <w:tcW w:w="896" w:type="dxa"/>
            <w:tcBorders>
              <w:top w:val="nil"/>
              <w:left w:val="nil"/>
              <w:bottom w:val="single" w:sz="4" w:space="0" w:color="auto"/>
              <w:right w:val="single" w:sz="4" w:space="0" w:color="auto"/>
            </w:tcBorders>
            <w:shd w:val="clear" w:color="auto" w:fill="auto"/>
            <w:vAlign w:val="center"/>
            <w:hideMark/>
          </w:tcPr>
          <w:p w14:paraId="6CAE4268"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руб.</w:t>
            </w:r>
          </w:p>
        </w:tc>
        <w:tc>
          <w:tcPr>
            <w:tcW w:w="946" w:type="dxa"/>
            <w:tcBorders>
              <w:top w:val="nil"/>
              <w:left w:val="nil"/>
              <w:bottom w:val="single" w:sz="4" w:space="0" w:color="auto"/>
              <w:right w:val="single" w:sz="4" w:space="0" w:color="auto"/>
            </w:tcBorders>
            <w:shd w:val="clear" w:color="000000" w:fill="CCFFCC"/>
            <w:noWrap/>
            <w:vAlign w:val="center"/>
            <w:hideMark/>
          </w:tcPr>
          <w:p w14:paraId="74368B9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42 105,56</w:t>
            </w:r>
          </w:p>
        </w:tc>
        <w:tc>
          <w:tcPr>
            <w:tcW w:w="851" w:type="dxa"/>
            <w:tcBorders>
              <w:top w:val="nil"/>
              <w:left w:val="nil"/>
              <w:bottom w:val="single" w:sz="4" w:space="0" w:color="auto"/>
              <w:right w:val="single" w:sz="4" w:space="0" w:color="auto"/>
            </w:tcBorders>
            <w:shd w:val="clear" w:color="000000" w:fill="CCFFCC"/>
            <w:noWrap/>
            <w:vAlign w:val="center"/>
            <w:hideMark/>
          </w:tcPr>
          <w:p w14:paraId="6B965FE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43 780,56</w:t>
            </w:r>
          </w:p>
        </w:tc>
        <w:tc>
          <w:tcPr>
            <w:tcW w:w="1133" w:type="dxa"/>
            <w:tcBorders>
              <w:top w:val="nil"/>
              <w:left w:val="nil"/>
              <w:bottom w:val="single" w:sz="4" w:space="0" w:color="auto"/>
              <w:right w:val="single" w:sz="4" w:space="0" w:color="auto"/>
            </w:tcBorders>
            <w:shd w:val="clear" w:color="000000" w:fill="CCFFCC"/>
            <w:noWrap/>
            <w:vAlign w:val="center"/>
            <w:hideMark/>
          </w:tcPr>
          <w:p w14:paraId="02E9C30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43 444,48</w:t>
            </w:r>
          </w:p>
        </w:tc>
        <w:tc>
          <w:tcPr>
            <w:tcW w:w="851" w:type="dxa"/>
            <w:tcBorders>
              <w:top w:val="nil"/>
              <w:left w:val="nil"/>
              <w:bottom w:val="single" w:sz="4" w:space="0" w:color="auto"/>
              <w:right w:val="single" w:sz="4" w:space="0" w:color="auto"/>
            </w:tcBorders>
            <w:shd w:val="clear" w:color="000000" w:fill="CCFFCC"/>
            <w:noWrap/>
            <w:vAlign w:val="center"/>
            <w:hideMark/>
          </w:tcPr>
          <w:p w14:paraId="5CEB167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44 592,18</w:t>
            </w:r>
          </w:p>
        </w:tc>
        <w:tc>
          <w:tcPr>
            <w:tcW w:w="850" w:type="dxa"/>
            <w:tcBorders>
              <w:top w:val="nil"/>
              <w:left w:val="nil"/>
              <w:bottom w:val="single" w:sz="4" w:space="0" w:color="auto"/>
              <w:right w:val="single" w:sz="4" w:space="0" w:color="auto"/>
            </w:tcBorders>
            <w:shd w:val="clear" w:color="000000" w:fill="CCFFCC"/>
            <w:noWrap/>
            <w:vAlign w:val="center"/>
            <w:hideMark/>
          </w:tcPr>
          <w:p w14:paraId="41C8CA6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4F0A1B6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44 016,67</w:t>
            </w:r>
          </w:p>
        </w:tc>
        <w:tc>
          <w:tcPr>
            <w:tcW w:w="992" w:type="dxa"/>
            <w:tcBorders>
              <w:top w:val="nil"/>
              <w:left w:val="nil"/>
              <w:bottom w:val="single" w:sz="4" w:space="0" w:color="auto"/>
              <w:right w:val="single" w:sz="4" w:space="0" w:color="auto"/>
            </w:tcBorders>
            <w:shd w:val="clear" w:color="000000" w:fill="CCFFCC"/>
            <w:noWrap/>
            <w:vAlign w:val="center"/>
            <w:hideMark/>
          </w:tcPr>
          <w:p w14:paraId="51CAF30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CCFFCC"/>
            <w:noWrap/>
            <w:vAlign w:val="center"/>
            <w:hideMark/>
          </w:tcPr>
          <w:p w14:paraId="71DAF40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50 379,77</w:t>
            </w:r>
          </w:p>
        </w:tc>
        <w:tc>
          <w:tcPr>
            <w:tcW w:w="3640" w:type="dxa"/>
            <w:tcBorders>
              <w:top w:val="nil"/>
              <w:left w:val="nil"/>
              <w:bottom w:val="single" w:sz="4" w:space="0" w:color="auto"/>
              <w:right w:val="single" w:sz="4" w:space="0" w:color="auto"/>
            </w:tcBorders>
            <w:shd w:val="clear" w:color="000000" w:fill="FFFF99"/>
            <w:vAlign w:val="center"/>
            <w:hideMark/>
          </w:tcPr>
          <w:p w14:paraId="77D0236D"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119320E5" w14:textId="77777777" w:rsidTr="005F7EF8">
        <w:trPr>
          <w:trHeight w:val="300"/>
        </w:trPr>
        <w:tc>
          <w:tcPr>
            <w:tcW w:w="400" w:type="dxa"/>
            <w:tcBorders>
              <w:top w:val="nil"/>
              <w:left w:val="nil"/>
              <w:bottom w:val="nil"/>
              <w:right w:val="nil"/>
            </w:tcBorders>
            <w:shd w:val="clear" w:color="000000" w:fill="FFFF00"/>
            <w:noWrap/>
            <w:vAlign w:val="center"/>
            <w:hideMark/>
          </w:tcPr>
          <w:p w14:paraId="29F017FF"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D552A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2.9.1.2</w:t>
            </w:r>
          </w:p>
        </w:tc>
        <w:tc>
          <w:tcPr>
            <w:tcW w:w="1878" w:type="dxa"/>
            <w:tcBorders>
              <w:top w:val="nil"/>
              <w:left w:val="nil"/>
              <w:bottom w:val="single" w:sz="4" w:space="0" w:color="auto"/>
              <w:right w:val="single" w:sz="4" w:space="0" w:color="auto"/>
            </w:tcBorders>
            <w:shd w:val="clear" w:color="auto" w:fill="auto"/>
            <w:vAlign w:val="center"/>
            <w:hideMark/>
          </w:tcPr>
          <w:p w14:paraId="64D183CC" w14:textId="77777777" w:rsidR="00AA7B3A" w:rsidRPr="00AA7B3A" w:rsidRDefault="00AA7B3A" w:rsidP="00AA7B3A">
            <w:pPr>
              <w:ind w:firstLineChars="300" w:firstLine="360"/>
              <w:rPr>
                <w:rFonts w:ascii="Calibri" w:hAnsi="Calibri" w:cs="Calibri"/>
                <w:color w:val="000000"/>
                <w:sz w:val="12"/>
                <w:szCs w:val="12"/>
              </w:rPr>
            </w:pPr>
            <w:r w:rsidRPr="00AA7B3A">
              <w:rPr>
                <w:rFonts w:ascii="Calibri" w:hAnsi="Calibri" w:cs="Calibri"/>
                <w:color w:val="000000"/>
                <w:sz w:val="12"/>
                <w:szCs w:val="12"/>
              </w:rPr>
              <w:t>численность АУП</w:t>
            </w:r>
          </w:p>
        </w:tc>
        <w:tc>
          <w:tcPr>
            <w:tcW w:w="896" w:type="dxa"/>
            <w:tcBorders>
              <w:top w:val="nil"/>
              <w:left w:val="nil"/>
              <w:bottom w:val="single" w:sz="4" w:space="0" w:color="auto"/>
              <w:right w:val="single" w:sz="4" w:space="0" w:color="auto"/>
            </w:tcBorders>
            <w:shd w:val="clear" w:color="auto" w:fill="auto"/>
            <w:vAlign w:val="center"/>
            <w:hideMark/>
          </w:tcPr>
          <w:p w14:paraId="54BA17E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чел.</w:t>
            </w:r>
          </w:p>
        </w:tc>
        <w:tc>
          <w:tcPr>
            <w:tcW w:w="946" w:type="dxa"/>
            <w:tcBorders>
              <w:top w:val="nil"/>
              <w:left w:val="nil"/>
              <w:bottom w:val="single" w:sz="4" w:space="0" w:color="auto"/>
              <w:right w:val="single" w:sz="4" w:space="0" w:color="auto"/>
            </w:tcBorders>
            <w:shd w:val="clear" w:color="000000" w:fill="FFFF99"/>
            <w:noWrap/>
            <w:vAlign w:val="center"/>
            <w:hideMark/>
          </w:tcPr>
          <w:p w14:paraId="0234D1B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2,38</w:t>
            </w:r>
          </w:p>
        </w:tc>
        <w:tc>
          <w:tcPr>
            <w:tcW w:w="851" w:type="dxa"/>
            <w:tcBorders>
              <w:top w:val="nil"/>
              <w:left w:val="nil"/>
              <w:bottom w:val="single" w:sz="4" w:space="0" w:color="auto"/>
              <w:right w:val="single" w:sz="4" w:space="0" w:color="auto"/>
            </w:tcBorders>
            <w:shd w:val="clear" w:color="000000" w:fill="FFFF99"/>
            <w:noWrap/>
            <w:vAlign w:val="center"/>
            <w:hideMark/>
          </w:tcPr>
          <w:p w14:paraId="3F5F160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3,00</w:t>
            </w:r>
          </w:p>
        </w:tc>
        <w:tc>
          <w:tcPr>
            <w:tcW w:w="1133" w:type="dxa"/>
            <w:tcBorders>
              <w:top w:val="nil"/>
              <w:left w:val="nil"/>
              <w:bottom w:val="single" w:sz="4" w:space="0" w:color="auto"/>
              <w:right w:val="single" w:sz="4" w:space="0" w:color="auto"/>
            </w:tcBorders>
            <w:shd w:val="clear" w:color="000000" w:fill="FFFF99"/>
            <w:noWrap/>
            <w:vAlign w:val="center"/>
            <w:hideMark/>
          </w:tcPr>
          <w:p w14:paraId="3DDDDB2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2,38</w:t>
            </w:r>
          </w:p>
        </w:tc>
        <w:tc>
          <w:tcPr>
            <w:tcW w:w="851" w:type="dxa"/>
            <w:tcBorders>
              <w:top w:val="nil"/>
              <w:left w:val="nil"/>
              <w:bottom w:val="single" w:sz="4" w:space="0" w:color="auto"/>
              <w:right w:val="single" w:sz="4" w:space="0" w:color="auto"/>
            </w:tcBorders>
            <w:shd w:val="clear" w:color="000000" w:fill="FFFF99"/>
            <w:noWrap/>
            <w:vAlign w:val="center"/>
            <w:hideMark/>
          </w:tcPr>
          <w:p w14:paraId="032C226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2,38</w:t>
            </w:r>
          </w:p>
        </w:tc>
        <w:tc>
          <w:tcPr>
            <w:tcW w:w="850" w:type="dxa"/>
            <w:tcBorders>
              <w:top w:val="nil"/>
              <w:left w:val="nil"/>
              <w:bottom w:val="single" w:sz="4" w:space="0" w:color="auto"/>
              <w:right w:val="single" w:sz="4" w:space="0" w:color="auto"/>
            </w:tcBorders>
            <w:shd w:val="clear" w:color="000000" w:fill="FFFF99"/>
            <w:noWrap/>
            <w:vAlign w:val="center"/>
            <w:hideMark/>
          </w:tcPr>
          <w:p w14:paraId="4F30CA1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1DC4E9A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3,00</w:t>
            </w:r>
          </w:p>
        </w:tc>
        <w:tc>
          <w:tcPr>
            <w:tcW w:w="992" w:type="dxa"/>
            <w:tcBorders>
              <w:top w:val="nil"/>
              <w:left w:val="nil"/>
              <w:bottom w:val="single" w:sz="4" w:space="0" w:color="auto"/>
              <w:right w:val="single" w:sz="4" w:space="0" w:color="auto"/>
            </w:tcBorders>
            <w:shd w:val="clear" w:color="000000" w:fill="FFFF99"/>
            <w:noWrap/>
            <w:vAlign w:val="center"/>
            <w:hideMark/>
          </w:tcPr>
          <w:p w14:paraId="2644D01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38EEBD38" w14:textId="77777777" w:rsidR="00AA7B3A" w:rsidRPr="00AA7B3A" w:rsidRDefault="00AA7B3A" w:rsidP="00AA7B3A">
            <w:pPr>
              <w:jc w:val="right"/>
              <w:rPr>
                <w:rFonts w:ascii="Calibri" w:hAnsi="Calibri" w:cs="Calibri"/>
                <w:sz w:val="12"/>
                <w:szCs w:val="12"/>
              </w:rPr>
            </w:pPr>
            <w:r w:rsidRPr="00AA7B3A">
              <w:rPr>
                <w:rFonts w:ascii="Calibri" w:hAnsi="Calibri" w:cs="Calibri"/>
                <w:sz w:val="12"/>
                <w:szCs w:val="12"/>
              </w:rPr>
              <w:t>2,38</w:t>
            </w:r>
          </w:p>
        </w:tc>
        <w:tc>
          <w:tcPr>
            <w:tcW w:w="3640" w:type="dxa"/>
            <w:tcBorders>
              <w:top w:val="nil"/>
              <w:left w:val="nil"/>
              <w:bottom w:val="single" w:sz="4" w:space="0" w:color="auto"/>
              <w:right w:val="single" w:sz="4" w:space="0" w:color="auto"/>
            </w:tcBorders>
            <w:shd w:val="clear" w:color="000000" w:fill="FFFF99"/>
            <w:vAlign w:val="center"/>
            <w:hideMark/>
          </w:tcPr>
          <w:p w14:paraId="39DDEB28"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2160E5BE" w14:textId="77777777" w:rsidTr="005F7EF8">
        <w:trPr>
          <w:trHeight w:val="600"/>
        </w:trPr>
        <w:tc>
          <w:tcPr>
            <w:tcW w:w="400" w:type="dxa"/>
            <w:tcBorders>
              <w:top w:val="nil"/>
              <w:left w:val="nil"/>
              <w:bottom w:val="nil"/>
              <w:right w:val="nil"/>
            </w:tcBorders>
            <w:shd w:val="clear" w:color="000000" w:fill="FFFF00"/>
            <w:noWrap/>
            <w:vAlign w:val="center"/>
            <w:hideMark/>
          </w:tcPr>
          <w:p w14:paraId="5461AFF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A9124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2.9.2</w:t>
            </w:r>
          </w:p>
        </w:tc>
        <w:tc>
          <w:tcPr>
            <w:tcW w:w="1878" w:type="dxa"/>
            <w:tcBorders>
              <w:top w:val="nil"/>
              <w:left w:val="nil"/>
              <w:bottom w:val="single" w:sz="4" w:space="0" w:color="auto"/>
              <w:right w:val="single" w:sz="4" w:space="0" w:color="auto"/>
            </w:tcBorders>
            <w:shd w:val="clear" w:color="auto" w:fill="auto"/>
            <w:vAlign w:val="center"/>
            <w:hideMark/>
          </w:tcPr>
          <w:p w14:paraId="6B2E8BA0"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страховые взносы от заработной платы АУП</w:t>
            </w:r>
          </w:p>
        </w:tc>
        <w:tc>
          <w:tcPr>
            <w:tcW w:w="896" w:type="dxa"/>
            <w:tcBorders>
              <w:top w:val="nil"/>
              <w:left w:val="nil"/>
              <w:bottom w:val="single" w:sz="4" w:space="0" w:color="auto"/>
              <w:right w:val="single" w:sz="4" w:space="0" w:color="auto"/>
            </w:tcBorders>
            <w:shd w:val="clear" w:color="auto" w:fill="auto"/>
            <w:vAlign w:val="center"/>
            <w:hideMark/>
          </w:tcPr>
          <w:p w14:paraId="73AF598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290B941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364,98</w:t>
            </w:r>
          </w:p>
        </w:tc>
        <w:tc>
          <w:tcPr>
            <w:tcW w:w="851" w:type="dxa"/>
            <w:tcBorders>
              <w:top w:val="nil"/>
              <w:left w:val="nil"/>
              <w:bottom w:val="single" w:sz="4" w:space="0" w:color="auto"/>
              <w:right w:val="single" w:sz="4" w:space="0" w:color="auto"/>
            </w:tcBorders>
            <w:shd w:val="clear" w:color="000000" w:fill="FFFF99"/>
            <w:noWrap/>
            <w:vAlign w:val="center"/>
            <w:hideMark/>
          </w:tcPr>
          <w:p w14:paraId="3C3D522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305,80</w:t>
            </w:r>
          </w:p>
        </w:tc>
        <w:tc>
          <w:tcPr>
            <w:tcW w:w="1133" w:type="dxa"/>
            <w:tcBorders>
              <w:top w:val="nil"/>
              <w:left w:val="nil"/>
              <w:bottom w:val="single" w:sz="4" w:space="0" w:color="auto"/>
              <w:right w:val="single" w:sz="4" w:space="0" w:color="auto"/>
            </w:tcBorders>
            <w:shd w:val="clear" w:color="000000" w:fill="FFFF99"/>
            <w:noWrap/>
            <w:vAlign w:val="center"/>
            <w:hideMark/>
          </w:tcPr>
          <w:p w14:paraId="1784AE0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376,59</w:t>
            </w:r>
          </w:p>
        </w:tc>
        <w:tc>
          <w:tcPr>
            <w:tcW w:w="851" w:type="dxa"/>
            <w:tcBorders>
              <w:top w:val="nil"/>
              <w:left w:val="nil"/>
              <w:bottom w:val="single" w:sz="4" w:space="0" w:color="auto"/>
              <w:right w:val="single" w:sz="4" w:space="0" w:color="auto"/>
            </w:tcBorders>
            <w:shd w:val="clear" w:color="000000" w:fill="FFFF99"/>
            <w:noWrap/>
            <w:vAlign w:val="center"/>
            <w:hideMark/>
          </w:tcPr>
          <w:p w14:paraId="58152DE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386,54</w:t>
            </w:r>
          </w:p>
        </w:tc>
        <w:tc>
          <w:tcPr>
            <w:tcW w:w="850" w:type="dxa"/>
            <w:tcBorders>
              <w:top w:val="nil"/>
              <w:left w:val="nil"/>
              <w:bottom w:val="single" w:sz="4" w:space="0" w:color="auto"/>
              <w:right w:val="single" w:sz="4" w:space="0" w:color="auto"/>
            </w:tcBorders>
            <w:shd w:val="clear" w:color="000000" w:fill="FFFF99"/>
            <w:noWrap/>
            <w:vAlign w:val="center"/>
            <w:hideMark/>
          </w:tcPr>
          <w:p w14:paraId="3F8F4F0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93,56</w:t>
            </w:r>
          </w:p>
        </w:tc>
        <w:tc>
          <w:tcPr>
            <w:tcW w:w="993" w:type="dxa"/>
            <w:tcBorders>
              <w:top w:val="nil"/>
              <w:left w:val="nil"/>
              <w:bottom w:val="single" w:sz="4" w:space="0" w:color="auto"/>
              <w:right w:val="single" w:sz="4" w:space="0" w:color="auto"/>
            </w:tcBorders>
            <w:shd w:val="clear" w:color="000000" w:fill="FFFF99"/>
            <w:noWrap/>
            <w:vAlign w:val="center"/>
            <w:hideMark/>
          </w:tcPr>
          <w:p w14:paraId="77D6FA3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480,10</w:t>
            </w:r>
          </w:p>
        </w:tc>
        <w:tc>
          <w:tcPr>
            <w:tcW w:w="992" w:type="dxa"/>
            <w:tcBorders>
              <w:top w:val="nil"/>
              <w:left w:val="nil"/>
              <w:bottom w:val="single" w:sz="4" w:space="0" w:color="auto"/>
              <w:right w:val="single" w:sz="4" w:space="0" w:color="auto"/>
            </w:tcBorders>
            <w:shd w:val="clear" w:color="000000" w:fill="FFFF99"/>
            <w:noWrap/>
            <w:vAlign w:val="center"/>
            <w:hideMark/>
          </w:tcPr>
          <w:p w14:paraId="0D4AA8F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50,17</w:t>
            </w:r>
          </w:p>
        </w:tc>
        <w:tc>
          <w:tcPr>
            <w:tcW w:w="1276" w:type="dxa"/>
            <w:tcBorders>
              <w:top w:val="nil"/>
              <w:left w:val="nil"/>
              <w:bottom w:val="single" w:sz="4" w:space="0" w:color="auto"/>
              <w:right w:val="single" w:sz="4" w:space="0" w:color="auto"/>
            </w:tcBorders>
            <w:shd w:val="clear" w:color="000000" w:fill="FFFF99"/>
            <w:noWrap/>
            <w:vAlign w:val="center"/>
            <w:hideMark/>
          </w:tcPr>
          <w:p w14:paraId="0440C53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436,70</w:t>
            </w:r>
          </w:p>
        </w:tc>
        <w:tc>
          <w:tcPr>
            <w:tcW w:w="3640" w:type="dxa"/>
            <w:tcBorders>
              <w:top w:val="nil"/>
              <w:left w:val="nil"/>
              <w:bottom w:val="single" w:sz="4" w:space="0" w:color="auto"/>
              <w:right w:val="single" w:sz="4" w:space="0" w:color="auto"/>
            </w:tcBorders>
            <w:shd w:val="clear" w:color="000000" w:fill="FFFF99"/>
            <w:vAlign w:val="center"/>
            <w:hideMark/>
          </w:tcPr>
          <w:p w14:paraId="43DA1B94"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1B6A8030" w14:textId="77777777" w:rsidTr="005F7EF8">
        <w:trPr>
          <w:trHeight w:val="300"/>
        </w:trPr>
        <w:tc>
          <w:tcPr>
            <w:tcW w:w="400" w:type="dxa"/>
            <w:tcBorders>
              <w:top w:val="nil"/>
              <w:left w:val="nil"/>
              <w:bottom w:val="nil"/>
              <w:right w:val="nil"/>
            </w:tcBorders>
            <w:shd w:val="clear" w:color="000000" w:fill="FFFF00"/>
            <w:noWrap/>
            <w:vAlign w:val="center"/>
            <w:hideMark/>
          </w:tcPr>
          <w:p w14:paraId="1D5A6FD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82097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2.9.6</w:t>
            </w:r>
          </w:p>
        </w:tc>
        <w:tc>
          <w:tcPr>
            <w:tcW w:w="1878" w:type="dxa"/>
            <w:tcBorders>
              <w:top w:val="nil"/>
              <w:left w:val="nil"/>
              <w:bottom w:val="single" w:sz="4" w:space="0" w:color="auto"/>
              <w:right w:val="single" w:sz="4" w:space="0" w:color="auto"/>
            </w:tcBorders>
            <w:shd w:val="clear" w:color="auto" w:fill="auto"/>
            <w:vAlign w:val="center"/>
            <w:hideMark/>
          </w:tcPr>
          <w:p w14:paraId="64B2CD96"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Аренда основных средств</w:t>
            </w:r>
          </w:p>
        </w:tc>
        <w:tc>
          <w:tcPr>
            <w:tcW w:w="896" w:type="dxa"/>
            <w:tcBorders>
              <w:top w:val="nil"/>
              <w:left w:val="nil"/>
              <w:bottom w:val="single" w:sz="4" w:space="0" w:color="auto"/>
              <w:right w:val="single" w:sz="4" w:space="0" w:color="auto"/>
            </w:tcBorders>
            <w:shd w:val="clear" w:color="auto" w:fill="auto"/>
            <w:vAlign w:val="center"/>
            <w:hideMark/>
          </w:tcPr>
          <w:p w14:paraId="3A85D0C7"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3AA7419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3D8C8C9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53FA0F9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3B34D71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752B7E6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209CACA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359852E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2FB1C974"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0,00</w:t>
            </w:r>
          </w:p>
        </w:tc>
        <w:tc>
          <w:tcPr>
            <w:tcW w:w="3640" w:type="dxa"/>
            <w:tcBorders>
              <w:top w:val="nil"/>
              <w:left w:val="nil"/>
              <w:bottom w:val="single" w:sz="4" w:space="0" w:color="auto"/>
              <w:right w:val="single" w:sz="4" w:space="0" w:color="auto"/>
            </w:tcBorders>
            <w:shd w:val="clear" w:color="000000" w:fill="FFFF99"/>
            <w:vAlign w:val="center"/>
            <w:hideMark/>
          </w:tcPr>
          <w:p w14:paraId="528A36F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368F6490" w14:textId="77777777" w:rsidTr="005F7EF8">
        <w:trPr>
          <w:trHeight w:val="300"/>
        </w:trPr>
        <w:tc>
          <w:tcPr>
            <w:tcW w:w="400" w:type="dxa"/>
            <w:tcBorders>
              <w:top w:val="nil"/>
              <w:left w:val="nil"/>
              <w:bottom w:val="nil"/>
              <w:right w:val="nil"/>
            </w:tcBorders>
            <w:shd w:val="clear" w:color="000000" w:fill="FFFF00"/>
            <w:noWrap/>
            <w:vAlign w:val="center"/>
            <w:hideMark/>
          </w:tcPr>
          <w:p w14:paraId="5FC47399"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939D56"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2.9.8</w:t>
            </w:r>
          </w:p>
        </w:tc>
        <w:tc>
          <w:tcPr>
            <w:tcW w:w="1878" w:type="dxa"/>
            <w:tcBorders>
              <w:top w:val="nil"/>
              <w:left w:val="nil"/>
              <w:bottom w:val="single" w:sz="4" w:space="0" w:color="auto"/>
              <w:right w:val="single" w:sz="4" w:space="0" w:color="auto"/>
            </w:tcBorders>
            <w:shd w:val="clear" w:color="auto" w:fill="auto"/>
            <w:vAlign w:val="center"/>
            <w:hideMark/>
          </w:tcPr>
          <w:p w14:paraId="50079D2B"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Прочие</w:t>
            </w:r>
          </w:p>
        </w:tc>
        <w:tc>
          <w:tcPr>
            <w:tcW w:w="896" w:type="dxa"/>
            <w:tcBorders>
              <w:top w:val="nil"/>
              <w:left w:val="nil"/>
              <w:bottom w:val="single" w:sz="4" w:space="0" w:color="auto"/>
              <w:right w:val="single" w:sz="4" w:space="0" w:color="auto"/>
            </w:tcBorders>
            <w:shd w:val="clear" w:color="auto" w:fill="auto"/>
            <w:vAlign w:val="center"/>
            <w:hideMark/>
          </w:tcPr>
          <w:p w14:paraId="4F256BE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69A9BC0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70,59</w:t>
            </w:r>
          </w:p>
        </w:tc>
        <w:tc>
          <w:tcPr>
            <w:tcW w:w="851" w:type="dxa"/>
            <w:tcBorders>
              <w:top w:val="nil"/>
              <w:left w:val="nil"/>
              <w:bottom w:val="single" w:sz="4" w:space="0" w:color="auto"/>
              <w:right w:val="single" w:sz="4" w:space="0" w:color="auto"/>
            </w:tcBorders>
            <w:shd w:val="clear" w:color="000000" w:fill="FFFF99"/>
            <w:noWrap/>
            <w:vAlign w:val="center"/>
            <w:hideMark/>
          </w:tcPr>
          <w:p w14:paraId="2FA0734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461,10</w:t>
            </w:r>
          </w:p>
        </w:tc>
        <w:tc>
          <w:tcPr>
            <w:tcW w:w="1133" w:type="dxa"/>
            <w:tcBorders>
              <w:top w:val="nil"/>
              <w:left w:val="nil"/>
              <w:bottom w:val="single" w:sz="4" w:space="0" w:color="auto"/>
              <w:right w:val="single" w:sz="4" w:space="0" w:color="auto"/>
            </w:tcBorders>
            <w:shd w:val="clear" w:color="000000" w:fill="FFFF99"/>
            <w:noWrap/>
            <w:vAlign w:val="center"/>
            <w:hideMark/>
          </w:tcPr>
          <w:p w14:paraId="3974215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72,83</w:t>
            </w:r>
          </w:p>
        </w:tc>
        <w:tc>
          <w:tcPr>
            <w:tcW w:w="851" w:type="dxa"/>
            <w:tcBorders>
              <w:top w:val="nil"/>
              <w:left w:val="nil"/>
              <w:bottom w:val="single" w:sz="4" w:space="0" w:color="auto"/>
              <w:right w:val="single" w:sz="4" w:space="0" w:color="auto"/>
            </w:tcBorders>
            <w:shd w:val="clear" w:color="000000" w:fill="FFFF99"/>
            <w:noWrap/>
            <w:vAlign w:val="center"/>
            <w:hideMark/>
          </w:tcPr>
          <w:p w14:paraId="37310F8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74,75</w:t>
            </w:r>
          </w:p>
        </w:tc>
        <w:tc>
          <w:tcPr>
            <w:tcW w:w="850" w:type="dxa"/>
            <w:tcBorders>
              <w:top w:val="nil"/>
              <w:left w:val="nil"/>
              <w:bottom w:val="single" w:sz="4" w:space="0" w:color="auto"/>
              <w:right w:val="single" w:sz="4" w:space="0" w:color="auto"/>
            </w:tcBorders>
            <w:shd w:val="clear" w:color="000000" w:fill="FFFF99"/>
            <w:noWrap/>
            <w:vAlign w:val="center"/>
            <w:hideMark/>
          </w:tcPr>
          <w:p w14:paraId="702D9BF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36,41</w:t>
            </w:r>
          </w:p>
        </w:tc>
        <w:tc>
          <w:tcPr>
            <w:tcW w:w="993" w:type="dxa"/>
            <w:tcBorders>
              <w:top w:val="nil"/>
              <w:left w:val="nil"/>
              <w:bottom w:val="single" w:sz="4" w:space="0" w:color="auto"/>
              <w:right w:val="single" w:sz="4" w:space="0" w:color="auto"/>
            </w:tcBorders>
            <w:shd w:val="clear" w:color="000000" w:fill="FFFF99"/>
            <w:noWrap/>
            <w:vAlign w:val="center"/>
            <w:hideMark/>
          </w:tcPr>
          <w:p w14:paraId="20C5181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111,16</w:t>
            </w:r>
          </w:p>
        </w:tc>
        <w:tc>
          <w:tcPr>
            <w:tcW w:w="992" w:type="dxa"/>
            <w:tcBorders>
              <w:top w:val="nil"/>
              <w:left w:val="nil"/>
              <w:bottom w:val="single" w:sz="4" w:space="0" w:color="auto"/>
              <w:right w:val="single" w:sz="4" w:space="0" w:color="auto"/>
            </w:tcBorders>
            <w:shd w:val="clear" w:color="000000" w:fill="FFFF99"/>
            <w:noWrap/>
            <w:vAlign w:val="center"/>
            <w:hideMark/>
          </w:tcPr>
          <w:p w14:paraId="443AF22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9,70</w:t>
            </w:r>
          </w:p>
        </w:tc>
        <w:tc>
          <w:tcPr>
            <w:tcW w:w="1276" w:type="dxa"/>
            <w:tcBorders>
              <w:top w:val="nil"/>
              <w:left w:val="nil"/>
              <w:bottom w:val="single" w:sz="4" w:space="0" w:color="auto"/>
              <w:right w:val="single" w:sz="4" w:space="0" w:color="auto"/>
            </w:tcBorders>
            <w:shd w:val="clear" w:color="000000" w:fill="FFFF99"/>
            <w:noWrap/>
            <w:vAlign w:val="center"/>
            <w:hideMark/>
          </w:tcPr>
          <w:p w14:paraId="24692919"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84,46</w:t>
            </w:r>
          </w:p>
        </w:tc>
        <w:tc>
          <w:tcPr>
            <w:tcW w:w="3640" w:type="dxa"/>
            <w:tcBorders>
              <w:top w:val="nil"/>
              <w:left w:val="nil"/>
              <w:bottom w:val="single" w:sz="4" w:space="0" w:color="auto"/>
              <w:right w:val="single" w:sz="4" w:space="0" w:color="auto"/>
            </w:tcBorders>
            <w:shd w:val="clear" w:color="000000" w:fill="FFFF99"/>
            <w:vAlign w:val="center"/>
            <w:hideMark/>
          </w:tcPr>
          <w:p w14:paraId="715A76E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14BF6B04" w14:textId="77777777" w:rsidTr="005F7EF8">
        <w:trPr>
          <w:trHeight w:val="1500"/>
        </w:trPr>
        <w:tc>
          <w:tcPr>
            <w:tcW w:w="400" w:type="dxa"/>
            <w:tcBorders>
              <w:top w:val="nil"/>
              <w:left w:val="nil"/>
              <w:bottom w:val="nil"/>
              <w:right w:val="nil"/>
            </w:tcBorders>
            <w:shd w:val="clear" w:color="000000" w:fill="00B050"/>
            <w:noWrap/>
            <w:vAlign w:val="center"/>
            <w:hideMark/>
          </w:tcPr>
          <w:p w14:paraId="3611C573"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D09E2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2.11</w:t>
            </w:r>
          </w:p>
        </w:tc>
        <w:tc>
          <w:tcPr>
            <w:tcW w:w="1878" w:type="dxa"/>
            <w:tcBorders>
              <w:top w:val="nil"/>
              <w:left w:val="nil"/>
              <w:bottom w:val="single" w:sz="4" w:space="0" w:color="auto"/>
              <w:right w:val="single" w:sz="4" w:space="0" w:color="auto"/>
            </w:tcBorders>
            <w:shd w:val="clear" w:color="auto" w:fill="auto"/>
            <w:vAlign w:val="center"/>
            <w:hideMark/>
          </w:tcPr>
          <w:p w14:paraId="784FFBAE"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Налоги и сборы, включаемые в себестоимость продукции (работ, услуг) (без единого социального налога), из них:</w:t>
            </w:r>
          </w:p>
        </w:tc>
        <w:tc>
          <w:tcPr>
            <w:tcW w:w="896" w:type="dxa"/>
            <w:tcBorders>
              <w:top w:val="nil"/>
              <w:left w:val="nil"/>
              <w:bottom w:val="single" w:sz="4" w:space="0" w:color="auto"/>
              <w:right w:val="single" w:sz="4" w:space="0" w:color="auto"/>
            </w:tcBorders>
            <w:shd w:val="clear" w:color="auto" w:fill="auto"/>
            <w:vAlign w:val="center"/>
            <w:hideMark/>
          </w:tcPr>
          <w:p w14:paraId="2F77474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0DF685C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2 455,69</w:t>
            </w:r>
          </w:p>
        </w:tc>
        <w:tc>
          <w:tcPr>
            <w:tcW w:w="851" w:type="dxa"/>
            <w:tcBorders>
              <w:top w:val="nil"/>
              <w:left w:val="nil"/>
              <w:bottom w:val="single" w:sz="4" w:space="0" w:color="auto"/>
              <w:right w:val="single" w:sz="4" w:space="0" w:color="auto"/>
            </w:tcBorders>
            <w:shd w:val="clear" w:color="000000" w:fill="CCFFCC"/>
            <w:noWrap/>
            <w:vAlign w:val="center"/>
            <w:hideMark/>
          </w:tcPr>
          <w:p w14:paraId="4576D6F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2 928,00</w:t>
            </w:r>
          </w:p>
        </w:tc>
        <w:tc>
          <w:tcPr>
            <w:tcW w:w="1133" w:type="dxa"/>
            <w:tcBorders>
              <w:top w:val="nil"/>
              <w:left w:val="nil"/>
              <w:bottom w:val="single" w:sz="4" w:space="0" w:color="auto"/>
              <w:right w:val="single" w:sz="4" w:space="0" w:color="auto"/>
            </w:tcBorders>
            <w:shd w:val="clear" w:color="000000" w:fill="CCFFCC"/>
            <w:noWrap/>
            <w:vAlign w:val="center"/>
            <w:hideMark/>
          </w:tcPr>
          <w:p w14:paraId="7B22B4D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2 567,56</w:t>
            </w:r>
          </w:p>
        </w:tc>
        <w:tc>
          <w:tcPr>
            <w:tcW w:w="851" w:type="dxa"/>
            <w:tcBorders>
              <w:top w:val="nil"/>
              <w:left w:val="nil"/>
              <w:bottom w:val="single" w:sz="4" w:space="0" w:color="auto"/>
              <w:right w:val="single" w:sz="4" w:space="0" w:color="auto"/>
            </w:tcBorders>
            <w:shd w:val="clear" w:color="000000" w:fill="CCFFCC"/>
            <w:noWrap/>
            <w:vAlign w:val="center"/>
            <w:hideMark/>
          </w:tcPr>
          <w:p w14:paraId="7D80DC3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2 507,00</w:t>
            </w:r>
          </w:p>
        </w:tc>
        <w:tc>
          <w:tcPr>
            <w:tcW w:w="850" w:type="dxa"/>
            <w:tcBorders>
              <w:top w:val="nil"/>
              <w:left w:val="nil"/>
              <w:bottom w:val="single" w:sz="4" w:space="0" w:color="auto"/>
              <w:right w:val="single" w:sz="4" w:space="0" w:color="auto"/>
            </w:tcBorders>
            <w:shd w:val="clear" w:color="000000" w:fill="CCFFCC"/>
            <w:noWrap/>
            <w:vAlign w:val="center"/>
            <w:hideMark/>
          </w:tcPr>
          <w:p w14:paraId="538D460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448,40</w:t>
            </w:r>
          </w:p>
        </w:tc>
        <w:tc>
          <w:tcPr>
            <w:tcW w:w="993" w:type="dxa"/>
            <w:tcBorders>
              <w:top w:val="nil"/>
              <w:left w:val="nil"/>
              <w:bottom w:val="single" w:sz="4" w:space="0" w:color="auto"/>
              <w:right w:val="single" w:sz="4" w:space="0" w:color="auto"/>
            </w:tcBorders>
            <w:shd w:val="clear" w:color="000000" w:fill="CCFFCC"/>
            <w:noWrap/>
            <w:vAlign w:val="center"/>
            <w:hideMark/>
          </w:tcPr>
          <w:p w14:paraId="6DC56EB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2 955,40</w:t>
            </w:r>
          </w:p>
        </w:tc>
        <w:tc>
          <w:tcPr>
            <w:tcW w:w="992" w:type="dxa"/>
            <w:tcBorders>
              <w:top w:val="nil"/>
              <w:left w:val="nil"/>
              <w:bottom w:val="single" w:sz="4" w:space="0" w:color="auto"/>
              <w:right w:val="single" w:sz="4" w:space="0" w:color="auto"/>
            </w:tcBorders>
            <w:shd w:val="clear" w:color="000000" w:fill="CCFFCC"/>
            <w:noWrap/>
            <w:vAlign w:val="center"/>
            <w:hideMark/>
          </w:tcPr>
          <w:p w14:paraId="4A351DF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166,48</w:t>
            </w:r>
          </w:p>
        </w:tc>
        <w:tc>
          <w:tcPr>
            <w:tcW w:w="1276" w:type="dxa"/>
            <w:tcBorders>
              <w:top w:val="nil"/>
              <w:left w:val="nil"/>
              <w:bottom w:val="single" w:sz="4" w:space="0" w:color="auto"/>
              <w:right w:val="single" w:sz="4" w:space="0" w:color="auto"/>
            </w:tcBorders>
            <w:shd w:val="clear" w:color="000000" w:fill="CCFFCC"/>
            <w:noWrap/>
            <w:vAlign w:val="center"/>
            <w:hideMark/>
          </w:tcPr>
          <w:p w14:paraId="72CBBBF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2 673,48</w:t>
            </w:r>
          </w:p>
        </w:tc>
        <w:tc>
          <w:tcPr>
            <w:tcW w:w="3640" w:type="dxa"/>
            <w:tcBorders>
              <w:top w:val="nil"/>
              <w:left w:val="nil"/>
              <w:bottom w:val="single" w:sz="4" w:space="0" w:color="auto"/>
              <w:right w:val="single" w:sz="4" w:space="0" w:color="auto"/>
            </w:tcBorders>
            <w:shd w:val="clear" w:color="000000" w:fill="FFFF99"/>
            <w:vAlign w:val="center"/>
            <w:hideMark/>
          </w:tcPr>
          <w:p w14:paraId="0CF7AD48"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27194D4F" w14:textId="77777777" w:rsidTr="005F7EF8">
        <w:trPr>
          <w:trHeight w:val="1785"/>
        </w:trPr>
        <w:tc>
          <w:tcPr>
            <w:tcW w:w="400" w:type="dxa"/>
            <w:tcBorders>
              <w:top w:val="nil"/>
              <w:left w:val="nil"/>
              <w:bottom w:val="nil"/>
              <w:right w:val="nil"/>
            </w:tcBorders>
            <w:shd w:val="clear" w:color="000000" w:fill="00B050"/>
            <w:noWrap/>
            <w:vAlign w:val="center"/>
            <w:hideMark/>
          </w:tcPr>
          <w:p w14:paraId="0E79335A"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B3AE5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2.11.5</w:t>
            </w:r>
          </w:p>
        </w:tc>
        <w:tc>
          <w:tcPr>
            <w:tcW w:w="1878" w:type="dxa"/>
            <w:tcBorders>
              <w:top w:val="nil"/>
              <w:left w:val="nil"/>
              <w:bottom w:val="single" w:sz="4" w:space="0" w:color="auto"/>
              <w:right w:val="single" w:sz="4" w:space="0" w:color="auto"/>
            </w:tcBorders>
            <w:shd w:val="clear" w:color="auto" w:fill="auto"/>
            <w:vAlign w:val="center"/>
            <w:hideMark/>
          </w:tcPr>
          <w:p w14:paraId="3A33B3EB"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единый налог, уплачиваемый организацией, применяющей упрощенную систему налогообложения</w:t>
            </w:r>
          </w:p>
        </w:tc>
        <w:tc>
          <w:tcPr>
            <w:tcW w:w="896" w:type="dxa"/>
            <w:tcBorders>
              <w:top w:val="nil"/>
              <w:left w:val="nil"/>
              <w:bottom w:val="single" w:sz="4" w:space="0" w:color="auto"/>
              <w:right w:val="single" w:sz="4" w:space="0" w:color="auto"/>
            </w:tcBorders>
            <w:shd w:val="clear" w:color="auto" w:fill="auto"/>
            <w:vAlign w:val="center"/>
            <w:hideMark/>
          </w:tcPr>
          <w:p w14:paraId="6C8A0B52"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06E1378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220,88</w:t>
            </w:r>
          </w:p>
        </w:tc>
        <w:tc>
          <w:tcPr>
            <w:tcW w:w="851" w:type="dxa"/>
            <w:tcBorders>
              <w:top w:val="nil"/>
              <w:left w:val="nil"/>
              <w:bottom w:val="single" w:sz="4" w:space="0" w:color="auto"/>
              <w:right w:val="single" w:sz="4" w:space="0" w:color="auto"/>
            </w:tcBorders>
            <w:shd w:val="clear" w:color="000000" w:fill="FFFF99"/>
            <w:noWrap/>
            <w:vAlign w:val="center"/>
            <w:hideMark/>
          </w:tcPr>
          <w:p w14:paraId="091C483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319,00</w:t>
            </w:r>
          </w:p>
        </w:tc>
        <w:tc>
          <w:tcPr>
            <w:tcW w:w="1133" w:type="dxa"/>
            <w:tcBorders>
              <w:top w:val="nil"/>
              <w:left w:val="nil"/>
              <w:bottom w:val="single" w:sz="4" w:space="0" w:color="auto"/>
              <w:right w:val="single" w:sz="4" w:space="0" w:color="auto"/>
            </w:tcBorders>
            <w:shd w:val="clear" w:color="000000" w:fill="FFFF99"/>
            <w:noWrap/>
            <w:vAlign w:val="center"/>
            <w:hideMark/>
          </w:tcPr>
          <w:p w14:paraId="1D0BC18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446,61</w:t>
            </w:r>
          </w:p>
        </w:tc>
        <w:tc>
          <w:tcPr>
            <w:tcW w:w="851" w:type="dxa"/>
            <w:tcBorders>
              <w:top w:val="nil"/>
              <w:left w:val="nil"/>
              <w:bottom w:val="single" w:sz="4" w:space="0" w:color="auto"/>
              <w:right w:val="single" w:sz="4" w:space="0" w:color="auto"/>
            </w:tcBorders>
            <w:shd w:val="clear" w:color="000000" w:fill="FFFF99"/>
            <w:noWrap/>
            <w:vAlign w:val="center"/>
            <w:hideMark/>
          </w:tcPr>
          <w:p w14:paraId="670BED1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286,47</w:t>
            </w:r>
          </w:p>
        </w:tc>
        <w:tc>
          <w:tcPr>
            <w:tcW w:w="850" w:type="dxa"/>
            <w:tcBorders>
              <w:top w:val="nil"/>
              <w:left w:val="nil"/>
              <w:bottom w:val="single" w:sz="4" w:space="0" w:color="auto"/>
              <w:right w:val="single" w:sz="4" w:space="0" w:color="auto"/>
            </w:tcBorders>
            <w:shd w:val="clear" w:color="000000" w:fill="FFFF99"/>
            <w:noWrap/>
            <w:vAlign w:val="center"/>
            <w:hideMark/>
          </w:tcPr>
          <w:p w14:paraId="4F93B37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100,03</w:t>
            </w:r>
          </w:p>
        </w:tc>
        <w:tc>
          <w:tcPr>
            <w:tcW w:w="993" w:type="dxa"/>
            <w:tcBorders>
              <w:top w:val="nil"/>
              <w:left w:val="nil"/>
              <w:bottom w:val="single" w:sz="4" w:space="0" w:color="auto"/>
              <w:right w:val="single" w:sz="4" w:space="0" w:color="auto"/>
            </w:tcBorders>
            <w:shd w:val="clear" w:color="000000" w:fill="FFFF99"/>
            <w:noWrap/>
            <w:vAlign w:val="center"/>
            <w:hideMark/>
          </w:tcPr>
          <w:p w14:paraId="7059D9B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386,50</w:t>
            </w:r>
          </w:p>
        </w:tc>
        <w:tc>
          <w:tcPr>
            <w:tcW w:w="992" w:type="dxa"/>
            <w:tcBorders>
              <w:top w:val="nil"/>
              <w:left w:val="nil"/>
              <w:bottom w:val="single" w:sz="4" w:space="0" w:color="auto"/>
              <w:right w:val="single" w:sz="4" w:space="0" w:color="auto"/>
            </w:tcBorders>
            <w:shd w:val="clear" w:color="000000" w:fill="FFFF99"/>
            <w:noWrap/>
            <w:vAlign w:val="center"/>
            <w:hideMark/>
          </w:tcPr>
          <w:p w14:paraId="42012AE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30,29</w:t>
            </w:r>
          </w:p>
        </w:tc>
        <w:tc>
          <w:tcPr>
            <w:tcW w:w="1276" w:type="dxa"/>
            <w:tcBorders>
              <w:top w:val="nil"/>
              <w:left w:val="nil"/>
              <w:bottom w:val="single" w:sz="4" w:space="0" w:color="auto"/>
              <w:right w:val="single" w:sz="4" w:space="0" w:color="auto"/>
            </w:tcBorders>
            <w:shd w:val="clear" w:color="000000" w:fill="FFFF99"/>
            <w:noWrap/>
            <w:vAlign w:val="center"/>
            <w:hideMark/>
          </w:tcPr>
          <w:p w14:paraId="41D6A99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316,76</w:t>
            </w:r>
          </w:p>
        </w:tc>
        <w:tc>
          <w:tcPr>
            <w:tcW w:w="3640" w:type="dxa"/>
            <w:tcBorders>
              <w:top w:val="nil"/>
              <w:left w:val="nil"/>
              <w:bottom w:val="single" w:sz="4" w:space="0" w:color="auto"/>
              <w:right w:val="single" w:sz="4" w:space="0" w:color="auto"/>
            </w:tcBorders>
            <w:shd w:val="clear" w:color="000000" w:fill="FFFF99"/>
            <w:vAlign w:val="center"/>
            <w:hideMark/>
          </w:tcPr>
          <w:p w14:paraId="6335EEDC" w14:textId="77777777" w:rsidR="00AA7B3A" w:rsidRPr="00AA7B3A" w:rsidRDefault="00AA7B3A" w:rsidP="00AA7B3A">
            <w:pPr>
              <w:rPr>
                <w:rFonts w:ascii="Tahoma" w:hAnsi="Tahoma" w:cs="Tahoma"/>
                <w:sz w:val="12"/>
                <w:szCs w:val="12"/>
              </w:rPr>
            </w:pPr>
            <w:r w:rsidRPr="00AA7B3A">
              <w:rPr>
                <w:rFonts w:ascii="Tahoma" w:hAnsi="Tahoma" w:cs="Tahoma"/>
                <w:sz w:val="12"/>
                <w:szCs w:val="12"/>
              </w:rPr>
              <w:t>учтено в размере 3% от НВВ</w:t>
            </w:r>
          </w:p>
        </w:tc>
      </w:tr>
      <w:tr w:rsidR="00AA7B3A" w:rsidRPr="00AA7B3A" w14:paraId="24DC89C8" w14:textId="77777777" w:rsidTr="005F7EF8">
        <w:trPr>
          <w:trHeight w:val="1935"/>
        </w:trPr>
        <w:tc>
          <w:tcPr>
            <w:tcW w:w="400" w:type="dxa"/>
            <w:tcBorders>
              <w:top w:val="nil"/>
              <w:left w:val="nil"/>
              <w:bottom w:val="nil"/>
              <w:right w:val="nil"/>
            </w:tcBorders>
            <w:shd w:val="clear" w:color="000000" w:fill="FFFF00"/>
            <w:noWrap/>
            <w:vAlign w:val="center"/>
            <w:hideMark/>
          </w:tcPr>
          <w:p w14:paraId="10B78BF2"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8077E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2.12</w:t>
            </w:r>
          </w:p>
        </w:tc>
        <w:tc>
          <w:tcPr>
            <w:tcW w:w="1878" w:type="dxa"/>
            <w:tcBorders>
              <w:top w:val="nil"/>
              <w:left w:val="nil"/>
              <w:bottom w:val="single" w:sz="4" w:space="0" w:color="auto"/>
              <w:right w:val="single" w:sz="4" w:space="0" w:color="auto"/>
            </w:tcBorders>
            <w:shd w:val="clear" w:color="auto" w:fill="auto"/>
            <w:vAlign w:val="center"/>
            <w:hideMark/>
          </w:tcPr>
          <w:p w14:paraId="1784296B"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Расходы на ГСМ (или/и расходы на аренду спецтехники)</w:t>
            </w:r>
          </w:p>
        </w:tc>
        <w:tc>
          <w:tcPr>
            <w:tcW w:w="896" w:type="dxa"/>
            <w:tcBorders>
              <w:top w:val="nil"/>
              <w:left w:val="nil"/>
              <w:bottom w:val="single" w:sz="4" w:space="0" w:color="auto"/>
              <w:right w:val="single" w:sz="4" w:space="0" w:color="auto"/>
            </w:tcBorders>
            <w:shd w:val="clear" w:color="auto" w:fill="auto"/>
            <w:vAlign w:val="center"/>
            <w:hideMark/>
          </w:tcPr>
          <w:p w14:paraId="44359B5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5795AF5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636,78</w:t>
            </w:r>
          </w:p>
        </w:tc>
        <w:tc>
          <w:tcPr>
            <w:tcW w:w="851" w:type="dxa"/>
            <w:tcBorders>
              <w:top w:val="nil"/>
              <w:left w:val="nil"/>
              <w:bottom w:val="single" w:sz="4" w:space="0" w:color="auto"/>
              <w:right w:val="single" w:sz="4" w:space="0" w:color="auto"/>
            </w:tcBorders>
            <w:shd w:val="clear" w:color="000000" w:fill="FFFF99"/>
            <w:noWrap/>
            <w:vAlign w:val="center"/>
            <w:hideMark/>
          </w:tcPr>
          <w:p w14:paraId="2474D98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459,90</w:t>
            </w:r>
          </w:p>
        </w:tc>
        <w:tc>
          <w:tcPr>
            <w:tcW w:w="1133" w:type="dxa"/>
            <w:tcBorders>
              <w:top w:val="nil"/>
              <w:left w:val="nil"/>
              <w:bottom w:val="single" w:sz="4" w:space="0" w:color="auto"/>
              <w:right w:val="single" w:sz="4" w:space="0" w:color="auto"/>
            </w:tcBorders>
            <w:shd w:val="clear" w:color="000000" w:fill="FFFF99"/>
            <w:noWrap/>
            <w:vAlign w:val="center"/>
            <w:hideMark/>
          </w:tcPr>
          <w:p w14:paraId="31C8DA1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657,03</w:t>
            </w:r>
          </w:p>
        </w:tc>
        <w:tc>
          <w:tcPr>
            <w:tcW w:w="851" w:type="dxa"/>
            <w:tcBorders>
              <w:top w:val="nil"/>
              <w:left w:val="nil"/>
              <w:bottom w:val="single" w:sz="4" w:space="0" w:color="auto"/>
              <w:right w:val="single" w:sz="4" w:space="0" w:color="auto"/>
            </w:tcBorders>
            <w:shd w:val="clear" w:color="000000" w:fill="FFFF99"/>
            <w:noWrap/>
            <w:vAlign w:val="center"/>
            <w:hideMark/>
          </w:tcPr>
          <w:p w14:paraId="016489D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674,38</w:t>
            </w:r>
          </w:p>
        </w:tc>
        <w:tc>
          <w:tcPr>
            <w:tcW w:w="850" w:type="dxa"/>
            <w:tcBorders>
              <w:top w:val="nil"/>
              <w:left w:val="nil"/>
              <w:bottom w:val="single" w:sz="4" w:space="0" w:color="auto"/>
              <w:right w:val="single" w:sz="4" w:space="0" w:color="auto"/>
            </w:tcBorders>
            <w:shd w:val="clear" w:color="000000" w:fill="FFFF99"/>
            <w:noWrap/>
            <w:vAlign w:val="center"/>
            <w:hideMark/>
          </w:tcPr>
          <w:p w14:paraId="0908C7E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586,62</w:t>
            </w:r>
          </w:p>
        </w:tc>
        <w:tc>
          <w:tcPr>
            <w:tcW w:w="993" w:type="dxa"/>
            <w:tcBorders>
              <w:top w:val="nil"/>
              <w:left w:val="nil"/>
              <w:bottom w:val="single" w:sz="4" w:space="0" w:color="auto"/>
              <w:right w:val="single" w:sz="4" w:space="0" w:color="auto"/>
            </w:tcBorders>
            <w:shd w:val="clear" w:color="000000" w:fill="FFFF99"/>
            <w:noWrap/>
            <w:vAlign w:val="center"/>
            <w:hideMark/>
          </w:tcPr>
          <w:p w14:paraId="30E90D9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1 261,00</w:t>
            </w:r>
          </w:p>
        </w:tc>
        <w:tc>
          <w:tcPr>
            <w:tcW w:w="992" w:type="dxa"/>
            <w:tcBorders>
              <w:top w:val="nil"/>
              <w:left w:val="nil"/>
              <w:bottom w:val="single" w:sz="4" w:space="0" w:color="auto"/>
              <w:right w:val="single" w:sz="4" w:space="0" w:color="auto"/>
            </w:tcBorders>
            <w:shd w:val="clear" w:color="000000" w:fill="FFFF99"/>
            <w:noWrap/>
            <w:vAlign w:val="center"/>
            <w:hideMark/>
          </w:tcPr>
          <w:p w14:paraId="77BAE25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87,53</w:t>
            </w:r>
          </w:p>
        </w:tc>
        <w:tc>
          <w:tcPr>
            <w:tcW w:w="1276" w:type="dxa"/>
            <w:tcBorders>
              <w:top w:val="nil"/>
              <w:left w:val="nil"/>
              <w:bottom w:val="single" w:sz="4" w:space="0" w:color="auto"/>
              <w:right w:val="single" w:sz="4" w:space="0" w:color="auto"/>
            </w:tcBorders>
            <w:shd w:val="clear" w:color="000000" w:fill="FFFF99"/>
            <w:noWrap/>
            <w:vAlign w:val="center"/>
            <w:hideMark/>
          </w:tcPr>
          <w:p w14:paraId="578AC1B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761,91</w:t>
            </w:r>
          </w:p>
        </w:tc>
        <w:tc>
          <w:tcPr>
            <w:tcW w:w="3640" w:type="dxa"/>
            <w:tcBorders>
              <w:top w:val="nil"/>
              <w:left w:val="nil"/>
              <w:bottom w:val="single" w:sz="4" w:space="0" w:color="auto"/>
              <w:right w:val="single" w:sz="4" w:space="0" w:color="auto"/>
            </w:tcBorders>
            <w:shd w:val="clear" w:color="000000" w:fill="FFFF99"/>
            <w:vAlign w:val="center"/>
            <w:hideMark/>
          </w:tcPr>
          <w:p w14:paraId="01368D6F"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5CAFFFB4" w14:textId="77777777" w:rsidTr="005F7EF8">
        <w:trPr>
          <w:trHeight w:val="300"/>
        </w:trPr>
        <w:tc>
          <w:tcPr>
            <w:tcW w:w="400" w:type="dxa"/>
            <w:tcBorders>
              <w:top w:val="nil"/>
              <w:left w:val="nil"/>
              <w:bottom w:val="nil"/>
              <w:right w:val="nil"/>
            </w:tcBorders>
            <w:shd w:val="clear" w:color="000000" w:fill="FFFFFF"/>
            <w:noWrap/>
            <w:vAlign w:val="center"/>
            <w:hideMark/>
          </w:tcPr>
          <w:p w14:paraId="3B9E88D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F359A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2.13</w:t>
            </w:r>
          </w:p>
        </w:tc>
        <w:tc>
          <w:tcPr>
            <w:tcW w:w="1878" w:type="dxa"/>
            <w:tcBorders>
              <w:top w:val="nil"/>
              <w:left w:val="nil"/>
              <w:bottom w:val="single" w:sz="4" w:space="0" w:color="auto"/>
              <w:right w:val="single" w:sz="4" w:space="0" w:color="auto"/>
            </w:tcBorders>
            <w:shd w:val="clear" w:color="auto" w:fill="auto"/>
            <w:vAlign w:val="center"/>
            <w:hideMark/>
          </w:tcPr>
          <w:p w14:paraId="51C36C21" w14:textId="77777777" w:rsidR="00AA7B3A" w:rsidRPr="00AA7B3A" w:rsidRDefault="00AA7B3A" w:rsidP="00AA7B3A">
            <w:pPr>
              <w:ind w:firstLineChars="100" w:firstLine="120"/>
              <w:rPr>
                <w:rFonts w:ascii="Tahoma" w:hAnsi="Tahoma" w:cs="Tahoma"/>
                <w:b/>
                <w:bCs/>
                <w:sz w:val="12"/>
                <w:szCs w:val="12"/>
              </w:rPr>
            </w:pPr>
            <w:r w:rsidRPr="00AA7B3A">
              <w:rPr>
                <w:rFonts w:ascii="Tahoma" w:hAnsi="Tahoma" w:cs="Tahoma"/>
                <w:b/>
                <w:bCs/>
                <w:sz w:val="12"/>
                <w:szCs w:val="12"/>
              </w:rPr>
              <w:t>Прочие косвенные расходы</w:t>
            </w:r>
          </w:p>
        </w:tc>
        <w:tc>
          <w:tcPr>
            <w:tcW w:w="896" w:type="dxa"/>
            <w:tcBorders>
              <w:top w:val="nil"/>
              <w:left w:val="nil"/>
              <w:bottom w:val="single" w:sz="4" w:space="0" w:color="auto"/>
              <w:right w:val="single" w:sz="4" w:space="0" w:color="auto"/>
            </w:tcBorders>
            <w:shd w:val="clear" w:color="auto" w:fill="auto"/>
            <w:vAlign w:val="center"/>
            <w:hideMark/>
          </w:tcPr>
          <w:p w14:paraId="51180F9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231C143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81,70</w:t>
            </w:r>
          </w:p>
        </w:tc>
        <w:tc>
          <w:tcPr>
            <w:tcW w:w="851" w:type="dxa"/>
            <w:tcBorders>
              <w:top w:val="nil"/>
              <w:left w:val="nil"/>
              <w:bottom w:val="single" w:sz="4" w:space="0" w:color="auto"/>
              <w:right w:val="single" w:sz="4" w:space="0" w:color="auto"/>
            </w:tcBorders>
            <w:shd w:val="clear" w:color="000000" w:fill="CCFFCC"/>
            <w:noWrap/>
            <w:vAlign w:val="center"/>
            <w:hideMark/>
          </w:tcPr>
          <w:p w14:paraId="07413AF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48,70</w:t>
            </w:r>
          </w:p>
        </w:tc>
        <w:tc>
          <w:tcPr>
            <w:tcW w:w="1133" w:type="dxa"/>
            <w:tcBorders>
              <w:top w:val="nil"/>
              <w:left w:val="nil"/>
              <w:bottom w:val="single" w:sz="4" w:space="0" w:color="auto"/>
              <w:right w:val="single" w:sz="4" w:space="0" w:color="auto"/>
            </w:tcBorders>
            <w:shd w:val="clear" w:color="000000" w:fill="CCFFCC"/>
            <w:noWrap/>
            <w:vAlign w:val="center"/>
            <w:hideMark/>
          </w:tcPr>
          <w:p w14:paraId="6C7F97D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84,30</w:t>
            </w:r>
          </w:p>
        </w:tc>
        <w:tc>
          <w:tcPr>
            <w:tcW w:w="851" w:type="dxa"/>
            <w:tcBorders>
              <w:top w:val="nil"/>
              <w:left w:val="nil"/>
              <w:bottom w:val="single" w:sz="4" w:space="0" w:color="auto"/>
              <w:right w:val="single" w:sz="4" w:space="0" w:color="auto"/>
            </w:tcBorders>
            <w:shd w:val="clear" w:color="000000" w:fill="CCFFCC"/>
            <w:noWrap/>
            <w:vAlign w:val="center"/>
            <w:hideMark/>
          </w:tcPr>
          <w:p w14:paraId="75F07D2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86,52</w:t>
            </w:r>
          </w:p>
        </w:tc>
        <w:tc>
          <w:tcPr>
            <w:tcW w:w="850" w:type="dxa"/>
            <w:tcBorders>
              <w:top w:val="nil"/>
              <w:left w:val="nil"/>
              <w:bottom w:val="single" w:sz="4" w:space="0" w:color="auto"/>
              <w:right w:val="single" w:sz="4" w:space="0" w:color="auto"/>
            </w:tcBorders>
            <w:shd w:val="clear" w:color="000000" w:fill="CCFFCC"/>
            <w:noWrap/>
            <w:vAlign w:val="center"/>
            <w:hideMark/>
          </w:tcPr>
          <w:p w14:paraId="25FE129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12,48</w:t>
            </w:r>
          </w:p>
        </w:tc>
        <w:tc>
          <w:tcPr>
            <w:tcW w:w="993" w:type="dxa"/>
            <w:tcBorders>
              <w:top w:val="nil"/>
              <w:left w:val="nil"/>
              <w:bottom w:val="single" w:sz="4" w:space="0" w:color="auto"/>
              <w:right w:val="single" w:sz="4" w:space="0" w:color="auto"/>
            </w:tcBorders>
            <w:shd w:val="clear" w:color="000000" w:fill="CCFFCC"/>
            <w:noWrap/>
            <w:vAlign w:val="center"/>
            <w:hideMark/>
          </w:tcPr>
          <w:p w14:paraId="1F1CFBF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99,00</w:t>
            </w:r>
          </w:p>
        </w:tc>
        <w:tc>
          <w:tcPr>
            <w:tcW w:w="992" w:type="dxa"/>
            <w:tcBorders>
              <w:top w:val="nil"/>
              <w:left w:val="nil"/>
              <w:bottom w:val="single" w:sz="4" w:space="0" w:color="auto"/>
              <w:right w:val="single" w:sz="4" w:space="0" w:color="auto"/>
            </w:tcBorders>
            <w:shd w:val="clear" w:color="000000" w:fill="CCFFCC"/>
            <w:noWrap/>
            <w:vAlign w:val="center"/>
            <w:hideMark/>
          </w:tcPr>
          <w:p w14:paraId="35FAC79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11,23</w:t>
            </w:r>
          </w:p>
        </w:tc>
        <w:tc>
          <w:tcPr>
            <w:tcW w:w="1276" w:type="dxa"/>
            <w:tcBorders>
              <w:top w:val="nil"/>
              <w:left w:val="nil"/>
              <w:bottom w:val="single" w:sz="4" w:space="0" w:color="auto"/>
              <w:right w:val="single" w:sz="4" w:space="0" w:color="auto"/>
            </w:tcBorders>
            <w:shd w:val="clear" w:color="000000" w:fill="CCFFCC"/>
            <w:noWrap/>
            <w:vAlign w:val="center"/>
            <w:hideMark/>
          </w:tcPr>
          <w:p w14:paraId="70C6A5D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97,75</w:t>
            </w:r>
          </w:p>
        </w:tc>
        <w:tc>
          <w:tcPr>
            <w:tcW w:w="3640" w:type="dxa"/>
            <w:tcBorders>
              <w:top w:val="nil"/>
              <w:left w:val="nil"/>
              <w:bottom w:val="single" w:sz="4" w:space="0" w:color="auto"/>
              <w:right w:val="single" w:sz="4" w:space="0" w:color="auto"/>
            </w:tcBorders>
            <w:shd w:val="clear" w:color="000000" w:fill="FFFF99"/>
            <w:vAlign w:val="center"/>
            <w:hideMark/>
          </w:tcPr>
          <w:p w14:paraId="0FD44036"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60BFFD71" w14:textId="77777777" w:rsidTr="005F7EF8">
        <w:trPr>
          <w:trHeight w:val="1050"/>
        </w:trPr>
        <w:tc>
          <w:tcPr>
            <w:tcW w:w="400" w:type="dxa"/>
            <w:tcBorders>
              <w:top w:val="nil"/>
              <w:left w:val="nil"/>
              <w:bottom w:val="nil"/>
              <w:right w:val="nil"/>
            </w:tcBorders>
            <w:shd w:val="clear" w:color="000000" w:fill="00B050"/>
            <w:noWrap/>
            <w:vAlign w:val="center"/>
            <w:hideMark/>
          </w:tcPr>
          <w:p w14:paraId="66F17D0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НР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571B56"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2.13.1</w:t>
            </w:r>
          </w:p>
        </w:tc>
        <w:tc>
          <w:tcPr>
            <w:tcW w:w="1878" w:type="dxa"/>
            <w:tcBorders>
              <w:top w:val="nil"/>
              <w:left w:val="nil"/>
              <w:bottom w:val="single" w:sz="4" w:space="0" w:color="auto"/>
              <w:right w:val="single" w:sz="4" w:space="0" w:color="auto"/>
            </w:tcBorders>
            <w:shd w:val="clear" w:color="auto" w:fill="auto"/>
            <w:vAlign w:val="center"/>
            <w:hideMark/>
          </w:tcPr>
          <w:p w14:paraId="7DC0943F"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плата за негативное воздействие на окружающую среду</w:t>
            </w:r>
          </w:p>
        </w:tc>
        <w:tc>
          <w:tcPr>
            <w:tcW w:w="896" w:type="dxa"/>
            <w:tcBorders>
              <w:top w:val="nil"/>
              <w:left w:val="nil"/>
              <w:bottom w:val="single" w:sz="4" w:space="0" w:color="auto"/>
              <w:right w:val="single" w:sz="4" w:space="0" w:color="auto"/>
            </w:tcBorders>
            <w:shd w:val="clear" w:color="auto" w:fill="auto"/>
            <w:vAlign w:val="center"/>
            <w:hideMark/>
          </w:tcPr>
          <w:p w14:paraId="60042534"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1A14208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2 234,81</w:t>
            </w:r>
          </w:p>
        </w:tc>
        <w:tc>
          <w:tcPr>
            <w:tcW w:w="851" w:type="dxa"/>
            <w:tcBorders>
              <w:top w:val="nil"/>
              <w:left w:val="nil"/>
              <w:bottom w:val="single" w:sz="4" w:space="0" w:color="auto"/>
              <w:right w:val="single" w:sz="4" w:space="0" w:color="auto"/>
            </w:tcBorders>
            <w:shd w:val="clear" w:color="000000" w:fill="FFFF99"/>
            <w:noWrap/>
            <w:vAlign w:val="center"/>
            <w:hideMark/>
          </w:tcPr>
          <w:p w14:paraId="113065F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2 609,00</w:t>
            </w:r>
          </w:p>
        </w:tc>
        <w:tc>
          <w:tcPr>
            <w:tcW w:w="1133" w:type="dxa"/>
            <w:tcBorders>
              <w:top w:val="nil"/>
              <w:left w:val="nil"/>
              <w:bottom w:val="single" w:sz="4" w:space="0" w:color="auto"/>
              <w:right w:val="single" w:sz="4" w:space="0" w:color="auto"/>
            </w:tcBorders>
            <w:shd w:val="clear" w:color="000000" w:fill="FFFF99"/>
            <w:noWrap/>
            <w:vAlign w:val="center"/>
            <w:hideMark/>
          </w:tcPr>
          <w:p w14:paraId="08C53BF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2 120,95</w:t>
            </w:r>
          </w:p>
        </w:tc>
        <w:tc>
          <w:tcPr>
            <w:tcW w:w="851" w:type="dxa"/>
            <w:tcBorders>
              <w:top w:val="nil"/>
              <w:left w:val="nil"/>
              <w:bottom w:val="single" w:sz="4" w:space="0" w:color="auto"/>
              <w:right w:val="single" w:sz="4" w:space="0" w:color="auto"/>
            </w:tcBorders>
            <w:shd w:val="clear" w:color="000000" w:fill="FFFF99"/>
            <w:noWrap/>
            <w:vAlign w:val="center"/>
            <w:hideMark/>
          </w:tcPr>
          <w:p w14:paraId="1199DD7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2 220,53</w:t>
            </w:r>
          </w:p>
        </w:tc>
        <w:tc>
          <w:tcPr>
            <w:tcW w:w="850" w:type="dxa"/>
            <w:tcBorders>
              <w:top w:val="nil"/>
              <w:left w:val="nil"/>
              <w:bottom w:val="single" w:sz="4" w:space="0" w:color="auto"/>
              <w:right w:val="single" w:sz="4" w:space="0" w:color="auto"/>
            </w:tcBorders>
            <w:shd w:val="clear" w:color="000000" w:fill="FFFF99"/>
            <w:noWrap/>
            <w:vAlign w:val="center"/>
            <w:hideMark/>
          </w:tcPr>
          <w:p w14:paraId="56D16E8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348,37</w:t>
            </w:r>
          </w:p>
        </w:tc>
        <w:tc>
          <w:tcPr>
            <w:tcW w:w="993" w:type="dxa"/>
            <w:tcBorders>
              <w:top w:val="nil"/>
              <w:left w:val="nil"/>
              <w:bottom w:val="single" w:sz="4" w:space="0" w:color="auto"/>
              <w:right w:val="single" w:sz="4" w:space="0" w:color="auto"/>
            </w:tcBorders>
            <w:shd w:val="clear" w:color="000000" w:fill="FFFF99"/>
            <w:noWrap/>
            <w:vAlign w:val="center"/>
            <w:hideMark/>
          </w:tcPr>
          <w:p w14:paraId="3B8909A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2 568,90</w:t>
            </w:r>
          </w:p>
        </w:tc>
        <w:tc>
          <w:tcPr>
            <w:tcW w:w="992" w:type="dxa"/>
            <w:tcBorders>
              <w:top w:val="nil"/>
              <w:left w:val="nil"/>
              <w:bottom w:val="single" w:sz="4" w:space="0" w:color="auto"/>
              <w:right w:val="single" w:sz="4" w:space="0" w:color="auto"/>
            </w:tcBorders>
            <w:shd w:val="clear" w:color="000000" w:fill="FFFF99"/>
            <w:noWrap/>
            <w:vAlign w:val="center"/>
            <w:hideMark/>
          </w:tcPr>
          <w:p w14:paraId="13442DC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136,18</w:t>
            </w:r>
          </w:p>
        </w:tc>
        <w:tc>
          <w:tcPr>
            <w:tcW w:w="1276" w:type="dxa"/>
            <w:tcBorders>
              <w:top w:val="nil"/>
              <w:left w:val="nil"/>
              <w:bottom w:val="single" w:sz="4" w:space="0" w:color="auto"/>
              <w:right w:val="single" w:sz="4" w:space="0" w:color="auto"/>
            </w:tcBorders>
            <w:shd w:val="clear" w:color="000000" w:fill="FFFF99"/>
            <w:noWrap/>
            <w:vAlign w:val="center"/>
            <w:hideMark/>
          </w:tcPr>
          <w:p w14:paraId="399BEFAC"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2 356,72</w:t>
            </w:r>
          </w:p>
        </w:tc>
        <w:tc>
          <w:tcPr>
            <w:tcW w:w="3640" w:type="dxa"/>
            <w:tcBorders>
              <w:top w:val="nil"/>
              <w:left w:val="nil"/>
              <w:bottom w:val="single" w:sz="4" w:space="0" w:color="auto"/>
              <w:right w:val="single" w:sz="4" w:space="0" w:color="auto"/>
            </w:tcBorders>
            <w:shd w:val="clear" w:color="000000" w:fill="FFFF99"/>
            <w:vAlign w:val="center"/>
            <w:hideMark/>
          </w:tcPr>
          <w:p w14:paraId="2E4679EB" w14:textId="77777777" w:rsidR="00AA7B3A" w:rsidRPr="00AA7B3A" w:rsidRDefault="00AA7B3A" w:rsidP="00AA7B3A">
            <w:pPr>
              <w:rPr>
                <w:rFonts w:ascii="Tahoma" w:hAnsi="Tahoma" w:cs="Tahoma"/>
                <w:sz w:val="12"/>
                <w:szCs w:val="12"/>
              </w:rPr>
            </w:pPr>
            <w:r w:rsidRPr="00AA7B3A">
              <w:rPr>
                <w:rFonts w:ascii="Tahoma" w:hAnsi="Tahoma" w:cs="Tahoma"/>
                <w:sz w:val="12"/>
                <w:szCs w:val="12"/>
              </w:rPr>
              <w:t>ставка, умноженная на долю объема захоронения 4 и 5 классов опасности</w:t>
            </w:r>
          </w:p>
        </w:tc>
      </w:tr>
      <w:tr w:rsidR="00AA7B3A" w:rsidRPr="00AA7B3A" w14:paraId="3D5F9D8E" w14:textId="77777777" w:rsidTr="005F7EF8">
        <w:trPr>
          <w:trHeight w:val="1680"/>
        </w:trPr>
        <w:tc>
          <w:tcPr>
            <w:tcW w:w="400" w:type="dxa"/>
            <w:tcBorders>
              <w:top w:val="nil"/>
              <w:left w:val="nil"/>
              <w:bottom w:val="nil"/>
              <w:right w:val="nil"/>
            </w:tcBorders>
            <w:shd w:val="clear" w:color="000000" w:fill="FFFF00"/>
            <w:noWrap/>
            <w:vAlign w:val="center"/>
            <w:hideMark/>
          </w:tcPr>
          <w:p w14:paraId="406AC66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ОР</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4AE610"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2.13.2</w:t>
            </w:r>
          </w:p>
        </w:tc>
        <w:tc>
          <w:tcPr>
            <w:tcW w:w="1878" w:type="dxa"/>
            <w:tcBorders>
              <w:top w:val="nil"/>
              <w:left w:val="nil"/>
              <w:bottom w:val="single" w:sz="4" w:space="0" w:color="auto"/>
              <w:right w:val="single" w:sz="4" w:space="0" w:color="auto"/>
            </w:tcBorders>
            <w:shd w:val="clear" w:color="auto" w:fill="auto"/>
            <w:vAlign w:val="center"/>
            <w:hideMark/>
          </w:tcPr>
          <w:p w14:paraId="6368E2EE" w14:textId="77777777" w:rsidR="00AA7B3A" w:rsidRPr="00AA7B3A" w:rsidRDefault="00AA7B3A" w:rsidP="00AA7B3A">
            <w:pPr>
              <w:ind w:firstLineChars="200" w:firstLine="240"/>
              <w:rPr>
                <w:rFonts w:ascii="Calibri" w:hAnsi="Calibri" w:cs="Calibri"/>
                <w:color w:val="000000"/>
                <w:sz w:val="12"/>
                <w:szCs w:val="12"/>
              </w:rPr>
            </w:pPr>
            <w:r w:rsidRPr="00AA7B3A">
              <w:rPr>
                <w:rFonts w:ascii="Calibri" w:hAnsi="Calibri" w:cs="Calibri"/>
                <w:color w:val="000000"/>
                <w:sz w:val="12"/>
                <w:szCs w:val="12"/>
              </w:rPr>
              <w:t>прочие (анализы)</w:t>
            </w:r>
          </w:p>
        </w:tc>
        <w:tc>
          <w:tcPr>
            <w:tcW w:w="896" w:type="dxa"/>
            <w:tcBorders>
              <w:top w:val="nil"/>
              <w:left w:val="nil"/>
              <w:bottom w:val="single" w:sz="4" w:space="0" w:color="auto"/>
              <w:right w:val="single" w:sz="4" w:space="0" w:color="auto"/>
            </w:tcBorders>
            <w:shd w:val="clear" w:color="auto" w:fill="auto"/>
            <w:vAlign w:val="center"/>
            <w:hideMark/>
          </w:tcPr>
          <w:p w14:paraId="49D6AC9C"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4BA8C8F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81,70</w:t>
            </w:r>
          </w:p>
        </w:tc>
        <w:tc>
          <w:tcPr>
            <w:tcW w:w="851" w:type="dxa"/>
            <w:tcBorders>
              <w:top w:val="nil"/>
              <w:left w:val="nil"/>
              <w:bottom w:val="single" w:sz="4" w:space="0" w:color="auto"/>
              <w:right w:val="single" w:sz="4" w:space="0" w:color="auto"/>
            </w:tcBorders>
            <w:shd w:val="clear" w:color="000000" w:fill="FFFF99"/>
            <w:noWrap/>
            <w:vAlign w:val="center"/>
            <w:hideMark/>
          </w:tcPr>
          <w:p w14:paraId="2531B17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48,70</w:t>
            </w:r>
          </w:p>
        </w:tc>
        <w:tc>
          <w:tcPr>
            <w:tcW w:w="1133" w:type="dxa"/>
            <w:tcBorders>
              <w:top w:val="nil"/>
              <w:left w:val="nil"/>
              <w:bottom w:val="single" w:sz="4" w:space="0" w:color="auto"/>
              <w:right w:val="single" w:sz="4" w:space="0" w:color="auto"/>
            </w:tcBorders>
            <w:shd w:val="clear" w:color="000000" w:fill="FFFF99"/>
            <w:noWrap/>
            <w:vAlign w:val="center"/>
            <w:hideMark/>
          </w:tcPr>
          <w:p w14:paraId="7E7151D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84,30</w:t>
            </w:r>
          </w:p>
        </w:tc>
        <w:tc>
          <w:tcPr>
            <w:tcW w:w="851" w:type="dxa"/>
            <w:tcBorders>
              <w:top w:val="nil"/>
              <w:left w:val="nil"/>
              <w:bottom w:val="single" w:sz="4" w:space="0" w:color="auto"/>
              <w:right w:val="single" w:sz="4" w:space="0" w:color="auto"/>
            </w:tcBorders>
            <w:shd w:val="clear" w:color="000000" w:fill="FFFF99"/>
            <w:noWrap/>
            <w:vAlign w:val="center"/>
            <w:hideMark/>
          </w:tcPr>
          <w:p w14:paraId="5C5D360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86,52</w:t>
            </w:r>
          </w:p>
        </w:tc>
        <w:tc>
          <w:tcPr>
            <w:tcW w:w="850" w:type="dxa"/>
            <w:tcBorders>
              <w:top w:val="nil"/>
              <w:left w:val="nil"/>
              <w:bottom w:val="single" w:sz="4" w:space="0" w:color="auto"/>
              <w:right w:val="single" w:sz="4" w:space="0" w:color="auto"/>
            </w:tcBorders>
            <w:shd w:val="clear" w:color="000000" w:fill="FFFF99"/>
            <w:noWrap/>
            <w:vAlign w:val="center"/>
            <w:hideMark/>
          </w:tcPr>
          <w:p w14:paraId="7EEEF99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12,48</w:t>
            </w:r>
          </w:p>
        </w:tc>
        <w:tc>
          <w:tcPr>
            <w:tcW w:w="993" w:type="dxa"/>
            <w:tcBorders>
              <w:top w:val="nil"/>
              <w:left w:val="nil"/>
              <w:bottom w:val="single" w:sz="4" w:space="0" w:color="auto"/>
              <w:right w:val="single" w:sz="4" w:space="0" w:color="auto"/>
            </w:tcBorders>
            <w:shd w:val="clear" w:color="000000" w:fill="FFFF99"/>
            <w:noWrap/>
            <w:vAlign w:val="center"/>
            <w:hideMark/>
          </w:tcPr>
          <w:p w14:paraId="30E92B0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99,00</w:t>
            </w:r>
          </w:p>
        </w:tc>
        <w:tc>
          <w:tcPr>
            <w:tcW w:w="992" w:type="dxa"/>
            <w:tcBorders>
              <w:top w:val="nil"/>
              <w:left w:val="nil"/>
              <w:bottom w:val="single" w:sz="4" w:space="0" w:color="auto"/>
              <w:right w:val="single" w:sz="4" w:space="0" w:color="auto"/>
            </w:tcBorders>
            <w:shd w:val="clear" w:color="000000" w:fill="FFFF99"/>
            <w:noWrap/>
            <w:vAlign w:val="center"/>
            <w:hideMark/>
          </w:tcPr>
          <w:p w14:paraId="7C23C4F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11,23</w:t>
            </w:r>
          </w:p>
        </w:tc>
        <w:tc>
          <w:tcPr>
            <w:tcW w:w="1276" w:type="dxa"/>
            <w:tcBorders>
              <w:top w:val="nil"/>
              <w:left w:val="nil"/>
              <w:bottom w:val="single" w:sz="4" w:space="0" w:color="auto"/>
              <w:right w:val="single" w:sz="4" w:space="0" w:color="auto"/>
            </w:tcBorders>
            <w:shd w:val="clear" w:color="000000" w:fill="FFFF99"/>
            <w:noWrap/>
            <w:vAlign w:val="center"/>
            <w:hideMark/>
          </w:tcPr>
          <w:p w14:paraId="03481E63" w14:textId="77777777" w:rsidR="00AA7B3A" w:rsidRPr="00AA7B3A" w:rsidRDefault="00AA7B3A" w:rsidP="00AA7B3A">
            <w:pPr>
              <w:jc w:val="right"/>
              <w:rPr>
                <w:rFonts w:ascii="Tahoma" w:hAnsi="Tahoma" w:cs="Tahoma"/>
                <w:sz w:val="12"/>
                <w:szCs w:val="12"/>
              </w:rPr>
            </w:pPr>
            <w:r w:rsidRPr="00AA7B3A">
              <w:rPr>
                <w:rFonts w:ascii="Tahoma" w:hAnsi="Tahoma" w:cs="Tahoma"/>
                <w:sz w:val="12"/>
                <w:szCs w:val="12"/>
              </w:rPr>
              <w:t>97,75</w:t>
            </w:r>
          </w:p>
        </w:tc>
        <w:tc>
          <w:tcPr>
            <w:tcW w:w="3640" w:type="dxa"/>
            <w:tcBorders>
              <w:top w:val="nil"/>
              <w:left w:val="nil"/>
              <w:bottom w:val="single" w:sz="4" w:space="0" w:color="auto"/>
              <w:right w:val="single" w:sz="4" w:space="0" w:color="auto"/>
            </w:tcBorders>
            <w:shd w:val="clear" w:color="000000" w:fill="FFFF99"/>
            <w:vAlign w:val="center"/>
            <w:hideMark/>
          </w:tcPr>
          <w:p w14:paraId="00C269C0" w14:textId="77777777" w:rsidR="00AA7B3A" w:rsidRPr="00AA7B3A" w:rsidRDefault="00AA7B3A" w:rsidP="00AA7B3A">
            <w:pPr>
              <w:rPr>
                <w:rFonts w:ascii="Tahoma" w:hAnsi="Tahoma" w:cs="Tahoma"/>
                <w:sz w:val="12"/>
                <w:szCs w:val="12"/>
              </w:rPr>
            </w:pPr>
            <w:r w:rsidRPr="00AA7B3A">
              <w:rPr>
                <w:rFonts w:ascii="Tahoma" w:hAnsi="Tahoma" w:cs="Tahoma"/>
                <w:sz w:val="12"/>
                <w:szCs w:val="12"/>
              </w:rPr>
              <w:t xml:space="preserve">по уровню ОР на 2022 год с учетом </w:t>
            </w:r>
            <w:proofErr w:type="spellStart"/>
            <w:r w:rsidRPr="00AA7B3A">
              <w:rPr>
                <w:rFonts w:ascii="Tahoma" w:hAnsi="Tahoma" w:cs="Tahoma"/>
                <w:sz w:val="12"/>
                <w:szCs w:val="12"/>
              </w:rPr>
              <w:t>коэф</w:t>
            </w:r>
            <w:proofErr w:type="spellEnd"/>
            <w:r w:rsidRPr="00AA7B3A">
              <w:rPr>
                <w:rFonts w:ascii="Tahoma" w:hAnsi="Tahoma" w:cs="Tahoma"/>
                <w:sz w:val="12"/>
                <w:szCs w:val="12"/>
              </w:rPr>
              <w:t>-та индексации, рассчитанного исходя из индекса эффективности ОР (1%) и ИПЦ на 2023 (106%), с учетом изменения количества ТКО.</w:t>
            </w:r>
          </w:p>
        </w:tc>
      </w:tr>
      <w:tr w:rsidR="00AA7B3A" w:rsidRPr="00AA7B3A" w14:paraId="3EF717D4" w14:textId="77777777" w:rsidTr="005F7EF8">
        <w:trPr>
          <w:trHeight w:val="300"/>
        </w:trPr>
        <w:tc>
          <w:tcPr>
            <w:tcW w:w="400" w:type="dxa"/>
            <w:tcBorders>
              <w:top w:val="nil"/>
              <w:left w:val="nil"/>
              <w:bottom w:val="nil"/>
              <w:right w:val="nil"/>
            </w:tcBorders>
            <w:shd w:val="clear" w:color="000000" w:fill="FFFFFF"/>
            <w:noWrap/>
            <w:vAlign w:val="center"/>
            <w:hideMark/>
          </w:tcPr>
          <w:p w14:paraId="182C20E8"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FF7203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3</w:t>
            </w:r>
          </w:p>
        </w:tc>
        <w:tc>
          <w:tcPr>
            <w:tcW w:w="1878" w:type="dxa"/>
            <w:tcBorders>
              <w:top w:val="nil"/>
              <w:left w:val="nil"/>
              <w:bottom w:val="single" w:sz="4" w:space="0" w:color="auto"/>
              <w:right w:val="single" w:sz="4" w:space="0" w:color="auto"/>
            </w:tcBorders>
            <w:shd w:val="clear" w:color="000000" w:fill="C0C0C0"/>
            <w:vAlign w:val="center"/>
            <w:hideMark/>
          </w:tcPr>
          <w:p w14:paraId="769C1088"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Валовая прибыль</w:t>
            </w:r>
          </w:p>
        </w:tc>
        <w:tc>
          <w:tcPr>
            <w:tcW w:w="896" w:type="dxa"/>
            <w:tcBorders>
              <w:top w:val="nil"/>
              <w:left w:val="nil"/>
              <w:bottom w:val="single" w:sz="4" w:space="0" w:color="auto"/>
              <w:right w:val="single" w:sz="4" w:space="0" w:color="auto"/>
            </w:tcBorders>
            <w:shd w:val="clear" w:color="000000" w:fill="C0C0C0"/>
            <w:vAlign w:val="center"/>
            <w:hideMark/>
          </w:tcPr>
          <w:p w14:paraId="5C332BE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3228894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851" w:type="dxa"/>
            <w:tcBorders>
              <w:top w:val="nil"/>
              <w:left w:val="nil"/>
              <w:bottom w:val="single" w:sz="4" w:space="0" w:color="auto"/>
              <w:right w:val="single" w:sz="4" w:space="0" w:color="auto"/>
            </w:tcBorders>
            <w:shd w:val="clear" w:color="000000" w:fill="CCFFCC"/>
            <w:noWrap/>
            <w:vAlign w:val="center"/>
            <w:hideMark/>
          </w:tcPr>
          <w:p w14:paraId="58261C8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2 147,80</w:t>
            </w:r>
          </w:p>
        </w:tc>
        <w:tc>
          <w:tcPr>
            <w:tcW w:w="1133" w:type="dxa"/>
            <w:tcBorders>
              <w:top w:val="nil"/>
              <w:left w:val="nil"/>
              <w:bottom w:val="single" w:sz="4" w:space="0" w:color="auto"/>
              <w:right w:val="single" w:sz="4" w:space="0" w:color="auto"/>
            </w:tcBorders>
            <w:shd w:val="clear" w:color="000000" w:fill="CCFFCC"/>
            <w:noWrap/>
            <w:vAlign w:val="center"/>
            <w:hideMark/>
          </w:tcPr>
          <w:p w14:paraId="4921AE2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851" w:type="dxa"/>
            <w:tcBorders>
              <w:top w:val="nil"/>
              <w:left w:val="nil"/>
              <w:bottom w:val="single" w:sz="4" w:space="0" w:color="auto"/>
              <w:right w:val="single" w:sz="4" w:space="0" w:color="auto"/>
            </w:tcBorders>
            <w:shd w:val="clear" w:color="000000" w:fill="CCFFCC"/>
            <w:noWrap/>
            <w:vAlign w:val="center"/>
            <w:hideMark/>
          </w:tcPr>
          <w:p w14:paraId="2C21F33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850" w:type="dxa"/>
            <w:tcBorders>
              <w:top w:val="nil"/>
              <w:left w:val="nil"/>
              <w:bottom w:val="single" w:sz="4" w:space="0" w:color="auto"/>
              <w:right w:val="single" w:sz="4" w:space="0" w:color="auto"/>
            </w:tcBorders>
            <w:shd w:val="clear" w:color="000000" w:fill="CCFFCC"/>
            <w:noWrap/>
            <w:vAlign w:val="center"/>
            <w:hideMark/>
          </w:tcPr>
          <w:p w14:paraId="2D7C6CE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719,90</w:t>
            </w:r>
          </w:p>
        </w:tc>
        <w:tc>
          <w:tcPr>
            <w:tcW w:w="993" w:type="dxa"/>
            <w:tcBorders>
              <w:top w:val="nil"/>
              <w:left w:val="nil"/>
              <w:bottom w:val="single" w:sz="4" w:space="0" w:color="auto"/>
              <w:right w:val="single" w:sz="4" w:space="0" w:color="auto"/>
            </w:tcBorders>
            <w:shd w:val="clear" w:color="000000" w:fill="CCFFCC"/>
            <w:noWrap/>
            <w:vAlign w:val="center"/>
            <w:hideMark/>
          </w:tcPr>
          <w:p w14:paraId="196AD7A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719,90</w:t>
            </w:r>
          </w:p>
        </w:tc>
        <w:tc>
          <w:tcPr>
            <w:tcW w:w="992" w:type="dxa"/>
            <w:tcBorders>
              <w:top w:val="nil"/>
              <w:left w:val="nil"/>
              <w:bottom w:val="single" w:sz="4" w:space="0" w:color="auto"/>
              <w:right w:val="single" w:sz="4" w:space="0" w:color="auto"/>
            </w:tcBorders>
            <w:shd w:val="clear" w:color="000000" w:fill="CCFFCC"/>
            <w:noWrap/>
            <w:vAlign w:val="center"/>
            <w:hideMark/>
          </w:tcPr>
          <w:p w14:paraId="32DFCD3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276" w:type="dxa"/>
            <w:tcBorders>
              <w:top w:val="nil"/>
              <w:left w:val="nil"/>
              <w:bottom w:val="single" w:sz="4" w:space="0" w:color="auto"/>
              <w:right w:val="single" w:sz="4" w:space="0" w:color="auto"/>
            </w:tcBorders>
            <w:shd w:val="clear" w:color="000000" w:fill="CCFFCC"/>
            <w:noWrap/>
            <w:vAlign w:val="center"/>
            <w:hideMark/>
          </w:tcPr>
          <w:p w14:paraId="4ED00BD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3640" w:type="dxa"/>
            <w:tcBorders>
              <w:top w:val="nil"/>
              <w:left w:val="nil"/>
              <w:bottom w:val="single" w:sz="4" w:space="0" w:color="auto"/>
              <w:right w:val="single" w:sz="4" w:space="0" w:color="auto"/>
            </w:tcBorders>
            <w:shd w:val="clear" w:color="000000" w:fill="FFFF99"/>
            <w:vAlign w:val="center"/>
            <w:hideMark/>
          </w:tcPr>
          <w:p w14:paraId="1E625F84" w14:textId="77777777" w:rsidR="00AA7B3A" w:rsidRPr="00AA7B3A" w:rsidRDefault="00AA7B3A" w:rsidP="00AA7B3A">
            <w:pPr>
              <w:rPr>
                <w:rFonts w:ascii="Tahoma" w:hAnsi="Tahoma" w:cs="Tahoma"/>
                <w:sz w:val="12"/>
                <w:szCs w:val="12"/>
              </w:rPr>
            </w:pPr>
            <w:r w:rsidRPr="00AA7B3A">
              <w:rPr>
                <w:rFonts w:ascii="Tahoma" w:hAnsi="Tahoma" w:cs="Tahoma"/>
                <w:sz w:val="12"/>
                <w:szCs w:val="12"/>
              </w:rPr>
              <w:t> </w:t>
            </w:r>
          </w:p>
        </w:tc>
      </w:tr>
      <w:tr w:rsidR="00AA7B3A" w:rsidRPr="00AA7B3A" w14:paraId="1309C4BE" w14:textId="77777777" w:rsidTr="005F7EF8">
        <w:trPr>
          <w:trHeight w:val="990"/>
        </w:trPr>
        <w:tc>
          <w:tcPr>
            <w:tcW w:w="400" w:type="dxa"/>
            <w:tcBorders>
              <w:top w:val="nil"/>
              <w:left w:val="nil"/>
              <w:bottom w:val="nil"/>
              <w:right w:val="nil"/>
            </w:tcBorders>
            <w:shd w:val="clear" w:color="000000" w:fill="00B0F0"/>
            <w:noWrap/>
            <w:vAlign w:val="center"/>
            <w:hideMark/>
          </w:tcPr>
          <w:p w14:paraId="285A07C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E9C02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3.1</w:t>
            </w:r>
          </w:p>
        </w:tc>
        <w:tc>
          <w:tcPr>
            <w:tcW w:w="1878" w:type="dxa"/>
            <w:tcBorders>
              <w:top w:val="nil"/>
              <w:left w:val="nil"/>
              <w:bottom w:val="single" w:sz="4" w:space="0" w:color="auto"/>
              <w:right w:val="single" w:sz="4" w:space="0" w:color="auto"/>
            </w:tcBorders>
            <w:shd w:val="clear" w:color="auto" w:fill="auto"/>
            <w:vAlign w:val="center"/>
            <w:hideMark/>
          </w:tcPr>
          <w:p w14:paraId="427E587D" w14:textId="77777777" w:rsidR="00AA7B3A" w:rsidRPr="00AA7B3A" w:rsidRDefault="00AA7B3A" w:rsidP="00AA7B3A">
            <w:pPr>
              <w:ind w:firstLineChars="100" w:firstLine="120"/>
              <w:rPr>
                <w:rFonts w:ascii="Calibri" w:hAnsi="Calibri" w:cs="Calibri"/>
                <w:color w:val="000000"/>
                <w:sz w:val="12"/>
                <w:szCs w:val="12"/>
              </w:rPr>
            </w:pPr>
            <w:r w:rsidRPr="00AA7B3A">
              <w:rPr>
                <w:rFonts w:ascii="Calibri" w:hAnsi="Calibri" w:cs="Calibri"/>
                <w:color w:val="000000"/>
                <w:sz w:val="12"/>
                <w:szCs w:val="12"/>
              </w:rPr>
              <w:t>Прибыль на развитие производства (капитальные вложения)</w:t>
            </w:r>
          </w:p>
        </w:tc>
        <w:tc>
          <w:tcPr>
            <w:tcW w:w="896" w:type="dxa"/>
            <w:tcBorders>
              <w:top w:val="nil"/>
              <w:left w:val="nil"/>
              <w:bottom w:val="single" w:sz="4" w:space="0" w:color="auto"/>
              <w:right w:val="single" w:sz="4" w:space="0" w:color="auto"/>
            </w:tcBorders>
            <w:shd w:val="clear" w:color="auto" w:fill="auto"/>
            <w:vAlign w:val="center"/>
            <w:hideMark/>
          </w:tcPr>
          <w:p w14:paraId="04157A99"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470CE22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544BB55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7778FB5C"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774FE511"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4F13A5B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993" w:type="dxa"/>
            <w:tcBorders>
              <w:top w:val="nil"/>
              <w:left w:val="nil"/>
              <w:bottom w:val="single" w:sz="4" w:space="0" w:color="auto"/>
              <w:right w:val="single" w:sz="4" w:space="0" w:color="auto"/>
            </w:tcBorders>
            <w:shd w:val="clear" w:color="000000" w:fill="FFFF99"/>
            <w:noWrap/>
            <w:vAlign w:val="center"/>
            <w:hideMark/>
          </w:tcPr>
          <w:p w14:paraId="3FC8ACD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109C0575"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4C8A2050"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6A06697D"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14036C0" w14:textId="77777777" w:rsidTr="005F7EF8">
        <w:trPr>
          <w:trHeight w:val="1140"/>
        </w:trPr>
        <w:tc>
          <w:tcPr>
            <w:tcW w:w="400" w:type="dxa"/>
            <w:tcBorders>
              <w:top w:val="nil"/>
              <w:left w:val="nil"/>
              <w:bottom w:val="nil"/>
              <w:right w:val="nil"/>
            </w:tcBorders>
            <w:shd w:val="clear" w:color="000000" w:fill="00B0F0"/>
            <w:noWrap/>
            <w:vAlign w:val="center"/>
            <w:hideMark/>
          </w:tcPr>
          <w:p w14:paraId="78CD68D0"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3AF1D0"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3.2</w:t>
            </w:r>
          </w:p>
        </w:tc>
        <w:tc>
          <w:tcPr>
            <w:tcW w:w="1878" w:type="dxa"/>
            <w:tcBorders>
              <w:top w:val="nil"/>
              <w:left w:val="nil"/>
              <w:bottom w:val="single" w:sz="4" w:space="0" w:color="auto"/>
              <w:right w:val="single" w:sz="4" w:space="0" w:color="auto"/>
            </w:tcBorders>
            <w:shd w:val="clear" w:color="auto" w:fill="auto"/>
            <w:vAlign w:val="center"/>
            <w:hideMark/>
          </w:tcPr>
          <w:p w14:paraId="1F5BBB51" w14:textId="77777777" w:rsidR="00AA7B3A" w:rsidRPr="00AA7B3A" w:rsidRDefault="00AA7B3A" w:rsidP="00AA7B3A">
            <w:pPr>
              <w:ind w:firstLineChars="100" w:firstLine="120"/>
              <w:rPr>
                <w:rFonts w:ascii="Calibri" w:hAnsi="Calibri" w:cs="Calibri"/>
                <w:color w:val="000000"/>
                <w:sz w:val="12"/>
                <w:szCs w:val="12"/>
              </w:rPr>
            </w:pPr>
            <w:r w:rsidRPr="00AA7B3A">
              <w:rPr>
                <w:rFonts w:ascii="Calibri" w:hAnsi="Calibri" w:cs="Calibri"/>
                <w:color w:val="000000"/>
                <w:sz w:val="12"/>
                <w:szCs w:val="12"/>
              </w:rPr>
              <w:t>Прибыль на социальное развитие</w:t>
            </w:r>
          </w:p>
        </w:tc>
        <w:tc>
          <w:tcPr>
            <w:tcW w:w="896" w:type="dxa"/>
            <w:tcBorders>
              <w:top w:val="nil"/>
              <w:left w:val="nil"/>
              <w:bottom w:val="single" w:sz="4" w:space="0" w:color="auto"/>
              <w:right w:val="single" w:sz="4" w:space="0" w:color="auto"/>
            </w:tcBorders>
            <w:shd w:val="clear" w:color="auto" w:fill="auto"/>
            <w:vAlign w:val="center"/>
            <w:hideMark/>
          </w:tcPr>
          <w:p w14:paraId="1D2DC48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7FDA42EA"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7346083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60B5ED89"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3E668C9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7F2C654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40,90</w:t>
            </w:r>
          </w:p>
        </w:tc>
        <w:tc>
          <w:tcPr>
            <w:tcW w:w="993" w:type="dxa"/>
            <w:tcBorders>
              <w:top w:val="nil"/>
              <w:left w:val="nil"/>
              <w:bottom w:val="single" w:sz="4" w:space="0" w:color="auto"/>
              <w:right w:val="single" w:sz="4" w:space="0" w:color="auto"/>
            </w:tcBorders>
            <w:shd w:val="clear" w:color="000000" w:fill="FFFF99"/>
            <w:noWrap/>
            <w:vAlign w:val="center"/>
            <w:hideMark/>
          </w:tcPr>
          <w:p w14:paraId="6537431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40,90</w:t>
            </w:r>
          </w:p>
        </w:tc>
        <w:tc>
          <w:tcPr>
            <w:tcW w:w="992" w:type="dxa"/>
            <w:tcBorders>
              <w:top w:val="nil"/>
              <w:left w:val="nil"/>
              <w:bottom w:val="single" w:sz="4" w:space="0" w:color="auto"/>
              <w:right w:val="single" w:sz="4" w:space="0" w:color="auto"/>
            </w:tcBorders>
            <w:shd w:val="clear" w:color="000000" w:fill="FFFF99"/>
            <w:noWrap/>
            <w:vAlign w:val="center"/>
            <w:hideMark/>
          </w:tcPr>
          <w:p w14:paraId="1416B16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276" w:type="dxa"/>
            <w:tcBorders>
              <w:top w:val="nil"/>
              <w:left w:val="nil"/>
              <w:bottom w:val="single" w:sz="4" w:space="0" w:color="auto"/>
              <w:right w:val="single" w:sz="4" w:space="0" w:color="auto"/>
            </w:tcBorders>
            <w:shd w:val="clear" w:color="000000" w:fill="FFFF99"/>
            <w:noWrap/>
            <w:vAlign w:val="center"/>
            <w:hideMark/>
          </w:tcPr>
          <w:p w14:paraId="459FF47D"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24732ADD"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не подтвержден факт расходования средств на социальное развитие</w:t>
            </w:r>
          </w:p>
        </w:tc>
      </w:tr>
      <w:tr w:rsidR="00AA7B3A" w:rsidRPr="00AA7B3A" w14:paraId="5CCEDE9D" w14:textId="77777777" w:rsidTr="005F7EF8">
        <w:trPr>
          <w:trHeight w:val="780"/>
        </w:trPr>
        <w:tc>
          <w:tcPr>
            <w:tcW w:w="400" w:type="dxa"/>
            <w:tcBorders>
              <w:top w:val="nil"/>
              <w:left w:val="nil"/>
              <w:bottom w:val="nil"/>
              <w:right w:val="nil"/>
            </w:tcBorders>
            <w:shd w:val="clear" w:color="000000" w:fill="00B0F0"/>
            <w:noWrap/>
            <w:vAlign w:val="center"/>
            <w:hideMark/>
          </w:tcPr>
          <w:p w14:paraId="4781551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AB32F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3.3</w:t>
            </w:r>
          </w:p>
        </w:tc>
        <w:tc>
          <w:tcPr>
            <w:tcW w:w="1878" w:type="dxa"/>
            <w:tcBorders>
              <w:top w:val="nil"/>
              <w:left w:val="nil"/>
              <w:bottom w:val="single" w:sz="4" w:space="0" w:color="auto"/>
              <w:right w:val="single" w:sz="4" w:space="0" w:color="auto"/>
            </w:tcBorders>
            <w:shd w:val="clear" w:color="auto" w:fill="auto"/>
            <w:vAlign w:val="center"/>
            <w:hideMark/>
          </w:tcPr>
          <w:p w14:paraId="0DD024FA" w14:textId="77777777" w:rsidR="00AA7B3A" w:rsidRPr="00AA7B3A" w:rsidRDefault="00AA7B3A" w:rsidP="00AA7B3A">
            <w:pPr>
              <w:ind w:firstLineChars="100" w:firstLine="120"/>
              <w:rPr>
                <w:rFonts w:ascii="Calibri" w:hAnsi="Calibri" w:cs="Calibri"/>
                <w:color w:val="000000"/>
                <w:sz w:val="12"/>
                <w:szCs w:val="12"/>
              </w:rPr>
            </w:pPr>
            <w:r w:rsidRPr="00AA7B3A">
              <w:rPr>
                <w:rFonts w:ascii="Calibri" w:hAnsi="Calibri" w:cs="Calibri"/>
                <w:color w:val="000000"/>
                <w:sz w:val="12"/>
                <w:szCs w:val="12"/>
              </w:rPr>
              <w:t>Прибыль на поощрение</w:t>
            </w:r>
          </w:p>
        </w:tc>
        <w:tc>
          <w:tcPr>
            <w:tcW w:w="896" w:type="dxa"/>
            <w:tcBorders>
              <w:top w:val="nil"/>
              <w:left w:val="nil"/>
              <w:bottom w:val="single" w:sz="4" w:space="0" w:color="auto"/>
              <w:right w:val="single" w:sz="4" w:space="0" w:color="auto"/>
            </w:tcBorders>
            <w:shd w:val="clear" w:color="auto" w:fill="auto"/>
            <w:vAlign w:val="center"/>
            <w:hideMark/>
          </w:tcPr>
          <w:p w14:paraId="0527311D"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4B93D20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00EDC5C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3CC9AF6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205AADCE"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51CA7D4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993" w:type="dxa"/>
            <w:tcBorders>
              <w:top w:val="nil"/>
              <w:left w:val="nil"/>
              <w:bottom w:val="single" w:sz="4" w:space="0" w:color="auto"/>
              <w:right w:val="single" w:sz="4" w:space="0" w:color="auto"/>
            </w:tcBorders>
            <w:shd w:val="clear" w:color="000000" w:fill="FFFF99"/>
            <w:noWrap/>
            <w:vAlign w:val="center"/>
            <w:hideMark/>
          </w:tcPr>
          <w:p w14:paraId="60358EB2"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01B0247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5D7304D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3640" w:type="dxa"/>
            <w:tcBorders>
              <w:top w:val="nil"/>
              <w:left w:val="nil"/>
              <w:bottom w:val="single" w:sz="4" w:space="0" w:color="auto"/>
              <w:right w:val="single" w:sz="4" w:space="0" w:color="auto"/>
            </w:tcBorders>
            <w:shd w:val="clear" w:color="000000" w:fill="FFFF99"/>
            <w:vAlign w:val="center"/>
            <w:hideMark/>
          </w:tcPr>
          <w:p w14:paraId="208D0393"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5C5794C8" w14:textId="77777777" w:rsidTr="005F7EF8">
        <w:trPr>
          <w:trHeight w:val="735"/>
        </w:trPr>
        <w:tc>
          <w:tcPr>
            <w:tcW w:w="400" w:type="dxa"/>
            <w:tcBorders>
              <w:top w:val="nil"/>
              <w:left w:val="nil"/>
              <w:bottom w:val="nil"/>
              <w:right w:val="nil"/>
            </w:tcBorders>
            <w:shd w:val="clear" w:color="000000" w:fill="00B0F0"/>
            <w:noWrap/>
            <w:vAlign w:val="center"/>
            <w:hideMark/>
          </w:tcPr>
          <w:p w14:paraId="073F206E"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П</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CBC4F3"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3.4</w:t>
            </w:r>
          </w:p>
        </w:tc>
        <w:tc>
          <w:tcPr>
            <w:tcW w:w="1878" w:type="dxa"/>
            <w:tcBorders>
              <w:top w:val="nil"/>
              <w:left w:val="nil"/>
              <w:bottom w:val="single" w:sz="4" w:space="0" w:color="auto"/>
              <w:right w:val="single" w:sz="4" w:space="0" w:color="auto"/>
            </w:tcBorders>
            <w:shd w:val="clear" w:color="auto" w:fill="auto"/>
            <w:vAlign w:val="center"/>
            <w:hideMark/>
          </w:tcPr>
          <w:p w14:paraId="734F5F76" w14:textId="77777777" w:rsidR="00AA7B3A" w:rsidRPr="00AA7B3A" w:rsidRDefault="00AA7B3A" w:rsidP="00AA7B3A">
            <w:pPr>
              <w:ind w:firstLineChars="100" w:firstLine="120"/>
              <w:rPr>
                <w:rFonts w:ascii="Calibri" w:hAnsi="Calibri" w:cs="Calibri"/>
                <w:color w:val="000000"/>
                <w:sz w:val="12"/>
                <w:szCs w:val="12"/>
              </w:rPr>
            </w:pPr>
            <w:r w:rsidRPr="00AA7B3A">
              <w:rPr>
                <w:rFonts w:ascii="Calibri" w:hAnsi="Calibri" w:cs="Calibri"/>
                <w:color w:val="000000"/>
                <w:sz w:val="12"/>
                <w:szCs w:val="12"/>
              </w:rPr>
              <w:t xml:space="preserve">Прибыль на прочие цели </w:t>
            </w:r>
          </w:p>
        </w:tc>
        <w:tc>
          <w:tcPr>
            <w:tcW w:w="896" w:type="dxa"/>
            <w:tcBorders>
              <w:top w:val="nil"/>
              <w:left w:val="nil"/>
              <w:bottom w:val="single" w:sz="4" w:space="0" w:color="auto"/>
              <w:right w:val="single" w:sz="4" w:space="0" w:color="auto"/>
            </w:tcBorders>
            <w:shd w:val="clear" w:color="auto" w:fill="auto"/>
            <w:vAlign w:val="center"/>
            <w:hideMark/>
          </w:tcPr>
          <w:p w14:paraId="470E331E" w14:textId="77777777" w:rsidR="00AA7B3A" w:rsidRPr="00AA7B3A" w:rsidRDefault="00AA7B3A" w:rsidP="00AA7B3A">
            <w:pPr>
              <w:jc w:val="center"/>
              <w:rPr>
                <w:rFonts w:ascii="Calibri" w:hAnsi="Calibri" w:cs="Calibri"/>
                <w:color w:val="000000"/>
                <w:sz w:val="12"/>
                <w:szCs w:val="12"/>
              </w:rPr>
            </w:pPr>
            <w:r w:rsidRPr="00AA7B3A">
              <w:rPr>
                <w:rFonts w:ascii="Calibri" w:hAnsi="Calibri" w:cs="Calibri"/>
                <w:color w:val="000000"/>
                <w:sz w:val="12"/>
                <w:szCs w:val="12"/>
              </w:rPr>
              <w:t>тыс. руб.</w:t>
            </w:r>
          </w:p>
        </w:tc>
        <w:tc>
          <w:tcPr>
            <w:tcW w:w="946" w:type="dxa"/>
            <w:tcBorders>
              <w:top w:val="nil"/>
              <w:left w:val="nil"/>
              <w:bottom w:val="single" w:sz="4" w:space="0" w:color="auto"/>
              <w:right w:val="single" w:sz="4" w:space="0" w:color="auto"/>
            </w:tcBorders>
            <w:shd w:val="clear" w:color="000000" w:fill="FFFF99"/>
            <w:noWrap/>
            <w:vAlign w:val="center"/>
            <w:hideMark/>
          </w:tcPr>
          <w:p w14:paraId="06CBEC7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583BD158"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2 147,80</w:t>
            </w:r>
          </w:p>
        </w:tc>
        <w:tc>
          <w:tcPr>
            <w:tcW w:w="1133" w:type="dxa"/>
            <w:tcBorders>
              <w:top w:val="nil"/>
              <w:left w:val="nil"/>
              <w:bottom w:val="single" w:sz="4" w:space="0" w:color="auto"/>
              <w:right w:val="single" w:sz="4" w:space="0" w:color="auto"/>
            </w:tcBorders>
            <w:shd w:val="clear" w:color="000000" w:fill="FFFF99"/>
            <w:noWrap/>
            <w:vAlign w:val="center"/>
            <w:hideMark/>
          </w:tcPr>
          <w:p w14:paraId="09DB12AF"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346884C3"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28BA07BB"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679,00</w:t>
            </w:r>
          </w:p>
        </w:tc>
        <w:tc>
          <w:tcPr>
            <w:tcW w:w="993" w:type="dxa"/>
            <w:tcBorders>
              <w:top w:val="nil"/>
              <w:left w:val="nil"/>
              <w:bottom w:val="single" w:sz="4" w:space="0" w:color="auto"/>
              <w:right w:val="single" w:sz="4" w:space="0" w:color="auto"/>
            </w:tcBorders>
            <w:shd w:val="clear" w:color="000000" w:fill="FFFF99"/>
            <w:noWrap/>
            <w:vAlign w:val="center"/>
            <w:hideMark/>
          </w:tcPr>
          <w:p w14:paraId="03C75114"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679,00</w:t>
            </w:r>
          </w:p>
        </w:tc>
        <w:tc>
          <w:tcPr>
            <w:tcW w:w="992" w:type="dxa"/>
            <w:tcBorders>
              <w:top w:val="nil"/>
              <w:left w:val="nil"/>
              <w:bottom w:val="single" w:sz="4" w:space="0" w:color="auto"/>
              <w:right w:val="single" w:sz="4" w:space="0" w:color="auto"/>
            </w:tcBorders>
            <w:shd w:val="clear" w:color="000000" w:fill="FFFF99"/>
            <w:noWrap/>
            <w:vAlign w:val="center"/>
            <w:hideMark/>
          </w:tcPr>
          <w:p w14:paraId="107E0BF7"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4E9DAFD6" w14:textId="77777777" w:rsidR="00AA7B3A" w:rsidRPr="00AA7B3A" w:rsidRDefault="00AA7B3A" w:rsidP="00AA7B3A">
            <w:pPr>
              <w:jc w:val="right"/>
              <w:rPr>
                <w:rFonts w:ascii="Calibri" w:hAnsi="Calibri" w:cs="Calibri"/>
                <w:color w:val="000000"/>
                <w:sz w:val="12"/>
                <w:szCs w:val="12"/>
              </w:rPr>
            </w:pPr>
            <w:r w:rsidRPr="00AA7B3A">
              <w:rPr>
                <w:rFonts w:ascii="Calibri" w:hAnsi="Calibri" w:cs="Calibri"/>
                <w:color w:val="000000"/>
                <w:sz w:val="12"/>
                <w:szCs w:val="12"/>
              </w:rPr>
              <w:t>0,00</w:t>
            </w:r>
          </w:p>
        </w:tc>
        <w:tc>
          <w:tcPr>
            <w:tcW w:w="3640" w:type="dxa"/>
            <w:tcBorders>
              <w:top w:val="nil"/>
              <w:left w:val="nil"/>
              <w:bottom w:val="single" w:sz="4" w:space="0" w:color="auto"/>
              <w:right w:val="single" w:sz="4" w:space="0" w:color="auto"/>
            </w:tcBorders>
            <w:shd w:val="clear" w:color="000000" w:fill="FFFF99"/>
            <w:vAlign w:val="center"/>
            <w:hideMark/>
          </w:tcPr>
          <w:p w14:paraId="126F8BEC" w14:textId="77777777" w:rsidR="00AA7B3A" w:rsidRPr="00AA7B3A" w:rsidRDefault="00AA7B3A" w:rsidP="00AA7B3A">
            <w:pPr>
              <w:rPr>
                <w:rFonts w:ascii="Tahoma" w:hAnsi="Tahoma" w:cs="Tahoma"/>
                <w:sz w:val="12"/>
                <w:szCs w:val="12"/>
              </w:rPr>
            </w:pPr>
            <w:r w:rsidRPr="00AA7B3A">
              <w:rPr>
                <w:rFonts w:ascii="Tahoma" w:hAnsi="Tahoma" w:cs="Tahoma"/>
                <w:sz w:val="12"/>
                <w:szCs w:val="12"/>
              </w:rPr>
              <w:t>экономически не обоснованы</w:t>
            </w:r>
          </w:p>
        </w:tc>
      </w:tr>
      <w:tr w:rsidR="00AA7B3A" w:rsidRPr="00AA7B3A" w14:paraId="2940FBE2" w14:textId="77777777" w:rsidTr="005F7EF8">
        <w:trPr>
          <w:trHeight w:val="1125"/>
        </w:trPr>
        <w:tc>
          <w:tcPr>
            <w:tcW w:w="400" w:type="dxa"/>
            <w:tcBorders>
              <w:top w:val="nil"/>
              <w:left w:val="nil"/>
              <w:bottom w:val="nil"/>
              <w:right w:val="nil"/>
            </w:tcBorders>
            <w:shd w:val="clear" w:color="000000" w:fill="ED7D31"/>
            <w:noWrap/>
            <w:vAlign w:val="center"/>
            <w:hideMark/>
          </w:tcPr>
          <w:p w14:paraId="26F39167"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РД</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1DE09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6</w:t>
            </w:r>
          </w:p>
        </w:tc>
        <w:tc>
          <w:tcPr>
            <w:tcW w:w="1878" w:type="dxa"/>
            <w:tcBorders>
              <w:top w:val="nil"/>
              <w:left w:val="nil"/>
              <w:bottom w:val="single" w:sz="4" w:space="0" w:color="auto"/>
              <w:right w:val="single" w:sz="4" w:space="0" w:color="auto"/>
            </w:tcBorders>
            <w:shd w:val="clear" w:color="auto" w:fill="auto"/>
            <w:vAlign w:val="center"/>
            <w:hideMark/>
          </w:tcPr>
          <w:p w14:paraId="3A3E5906"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Экономически не обоснованные доходы прошлых периодов регулирования</w:t>
            </w:r>
          </w:p>
        </w:tc>
        <w:tc>
          <w:tcPr>
            <w:tcW w:w="896" w:type="dxa"/>
            <w:tcBorders>
              <w:top w:val="nil"/>
              <w:left w:val="nil"/>
              <w:bottom w:val="single" w:sz="4" w:space="0" w:color="auto"/>
              <w:right w:val="single" w:sz="4" w:space="0" w:color="auto"/>
            </w:tcBorders>
            <w:shd w:val="clear" w:color="auto" w:fill="auto"/>
            <w:vAlign w:val="center"/>
            <w:hideMark/>
          </w:tcPr>
          <w:p w14:paraId="04EA164C"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000000" w:fill="FFFF99"/>
            <w:noWrap/>
            <w:vAlign w:val="center"/>
            <w:hideMark/>
          </w:tcPr>
          <w:p w14:paraId="2366104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1 730,41</w:t>
            </w:r>
          </w:p>
        </w:tc>
        <w:tc>
          <w:tcPr>
            <w:tcW w:w="851" w:type="dxa"/>
            <w:tcBorders>
              <w:top w:val="nil"/>
              <w:left w:val="nil"/>
              <w:bottom w:val="single" w:sz="4" w:space="0" w:color="auto"/>
              <w:right w:val="single" w:sz="4" w:space="0" w:color="auto"/>
            </w:tcBorders>
            <w:shd w:val="clear" w:color="000000" w:fill="FFFF99"/>
            <w:noWrap/>
            <w:vAlign w:val="center"/>
            <w:hideMark/>
          </w:tcPr>
          <w:p w14:paraId="1D8BC6F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165BE02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5DB2C80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2EB1880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6BBCE85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492AED8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0EE6773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3A780412"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25DF205A" w14:textId="77777777" w:rsidTr="005F7EF8">
        <w:trPr>
          <w:trHeight w:val="2220"/>
        </w:trPr>
        <w:tc>
          <w:tcPr>
            <w:tcW w:w="400" w:type="dxa"/>
            <w:tcBorders>
              <w:top w:val="nil"/>
              <w:left w:val="nil"/>
              <w:bottom w:val="nil"/>
              <w:right w:val="nil"/>
            </w:tcBorders>
            <w:shd w:val="clear" w:color="000000" w:fill="ED7D31"/>
            <w:noWrap/>
            <w:vAlign w:val="center"/>
            <w:hideMark/>
          </w:tcPr>
          <w:p w14:paraId="3D0BE2A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РД</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03A49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7</w:t>
            </w:r>
          </w:p>
        </w:tc>
        <w:tc>
          <w:tcPr>
            <w:tcW w:w="1878" w:type="dxa"/>
            <w:tcBorders>
              <w:top w:val="nil"/>
              <w:left w:val="nil"/>
              <w:bottom w:val="single" w:sz="4" w:space="0" w:color="auto"/>
              <w:right w:val="single" w:sz="4" w:space="0" w:color="auto"/>
            </w:tcBorders>
            <w:shd w:val="clear" w:color="auto" w:fill="auto"/>
            <w:vAlign w:val="center"/>
            <w:hideMark/>
          </w:tcPr>
          <w:p w14:paraId="02CE3955"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896" w:type="dxa"/>
            <w:tcBorders>
              <w:top w:val="nil"/>
              <w:left w:val="nil"/>
              <w:bottom w:val="single" w:sz="4" w:space="0" w:color="auto"/>
              <w:right w:val="single" w:sz="4" w:space="0" w:color="auto"/>
            </w:tcBorders>
            <w:shd w:val="clear" w:color="auto" w:fill="auto"/>
            <w:vAlign w:val="center"/>
            <w:hideMark/>
          </w:tcPr>
          <w:p w14:paraId="3C7A2AC0"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000000" w:fill="FFFF99"/>
            <w:noWrap/>
            <w:vAlign w:val="center"/>
            <w:hideMark/>
          </w:tcPr>
          <w:p w14:paraId="35C6DC6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2902EF7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133" w:type="dxa"/>
            <w:tcBorders>
              <w:top w:val="nil"/>
              <w:left w:val="nil"/>
              <w:bottom w:val="single" w:sz="4" w:space="0" w:color="auto"/>
              <w:right w:val="single" w:sz="4" w:space="0" w:color="auto"/>
            </w:tcBorders>
            <w:shd w:val="clear" w:color="000000" w:fill="FFFF99"/>
            <w:noWrap/>
            <w:vAlign w:val="center"/>
            <w:hideMark/>
          </w:tcPr>
          <w:p w14:paraId="70A9154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53,36</w:t>
            </w:r>
          </w:p>
        </w:tc>
        <w:tc>
          <w:tcPr>
            <w:tcW w:w="851" w:type="dxa"/>
            <w:tcBorders>
              <w:top w:val="nil"/>
              <w:left w:val="nil"/>
              <w:bottom w:val="single" w:sz="4" w:space="0" w:color="auto"/>
              <w:right w:val="single" w:sz="4" w:space="0" w:color="auto"/>
            </w:tcBorders>
            <w:shd w:val="clear" w:color="000000" w:fill="FFFF99"/>
            <w:noWrap/>
            <w:vAlign w:val="center"/>
            <w:hideMark/>
          </w:tcPr>
          <w:p w14:paraId="21A1F9F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5E005DE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3" w:type="dxa"/>
            <w:tcBorders>
              <w:top w:val="nil"/>
              <w:left w:val="nil"/>
              <w:bottom w:val="single" w:sz="4" w:space="0" w:color="auto"/>
              <w:right w:val="single" w:sz="4" w:space="0" w:color="auto"/>
            </w:tcBorders>
            <w:shd w:val="clear" w:color="000000" w:fill="FFFF99"/>
            <w:noWrap/>
            <w:vAlign w:val="center"/>
            <w:hideMark/>
          </w:tcPr>
          <w:p w14:paraId="4F1FAF4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0D94056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276" w:type="dxa"/>
            <w:tcBorders>
              <w:top w:val="nil"/>
              <w:left w:val="nil"/>
              <w:bottom w:val="single" w:sz="4" w:space="0" w:color="auto"/>
              <w:right w:val="single" w:sz="4" w:space="0" w:color="auto"/>
            </w:tcBorders>
            <w:shd w:val="clear" w:color="000000" w:fill="FFFF99"/>
            <w:noWrap/>
            <w:vAlign w:val="center"/>
            <w:hideMark/>
          </w:tcPr>
          <w:p w14:paraId="029FBBE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44F92A78" w14:textId="77777777" w:rsidR="00AA7B3A" w:rsidRPr="00AA7B3A" w:rsidRDefault="00AA7B3A" w:rsidP="00AA7B3A">
            <w:pPr>
              <w:rPr>
                <w:rFonts w:ascii="Tahoma" w:hAnsi="Tahoma" w:cs="Tahoma"/>
                <w:color w:val="FF0000"/>
                <w:sz w:val="12"/>
                <w:szCs w:val="12"/>
              </w:rPr>
            </w:pPr>
            <w:r w:rsidRPr="00AA7B3A">
              <w:rPr>
                <w:rFonts w:ascii="Tahoma" w:hAnsi="Tahoma" w:cs="Tahoma"/>
                <w:color w:val="FF0000"/>
                <w:sz w:val="12"/>
                <w:szCs w:val="12"/>
              </w:rPr>
              <w:t> </w:t>
            </w:r>
          </w:p>
        </w:tc>
      </w:tr>
      <w:tr w:rsidR="00AA7B3A" w:rsidRPr="00AA7B3A" w14:paraId="18969998" w14:textId="77777777" w:rsidTr="005F7EF8">
        <w:trPr>
          <w:trHeight w:val="2220"/>
        </w:trPr>
        <w:tc>
          <w:tcPr>
            <w:tcW w:w="400" w:type="dxa"/>
            <w:tcBorders>
              <w:top w:val="nil"/>
              <w:left w:val="nil"/>
              <w:bottom w:val="nil"/>
              <w:right w:val="nil"/>
            </w:tcBorders>
            <w:shd w:val="clear" w:color="000000" w:fill="ED7D31"/>
            <w:noWrap/>
            <w:vAlign w:val="center"/>
            <w:hideMark/>
          </w:tcPr>
          <w:p w14:paraId="7BE8F69B"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3349975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8</w:t>
            </w:r>
          </w:p>
        </w:tc>
        <w:tc>
          <w:tcPr>
            <w:tcW w:w="1878" w:type="dxa"/>
            <w:tcBorders>
              <w:top w:val="nil"/>
              <w:left w:val="nil"/>
              <w:bottom w:val="single" w:sz="4" w:space="0" w:color="auto"/>
              <w:right w:val="single" w:sz="4" w:space="0" w:color="auto"/>
            </w:tcBorders>
            <w:shd w:val="clear" w:color="000000" w:fill="C0C0C0"/>
            <w:vAlign w:val="center"/>
            <w:hideMark/>
          </w:tcPr>
          <w:p w14:paraId="293EAD68"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НВВ без НДС</w:t>
            </w:r>
          </w:p>
        </w:tc>
        <w:tc>
          <w:tcPr>
            <w:tcW w:w="896" w:type="dxa"/>
            <w:tcBorders>
              <w:top w:val="nil"/>
              <w:left w:val="nil"/>
              <w:bottom w:val="single" w:sz="4" w:space="0" w:color="auto"/>
              <w:right w:val="single" w:sz="4" w:space="0" w:color="auto"/>
            </w:tcBorders>
            <w:shd w:val="clear" w:color="000000" w:fill="C0C0C0"/>
            <w:vAlign w:val="center"/>
            <w:hideMark/>
          </w:tcPr>
          <w:p w14:paraId="648F445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673DF4C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7 362,65</w:t>
            </w:r>
          </w:p>
        </w:tc>
        <w:tc>
          <w:tcPr>
            <w:tcW w:w="851" w:type="dxa"/>
            <w:tcBorders>
              <w:top w:val="nil"/>
              <w:left w:val="nil"/>
              <w:bottom w:val="single" w:sz="4" w:space="0" w:color="auto"/>
              <w:right w:val="single" w:sz="4" w:space="0" w:color="auto"/>
            </w:tcBorders>
            <w:shd w:val="clear" w:color="000000" w:fill="CCFFCC"/>
            <w:noWrap/>
            <w:vAlign w:val="center"/>
            <w:hideMark/>
          </w:tcPr>
          <w:p w14:paraId="4EE560F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12 991,44</w:t>
            </w:r>
          </w:p>
        </w:tc>
        <w:tc>
          <w:tcPr>
            <w:tcW w:w="1133" w:type="dxa"/>
            <w:tcBorders>
              <w:top w:val="nil"/>
              <w:left w:val="nil"/>
              <w:bottom w:val="single" w:sz="4" w:space="0" w:color="auto"/>
              <w:right w:val="single" w:sz="4" w:space="0" w:color="auto"/>
            </w:tcBorders>
            <w:shd w:val="clear" w:color="000000" w:fill="CCFFCC"/>
            <w:noWrap/>
            <w:vAlign w:val="center"/>
            <w:hideMark/>
          </w:tcPr>
          <w:p w14:paraId="50C5032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9 247,84</w:t>
            </w:r>
          </w:p>
        </w:tc>
        <w:tc>
          <w:tcPr>
            <w:tcW w:w="851" w:type="dxa"/>
            <w:tcBorders>
              <w:top w:val="nil"/>
              <w:left w:val="nil"/>
              <w:bottom w:val="single" w:sz="4" w:space="0" w:color="auto"/>
              <w:right w:val="single" w:sz="4" w:space="0" w:color="auto"/>
            </w:tcBorders>
            <w:shd w:val="clear" w:color="000000" w:fill="CCFFCC"/>
            <w:noWrap/>
            <w:vAlign w:val="center"/>
            <w:hideMark/>
          </w:tcPr>
          <w:p w14:paraId="31169D7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9 549,35</w:t>
            </w:r>
          </w:p>
        </w:tc>
        <w:tc>
          <w:tcPr>
            <w:tcW w:w="850" w:type="dxa"/>
            <w:tcBorders>
              <w:top w:val="nil"/>
              <w:left w:val="nil"/>
              <w:bottom w:val="single" w:sz="4" w:space="0" w:color="auto"/>
              <w:right w:val="single" w:sz="4" w:space="0" w:color="auto"/>
            </w:tcBorders>
            <w:shd w:val="clear" w:color="000000" w:fill="CCFFCC"/>
            <w:noWrap/>
            <w:vAlign w:val="center"/>
            <w:hideMark/>
          </w:tcPr>
          <w:p w14:paraId="4BA40E8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4 069,40</w:t>
            </w:r>
          </w:p>
        </w:tc>
        <w:tc>
          <w:tcPr>
            <w:tcW w:w="993" w:type="dxa"/>
            <w:tcBorders>
              <w:top w:val="nil"/>
              <w:left w:val="nil"/>
              <w:bottom w:val="single" w:sz="4" w:space="0" w:color="auto"/>
              <w:right w:val="single" w:sz="4" w:space="0" w:color="auto"/>
            </w:tcBorders>
            <w:shd w:val="clear" w:color="000000" w:fill="CCFFCC"/>
            <w:noWrap/>
            <w:vAlign w:val="center"/>
            <w:hideMark/>
          </w:tcPr>
          <w:p w14:paraId="6FCE86F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13 618,75</w:t>
            </w:r>
          </w:p>
        </w:tc>
        <w:tc>
          <w:tcPr>
            <w:tcW w:w="992" w:type="dxa"/>
            <w:tcBorders>
              <w:top w:val="nil"/>
              <w:left w:val="nil"/>
              <w:bottom w:val="single" w:sz="4" w:space="0" w:color="auto"/>
              <w:right w:val="single" w:sz="4" w:space="0" w:color="auto"/>
            </w:tcBorders>
            <w:shd w:val="clear" w:color="000000" w:fill="CCFFCC"/>
            <w:noWrap/>
            <w:vAlign w:val="center"/>
            <w:hideMark/>
          </w:tcPr>
          <w:p w14:paraId="611CB2D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796,46</w:t>
            </w:r>
          </w:p>
        </w:tc>
        <w:tc>
          <w:tcPr>
            <w:tcW w:w="1276" w:type="dxa"/>
            <w:tcBorders>
              <w:top w:val="nil"/>
              <w:left w:val="nil"/>
              <w:bottom w:val="single" w:sz="4" w:space="0" w:color="auto"/>
              <w:right w:val="single" w:sz="4" w:space="0" w:color="auto"/>
            </w:tcBorders>
            <w:shd w:val="clear" w:color="000000" w:fill="CCFFCC"/>
            <w:noWrap/>
            <w:vAlign w:val="center"/>
            <w:hideMark/>
          </w:tcPr>
          <w:p w14:paraId="25056E0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10 345,81</w:t>
            </w:r>
          </w:p>
        </w:tc>
        <w:tc>
          <w:tcPr>
            <w:tcW w:w="3640" w:type="dxa"/>
            <w:tcBorders>
              <w:top w:val="nil"/>
              <w:left w:val="nil"/>
              <w:bottom w:val="single" w:sz="4" w:space="0" w:color="auto"/>
              <w:right w:val="single" w:sz="4" w:space="0" w:color="auto"/>
            </w:tcBorders>
            <w:shd w:val="clear" w:color="000000" w:fill="FFFF99"/>
            <w:vAlign w:val="center"/>
            <w:hideMark/>
          </w:tcPr>
          <w:p w14:paraId="5C5A8B15"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21CD0AEE" w14:textId="77777777" w:rsidTr="005F7EF8">
        <w:trPr>
          <w:trHeight w:val="2220"/>
        </w:trPr>
        <w:tc>
          <w:tcPr>
            <w:tcW w:w="400" w:type="dxa"/>
            <w:tcBorders>
              <w:top w:val="nil"/>
              <w:left w:val="nil"/>
              <w:bottom w:val="nil"/>
              <w:right w:val="nil"/>
            </w:tcBorders>
            <w:shd w:val="clear" w:color="000000" w:fill="ED7D31"/>
            <w:noWrap/>
            <w:vAlign w:val="center"/>
            <w:hideMark/>
          </w:tcPr>
          <w:p w14:paraId="648F2473"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lastRenderedPageBreak/>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2762D8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9</w:t>
            </w:r>
          </w:p>
        </w:tc>
        <w:tc>
          <w:tcPr>
            <w:tcW w:w="1878" w:type="dxa"/>
            <w:tcBorders>
              <w:top w:val="nil"/>
              <w:left w:val="nil"/>
              <w:bottom w:val="single" w:sz="4" w:space="0" w:color="auto"/>
              <w:right w:val="single" w:sz="4" w:space="0" w:color="auto"/>
            </w:tcBorders>
            <w:shd w:val="clear" w:color="000000" w:fill="C0C0C0"/>
            <w:vAlign w:val="center"/>
            <w:hideMark/>
          </w:tcPr>
          <w:p w14:paraId="6ABCDD58"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Корректировка НВВ (размер отклонения значений, учтенных при установлении тарифов, от фактических значений параметров расчета тарифов)</w:t>
            </w:r>
          </w:p>
        </w:tc>
        <w:tc>
          <w:tcPr>
            <w:tcW w:w="896" w:type="dxa"/>
            <w:tcBorders>
              <w:top w:val="nil"/>
              <w:left w:val="nil"/>
              <w:bottom w:val="single" w:sz="4" w:space="0" w:color="auto"/>
              <w:right w:val="single" w:sz="4" w:space="0" w:color="auto"/>
            </w:tcBorders>
            <w:shd w:val="clear" w:color="000000" w:fill="C0C0C0"/>
            <w:vAlign w:val="center"/>
            <w:hideMark/>
          </w:tcPr>
          <w:p w14:paraId="6A84623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73B9C63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38F699E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133" w:type="dxa"/>
            <w:tcBorders>
              <w:top w:val="nil"/>
              <w:left w:val="nil"/>
              <w:bottom w:val="single" w:sz="4" w:space="0" w:color="auto"/>
              <w:right w:val="single" w:sz="4" w:space="0" w:color="auto"/>
            </w:tcBorders>
            <w:shd w:val="clear" w:color="000000" w:fill="CCFFCC"/>
            <w:noWrap/>
            <w:vAlign w:val="center"/>
            <w:hideMark/>
          </w:tcPr>
          <w:p w14:paraId="677A1B7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5 639,15</w:t>
            </w:r>
          </w:p>
        </w:tc>
        <w:tc>
          <w:tcPr>
            <w:tcW w:w="851" w:type="dxa"/>
            <w:tcBorders>
              <w:top w:val="nil"/>
              <w:left w:val="nil"/>
              <w:bottom w:val="single" w:sz="4" w:space="0" w:color="auto"/>
              <w:right w:val="single" w:sz="4" w:space="0" w:color="auto"/>
            </w:tcBorders>
            <w:shd w:val="clear" w:color="000000" w:fill="CCFFCC"/>
            <w:noWrap/>
            <w:vAlign w:val="center"/>
            <w:hideMark/>
          </w:tcPr>
          <w:p w14:paraId="527D609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auto"/>
              <w:right w:val="single" w:sz="4" w:space="0" w:color="auto"/>
            </w:tcBorders>
            <w:shd w:val="clear" w:color="000000" w:fill="CCFFCC"/>
            <w:noWrap/>
            <w:vAlign w:val="center"/>
            <w:hideMark/>
          </w:tcPr>
          <w:p w14:paraId="2EEEE34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1D913E7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CCFFCC"/>
            <w:noWrap/>
            <w:vAlign w:val="center"/>
            <w:hideMark/>
          </w:tcPr>
          <w:p w14:paraId="6816D6E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212,77</w:t>
            </w:r>
          </w:p>
        </w:tc>
        <w:tc>
          <w:tcPr>
            <w:tcW w:w="1276" w:type="dxa"/>
            <w:tcBorders>
              <w:top w:val="nil"/>
              <w:left w:val="nil"/>
              <w:bottom w:val="single" w:sz="4" w:space="0" w:color="auto"/>
              <w:right w:val="single" w:sz="4" w:space="0" w:color="auto"/>
            </w:tcBorders>
            <w:shd w:val="clear" w:color="000000" w:fill="CCFFCC"/>
            <w:noWrap/>
            <w:vAlign w:val="center"/>
            <w:hideMark/>
          </w:tcPr>
          <w:p w14:paraId="4F3FADD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212,77</w:t>
            </w:r>
          </w:p>
        </w:tc>
        <w:tc>
          <w:tcPr>
            <w:tcW w:w="3640" w:type="dxa"/>
            <w:tcBorders>
              <w:top w:val="nil"/>
              <w:left w:val="nil"/>
              <w:bottom w:val="single" w:sz="4" w:space="0" w:color="auto"/>
              <w:right w:val="single" w:sz="4" w:space="0" w:color="auto"/>
            </w:tcBorders>
            <w:shd w:val="clear" w:color="000000" w:fill="FFFF99"/>
            <w:vAlign w:val="center"/>
            <w:hideMark/>
          </w:tcPr>
          <w:p w14:paraId="58FDF5D6"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7F11CF84" w14:textId="77777777" w:rsidTr="005F7EF8">
        <w:trPr>
          <w:trHeight w:val="2220"/>
        </w:trPr>
        <w:tc>
          <w:tcPr>
            <w:tcW w:w="400" w:type="dxa"/>
            <w:tcBorders>
              <w:top w:val="nil"/>
              <w:left w:val="nil"/>
              <w:bottom w:val="nil"/>
              <w:right w:val="nil"/>
            </w:tcBorders>
            <w:shd w:val="clear" w:color="000000" w:fill="ED7D31"/>
            <w:noWrap/>
            <w:vAlign w:val="center"/>
            <w:hideMark/>
          </w:tcPr>
          <w:p w14:paraId="52290D6C" w14:textId="77777777" w:rsidR="00AA7B3A" w:rsidRPr="00AA7B3A" w:rsidRDefault="00AA7B3A" w:rsidP="00AA7B3A">
            <w:pPr>
              <w:rPr>
                <w:rFonts w:ascii="Tahoma" w:hAnsi="Tahoma" w:cs="Tahoma"/>
                <w:b/>
                <w:bCs/>
                <w:color w:val="000000"/>
                <w:sz w:val="12"/>
                <w:szCs w:val="12"/>
              </w:rPr>
            </w:pPr>
            <w:r w:rsidRPr="00AA7B3A">
              <w:rPr>
                <w:rFonts w:ascii="Tahoma" w:hAnsi="Tahoma" w:cs="Tahoma"/>
                <w:b/>
                <w:bCs/>
                <w:color w:val="000000"/>
                <w:sz w:val="12"/>
                <w:szCs w:val="12"/>
              </w:rPr>
              <w:t> </w:t>
            </w: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BF4D49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10</w:t>
            </w:r>
          </w:p>
        </w:tc>
        <w:tc>
          <w:tcPr>
            <w:tcW w:w="1878" w:type="dxa"/>
            <w:tcBorders>
              <w:top w:val="nil"/>
              <w:left w:val="nil"/>
              <w:bottom w:val="single" w:sz="4" w:space="0" w:color="auto"/>
              <w:right w:val="single" w:sz="4" w:space="0" w:color="auto"/>
            </w:tcBorders>
            <w:shd w:val="clear" w:color="000000" w:fill="C0C0C0"/>
            <w:vAlign w:val="center"/>
            <w:hideMark/>
          </w:tcPr>
          <w:p w14:paraId="4A8C24A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xml:space="preserve"> Величина, учитывающая результаты деятельности регулируемой организации до перехода к регулированию цен (тарифов) на основе долгосрочных параметров </w:t>
            </w:r>
            <w:proofErr w:type="gramStart"/>
            <w:r w:rsidRPr="00AA7B3A">
              <w:rPr>
                <w:rFonts w:ascii="Tahoma" w:hAnsi="Tahoma" w:cs="Tahoma"/>
                <w:b/>
                <w:bCs/>
                <w:sz w:val="12"/>
                <w:szCs w:val="12"/>
              </w:rPr>
              <w:t>регулирования  (</w:t>
            </w:r>
            <w:proofErr w:type="gramEnd"/>
            <w:r w:rsidRPr="00AA7B3A">
              <w:rPr>
                <w:rFonts w:ascii="Tahoma" w:hAnsi="Tahoma" w:cs="Tahoma"/>
                <w:b/>
                <w:bCs/>
                <w:sz w:val="12"/>
                <w:szCs w:val="12"/>
              </w:rPr>
              <w:t>дельта Рез)</w:t>
            </w:r>
          </w:p>
        </w:tc>
        <w:tc>
          <w:tcPr>
            <w:tcW w:w="896" w:type="dxa"/>
            <w:tcBorders>
              <w:top w:val="nil"/>
              <w:left w:val="nil"/>
              <w:bottom w:val="single" w:sz="4" w:space="0" w:color="auto"/>
              <w:right w:val="single" w:sz="4" w:space="0" w:color="auto"/>
            </w:tcBorders>
            <w:shd w:val="clear" w:color="000000" w:fill="C0C0C0"/>
            <w:vAlign w:val="center"/>
            <w:hideMark/>
          </w:tcPr>
          <w:p w14:paraId="7D661FC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51DE400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564C316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1133" w:type="dxa"/>
            <w:tcBorders>
              <w:top w:val="nil"/>
              <w:left w:val="nil"/>
              <w:bottom w:val="single" w:sz="4" w:space="0" w:color="auto"/>
              <w:right w:val="single" w:sz="4" w:space="0" w:color="auto"/>
            </w:tcBorders>
            <w:shd w:val="clear" w:color="000000" w:fill="CCFFCC"/>
            <w:noWrap/>
            <w:vAlign w:val="center"/>
            <w:hideMark/>
          </w:tcPr>
          <w:p w14:paraId="4411025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5B943C2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850" w:type="dxa"/>
            <w:tcBorders>
              <w:top w:val="nil"/>
              <w:left w:val="nil"/>
              <w:bottom w:val="single" w:sz="4" w:space="0" w:color="auto"/>
              <w:right w:val="single" w:sz="4" w:space="0" w:color="auto"/>
            </w:tcBorders>
            <w:shd w:val="clear" w:color="000000" w:fill="CCFFCC"/>
            <w:noWrap/>
            <w:vAlign w:val="center"/>
            <w:hideMark/>
          </w:tcPr>
          <w:p w14:paraId="60D41E2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449669C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CCFFCC"/>
            <w:noWrap/>
            <w:vAlign w:val="center"/>
            <w:hideMark/>
          </w:tcPr>
          <w:p w14:paraId="5965EC4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276" w:type="dxa"/>
            <w:tcBorders>
              <w:top w:val="nil"/>
              <w:left w:val="nil"/>
              <w:bottom w:val="single" w:sz="4" w:space="0" w:color="auto"/>
              <w:right w:val="single" w:sz="4" w:space="0" w:color="auto"/>
            </w:tcBorders>
            <w:shd w:val="clear" w:color="000000" w:fill="CCFFCC"/>
            <w:noWrap/>
            <w:vAlign w:val="center"/>
            <w:hideMark/>
          </w:tcPr>
          <w:p w14:paraId="36268E4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 </w:t>
            </w:r>
          </w:p>
        </w:tc>
        <w:tc>
          <w:tcPr>
            <w:tcW w:w="3640" w:type="dxa"/>
            <w:tcBorders>
              <w:top w:val="nil"/>
              <w:left w:val="nil"/>
              <w:bottom w:val="single" w:sz="4" w:space="0" w:color="auto"/>
              <w:right w:val="single" w:sz="4" w:space="0" w:color="auto"/>
            </w:tcBorders>
            <w:shd w:val="clear" w:color="000000" w:fill="FFFF99"/>
            <w:vAlign w:val="center"/>
            <w:hideMark/>
          </w:tcPr>
          <w:p w14:paraId="002DFB6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42C2858F" w14:textId="77777777" w:rsidTr="005F7EF8">
        <w:trPr>
          <w:trHeight w:val="300"/>
        </w:trPr>
        <w:tc>
          <w:tcPr>
            <w:tcW w:w="400" w:type="dxa"/>
            <w:tcBorders>
              <w:top w:val="nil"/>
              <w:left w:val="nil"/>
              <w:bottom w:val="nil"/>
              <w:right w:val="nil"/>
            </w:tcBorders>
            <w:shd w:val="clear" w:color="auto" w:fill="auto"/>
            <w:noWrap/>
            <w:vAlign w:val="center"/>
            <w:hideMark/>
          </w:tcPr>
          <w:p w14:paraId="6952F0E4"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DF03F4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11</w:t>
            </w:r>
          </w:p>
        </w:tc>
        <w:tc>
          <w:tcPr>
            <w:tcW w:w="1878" w:type="dxa"/>
            <w:tcBorders>
              <w:top w:val="nil"/>
              <w:left w:val="nil"/>
              <w:bottom w:val="single" w:sz="4" w:space="0" w:color="auto"/>
              <w:right w:val="single" w:sz="4" w:space="0" w:color="auto"/>
            </w:tcBorders>
            <w:shd w:val="clear" w:color="000000" w:fill="C0C0C0"/>
            <w:vAlign w:val="center"/>
            <w:hideMark/>
          </w:tcPr>
          <w:p w14:paraId="74B9836D"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НВВ без НДС</w:t>
            </w:r>
          </w:p>
        </w:tc>
        <w:tc>
          <w:tcPr>
            <w:tcW w:w="896" w:type="dxa"/>
            <w:tcBorders>
              <w:top w:val="nil"/>
              <w:left w:val="nil"/>
              <w:bottom w:val="single" w:sz="4" w:space="0" w:color="auto"/>
              <w:right w:val="single" w:sz="4" w:space="0" w:color="auto"/>
            </w:tcBorders>
            <w:shd w:val="clear" w:color="000000" w:fill="C0C0C0"/>
            <w:vAlign w:val="center"/>
            <w:hideMark/>
          </w:tcPr>
          <w:p w14:paraId="0BF3E29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264957C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7 362,65</w:t>
            </w:r>
          </w:p>
        </w:tc>
        <w:tc>
          <w:tcPr>
            <w:tcW w:w="851" w:type="dxa"/>
            <w:tcBorders>
              <w:top w:val="nil"/>
              <w:left w:val="nil"/>
              <w:bottom w:val="single" w:sz="4" w:space="0" w:color="auto"/>
              <w:right w:val="single" w:sz="4" w:space="0" w:color="auto"/>
            </w:tcBorders>
            <w:shd w:val="clear" w:color="000000" w:fill="CCFFCC"/>
            <w:noWrap/>
            <w:vAlign w:val="center"/>
            <w:hideMark/>
          </w:tcPr>
          <w:p w14:paraId="66BA719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12 991,44</w:t>
            </w:r>
          </w:p>
        </w:tc>
        <w:tc>
          <w:tcPr>
            <w:tcW w:w="1133" w:type="dxa"/>
            <w:tcBorders>
              <w:top w:val="nil"/>
              <w:left w:val="nil"/>
              <w:bottom w:val="single" w:sz="4" w:space="0" w:color="auto"/>
              <w:right w:val="single" w:sz="4" w:space="0" w:color="auto"/>
            </w:tcBorders>
            <w:shd w:val="clear" w:color="000000" w:fill="CCFFCC"/>
            <w:noWrap/>
            <w:vAlign w:val="center"/>
            <w:hideMark/>
          </w:tcPr>
          <w:p w14:paraId="19A3D1E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14 886,99</w:t>
            </w:r>
          </w:p>
        </w:tc>
        <w:tc>
          <w:tcPr>
            <w:tcW w:w="851" w:type="dxa"/>
            <w:tcBorders>
              <w:top w:val="nil"/>
              <w:left w:val="nil"/>
              <w:bottom w:val="single" w:sz="4" w:space="0" w:color="auto"/>
              <w:right w:val="single" w:sz="4" w:space="0" w:color="auto"/>
            </w:tcBorders>
            <w:shd w:val="clear" w:color="000000" w:fill="CCFFCC"/>
            <w:noWrap/>
            <w:vAlign w:val="center"/>
            <w:hideMark/>
          </w:tcPr>
          <w:p w14:paraId="3CB9031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9 549,35</w:t>
            </w:r>
          </w:p>
        </w:tc>
        <w:tc>
          <w:tcPr>
            <w:tcW w:w="850" w:type="dxa"/>
            <w:tcBorders>
              <w:top w:val="nil"/>
              <w:left w:val="nil"/>
              <w:bottom w:val="single" w:sz="4" w:space="0" w:color="auto"/>
              <w:right w:val="single" w:sz="4" w:space="0" w:color="auto"/>
            </w:tcBorders>
            <w:shd w:val="clear" w:color="000000" w:fill="CCFFCC"/>
            <w:noWrap/>
            <w:vAlign w:val="center"/>
            <w:hideMark/>
          </w:tcPr>
          <w:p w14:paraId="20B806E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4 069,40</w:t>
            </w:r>
          </w:p>
        </w:tc>
        <w:tc>
          <w:tcPr>
            <w:tcW w:w="993" w:type="dxa"/>
            <w:tcBorders>
              <w:top w:val="nil"/>
              <w:left w:val="nil"/>
              <w:bottom w:val="single" w:sz="4" w:space="0" w:color="auto"/>
              <w:right w:val="single" w:sz="4" w:space="0" w:color="auto"/>
            </w:tcBorders>
            <w:shd w:val="clear" w:color="000000" w:fill="CCFFCC"/>
            <w:noWrap/>
            <w:vAlign w:val="center"/>
            <w:hideMark/>
          </w:tcPr>
          <w:p w14:paraId="4EECE62A"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13 618,75</w:t>
            </w:r>
          </w:p>
        </w:tc>
        <w:tc>
          <w:tcPr>
            <w:tcW w:w="992" w:type="dxa"/>
            <w:tcBorders>
              <w:top w:val="nil"/>
              <w:left w:val="nil"/>
              <w:bottom w:val="single" w:sz="4" w:space="0" w:color="auto"/>
              <w:right w:val="single" w:sz="4" w:space="0" w:color="auto"/>
            </w:tcBorders>
            <w:shd w:val="clear" w:color="000000" w:fill="CCFFCC"/>
            <w:noWrap/>
            <w:vAlign w:val="center"/>
            <w:hideMark/>
          </w:tcPr>
          <w:p w14:paraId="7146BFD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1 009,23</w:t>
            </w:r>
          </w:p>
        </w:tc>
        <w:tc>
          <w:tcPr>
            <w:tcW w:w="1276" w:type="dxa"/>
            <w:tcBorders>
              <w:top w:val="nil"/>
              <w:left w:val="nil"/>
              <w:bottom w:val="single" w:sz="4" w:space="0" w:color="auto"/>
              <w:right w:val="single" w:sz="4" w:space="0" w:color="auto"/>
            </w:tcBorders>
            <w:shd w:val="clear" w:color="000000" w:fill="CCFFCC"/>
            <w:noWrap/>
            <w:vAlign w:val="center"/>
            <w:hideMark/>
          </w:tcPr>
          <w:p w14:paraId="423A41C5"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10 558,59</w:t>
            </w:r>
          </w:p>
        </w:tc>
        <w:tc>
          <w:tcPr>
            <w:tcW w:w="3640" w:type="dxa"/>
            <w:tcBorders>
              <w:top w:val="nil"/>
              <w:left w:val="nil"/>
              <w:bottom w:val="single" w:sz="4" w:space="0" w:color="auto"/>
              <w:right w:val="single" w:sz="4" w:space="0" w:color="auto"/>
            </w:tcBorders>
            <w:shd w:val="clear" w:color="000000" w:fill="FFFF99"/>
            <w:vAlign w:val="center"/>
            <w:hideMark/>
          </w:tcPr>
          <w:p w14:paraId="4FF9F1E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7E5E2F79" w14:textId="77777777" w:rsidTr="005F7EF8">
        <w:trPr>
          <w:trHeight w:val="300"/>
        </w:trPr>
        <w:tc>
          <w:tcPr>
            <w:tcW w:w="400" w:type="dxa"/>
            <w:tcBorders>
              <w:top w:val="nil"/>
              <w:left w:val="nil"/>
              <w:bottom w:val="nil"/>
              <w:right w:val="nil"/>
            </w:tcBorders>
            <w:shd w:val="clear" w:color="auto" w:fill="auto"/>
            <w:noWrap/>
            <w:vAlign w:val="center"/>
            <w:hideMark/>
          </w:tcPr>
          <w:p w14:paraId="3B8A99D6"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4F3C8D3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12</w:t>
            </w:r>
          </w:p>
        </w:tc>
        <w:tc>
          <w:tcPr>
            <w:tcW w:w="1878" w:type="dxa"/>
            <w:tcBorders>
              <w:top w:val="nil"/>
              <w:left w:val="nil"/>
              <w:bottom w:val="single" w:sz="4" w:space="0" w:color="auto"/>
              <w:right w:val="single" w:sz="4" w:space="0" w:color="auto"/>
            </w:tcBorders>
            <w:shd w:val="clear" w:color="000000" w:fill="C0C0C0"/>
            <w:vAlign w:val="center"/>
            <w:hideMark/>
          </w:tcPr>
          <w:p w14:paraId="61036FF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Тариф</w:t>
            </w:r>
          </w:p>
        </w:tc>
        <w:tc>
          <w:tcPr>
            <w:tcW w:w="896" w:type="dxa"/>
            <w:tcBorders>
              <w:top w:val="nil"/>
              <w:left w:val="nil"/>
              <w:bottom w:val="single" w:sz="4" w:space="0" w:color="auto"/>
              <w:right w:val="single" w:sz="4" w:space="0" w:color="auto"/>
            </w:tcBorders>
            <w:shd w:val="clear" w:color="000000" w:fill="C0C0C0"/>
            <w:vAlign w:val="center"/>
            <w:hideMark/>
          </w:tcPr>
          <w:p w14:paraId="5BEA6A6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руб./т</w:t>
            </w:r>
          </w:p>
        </w:tc>
        <w:tc>
          <w:tcPr>
            <w:tcW w:w="946" w:type="dxa"/>
            <w:tcBorders>
              <w:top w:val="nil"/>
              <w:left w:val="nil"/>
              <w:bottom w:val="single" w:sz="4" w:space="0" w:color="auto"/>
              <w:right w:val="single" w:sz="4" w:space="0" w:color="auto"/>
            </w:tcBorders>
            <w:shd w:val="clear" w:color="000000" w:fill="CCFFCC"/>
            <w:noWrap/>
            <w:vAlign w:val="center"/>
            <w:hideMark/>
          </w:tcPr>
          <w:p w14:paraId="4B0018C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261,36</w:t>
            </w:r>
          </w:p>
        </w:tc>
        <w:tc>
          <w:tcPr>
            <w:tcW w:w="851" w:type="dxa"/>
            <w:tcBorders>
              <w:top w:val="nil"/>
              <w:left w:val="nil"/>
              <w:bottom w:val="single" w:sz="4" w:space="0" w:color="auto"/>
              <w:right w:val="single" w:sz="4" w:space="0" w:color="auto"/>
            </w:tcBorders>
            <w:shd w:val="clear" w:color="000000" w:fill="CCFFCC"/>
            <w:noWrap/>
            <w:vAlign w:val="center"/>
            <w:hideMark/>
          </w:tcPr>
          <w:p w14:paraId="5DC368B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339,51</w:t>
            </w:r>
          </w:p>
        </w:tc>
        <w:tc>
          <w:tcPr>
            <w:tcW w:w="1133" w:type="dxa"/>
            <w:tcBorders>
              <w:top w:val="nil"/>
              <w:left w:val="nil"/>
              <w:bottom w:val="single" w:sz="4" w:space="0" w:color="auto"/>
              <w:right w:val="single" w:sz="4" w:space="0" w:color="auto"/>
            </w:tcBorders>
            <w:shd w:val="clear" w:color="000000" w:fill="CCFFCC"/>
            <w:noWrap/>
            <w:vAlign w:val="center"/>
            <w:hideMark/>
          </w:tcPr>
          <w:p w14:paraId="2C94962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528,86</w:t>
            </w:r>
          </w:p>
        </w:tc>
        <w:tc>
          <w:tcPr>
            <w:tcW w:w="851" w:type="dxa"/>
            <w:tcBorders>
              <w:top w:val="nil"/>
              <w:left w:val="nil"/>
              <w:bottom w:val="single" w:sz="4" w:space="0" w:color="auto"/>
              <w:right w:val="single" w:sz="4" w:space="0" w:color="auto"/>
            </w:tcBorders>
            <w:shd w:val="clear" w:color="000000" w:fill="CCFFCC"/>
            <w:noWrap/>
            <w:vAlign w:val="center"/>
            <w:hideMark/>
          </w:tcPr>
          <w:p w14:paraId="5B5080E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341,17</w:t>
            </w:r>
          </w:p>
        </w:tc>
        <w:tc>
          <w:tcPr>
            <w:tcW w:w="850" w:type="dxa"/>
            <w:tcBorders>
              <w:top w:val="nil"/>
              <w:left w:val="nil"/>
              <w:bottom w:val="single" w:sz="4" w:space="0" w:color="auto"/>
              <w:right w:val="single" w:sz="4" w:space="0" w:color="auto"/>
            </w:tcBorders>
            <w:shd w:val="clear" w:color="000000" w:fill="CCFFCC"/>
            <w:noWrap/>
            <w:vAlign w:val="center"/>
            <w:hideMark/>
          </w:tcPr>
          <w:p w14:paraId="3A6DDCA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742,32</w:t>
            </w:r>
          </w:p>
        </w:tc>
        <w:tc>
          <w:tcPr>
            <w:tcW w:w="993" w:type="dxa"/>
            <w:tcBorders>
              <w:top w:val="nil"/>
              <w:left w:val="nil"/>
              <w:bottom w:val="single" w:sz="4" w:space="0" w:color="auto"/>
              <w:right w:val="single" w:sz="4" w:space="0" w:color="auto"/>
            </w:tcBorders>
            <w:shd w:val="clear" w:color="000000" w:fill="CCFFCC"/>
            <w:noWrap/>
            <w:vAlign w:val="center"/>
            <w:hideMark/>
          </w:tcPr>
          <w:p w14:paraId="23B60DF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406,87</w:t>
            </w:r>
          </w:p>
        </w:tc>
        <w:tc>
          <w:tcPr>
            <w:tcW w:w="992" w:type="dxa"/>
            <w:tcBorders>
              <w:top w:val="nil"/>
              <w:left w:val="nil"/>
              <w:bottom w:val="single" w:sz="4" w:space="0" w:color="auto"/>
              <w:right w:val="single" w:sz="4" w:space="0" w:color="auto"/>
            </w:tcBorders>
            <w:shd w:val="clear" w:color="000000" w:fill="CCFFCC"/>
            <w:noWrap/>
            <w:vAlign w:val="center"/>
            <w:hideMark/>
          </w:tcPr>
          <w:p w14:paraId="1A4291C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323,90</w:t>
            </w:r>
          </w:p>
        </w:tc>
        <w:tc>
          <w:tcPr>
            <w:tcW w:w="1276" w:type="dxa"/>
            <w:tcBorders>
              <w:top w:val="nil"/>
              <w:left w:val="nil"/>
              <w:bottom w:val="single" w:sz="4" w:space="0" w:color="auto"/>
              <w:right w:val="single" w:sz="4" w:space="0" w:color="auto"/>
            </w:tcBorders>
            <w:shd w:val="clear" w:color="000000" w:fill="CCFFCC"/>
            <w:noWrap/>
            <w:vAlign w:val="center"/>
            <w:hideMark/>
          </w:tcPr>
          <w:p w14:paraId="06DF38F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339,44</w:t>
            </w:r>
          </w:p>
        </w:tc>
        <w:tc>
          <w:tcPr>
            <w:tcW w:w="3640" w:type="dxa"/>
            <w:tcBorders>
              <w:top w:val="nil"/>
              <w:left w:val="nil"/>
              <w:bottom w:val="single" w:sz="4" w:space="0" w:color="auto"/>
              <w:right w:val="single" w:sz="4" w:space="0" w:color="auto"/>
            </w:tcBorders>
            <w:shd w:val="clear" w:color="000000" w:fill="FFFF99"/>
            <w:vAlign w:val="center"/>
            <w:hideMark/>
          </w:tcPr>
          <w:p w14:paraId="3C9A168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300BE2A0" w14:textId="77777777" w:rsidTr="005F7EF8">
        <w:trPr>
          <w:trHeight w:val="300"/>
        </w:trPr>
        <w:tc>
          <w:tcPr>
            <w:tcW w:w="400" w:type="dxa"/>
            <w:tcBorders>
              <w:top w:val="nil"/>
              <w:left w:val="nil"/>
              <w:bottom w:val="nil"/>
              <w:right w:val="nil"/>
            </w:tcBorders>
            <w:shd w:val="clear" w:color="auto" w:fill="auto"/>
            <w:noWrap/>
            <w:vAlign w:val="center"/>
            <w:hideMark/>
          </w:tcPr>
          <w:p w14:paraId="7E502246"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633FD83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13</w:t>
            </w:r>
          </w:p>
        </w:tc>
        <w:tc>
          <w:tcPr>
            <w:tcW w:w="1878" w:type="dxa"/>
            <w:tcBorders>
              <w:top w:val="nil"/>
              <w:left w:val="nil"/>
              <w:bottom w:val="single" w:sz="4" w:space="0" w:color="auto"/>
              <w:right w:val="single" w:sz="4" w:space="0" w:color="auto"/>
            </w:tcBorders>
            <w:shd w:val="clear" w:color="000000" w:fill="C0C0C0"/>
            <w:vAlign w:val="center"/>
            <w:hideMark/>
          </w:tcPr>
          <w:p w14:paraId="2357329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ФОТ, всего</w:t>
            </w:r>
          </w:p>
        </w:tc>
        <w:tc>
          <w:tcPr>
            <w:tcW w:w="896" w:type="dxa"/>
            <w:tcBorders>
              <w:top w:val="nil"/>
              <w:left w:val="nil"/>
              <w:bottom w:val="single" w:sz="4" w:space="0" w:color="auto"/>
              <w:right w:val="single" w:sz="4" w:space="0" w:color="auto"/>
            </w:tcBorders>
            <w:shd w:val="clear" w:color="000000" w:fill="C0C0C0"/>
            <w:vAlign w:val="center"/>
            <w:hideMark/>
          </w:tcPr>
          <w:p w14:paraId="633BA41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тыс. руб.</w:t>
            </w:r>
          </w:p>
        </w:tc>
        <w:tc>
          <w:tcPr>
            <w:tcW w:w="946" w:type="dxa"/>
            <w:tcBorders>
              <w:top w:val="nil"/>
              <w:left w:val="nil"/>
              <w:bottom w:val="single" w:sz="4" w:space="0" w:color="auto"/>
              <w:right w:val="single" w:sz="4" w:space="0" w:color="auto"/>
            </w:tcBorders>
            <w:shd w:val="clear" w:color="000000" w:fill="CCFFCC"/>
            <w:noWrap/>
            <w:vAlign w:val="center"/>
            <w:hideMark/>
          </w:tcPr>
          <w:p w14:paraId="0211ED48"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2 311,66</w:t>
            </w:r>
          </w:p>
        </w:tc>
        <w:tc>
          <w:tcPr>
            <w:tcW w:w="851" w:type="dxa"/>
            <w:tcBorders>
              <w:top w:val="nil"/>
              <w:left w:val="nil"/>
              <w:bottom w:val="single" w:sz="4" w:space="0" w:color="auto"/>
              <w:right w:val="single" w:sz="4" w:space="0" w:color="auto"/>
            </w:tcBorders>
            <w:shd w:val="clear" w:color="000000" w:fill="CCFFCC"/>
            <w:noWrap/>
            <w:vAlign w:val="center"/>
            <w:hideMark/>
          </w:tcPr>
          <w:p w14:paraId="04C8931D"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2 892,70</w:t>
            </w:r>
          </w:p>
        </w:tc>
        <w:tc>
          <w:tcPr>
            <w:tcW w:w="1133" w:type="dxa"/>
            <w:tcBorders>
              <w:top w:val="nil"/>
              <w:left w:val="nil"/>
              <w:bottom w:val="single" w:sz="4" w:space="0" w:color="auto"/>
              <w:right w:val="single" w:sz="4" w:space="0" w:color="auto"/>
            </w:tcBorders>
            <w:shd w:val="clear" w:color="000000" w:fill="CCFFCC"/>
            <w:noWrap/>
            <w:vAlign w:val="center"/>
            <w:hideMark/>
          </w:tcPr>
          <w:p w14:paraId="1DC07C9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2 385,17</w:t>
            </w:r>
          </w:p>
        </w:tc>
        <w:tc>
          <w:tcPr>
            <w:tcW w:w="851" w:type="dxa"/>
            <w:tcBorders>
              <w:top w:val="nil"/>
              <w:left w:val="nil"/>
              <w:bottom w:val="single" w:sz="4" w:space="0" w:color="auto"/>
              <w:right w:val="single" w:sz="4" w:space="0" w:color="auto"/>
            </w:tcBorders>
            <w:shd w:val="clear" w:color="000000" w:fill="CCFFCC"/>
            <w:noWrap/>
            <w:vAlign w:val="center"/>
            <w:hideMark/>
          </w:tcPr>
          <w:p w14:paraId="7C791233"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2 448,18</w:t>
            </w:r>
          </w:p>
        </w:tc>
        <w:tc>
          <w:tcPr>
            <w:tcW w:w="850" w:type="dxa"/>
            <w:tcBorders>
              <w:top w:val="nil"/>
              <w:left w:val="nil"/>
              <w:bottom w:val="single" w:sz="4" w:space="0" w:color="auto"/>
              <w:right w:val="single" w:sz="4" w:space="0" w:color="auto"/>
            </w:tcBorders>
            <w:shd w:val="clear" w:color="000000" w:fill="CCFFCC"/>
            <w:noWrap/>
            <w:vAlign w:val="center"/>
            <w:hideMark/>
          </w:tcPr>
          <w:p w14:paraId="4BBC1F8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1 061,12</w:t>
            </w:r>
          </w:p>
        </w:tc>
        <w:tc>
          <w:tcPr>
            <w:tcW w:w="993" w:type="dxa"/>
            <w:tcBorders>
              <w:top w:val="nil"/>
              <w:left w:val="nil"/>
              <w:bottom w:val="single" w:sz="4" w:space="0" w:color="auto"/>
              <w:right w:val="single" w:sz="4" w:space="0" w:color="auto"/>
            </w:tcBorders>
            <w:shd w:val="clear" w:color="000000" w:fill="CCFFCC"/>
            <w:noWrap/>
            <w:vAlign w:val="center"/>
            <w:hideMark/>
          </w:tcPr>
          <w:p w14:paraId="0B1377E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3 509,30</w:t>
            </w:r>
          </w:p>
        </w:tc>
        <w:tc>
          <w:tcPr>
            <w:tcW w:w="992" w:type="dxa"/>
            <w:tcBorders>
              <w:top w:val="nil"/>
              <w:left w:val="nil"/>
              <w:bottom w:val="single" w:sz="4" w:space="0" w:color="auto"/>
              <w:right w:val="single" w:sz="4" w:space="0" w:color="auto"/>
            </w:tcBorders>
            <w:shd w:val="clear" w:color="000000" w:fill="CCFFCC"/>
            <w:noWrap/>
            <w:vAlign w:val="center"/>
            <w:hideMark/>
          </w:tcPr>
          <w:p w14:paraId="04EBD9A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317,75</w:t>
            </w:r>
          </w:p>
        </w:tc>
        <w:tc>
          <w:tcPr>
            <w:tcW w:w="1276" w:type="dxa"/>
            <w:tcBorders>
              <w:top w:val="nil"/>
              <w:left w:val="nil"/>
              <w:bottom w:val="single" w:sz="4" w:space="0" w:color="auto"/>
              <w:right w:val="single" w:sz="4" w:space="0" w:color="auto"/>
            </w:tcBorders>
            <w:shd w:val="clear" w:color="000000" w:fill="CCFFCC"/>
            <w:noWrap/>
            <w:vAlign w:val="center"/>
            <w:hideMark/>
          </w:tcPr>
          <w:p w14:paraId="67096B0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2 765,92</w:t>
            </w:r>
          </w:p>
        </w:tc>
        <w:tc>
          <w:tcPr>
            <w:tcW w:w="3640" w:type="dxa"/>
            <w:tcBorders>
              <w:top w:val="nil"/>
              <w:left w:val="nil"/>
              <w:bottom w:val="single" w:sz="4" w:space="0" w:color="auto"/>
              <w:right w:val="single" w:sz="4" w:space="0" w:color="auto"/>
            </w:tcBorders>
            <w:shd w:val="clear" w:color="000000" w:fill="FFFF99"/>
            <w:vAlign w:val="center"/>
            <w:hideMark/>
          </w:tcPr>
          <w:p w14:paraId="6F5BCE72"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4A7C140D" w14:textId="77777777" w:rsidTr="005F7EF8">
        <w:trPr>
          <w:trHeight w:val="300"/>
        </w:trPr>
        <w:tc>
          <w:tcPr>
            <w:tcW w:w="400" w:type="dxa"/>
            <w:tcBorders>
              <w:top w:val="nil"/>
              <w:left w:val="nil"/>
              <w:bottom w:val="nil"/>
              <w:right w:val="nil"/>
            </w:tcBorders>
            <w:shd w:val="clear" w:color="auto" w:fill="auto"/>
            <w:noWrap/>
            <w:vAlign w:val="center"/>
            <w:hideMark/>
          </w:tcPr>
          <w:p w14:paraId="5301EDAA"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0C076EE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14</w:t>
            </w:r>
          </w:p>
        </w:tc>
        <w:tc>
          <w:tcPr>
            <w:tcW w:w="1878" w:type="dxa"/>
            <w:tcBorders>
              <w:top w:val="nil"/>
              <w:left w:val="nil"/>
              <w:bottom w:val="single" w:sz="4" w:space="0" w:color="auto"/>
              <w:right w:val="single" w:sz="4" w:space="0" w:color="auto"/>
            </w:tcBorders>
            <w:shd w:val="clear" w:color="000000" w:fill="C0C0C0"/>
            <w:vAlign w:val="center"/>
            <w:hideMark/>
          </w:tcPr>
          <w:p w14:paraId="1437173F"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Численность персонала, всего</w:t>
            </w:r>
          </w:p>
        </w:tc>
        <w:tc>
          <w:tcPr>
            <w:tcW w:w="896" w:type="dxa"/>
            <w:tcBorders>
              <w:top w:val="nil"/>
              <w:left w:val="nil"/>
              <w:bottom w:val="single" w:sz="4" w:space="0" w:color="auto"/>
              <w:right w:val="single" w:sz="4" w:space="0" w:color="auto"/>
            </w:tcBorders>
            <w:shd w:val="clear" w:color="000000" w:fill="C0C0C0"/>
            <w:vAlign w:val="center"/>
            <w:hideMark/>
          </w:tcPr>
          <w:p w14:paraId="2083989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чел.</w:t>
            </w:r>
          </w:p>
        </w:tc>
        <w:tc>
          <w:tcPr>
            <w:tcW w:w="946" w:type="dxa"/>
            <w:tcBorders>
              <w:top w:val="nil"/>
              <w:left w:val="nil"/>
              <w:bottom w:val="single" w:sz="4" w:space="0" w:color="auto"/>
              <w:right w:val="single" w:sz="4" w:space="0" w:color="auto"/>
            </w:tcBorders>
            <w:shd w:val="clear" w:color="000000" w:fill="CCFFCC"/>
            <w:noWrap/>
            <w:vAlign w:val="center"/>
            <w:hideMark/>
          </w:tcPr>
          <w:p w14:paraId="738298D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7,55</w:t>
            </w:r>
          </w:p>
        </w:tc>
        <w:tc>
          <w:tcPr>
            <w:tcW w:w="851" w:type="dxa"/>
            <w:tcBorders>
              <w:top w:val="nil"/>
              <w:left w:val="nil"/>
              <w:bottom w:val="single" w:sz="4" w:space="0" w:color="auto"/>
              <w:right w:val="single" w:sz="4" w:space="0" w:color="auto"/>
            </w:tcBorders>
            <w:shd w:val="clear" w:color="000000" w:fill="CCFFCC"/>
            <w:noWrap/>
            <w:vAlign w:val="center"/>
            <w:hideMark/>
          </w:tcPr>
          <w:p w14:paraId="742F9B0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7,00</w:t>
            </w:r>
          </w:p>
        </w:tc>
        <w:tc>
          <w:tcPr>
            <w:tcW w:w="1133" w:type="dxa"/>
            <w:tcBorders>
              <w:top w:val="nil"/>
              <w:left w:val="nil"/>
              <w:bottom w:val="single" w:sz="4" w:space="0" w:color="auto"/>
              <w:right w:val="single" w:sz="4" w:space="0" w:color="auto"/>
            </w:tcBorders>
            <w:shd w:val="clear" w:color="000000" w:fill="CCFFCC"/>
            <w:noWrap/>
            <w:vAlign w:val="center"/>
            <w:hideMark/>
          </w:tcPr>
          <w:p w14:paraId="615BF4E6"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7,55</w:t>
            </w:r>
          </w:p>
        </w:tc>
        <w:tc>
          <w:tcPr>
            <w:tcW w:w="851" w:type="dxa"/>
            <w:tcBorders>
              <w:top w:val="nil"/>
              <w:left w:val="nil"/>
              <w:bottom w:val="single" w:sz="4" w:space="0" w:color="auto"/>
              <w:right w:val="single" w:sz="4" w:space="0" w:color="auto"/>
            </w:tcBorders>
            <w:shd w:val="clear" w:color="000000" w:fill="CCFFCC"/>
            <w:noWrap/>
            <w:vAlign w:val="center"/>
            <w:hideMark/>
          </w:tcPr>
          <w:p w14:paraId="1FCEF7CB"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7,55</w:t>
            </w:r>
          </w:p>
        </w:tc>
        <w:tc>
          <w:tcPr>
            <w:tcW w:w="850" w:type="dxa"/>
            <w:tcBorders>
              <w:top w:val="nil"/>
              <w:left w:val="nil"/>
              <w:bottom w:val="single" w:sz="4" w:space="0" w:color="auto"/>
              <w:right w:val="single" w:sz="4" w:space="0" w:color="auto"/>
            </w:tcBorders>
            <w:shd w:val="clear" w:color="000000" w:fill="CCFFCC"/>
            <w:noWrap/>
            <w:vAlign w:val="center"/>
            <w:hideMark/>
          </w:tcPr>
          <w:p w14:paraId="6204F13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993" w:type="dxa"/>
            <w:tcBorders>
              <w:top w:val="nil"/>
              <w:left w:val="nil"/>
              <w:bottom w:val="single" w:sz="4" w:space="0" w:color="auto"/>
              <w:right w:val="single" w:sz="4" w:space="0" w:color="auto"/>
            </w:tcBorders>
            <w:shd w:val="clear" w:color="000000" w:fill="CCFFCC"/>
            <w:noWrap/>
            <w:vAlign w:val="center"/>
            <w:hideMark/>
          </w:tcPr>
          <w:p w14:paraId="72A706A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8,50</w:t>
            </w:r>
          </w:p>
        </w:tc>
        <w:tc>
          <w:tcPr>
            <w:tcW w:w="992" w:type="dxa"/>
            <w:tcBorders>
              <w:top w:val="nil"/>
              <w:left w:val="nil"/>
              <w:bottom w:val="single" w:sz="4" w:space="0" w:color="auto"/>
              <w:right w:val="single" w:sz="4" w:space="0" w:color="auto"/>
            </w:tcBorders>
            <w:shd w:val="clear" w:color="000000" w:fill="CCFFCC"/>
            <w:noWrap/>
            <w:vAlign w:val="center"/>
            <w:hideMark/>
          </w:tcPr>
          <w:p w14:paraId="0CB7F51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0,00</w:t>
            </w:r>
          </w:p>
        </w:tc>
        <w:tc>
          <w:tcPr>
            <w:tcW w:w="1276" w:type="dxa"/>
            <w:tcBorders>
              <w:top w:val="nil"/>
              <w:left w:val="nil"/>
              <w:bottom w:val="single" w:sz="4" w:space="0" w:color="auto"/>
              <w:right w:val="single" w:sz="4" w:space="0" w:color="auto"/>
            </w:tcBorders>
            <w:shd w:val="clear" w:color="000000" w:fill="CCFFCC"/>
            <w:noWrap/>
            <w:vAlign w:val="center"/>
            <w:hideMark/>
          </w:tcPr>
          <w:p w14:paraId="084134F7"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7,55</w:t>
            </w:r>
          </w:p>
        </w:tc>
        <w:tc>
          <w:tcPr>
            <w:tcW w:w="3640" w:type="dxa"/>
            <w:tcBorders>
              <w:top w:val="nil"/>
              <w:left w:val="nil"/>
              <w:bottom w:val="single" w:sz="4" w:space="0" w:color="auto"/>
              <w:right w:val="single" w:sz="4" w:space="0" w:color="auto"/>
            </w:tcBorders>
            <w:shd w:val="clear" w:color="000000" w:fill="FFFF99"/>
            <w:vAlign w:val="center"/>
            <w:hideMark/>
          </w:tcPr>
          <w:p w14:paraId="4899AC84"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410E033D" w14:textId="77777777" w:rsidTr="005F7EF8">
        <w:trPr>
          <w:trHeight w:val="480"/>
        </w:trPr>
        <w:tc>
          <w:tcPr>
            <w:tcW w:w="400" w:type="dxa"/>
            <w:tcBorders>
              <w:top w:val="nil"/>
              <w:left w:val="nil"/>
              <w:bottom w:val="nil"/>
              <w:right w:val="nil"/>
            </w:tcBorders>
            <w:shd w:val="clear" w:color="auto" w:fill="auto"/>
            <w:noWrap/>
            <w:vAlign w:val="center"/>
            <w:hideMark/>
          </w:tcPr>
          <w:p w14:paraId="151A173C" w14:textId="77777777" w:rsidR="00AA7B3A" w:rsidRPr="00AA7B3A" w:rsidRDefault="00AA7B3A" w:rsidP="00AA7B3A">
            <w:pPr>
              <w:rPr>
                <w:rFonts w:ascii="Tahoma" w:hAnsi="Tahoma" w:cs="Tahoma"/>
                <w:b/>
                <w:bCs/>
                <w:sz w:val="12"/>
                <w:szCs w:val="12"/>
              </w:rPr>
            </w:pPr>
          </w:p>
        </w:tc>
        <w:tc>
          <w:tcPr>
            <w:tcW w:w="700" w:type="dxa"/>
            <w:tcBorders>
              <w:top w:val="nil"/>
              <w:left w:val="single" w:sz="4" w:space="0" w:color="auto"/>
              <w:bottom w:val="single" w:sz="4" w:space="0" w:color="auto"/>
              <w:right w:val="single" w:sz="4" w:space="0" w:color="auto"/>
            </w:tcBorders>
            <w:shd w:val="clear" w:color="000000" w:fill="C0C0C0"/>
            <w:noWrap/>
            <w:vAlign w:val="center"/>
            <w:hideMark/>
          </w:tcPr>
          <w:p w14:paraId="24FA0A7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15</w:t>
            </w:r>
          </w:p>
        </w:tc>
        <w:tc>
          <w:tcPr>
            <w:tcW w:w="1878" w:type="dxa"/>
            <w:tcBorders>
              <w:top w:val="nil"/>
              <w:left w:val="nil"/>
              <w:bottom w:val="single" w:sz="4" w:space="0" w:color="auto"/>
              <w:right w:val="single" w:sz="4" w:space="0" w:color="auto"/>
            </w:tcBorders>
            <w:shd w:val="clear" w:color="000000" w:fill="C0C0C0"/>
            <w:vAlign w:val="center"/>
            <w:hideMark/>
          </w:tcPr>
          <w:p w14:paraId="2770AE35"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Среднемесячная заработная плата</w:t>
            </w:r>
          </w:p>
        </w:tc>
        <w:tc>
          <w:tcPr>
            <w:tcW w:w="896" w:type="dxa"/>
            <w:tcBorders>
              <w:top w:val="nil"/>
              <w:left w:val="nil"/>
              <w:bottom w:val="single" w:sz="4" w:space="0" w:color="auto"/>
              <w:right w:val="single" w:sz="4" w:space="0" w:color="auto"/>
            </w:tcBorders>
            <w:shd w:val="clear" w:color="000000" w:fill="C0C0C0"/>
            <w:vAlign w:val="center"/>
            <w:hideMark/>
          </w:tcPr>
          <w:p w14:paraId="28D7F07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руб.</w:t>
            </w:r>
          </w:p>
        </w:tc>
        <w:tc>
          <w:tcPr>
            <w:tcW w:w="946" w:type="dxa"/>
            <w:tcBorders>
              <w:top w:val="nil"/>
              <w:left w:val="nil"/>
              <w:bottom w:val="single" w:sz="4" w:space="0" w:color="auto"/>
              <w:right w:val="single" w:sz="4" w:space="0" w:color="auto"/>
            </w:tcBorders>
            <w:shd w:val="clear" w:color="000000" w:fill="CCFFCC"/>
            <w:noWrap/>
            <w:vAlign w:val="center"/>
            <w:hideMark/>
          </w:tcPr>
          <w:p w14:paraId="7F30A419"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25 512,12</w:t>
            </w:r>
          </w:p>
        </w:tc>
        <w:tc>
          <w:tcPr>
            <w:tcW w:w="851" w:type="dxa"/>
            <w:tcBorders>
              <w:top w:val="nil"/>
              <w:left w:val="nil"/>
              <w:bottom w:val="single" w:sz="4" w:space="0" w:color="auto"/>
              <w:right w:val="single" w:sz="4" w:space="0" w:color="auto"/>
            </w:tcBorders>
            <w:shd w:val="clear" w:color="000000" w:fill="CCFFCC"/>
            <w:noWrap/>
            <w:vAlign w:val="center"/>
            <w:hideMark/>
          </w:tcPr>
          <w:p w14:paraId="08144CF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34 436,90</w:t>
            </w:r>
          </w:p>
        </w:tc>
        <w:tc>
          <w:tcPr>
            <w:tcW w:w="1133" w:type="dxa"/>
            <w:tcBorders>
              <w:top w:val="nil"/>
              <w:left w:val="nil"/>
              <w:bottom w:val="single" w:sz="4" w:space="0" w:color="auto"/>
              <w:right w:val="single" w:sz="4" w:space="0" w:color="auto"/>
            </w:tcBorders>
            <w:shd w:val="clear" w:color="000000" w:fill="CCFFCC"/>
            <w:noWrap/>
            <w:vAlign w:val="center"/>
            <w:hideMark/>
          </w:tcPr>
          <w:p w14:paraId="0DDA7422"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26 323,38</w:t>
            </w:r>
          </w:p>
        </w:tc>
        <w:tc>
          <w:tcPr>
            <w:tcW w:w="851" w:type="dxa"/>
            <w:tcBorders>
              <w:top w:val="nil"/>
              <w:left w:val="nil"/>
              <w:bottom w:val="single" w:sz="4" w:space="0" w:color="auto"/>
              <w:right w:val="single" w:sz="4" w:space="0" w:color="auto"/>
            </w:tcBorders>
            <w:shd w:val="clear" w:color="000000" w:fill="CCFFCC"/>
            <w:noWrap/>
            <w:vAlign w:val="center"/>
            <w:hideMark/>
          </w:tcPr>
          <w:p w14:paraId="10A5F740"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27 018,78</w:t>
            </w:r>
          </w:p>
        </w:tc>
        <w:tc>
          <w:tcPr>
            <w:tcW w:w="850" w:type="dxa"/>
            <w:tcBorders>
              <w:top w:val="nil"/>
              <w:left w:val="nil"/>
              <w:bottom w:val="single" w:sz="4" w:space="0" w:color="auto"/>
              <w:right w:val="single" w:sz="4" w:space="0" w:color="auto"/>
            </w:tcBorders>
            <w:shd w:val="clear" w:color="000000" w:fill="CCFFCC"/>
            <w:noWrap/>
            <w:vAlign w:val="center"/>
            <w:hideMark/>
          </w:tcPr>
          <w:p w14:paraId="4A0AFCE2" w14:textId="77777777" w:rsidR="00AA7B3A" w:rsidRPr="00AA7B3A" w:rsidRDefault="00AA7B3A" w:rsidP="00AA7B3A">
            <w:pPr>
              <w:jc w:val="right"/>
              <w:rPr>
                <w:rFonts w:ascii="Tahoma" w:hAnsi="Tahoma" w:cs="Tahoma"/>
                <w:b/>
                <w:bCs/>
                <w:color w:val="E2EFDA"/>
                <w:sz w:val="12"/>
                <w:szCs w:val="12"/>
              </w:rPr>
            </w:pPr>
            <w:r w:rsidRPr="00AA7B3A">
              <w:rPr>
                <w:rFonts w:ascii="Tahoma" w:hAnsi="Tahoma" w:cs="Tahoma"/>
                <w:b/>
                <w:bCs/>
                <w:color w:val="E2EFDA"/>
                <w:sz w:val="12"/>
                <w:szCs w:val="12"/>
              </w:rPr>
              <w:t>#ДЕЛ/0!</w:t>
            </w:r>
          </w:p>
        </w:tc>
        <w:tc>
          <w:tcPr>
            <w:tcW w:w="993" w:type="dxa"/>
            <w:tcBorders>
              <w:top w:val="nil"/>
              <w:left w:val="nil"/>
              <w:bottom w:val="single" w:sz="4" w:space="0" w:color="auto"/>
              <w:right w:val="single" w:sz="4" w:space="0" w:color="auto"/>
            </w:tcBorders>
            <w:shd w:val="clear" w:color="000000" w:fill="CCFFCC"/>
            <w:noWrap/>
            <w:vAlign w:val="center"/>
            <w:hideMark/>
          </w:tcPr>
          <w:p w14:paraId="22945181"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34 404,90</w:t>
            </w:r>
          </w:p>
        </w:tc>
        <w:tc>
          <w:tcPr>
            <w:tcW w:w="992" w:type="dxa"/>
            <w:tcBorders>
              <w:top w:val="nil"/>
              <w:left w:val="nil"/>
              <w:bottom w:val="single" w:sz="4" w:space="0" w:color="auto"/>
              <w:right w:val="single" w:sz="4" w:space="0" w:color="auto"/>
            </w:tcBorders>
            <w:shd w:val="clear" w:color="000000" w:fill="CCFFCC"/>
            <w:noWrap/>
            <w:vAlign w:val="center"/>
            <w:hideMark/>
          </w:tcPr>
          <w:p w14:paraId="2F078ED1" w14:textId="77777777" w:rsidR="00AA7B3A" w:rsidRPr="00AA7B3A" w:rsidRDefault="00AA7B3A" w:rsidP="00AA7B3A">
            <w:pPr>
              <w:jc w:val="right"/>
              <w:rPr>
                <w:rFonts w:ascii="Tahoma" w:hAnsi="Tahoma" w:cs="Tahoma"/>
                <w:b/>
                <w:bCs/>
                <w:color w:val="E2EFDA"/>
                <w:sz w:val="12"/>
                <w:szCs w:val="12"/>
              </w:rPr>
            </w:pPr>
            <w:r w:rsidRPr="00AA7B3A">
              <w:rPr>
                <w:rFonts w:ascii="Tahoma" w:hAnsi="Tahoma" w:cs="Tahoma"/>
                <w:b/>
                <w:bCs/>
                <w:color w:val="E2EFDA"/>
                <w:sz w:val="12"/>
                <w:szCs w:val="12"/>
              </w:rPr>
              <w:t>#ДЕЛ/0!</w:t>
            </w:r>
          </w:p>
        </w:tc>
        <w:tc>
          <w:tcPr>
            <w:tcW w:w="1276" w:type="dxa"/>
            <w:tcBorders>
              <w:top w:val="nil"/>
              <w:left w:val="nil"/>
              <w:bottom w:val="single" w:sz="4" w:space="0" w:color="auto"/>
              <w:right w:val="single" w:sz="4" w:space="0" w:color="auto"/>
            </w:tcBorders>
            <w:shd w:val="clear" w:color="000000" w:fill="CCFFCC"/>
            <w:noWrap/>
            <w:vAlign w:val="center"/>
            <w:hideMark/>
          </w:tcPr>
          <w:p w14:paraId="4FFEB04E"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30 525,53</w:t>
            </w:r>
          </w:p>
        </w:tc>
        <w:tc>
          <w:tcPr>
            <w:tcW w:w="3640" w:type="dxa"/>
            <w:tcBorders>
              <w:top w:val="nil"/>
              <w:left w:val="nil"/>
              <w:bottom w:val="single" w:sz="4" w:space="0" w:color="auto"/>
              <w:right w:val="single" w:sz="4" w:space="0" w:color="auto"/>
            </w:tcBorders>
            <w:shd w:val="clear" w:color="000000" w:fill="FFFF99"/>
            <w:vAlign w:val="center"/>
            <w:hideMark/>
          </w:tcPr>
          <w:p w14:paraId="78BE8C01"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 </w:t>
            </w:r>
          </w:p>
        </w:tc>
      </w:tr>
      <w:tr w:rsidR="00AA7B3A" w:rsidRPr="00AA7B3A" w14:paraId="3156580A" w14:textId="77777777" w:rsidTr="005F7EF8">
        <w:trPr>
          <w:trHeight w:val="300"/>
        </w:trPr>
        <w:tc>
          <w:tcPr>
            <w:tcW w:w="400" w:type="dxa"/>
            <w:tcBorders>
              <w:top w:val="nil"/>
              <w:left w:val="nil"/>
              <w:bottom w:val="nil"/>
              <w:right w:val="nil"/>
            </w:tcBorders>
            <w:shd w:val="clear" w:color="auto" w:fill="auto"/>
            <w:noWrap/>
            <w:vAlign w:val="center"/>
            <w:hideMark/>
          </w:tcPr>
          <w:p w14:paraId="519F252F" w14:textId="77777777" w:rsidR="00AA7B3A" w:rsidRPr="00AA7B3A" w:rsidRDefault="00AA7B3A" w:rsidP="00AA7B3A">
            <w:pPr>
              <w:rPr>
                <w:rFonts w:ascii="Tahoma" w:hAnsi="Tahoma" w:cs="Tahoma"/>
                <w:b/>
                <w:bCs/>
                <w:sz w:val="12"/>
                <w:szCs w:val="12"/>
              </w:rPr>
            </w:pPr>
          </w:p>
        </w:tc>
        <w:tc>
          <w:tcPr>
            <w:tcW w:w="700" w:type="dxa"/>
            <w:tcBorders>
              <w:top w:val="nil"/>
              <w:left w:val="nil"/>
              <w:bottom w:val="nil"/>
              <w:right w:val="nil"/>
            </w:tcBorders>
            <w:shd w:val="clear" w:color="auto" w:fill="auto"/>
            <w:noWrap/>
            <w:vAlign w:val="center"/>
            <w:hideMark/>
          </w:tcPr>
          <w:p w14:paraId="616256BC" w14:textId="77777777" w:rsidR="00AA7B3A" w:rsidRPr="00AA7B3A" w:rsidRDefault="00AA7B3A" w:rsidP="00AA7B3A">
            <w:pPr>
              <w:rPr>
                <w:sz w:val="12"/>
                <w:szCs w:val="12"/>
              </w:rPr>
            </w:pPr>
          </w:p>
        </w:tc>
        <w:tc>
          <w:tcPr>
            <w:tcW w:w="1878" w:type="dxa"/>
            <w:tcBorders>
              <w:top w:val="nil"/>
              <w:left w:val="nil"/>
              <w:bottom w:val="nil"/>
              <w:right w:val="nil"/>
            </w:tcBorders>
            <w:shd w:val="clear" w:color="auto" w:fill="auto"/>
            <w:noWrap/>
            <w:vAlign w:val="center"/>
            <w:hideMark/>
          </w:tcPr>
          <w:p w14:paraId="14A66243" w14:textId="77777777" w:rsidR="00AA7B3A" w:rsidRPr="00AA7B3A" w:rsidRDefault="00AA7B3A" w:rsidP="00AA7B3A">
            <w:pPr>
              <w:rPr>
                <w:sz w:val="12"/>
                <w:szCs w:val="12"/>
              </w:rPr>
            </w:pPr>
          </w:p>
        </w:tc>
        <w:tc>
          <w:tcPr>
            <w:tcW w:w="896" w:type="dxa"/>
            <w:tcBorders>
              <w:top w:val="nil"/>
              <w:left w:val="nil"/>
              <w:bottom w:val="nil"/>
              <w:right w:val="nil"/>
            </w:tcBorders>
            <w:shd w:val="clear" w:color="auto" w:fill="auto"/>
            <w:noWrap/>
            <w:vAlign w:val="center"/>
            <w:hideMark/>
          </w:tcPr>
          <w:p w14:paraId="4E145066" w14:textId="77777777" w:rsidR="00AA7B3A" w:rsidRPr="00AA7B3A" w:rsidRDefault="00AA7B3A" w:rsidP="00AA7B3A">
            <w:pPr>
              <w:rPr>
                <w:sz w:val="12"/>
                <w:szCs w:val="12"/>
              </w:rPr>
            </w:pPr>
          </w:p>
        </w:tc>
        <w:tc>
          <w:tcPr>
            <w:tcW w:w="946" w:type="dxa"/>
            <w:tcBorders>
              <w:top w:val="nil"/>
              <w:left w:val="nil"/>
              <w:bottom w:val="nil"/>
              <w:right w:val="nil"/>
            </w:tcBorders>
            <w:shd w:val="clear" w:color="auto" w:fill="auto"/>
            <w:noWrap/>
            <w:vAlign w:val="center"/>
            <w:hideMark/>
          </w:tcPr>
          <w:p w14:paraId="7C5D2B66"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1D56D9CC" w14:textId="77777777" w:rsidR="00AA7B3A" w:rsidRPr="00AA7B3A" w:rsidRDefault="00AA7B3A" w:rsidP="00AA7B3A">
            <w:pPr>
              <w:rPr>
                <w:sz w:val="12"/>
                <w:szCs w:val="12"/>
              </w:rPr>
            </w:pPr>
          </w:p>
        </w:tc>
        <w:tc>
          <w:tcPr>
            <w:tcW w:w="1133" w:type="dxa"/>
            <w:tcBorders>
              <w:top w:val="nil"/>
              <w:left w:val="nil"/>
              <w:bottom w:val="nil"/>
              <w:right w:val="nil"/>
            </w:tcBorders>
            <w:shd w:val="clear" w:color="auto" w:fill="auto"/>
            <w:noWrap/>
            <w:vAlign w:val="center"/>
            <w:hideMark/>
          </w:tcPr>
          <w:p w14:paraId="27EE36C3"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78B78D89"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34BDB18A" w14:textId="77777777" w:rsidR="00AA7B3A" w:rsidRPr="00AA7B3A" w:rsidRDefault="00AA7B3A" w:rsidP="00AA7B3A">
            <w:pPr>
              <w:rPr>
                <w:sz w:val="12"/>
                <w:szCs w:val="12"/>
              </w:rPr>
            </w:pPr>
          </w:p>
        </w:tc>
        <w:tc>
          <w:tcPr>
            <w:tcW w:w="993" w:type="dxa"/>
            <w:tcBorders>
              <w:top w:val="nil"/>
              <w:left w:val="nil"/>
              <w:bottom w:val="nil"/>
              <w:right w:val="nil"/>
            </w:tcBorders>
            <w:shd w:val="clear" w:color="auto" w:fill="auto"/>
            <w:noWrap/>
            <w:vAlign w:val="center"/>
            <w:hideMark/>
          </w:tcPr>
          <w:p w14:paraId="6C50BCD8" w14:textId="77777777" w:rsidR="00AA7B3A" w:rsidRPr="00AA7B3A" w:rsidRDefault="00AA7B3A" w:rsidP="00AA7B3A">
            <w:pPr>
              <w:rPr>
                <w:sz w:val="12"/>
                <w:szCs w:val="12"/>
              </w:rPr>
            </w:pPr>
          </w:p>
        </w:tc>
        <w:tc>
          <w:tcPr>
            <w:tcW w:w="992" w:type="dxa"/>
            <w:tcBorders>
              <w:top w:val="nil"/>
              <w:left w:val="nil"/>
              <w:bottom w:val="nil"/>
              <w:right w:val="nil"/>
            </w:tcBorders>
            <w:shd w:val="clear" w:color="auto" w:fill="auto"/>
            <w:noWrap/>
            <w:vAlign w:val="center"/>
            <w:hideMark/>
          </w:tcPr>
          <w:p w14:paraId="70698FC5" w14:textId="77777777" w:rsidR="00AA7B3A" w:rsidRPr="00AA7B3A" w:rsidRDefault="00AA7B3A" w:rsidP="00AA7B3A">
            <w:pPr>
              <w:rPr>
                <w:rFonts w:ascii="Calibri" w:hAnsi="Calibri" w:cs="Calibri"/>
                <w:color w:val="FFFFFF"/>
                <w:sz w:val="12"/>
                <w:szCs w:val="12"/>
              </w:rPr>
            </w:pPr>
            <w:r w:rsidRPr="00AA7B3A">
              <w:rPr>
                <w:rFonts w:ascii="Calibri" w:hAnsi="Calibri" w:cs="Calibri"/>
                <w:color w:val="FFFFFF"/>
                <w:sz w:val="12"/>
                <w:szCs w:val="12"/>
              </w:rPr>
              <w:t>630,27</w:t>
            </w:r>
          </w:p>
        </w:tc>
        <w:tc>
          <w:tcPr>
            <w:tcW w:w="1276" w:type="dxa"/>
            <w:tcBorders>
              <w:top w:val="nil"/>
              <w:left w:val="nil"/>
              <w:bottom w:val="nil"/>
              <w:right w:val="nil"/>
            </w:tcBorders>
            <w:shd w:val="clear" w:color="auto" w:fill="auto"/>
            <w:noWrap/>
            <w:vAlign w:val="center"/>
            <w:hideMark/>
          </w:tcPr>
          <w:p w14:paraId="1CBD6896" w14:textId="77777777" w:rsidR="00AA7B3A" w:rsidRPr="00AA7B3A" w:rsidRDefault="00AA7B3A" w:rsidP="00AA7B3A">
            <w:pPr>
              <w:rPr>
                <w:rFonts w:ascii="Calibri" w:hAnsi="Calibri" w:cs="Calibri"/>
                <w:color w:val="FFFFFF"/>
                <w:sz w:val="12"/>
                <w:szCs w:val="12"/>
              </w:rPr>
            </w:pPr>
          </w:p>
        </w:tc>
        <w:tc>
          <w:tcPr>
            <w:tcW w:w="3640" w:type="dxa"/>
            <w:tcBorders>
              <w:top w:val="nil"/>
              <w:left w:val="nil"/>
              <w:bottom w:val="nil"/>
              <w:right w:val="nil"/>
            </w:tcBorders>
            <w:shd w:val="clear" w:color="auto" w:fill="auto"/>
            <w:noWrap/>
            <w:vAlign w:val="center"/>
            <w:hideMark/>
          </w:tcPr>
          <w:p w14:paraId="29620B40" w14:textId="77777777" w:rsidR="00AA7B3A" w:rsidRPr="00AA7B3A" w:rsidRDefault="00AA7B3A" w:rsidP="00AA7B3A">
            <w:pPr>
              <w:rPr>
                <w:sz w:val="12"/>
                <w:szCs w:val="12"/>
              </w:rPr>
            </w:pPr>
          </w:p>
        </w:tc>
      </w:tr>
      <w:tr w:rsidR="00AA7B3A" w:rsidRPr="00AA7B3A" w14:paraId="2B29940B" w14:textId="77777777" w:rsidTr="005F7EF8">
        <w:trPr>
          <w:trHeight w:val="450"/>
        </w:trPr>
        <w:tc>
          <w:tcPr>
            <w:tcW w:w="400" w:type="dxa"/>
            <w:tcBorders>
              <w:top w:val="nil"/>
              <w:left w:val="nil"/>
              <w:bottom w:val="nil"/>
              <w:right w:val="nil"/>
            </w:tcBorders>
            <w:shd w:val="clear" w:color="auto" w:fill="auto"/>
            <w:noWrap/>
            <w:vAlign w:val="center"/>
            <w:hideMark/>
          </w:tcPr>
          <w:p w14:paraId="587C3D8A" w14:textId="77777777" w:rsidR="00AA7B3A" w:rsidRPr="00AA7B3A" w:rsidRDefault="00AA7B3A" w:rsidP="00AA7B3A">
            <w:pPr>
              <w:rPr>
                <w:sz w:val="12"/>
                <w:szCs w:val="12"/>
              </w:rPr>
            </w:pPr>
          </w:p>
        </w:tc>
        <w:tc>
          <w:tcPr>
            <w:tcW w:w="700" w:type="dxa"/>
            <w:tcBorders>
              <w:top w:val="nil"/>
              <w:left w:val="nil"/>
              <w:bottom w:val="nil"/>
              <w:right w:val="nil"/>
            </w:tcBorders>
            <w:shd w:val="clear" w:color="auto" w:fill="auto"/>
            <w:noWrap/>
            <w:vAlign w:val="center"/>
            <w:hideMark/>
          </w:tcPr>
          <w:p w14:paraId="3151C308" w14:textId="77777777" w:rsidR="00AA7B3A" w:rsidRPr="00AA7B3A" w:rsidRDefault="00AA7B3A" w:rsidP="00AA7B3A">
            <w:pPr>
              <w:rPr>
                <w:sz w:val="12"/>
                <w:szCs w:val="12"/>
              </w:rPr>
            </w:pPr>
          </w:p>
        </w:tc>
        <w:tc>
          <w:tcPr>
            <w:tcW w:w="187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3D2F7"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Индекс эффективности операционных расходов</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14:paraId="15B10508"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31AB95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344B8E8"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E76A3FA"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1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87D85DD"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85332C"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B08E830"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FC06509"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F0DDD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1 </w:t>
            </w:r>
          </w:p>
        </w:tc>
        <w:tc>
          <w:tcPr>
            <w:tcW w:w="3640" w:type="dxa"/>
            <w:tcBorders>
              <w:top w:val="single" w:sz="4" w:space="0" w:color="auto"/>
              <w:left w:val="nil"/>
              <w:bottom w:val="single" w:sz="4" w:space="0" w:color="auto"/>
              <w:right w:val="single" w:sz="4" w:space="0" w:color="auto"/>
            </w:tcBorders>
            <w:shd w:val="clear" w:color="000000" w:fill="FFFFFF"/>
            <w:vAlign w:val="center"/>
            <w:hideMark/>
          </w:tcPr>
          <w:p w14:paraId="0D7A62B6"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r>
      <w:tr w:rsidR="00AA7B3A" w:rsidRPr="00AA7B3A" w14:paraId="4F2CD2A5" w14:textId="77777777" w:rsidTr="005F7EF8">
        <w:trPr>
          <w:trHeight w:val="300"/>
        </w:trPr>
        <w:tc>
          <w:tcPr>
            <w:tcW w:w="400" w:type="dxa"/>
            <w:tcBorders>
              <w:top w:val="nil"/>
              <w:left w:val="nil"/>
              <w:bottom w:val="nil"/>
              <w:right w:val="nil"/>
            </w:tcBorders>
            <w:shd w:val="clear" w:color="auto" w:fill="auto"/>
            <w:noWrap/>
            <w:vAlign w:val="center"/>
            <w:hideMark/>
          </w:tcPr>
          <w:p w14:paraId="75213F1D" w14:textId="77777777" w:rsidR="00AA7B3A" w:rsidRPr="00AA7B3A" w:rsidRDefault="00AA7B3A" w:rsidP="00AA7B3A">
            <w:pPr>
              <w:jc w:val="center"/>
              <w:rPr>
                <w:rFonts w:ascii="Tahoma" w:hAnsi="Tahoma" w:cs="Tahoma"/>
                <w:b/>
                <w:bCs/>
                <w:color w:val="000000"/>
                <w:sz w:val="12"/>
                <w:szCs w:val="12"/>
              </w:rPr>
            </w:pPr>
          </w:p>
        </w:tc>
        <w:tc>
          <w:tcPr>
            <w:tcW w:w="700" w:type="dxa"/>
            <w:tcBorders>
              <w:top w:val="nil"/>
              <w:left w:val="nil"/>
              <w:bottom w:val="nil"/>
              <w:right w:val="nil"/>
            </w:tcBorders>
            <w:shd w:val="clear" w:color="auto" w:fill="auto"/>
            <w:noWrap/>
            <w:vAlign w:val="center"/>
            <w:hideMark/>
          </w:tcPr>
          <w:p w14:paraId="177F2290"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FFFFFF"/>
            <w:vAlign w:val="bottom"/>
            <w:hideMark/>
          </w:tcPr>
          <w:p w14:paraId="035DBEDD"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Индекс потребительских цен</w:t>
            </w:r>
          </w:p>
        </w:tc>
        <w:tc>
          <w:tcPr>
            <w:tcW w:w="896" w:type="dxa"/>
            <w:tcBorders>
              <w:top w:val="nil"/>
              <w:left w:val="nil"/>
              <w:bottom w:val="single" w:sz="4" w:space="0" w:color="auto"/>
              <w:right w:val="single" w:sz="4" w:space="0" w:color="auto"/>
            </w:tcBorders>
            <w:shd w:val="clear" w:color="000000" w:fill="FFFFFF"/>
            <w:noWrap/>
            <w:vAlign w:val="center"/>
            <w:hideMark/>
          </w:tcPr>
          <w:p w14:paraId="3E6FE1E0"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w:t>
            </w:r>
          </w:p>
        </w:tc>
        <w:tc>
          <w:tcPr>
            <w:tcW w:w="946" w:type="dxa"/>
            <w:tcBorders>
              <w:top w:val="nil"/>
              <w:left w:val="nil"/>
              <w:bottom w:val="single" w:sz="4" w:space="0" w:color="auto"/>
              <w:right w:val="single" w:sz="4" w:space="0" w:color="auto"/>
            </w:tcBorders>
            <w:shd w:val="clear" w:color="auto" w:fill="auto"/>
            <w:vAlign w:val="center"/>
            <w:hideMark/>
          </w:tcPr>
          <w:p w14:paraId="6539340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E8EC338"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1133" w:type="dxa"/>
            <w:tcBorders>
              <w:top w:val="nil"/>
              <w:left w:val="nil"/>
              <w:bottom w:val="single" w:sz="4" w:space="0" w:color="auto"/>
              <w:right w:val="single" w:sz="4" w:space="0" w:color="auto"/>
            </w:tcBorders>
            <w:shd w:val="clear" w:color="000000" w:fill="FFFFFF"/>
            <w:vAlign w:val="center"/>
            <w:hideMark/>
          </w:tcPr>
          <w:p w14:paraId="25E415C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4,3 </w:t>
            </w:r>
          </w:p>
        </w:tc>
        <w:tc>
          <w:tcPr>
            <w:tcW w:w="851" w:type="dxa"/>
            <w:tcBorders>
              <w:top w:val="nil"/>
              <w:left w:val="nil"/>
              <w:bottom w:val="single" w:sz="4" w:space="0" w:color="auto"/>
              <w:right w:val="single" w:sz="4" w:space="0" w:color="auto"/>
            </w:tcBorders>
            <w:shd w:val="clear" w:color="000000" w:fill="FFFFFF"/>
            <w:noWrap/>
            <w:vAlign w:val="center"/>
            <w:hideMark/>
          </w:tcPr>
          <w:p w14:paraId="3A247CB6"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4</w:t>
            </w:r>
          </w:p>
        </w:tc>
        <w:tc>
          <w:tcPr>
            <w:tcW w:w="850" w:type="dxa"/>
            <w:tcBorders>
              <w:top w:val="nil"/>
              <w:left w:val="nil"/>
              <w:bottom w:val="single" w:sz="4" w:space="0" w:color="auto"/>
              <w:right w:val="single" w:sz="4" w:space="0" w:color="auto"/>
            </w:tcBorders>
            <w:shd w:val="clear" w:color="000000" w:fill="FFFFFF"/>
            <w:noWrap/>
            <w:vAlign w:val="center"/>
            <w:hideMark/>
          </w:tcPr>
          <w:p w14:paraId="24D130E7"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84DDF25"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E763E06" w14:textId="77777777" w:rsidR="00AA7B3A" w:rsidRPr="00AA7B3A" w:rsidRDefault="00AA7B3A" w:rsidP="00AA7B3A">
            <w:pPr>
              <w:jc w:val="center"/>
              <w:rPr>
                <w:rFonts w:ascii="Tahoma" w:hAnsi="Tahoma" w:cs="Tahoma"/>
                <w:color w:val="000000"/>
                <w:sz w:val="12"/>
                <w:szCs w:val="12"/>
              </w:rPr>
            </w:pPr>
            <w:r w:rsidRPr="00AA7B3A">
              <w:rPr>
                <w:rFonts w:ascii="Tahoma" w:hAnsi="Tahoma" w:cs="Tahoma"/>
                <w:color w:val="000000"/>
                <w:sz w:val="12"/>
                <w:szCs w:val="12"/>
              </w:rPr>
              <w:t> </w:t>
            </w:r>
          </w:p>
        </w:tc>
        <w:tc>
          <w:tcPr>
            <w:tcW w:w="1276" w:type="dxa"/>
            <w:tcBorders>
              <w:top w:val="nil"/>
              <w:left w:val="nil"/>
              <w:bottom w:val="single" w:sz="4" w:space="0" w:color="auto"/>
              <w:right w:val="single" w:sz="4" w:space="0" w:color="auto"/>
            </w:tcBorders>
            <w:shd w:val="clear" w:color="000000" w:fill="FFFFFF"/>
            <w:vAlign w:val="center"/>
            <w:hideMark/>
          </w:tcPr>
          <w:p w14:paraId="09362CC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6,0 </w:t>
            </w:r>
          </w:p>
        </w:tc>
        <w:tc>
          <w:tcPr>
            <w:tcW w:w="3640" w:type="dxa"/>
            <w:tcBorders>
              <w:top w:val="nil"/>
              <w:left w:val="nil"/>
              <w:bottom w:val="single" w:sz="4" w:space="0" w:color="auto"/>
              <w:right w:val="single" w:sz="4" w:space="0" w:color="auto"/>
            </w:tcBorders>
            <w:shd w:val="clear" w:color="000000" w:fill="FFFFFF"/>
            <w:vAlign w:val="center"/>
            <w:hideMark/>
          </w:tcPr>
          <w:p w14:paraId="7E604B11"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r>
      <w:tr w:rsidR="00AA7B3A" w:rsidRPr="00AA7B3A" w14:paraId="2E363B38" w14:textId="77777777" w:rsidTr="005F7EF8">
        <w:trPr>
          <w:trHeight w:val="300"/>
        </w:trPr>
        <w:tc>
          <w:tcPr>
            <w:tcW w:w="400" w:type="dxa"/>
            <w:tcBorders>
              <w:top w:val="nil"/>
              <w:left w:val="nil"/>
              <w:bottom w:val="nil"/>
              <w:right w:val="nil"/>
            </w:tcBorders>
            <w:shd w:val="clear" w:color="auto" w:fill="auto"/>
            <w:noWrap/>
            <w:vAlign w:val="center"/>
            <w:hideMark/>
          </w:tcPr>
          <w:p w14:paraId="0599ED5F" w14:textId="77777777" w:rsidR="00AA7B3A" w:rsidRPr="00AA7B3A" w:rsidRDefault="00AA7B3A" w:rsidP="00AA7B3A">
            <w:pPr>
              <w:jc w:val="center"/>
              <w:rPr>
                <w:rFonts w:ascii="Tahoma" w:hAnsi="Tahoma" w:cs="Tahoma"/>
                <w:b/>
                <w:bCs/>
                <w:color w:val="000000"/>
                <w:sz w:val="12"/>
                <w:szCs w:val="12"/>
              </w:rPr>
            </w:pPr>
          </w:p>
        </w:tc>
        <w:tc>
          <w:tcPr>
            <w:tcW w:w="700" w:type="dxa"/>
            <w:tcBorders>
              <w:top w:val="nil"/>
              <w:left w:val="nil"/>
              <w:bottom w:val="nil"/>
              <w:right w:val="nil"/>
            </w:tcBorders>
            <w:shd w:val="clear" w:color="auto" w:fill="auto"/>
            <w:noWrap/>
            <w:vAlign w:val="center"/>
            <w:hideMark/>
          </w:tcPr>
          <w:p w14:paraId="7D33F86D"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FFFFFF"/>
            <w:vAlign w:val="center"/>
            <w:hideMark/>
          </w:tcPr>
          <w:p w14:paraId="4DCE602A" w14:textId="77777777" w:rsidR="00AA7B3A" w:rsidRPr="00AA7B3A" w:rsidRDefault="00AA7B3A" w:rsidP="00AA7B3A">
            <w:pPr>
              <w:rPr>
                <w:rFonts w:ascii="Tahoma" w:hAnsi="Tahoma" w:cs="Tahoma"/>
                <w:color w:val="000000"/>
                <w:sz w:val="12"/>
                <w:szCs w:val="12"/>
              </w:rPr>
            </w:pPr>
            <w:r w:rsidRPr="00AA7B3A">
              <w:rPr>
                <w:rFonts w:ascii="Tahoma" w:hAnsi="Tahoma" w:cs="Tahoma"/>
                <w:color w:val="000000"/>
                <w:sz w:val="12"/>
                <w:szCs w:val="12"/>
              </w:rPr>
              <w:t>Итого коэффициент индексации</w:t>
            </w:r>
          </w:p>
        </w:tc>
        <w:tc>
          <w:tcPr>
            <w:tcW w:w="896" w:type="dxa"/>
            <w:tcBorders>
              <w:top w:val="nil"/>
              <w:left w:val="nil"/>
              <w:bottom w:val="single" w:sz="4" w:space="0" w:color="auto"/>
              <w:right w:val="single" w:sz="4" w:space="0" w:color="auto"/>
            </w:tcBorders>
            <w:shd w:val="clear" w:color="000000" w:fill="FFFFFF"/>
            <w:vAlign w:val="center"/>
            <w:hideMark/>
          </w:tcPr>
          <w:p w14:paraId="014BFAC3"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946" w:type="dxa"/>
            <w:tcBorders>
              <w:top w:val="nil"/>
              <w:left w:val="nil"/>
              <w:bottom w:val="single" w:sz="4" w:space="0" w:color="auto"/>
              <w:right w:val="single" w:sz="4" w:space="0" w:color="auto"/>
            </w:tcBorders>
            <w:shd w:val="clear" w:color="auto" w:fill="auto"/>
            <w:vAlign w:val="center"/>
            <w:hideMark/>
          </w:tcPr>
          <w:p w14:paraId="5ADFB39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1,000 </w:t>
            </w:r>
          </w:p>
        </w:tc>
        <w:tc>
          <w:tcPr>
            <w:tcW w:w="851" w:type="dxa"/>
            <w:tcBorders>
              <w:top w:val="nil"/>
              <w:left w:val="nil"/>
              <w:bottom w:val="single" w:sz="4" w:space="0" w:color="auto"/>
              <w:right w:val="single" w:sz="4" w:space="0" w:color="auto"/>
            </w:tcBorders>
            <w:shd w:val="clear" w:color="000000" w:fill="FFFFFF"/>
            <w:vAlign w:val="center"/>
            <w:hideMark/>
          </w:tcPr>
          <w:p w14:paraId="52F9ED97"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1133" w:type="dxa"/>
            <w:tcBorders>
              <w:top w:val="nil"/>
              <w:left w:val="nil"/>
              <w:bottom w:val="single" w:sz="4" w:space="0" w:color="auto"/>
              <w:right w:val="single" w:sz="4" w:space="0" w:color="auto"/>
            </w:tcBorders>
            <w:shd w:val="clear" w:color="000000" w:fill="FFFFFF"/>
            <w:vAlign w:val="center"/>
            <w:hideMark/>
          </w:tcPr>
          <w:p w14:paraId="591CAC92"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xml:space="preserve">               1,033   </w:t>
            </w:r>
          </w:p>
        </w:tc>
        <w:tc>
          <w:tcPr>
            <w:tcW w:w="851" w:type="dxa"/>
            <w:tcBorders>
              <w:top w:val="nil"/>
              <w:left w:val="nil"/>
              <w:bottom w:val="single" w:sz="4" w:space="0" w:color="auto"/>
              <w:right w:val="single" w:sz="4" w:space="0" w:color="auto"/>
            </w:tcBorders>
            <w:shd w:val="clear" w:color="000000" w:fill="FFFFFF"/>
            <w:vAlign w:val="center"/>
            <w:hideMark/>
          </w:tcPr>
          <w:p w14:paraId="3C153A66"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xml:space="preserve">             1,0296   </w:t>
            </w:r>
          </w:p>
        </w:tc>
        <w:tc>
          <w:tcPr>
            <w:tcW w:w="850" w:type="dxa"/>
            <w:tcBorders>
              <w:top w:val="nil"/>
              <w:left w:val="nil"/>
              <w:bottom w:val="single" w:sz="4" w:space="0" w:color="auto"/>
              <w:right w:val="single" w:sz="4" w:space="0" w:color="auto"/>
            </w:tcBorders>
            <w:shd w:val="clear" w:color="000000" w:fill="FFFFFF"/>
            <w:vAlign w:val="center"/>
            <w:hideMark/>
          </w:tcPr>
          <w:p w14:paraId="156E4156"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41CD3165"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77ECCF86"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c>
          <w:tcPr>
            <w:tcW w:w="1276" w:type="dxa"/>
            <w:tcBorders>
              <w:top w:val="nil"/>
              <w:left w:val="nil"/>
              <w:bottom w:val="single" w:sz="4" w:space="0" w:color="auto"/>
              <w:right w:val="single" w:sz="4" w:space="0" w:color="auto"/>
            </w:tcBorders>
            <w:shd w:val="clear" w:color="000000" w:fill="FFFFFF"/>
            <w:vAlign w:val="center"/>
            <w:hideMark/>
          </w:tcPr>
          <w:p w14:paraId="52E22DB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1,049 </w:t>
            </w:r>
          </w:p>
        </w:tc>
        <w:tc>
          <w:tcPr>
            <w:tcW w:w="3640" w:type="dxa"/>
            <w:tcBorders>
              <w:top w:val="nil"/>
              <w:left w:val="nil"/>
              <w:bottom w:val="single" w:sz="4" w:space="0" w:color="auto"/>
              <w:right w:val="single" w:sz="4" w:space="0" w:color="auto"/>
            </w:tcBorders>
            <w:shd w:val="clear" w:color="000000" w:fill="FFFFFF"/>
            <w:vAlign w:val="center"/>
            <w:hideMark/>
          </w:tcPr>
          <w:p w14:paraId="4A01480F" w14:textId="77777777" w:rsidR="00AA7B3A" w:rsidRPr="00AA7B3A" w:rsidRDefault="00AA7B3A" w:rsidP="00AA7B3A">
            <w:pPr>
              <w:jc w:val="center"/>
              <w:rPr>
                <w:rFonts w:ascii="Tahoma" w:hAnsi="Tahoma" w:cs="Tahoma"/>
                <w:b/>
                <w:bCs/>
                <w:color w:val="000000"/>
                <w:sz w:val="12"/>
                <w:szCs w:val="12"/>
              </w:rPr>
            </w:pPr>
            <w:r w:rsidRPr="00AA7B3A">
              <w:rPr>
                <w:rFonts w:ascii="Tahoma" w:hAnsi="Tahoma" w:cs="Tahoma"/>
                <w:b/>
                <w:bCs/>
                <w:color w:val="000000"/>
                <w:sz w:val="12"/>
                <w:szCs w:val="12"/>
              </w:rPr>
              <w:t> </w:t>
            </w:r>
          </w:p>
        </w:tc>
      </w:tr>
      <w:tr w:rsidR="00AA7B3A" w:rsidRPr="00AA7B3A" w14:paraId="47440639" w14:textId="77777777" w:rsidTr="005F7EF8">
        <w:trPr>
          <w:trHeight w:val="300"/>
        </w:trPr>
        <w:tc>
          <w:tcPr>
            <w:tcW w:w="400" w:type="dxa"/>
            <w:tcBorders>
              <w:top w:val="nil"/>
              <w:left w:val="nil"/>
              <w:bottom w:val="nil"/>
              <w:right w:val="nil"/>
            </w:tcBorders>
            <w:shd w:val="clear" w:color="auto" w:fill="auto"/>
            <w:noWrap/>
            <w:vAlign w:val="center"/>
            <w:hideMark/>
          </w:tcPr>
          <w:p w14:paraId="718AB007" w14:textId="77777777" w:rsidR="00AA7B3A" w:rsidRPr="00AA7B3A" w:rsidRDefault="00AA7B3A" w:rsidP="00AA7B3A">
            <w:pPr>
              <w:jc w:val="center"/>
              <w:rPr>
                <w:rFonts w:ascii="Tahoma" w:hAnsi="Tahoma" w:cs="Tahoma"/>
                <w:b/>
                <w:bCs/>
                <w:color w:val="000000"/>
                <w:sz w:val="12"/>
                <w:szCs w:val="12"/>
              </w:rPr>
            </w:pPr>
          </w:p>
        </w:tc>
        <w:tc>
          <w:tcPr>
            <w:tcW w:w="700" w:type="dxa"/>
            <w:tcBorders>
              <w:top w:val="nil"/>
              <w:left w:val="nil"/>
              <w:bottom w:val="nil"/>
              <w:right w:val="nil"/>
            </w:tcBorders>
            <w:shd w:val="clear" w:color="auto" w:fill="auto"/>
            <w:noWrap/>
            <w:vAlign w:val="center"/>
            <w:hideMark/>
          </w:tcPr>
          <w:p w14:paraId="708FF0D4" w14:textId="77777777" w:rsidR="00AA7B3A" w:rsidRPr="00AA7B3A" w:rsidRDefault="00AA7B3A" w:rsidP="00AA7B3A">
            <w:pPr>
              <w:rPr>
                <w:sz w:val="12"/>
                <w:szCs w:val="12"/>
              </w:rPr>
            </w:pPr>
          </w:p>
        </w:tc>
        <w:tc>
          <w:tcPr>
            <w:tcW w:w="1878" w:type="dxa"/>
            <w:tcBorders>
              <w:top w:val="nil"/>
              <w:left w:val="nil"/>
              <w:bottom w:val="nil"/>
              <w:right w:val="nil"/>
            </w:tcBorders>
            <w:shd w:val="clear" w:color="auto" w:fill="auto"/>
            <w:noWrap/>
            <w:vAlign w:val="center"/>
            <w:hideMark/>
          </w:tcPr>
          <w:p w14:paraId="5D16F19F" w14:textId="77777777" w:rsidR="00AA7B3A" w:rsidRPr="00AA7B3A" w:rsidRDefault="00AA7B3A" w:rsidP="00AA7B3A">
            <w:pPr>
              <w:rPr>
                <w:sz w:val="12"/>
                <w:szCs w:val="12"/>
              </w:rPr>
            </w:pPr>
          </w:p>
        </w:tc>
        <w:tc>
          <w:tcPr>
            <w:tcW w:w="896" w:type="dxa"/>
            <w:tcBorders>
              <w:top w:val="nil"/>
              <w:left w:val="nil"/>
              <w:bottom w:val="nil"/>
              <w:right w:val="nil"/>
            </w:tcBorders>
            <w:shd w:val="clear" w:color="auto" w:fill="auto"/>
            <w:noWrap/>
            <w:vAlign w:val="center"/>
            <w:hideMark/>
          </w:tcPr>
          <w:p w14:paraId="54403D4C" w14:textId="77777777" w:rsidR="00AA7B3A" w:rsidRPr="00AA7B3A" w:rsidRDefault="00AA7B3A" w:rsidP="00AA7B3A">
            <w:pPr>
              <w:rPr>
                <w:sz w:val="12"/>
                <w:szCs w:val="12"/>
              </w:rPr>
            </w:pPr>
          </w:p>
        </w:tc>
        <w:tc>
          <w:tcPr>
            <w:tcW w:w="946" w:type="dxa"/>
            <w:tcBorders>
              <w:top w:val="nil"/>
              <w:left w:val="nil"/>
              <w:bottom w:val="nil"/>
              <w:right w:val="nil"/>
            </w:tcBorders>
            <w:shd w:val="clear" w:color="auto" w:fill="auto"/>
            <w:noWrap/>
            <w:vAlign w:val="center"/>
            <w:hideMark/>
          </w:tcPr>
          <w:p w14:paraId="3F7C72F6"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245325DB" w14:textId="77777777" w:rsidR="00AA7B3A" w:rsidRPr="00AA7B3A" w:rsidRDefault="00AA7B3A" w:rsidP="00AA7B3A">
            <w:pPr>
              <w:rPr>
                <w:sz w:val="12"/>
                <w:szCs w:val="12"/>
              </w:rPr>
            </w:pPr>
          </w:p>
        </w:tc>
        <w:tc>
          <w:tcPr>
            <w:tcW w:w="1133" w:type="dxa"/>
            <w:tcBorders>
              <w:top w:val="nil"/>
              <w:left w:val="nil"/>
              <w:bottom w:val="nil"/>
              <w:right w:val="nil"/>
            </w:tcBorders>
            <w:shd w:val="clear" w:color="auto" w:fill="auto"/>
            <w:noWrap/>
            <w:vAlign w:val="center"/>
            <w:hideMark/>
          </w:tcPr>
          <w:p w14:paraId="24DFF7E9" w14:textId="77777777" w:rsidR="00AA7B3A" w:rsidRPr="00AA7B3A" w:rsidRDefault="00AA7B3A" w:rsidP="00AA7B3A">
            <w:pPr>
              <w:rPr>
                <w:sz w:val="12"/>
                <w:szCs w:val="12"/>
              </w:rPr>
            </w:pPr>
          </w:p>
        </w:tc>
        <w:tc>
          <w:tcPr>
            <w:tcW w:w="851" w:type="dxa"/>
            <w:tcBorders>
              <w:top w:val="nil"/>
              <w:left w:val="nil"/>
              <w:bottom w:val="nil"/>
              <w:right w:val="nil"/>
            </w:tcBorders>
            <w:shd w:val="clear" w:color="auto" w:fill="auto"/>
            <w:noWrap/>
            <w:vAlign w:val="center"/>
            <w:hideMark/>
          </w:tcPr>
          <w:p w14:paraId="3F3665B5" w14:textId="77777777" w:rsidR="00AA7B3A" w:rsidRPr="00AA7B3A" w:rsidRDefault="00AA7B3A" w:rsidP="00AA7B3A">
            <w:pPr>
              <w:rPr>
                <w:sz w:val="12"/>
                <w:szCs w:val="12"/>
              </w:rPr>
            </w:pPr>
          </w:p>
        </w:tc>
        <w:tc>
          <w:tcPr>
            <w:tcW w:w="850" w:type="dxa"/>
            <w:tcBorders>
              <w:top w:val="nil"/>
              <w:left w:val="nil"/>
              <w:bottom w:val="nil"/>
              <w:right w:val="nil"/>
            </w:tcBorders>
            <w:shd w:val="clear" w:color="auto" w:fill="auto"/>
            <w:noWrap/>
            <w:vAlign w:val="center"/>
            <w:hideMark/>
          </w:tcPr>
          <w:p w14:paraId="24E8B635" w14:textId="77777777" w:rsidR="00AA7B3A" w:rsidRPr="00AA7B3A" w:rsidRDefault="00AA7B3A" w:rsidP="00AA7B3A">
            <w:pPr>
              <w:rPr>
                <w:sz w:val="12"/>
                <w:szCs w:val="12"/>
              </w:rPr>
            </w:pPr>
          </w:p>
        </w:tc>
        <w:tc>
          <w:tcPr>
            <w:tcW w:w="993" w:type="dxa"/>
            <w:tcBorders>
              <w:top w:val="nil"/>
              <w:left w:val="nil"/>
              <w:bottom w:val="nil"/>
              <w:right w:val="nil"/>
            </w:tcBorders>
            <w:shd w:val="clear" w:color="auto" w:fill="auto"/>
            <w:noWrap/>
            <w:vAlign w:val="center"/>
            <w:hideMark/>
          </w:tcPr>
          <w:p w14:paraId="0EA2E6D9" w14:textId="77777777" w:rsidR="00AA7B3A" w:rsidRPr="00AA7B3A" w:rsidRDefault="00AA7B3A" w:rsidP="00AA7B3A">
            <w:pPr>
              <w:rPr>
                <w:sz w:val="12"/>
                <w:szCs w:val="12"/>
              </w:rPr>
            </w:pPr>
          </w:p>
        </w:tc>
        <w:tc>
          <w:tcPr>
            <w:tcW w:w="992" w:type="dxa"/>
            <w:tcBorders>
              <w:top w:val="nil"/>
              <w:left w:val="nil"/>
              <w:bottom w:val="nil"/>
              <w:right w:val="nil"/>
            </w:tcBorders>
            <w:shd w:val="clear" w:color="auto" w:fill="auto"/>
            <w:noWrap/>
            <w:vAlign w:val="center"/>
            <w:hideMark/>
          </w:tcPr>
          <w:p w14:paraId="1A7ED346" w14:textId="77777777" w:rsidR="00AA7B3A" w:rsidRPr="00AA7B3A" w:rsidRDefault="00AA7B3A" w:rsidP="00AA7B3A">
            <w:pPr>
              <w:rPr>
                <w:sz w:val="12"/>
                <w:szCs w:val="12"/>
              </w:rPr>
            </w:pPr>
          </w:p>
        </w:tc>
        <w:tc>
          <w:tcPr>
            <w:tcW w:w="1276" w:type="dxa"/>
            <w:tcBorders>
              <w:top w:val="nil"/>
              <w:left w:val="nil"/>
              <w:bottom w:val="nil"/>
              <w:right w:val="nil"/>
            </w:tcBorders>
            <w:shd w:val="clear" w:color="auto" w:fill="auto"/>
            <w:noWrap/>
            <w:vAlign w:val="center"/>
            <w:hideMark/>
          </w:tcPr>
          <w:p w14:paraId="0E7BE000" w14:textId="77777777" w:rsidR="00AA7B3A" w:rsidRPr="00AA7B3A" w:rsidRDefault="00AA7B3A" w:rsidP="00AA7B3A">
            <w:pPr>
              <w:rPr>
                <w:sz w:val="12"/>
                <w:szCs w:val="12"/>
              </w:rPr>
            </w:pPr>
          </w:p>
        </w:tc>
        <w:tc>
          <w:tcPr>
            <w:tcW w:w="3640" w:type="dxa"/>
            <w:tcBorders>
              <w:top w:val="nil"/>
              <w:left w:val="nil"/>
              <w:bottom w:val="nil"/>
              <w:right w:val="nil"/>
            </w:tcBorders>
            <w:shd w:val="clear" w:color="auto" w:fill="auto"/>
            <w:noWrap/>
            <w:vAlign w:val="center"/>
            <w:hideMark/>
          </w:tcPr>
          <w:p w14:paraId="414D22FC" w14:textId="77777777" w:rsidR="00AA7B3A" w:rsidRPr="00AA7B3A" w:rsidRDefault="00AA7B3A" w:rsidP="00AA7B3A">
            <w:pPr>
              <w:rPr>
                <w:sz w:val="12"/>
                <w:szCs w:val="12"/>
              </w:rPr>
            </w:pPr>
          </w:p>
        </w:tc>
      </w:tr>
      <w:tr w:rsidR="00AA7B3A" w:rsidRPr="00AA7B3A" w14:paraId="1470A2FA" w14:textId="77777777" w:rsidTr="005F7EF8">
        <w:trPr>
          <w:trHeight w:val="435"/>
        </w:trPr>
        <w:tc>
          <w:tcPr>
            <w:tcW w:w="400" w:type="dxa"/>
            <w:tcBorders>
              <w:top w:val="nil"/>
              <w:left w:val="nil"/>
              <w:bottom w:val="nil"/>
              <w:right w:val="nil"/>
            </w:tcBorders>
            <w:shd w:val="clear" w:color="auto" w:fill="auto"/>
            <w:noWrap/>
            <w:vAlign w:val="center"/>
            <w:hideMark/>
          </w:tcPr>
          <w:p w14:paraId="17AF8908" w14:textId="77777777" w:rsidR="00AA7B3A" w:rsidRPr="00AA7B3A" w:rsidRDefault="00AA7B3A" w:rsidP="00AA7B3A">
            <w:pPr>
              <w:rPr>
                <w:sz w:val="12"/>
                <w:szCs w:val="12"/>
              </w:rPr>
            </w:pPr>
          </w:p>
        </w:tc>
        <w:tc>
          <w:tcPr>
            <w:tcW w:w="700" w:type="dxa"/>
            <w:tcBorders>
              <w:top w:val="nil"/>
              <w:left w:val="nil"/>
              <w:bottom w:val="nil"/>
              <w:right w:val="nil"/>
            </w:tcBorders>
            <w:shd w:val="clear" w:color="auto" w:fill="auto"/>
            <w:noWrap/>
            <w:vAlign w:val="center"/>
            <w:hideMark/>
          </w:tcPr>
          <w:p w14:paraId="4428C6F5" w14:textId="77777777" w:rsidR="00AA7B3A" w:rsidRPr="00AA7B3A" w:rsidRDefault="00AA7B3A" w:rsidP="00AA7B3A">
            <w:pPr>
              <w:rPr>
                <w:sz w:val="12"/>
                <w:szCs w:val="12"/>
              </w:rPr>
            </w:pPr>
          </w:p>
        </w:tc>
        <w:tc>
          <w:tcPr>
            <w:tcW w:w="187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6B6570AE"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Текущие расходы, в том числе:</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14:paraId="2DA0AE96"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8566F3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9 052,98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F51F5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10 736,74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4C12E3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9 268,05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5EDE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9 509,27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55C56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3 282,69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823F9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12 791,96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CEF29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801,74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3CE65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10 311,01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F5E6C6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6445E3C" w14:textId="77777777" w:rsidTr="005F7EF8">
        <w:trPr>
          <w:trHeight w:val="300"/>
        </w:trPr>
        <w:tc>
          <w:tcPr>
            <w:tcW w:w="400" w:type="dxa"/>
            <w:tcBorders>
              <w:top w:val="nil"/>
              <w:left w:val="nil"/>
              <w:bottom w:val="nil"/>
              <w:right w:val="nil"/>
            </w:tcBorders>
            <w:shd w:val="clear" w:color="auto" w:fill="auto"/>
            <w:noWrap/>
            <w:vAlign w:val="center"/>
            <w:hideMark/>
          </w:tcPr>
          <w:p w14:paraId="40290D4A"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01EF99C4"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FFFF00"/>
            <w:vAlign w:val="center"/>
            <w:hideMark/>
          </w:tcPr>
          <w:p w14:paraId="5FEAAB6C"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Операционные расходы</w:t>
            </w:r>
          </w:p>
        </w:tc>
        <w:tc>
          <w:tcPr>
            <w:tcW w:w="896" w:type="dxa"/>
            <w:tcBorders>
              <w:top w:val="nil"/>
              <w:left w:val="nil"/>
              <w:bottom w:val="single" w:sz="4" w:space="0" w:color="auto"/>
              <w:right w:val="single" w:sz="4" w:space="0" w:color="auto"/>
            </w:tcBorders>
            <w:shd w:val="clear" w:color="000000" w:fill="FFFFFF"/>
            <w:vAlign w:val="center"/>
            <w:hideMark/>
          </w:tcPr>
          <w:p w14:paraId="48BF496B"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70700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5 882,45   </w:t>
            </w:r>
          </w:p>
        </w:tc>
        <w:tc>
          <w:tcPr>
            <w:tcW w:w="851" w:type="dxa"/>
            <w:tcBorders>
              <w:top w:val="nil"/>
              <w:left w:val="nil"/>
              <w:bottom w:val="single" w:sz="4" w:space="0" w:color="auto"/>
              <w:right w:val="single" w:sz="4" w:space="0" w:color="auto"/>
            </w:tcBorders>
            <w:shd w:val="clear" w:color="auto" w:fill="auto"/>
            <w:vAlign w:val="center"/>
            <w:hideMark/>
          </w:tcPr>
          <w:p w14:paraId="0D86947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6 940,72   </w:t>
            </w:r>
          </w:p>
        </w:tc>
        <w:tc>
          <w:tcPr>
            <w:tcW w:w="1133" w:type="dxa"/>
            <w:tcBorders>
              <w:top w:val="nil"/>
              <w:left w:val="nil"/>
              <w:bottom w:val="single" w:sz="4" w:space="0" w:color="auto"/>
              <w:right w:val="single" w:sz="4" w:space="0" w:color="auto"/>
            </w:tcBorders>
            <w:shd w:val="clear" w:color="auto" w:fill="auto"/>
            <w:vAlign w:val="center"/>
            <w:hideMark/>
          </w:tcPr>
          <w:p w14:paraId="7EF942B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6 069,51   </w:t>
            </w:r>
          </w:p>
        </w:tc>
        <w:tc>
          <w:tcPr>
            <w:tcW w:w="851" w:type="dxa"/>
            <w:tcBorders>
              <w:top w:val="nil"/>
              <w:left w:val="nil"/>
              <w:bottom w:val="single" w:sz="4" w:space="0" w:color="auto"/>
              <w:right w:val="single" w:sz="4" w:space="0" w:color="auto"/>
            </w:tcBorders>
            <w:shd w:val="clear" w:color="auto" w:fill="auto"/>
            <w:vAlign w:val="center"/>
            <w:hideMark/>
          </w:tcPr>
          <w:p w14:paraId="3B811888"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6 229,85   </w:t>
            </w:r>
          </w:p>
        </w:tc>
        <w:tc>
          <w:tcPr>
            <w:tcW w:w="850" w:type="dxa"/>
            <w:tcBorders>
              <w:top w:val="nil"/>
              <w:left w:val="nil"/>
              <w:bottom w:val="single" w:sz="4" w:space="0" w:color="auto"/>
              <w:right w:val="single" w:sz="4" w:space="0" w:color="auto"/>
            </w:tcBorders>
            <w:shd w:val="clear" w:color="auto" w:fill="auto"/>
            <w:vAlign w:val="center"/>
            <w:hideMark/>
          </w:tcPr>
          <w:p w14:paraId="6297002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2 667,81   </w:t>
            </w:r>
          </w:p>
        </w:tc>
        <w:tc>
          <w:tcPr>
            <w:tcW w:w="993" w:type="dxa"/>
            <w:tcBorders>
              <w:top w:val="nil"/>
              <w:left w:val="nil"/>
              <w:bottom w:val="single" w:sz="4" w:space="0" w:color="auto"/>
              <w:right w:val="single" w:sz="4" w:space="0" w:color="auto"/>
            </w:tcBorders>
            <w:shd w:val="clear" w:color="auto" w:fill="auto"/>
            <w:vAlign w:val="center"/>
            <w:hideMark/>
          </w:tcPr>
          <w:p w14:paraId="55ECF35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8 897,66   </w:t>
            </w:r>
          </w:p>
        </w:tc>
        <w:tc>
          <w:tcPr>
            <w:tcW w:w="992" w:type="dxa"/>
            <w:tcBorders>
              <w:top w:val="nil"/>
              <w:left w:val="nil"/>
              <w:bottom w:val="single" w:sz="4" w:space="0" w:color="auto"/>
              <w:right w:val="single" w:sz="4" w:space="0" w:color="auto"/>
            </w:tcBorders>
            <w:shd w:val="clear" w:color="auto" w:fill="auto"/>
            <w:vAlign w:val="center"/>
            <w:hideMark/>
          </w:tcPr>
          <w:p w14:paraId="7E3F318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808,57   </w:t>
            </w:r>
          </w:p>
        </w:tc>
        <w:tc>
          <w:tcPr>
            <w:tcW w:w="1276" w:type="dxa"/>
            <w:tcBorders>
              <w:top w:val="nil"/>
              <w:left w:val="nil"/>
              <w:bottom w:val="single" w:sz="4" w:space="0" w:color="auto"/>
              <w:right w:val="single" w:sz="4" w:space="0" w:color="auto"/>
            </w:tcBorders>
            <w:shd w:val="clear" w:color="auto" w:fill="auto"/>
            <w:vAlign w:val="center"/>
            <w:hideMark/>
          </w:tcPr>
          <w:p w14:paraId="595C16B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7 038,42   </w:t>
            </w:r>
          </w:p>
        </w:tc>
        <w:tc>
          <w:tcPr>
            <w:tcW w:w="3640" w:type="dxa"/>
            <w:tcBorders>
              <w:top w:val="nil"/>
              <w:left w:val="nil"/>
              <w:bottom w:val="single" w:sz="4" w:space="0" w:color="auto"/>
              <w:right w:val="single" w:sz="4" w:space="0" w:color="auto"/>
            </w:tcBorders>
            <w:shd w:val="clear" w:color="auto" w:fill="auto"/>
            <w:noWrap/>
            <w:vAlign w:val="center"/>
            <w:hideMark/>
          </w:tcPr>
          <w:p w14:paraId="3CDFF199"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6E5A87CB" w14:textId="77777777" w:rsidTr="005F7EF8">
        <w:trPr>
          <w:trHeight w:val="300"/>
        </w:trPr>
        <w:tc>
          <w:tcPr>
            <w:tcW w:w="400" w:type="dxa"/>
            <w:tcBorders>
              <w:top w:val="nil"/>
              <w:left w:val="nil"/>
              <w:bottom w:val="nil"/>
              <w:right w:val="nil"/>
            </w:tcBorders>
            <w:shd w:val="clear" w:color="auto" w:fill="auto"/>
            <w:noWrap/>
            <w:vAlign w:val="center"/>
            <w:hideMark/>
          </w:tcPr>
          <w:p w14:paraId="37E013F7"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2A6AC16D"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00B050"/>
            <w:vAlign w:val="center"/>
            <w:hideMark/>
          </w:tcPr>
          <w:p w14:paraId="5C8B2C24"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Неподконтрольные расходы</w:t>
            </w:r>
          </w:p>
        </w:tc>
        <w:tc>
          <w:tcPr>
            <w:tcW w:w="896" w:type="dxa"/>
            <w:tcBorders>
              <w:top w:val="nil"/>
              <w:left w:val="nil"/>
              <w:bottom w:val="single" w:sz="4" w:space="0" w:color="auto"/>
              <w:right w:val="single" w:sz="4" w:space="0" w:color="auto"/>
            </w:tcBorders>
            <w:shd w:val="clear" w:color="000000" w:fill="FFFFFF"/>
            <w:vAlign w:val="center"/>
            <w:hideMark/>
          </w:tcPr>
          <w:p w14:paraId="62294E19"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A5F9E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3 170,53   </w:t>
            </w:r>
          </w:p>
        </w:tc>
        <w:tc>
          <w:tcPr>
            <w:tcW w:w="851" w:type="dxa"/>
            <w:tcBorders>
              <w:top w:val="nil"/>
              <w:left w:val="nil"/>
              <w:bottom w:val="single" w:sz="4" w:space="0" w:color="auto"/>
              <w:right w:val="single" w:sz="4" w:space="0" w:color="auto"/>
            </w:tcBorders>
            <w:shd w:val="clear" w:color="auto" w:fill="auto"/>
            <w:vAlign w:val="center"/>
            <w:hideMark/>
          </w:tcPr>
          <w:p w14:paraId="2B72326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3 796,02   </w:t>
            </w:r>
          </w:p>
        </w:tc>
        <w:tc>
          <w:tcPr>
            <w:tcW w:w="1133" w:type="dxa"/>
            <w:tcBorders>
              <w:top w:val="nil"/>
              <w:left w:val="nil"/>
              <w:bottom w:val="single" w:sz="4" w:space="0" w:color="auto"/>
              <w:right w:val="single" w:sz="4" w:space="0" w:color="auto"/>
            </w:tcBorders>
            <w:shd w:val="clear" w:color="auto" w:fill="auto"/>
            <w:vAlign w:val="center"/>
            <w:hideMark/>
          </w:tcPr>
          <w:p w14:paraId="57042E1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3 198,54   </w:t>
            </w:r>
          </w:p>
        </w:tc>
        <w:tc>
          <w:tcPr>
            <w:tcW w:w="851" w:type="dxa"/>
            <w:tcBorders>
              <w:top w:val="nil"/>
              <w:left w:val="nil"/>
              <w:bottom w:val="single" w:sz="4" w:space="0" w:color="auto"/>
              <w:right w:val="single" w:sz="4" w:space="0" w:color="auto"/>
            </w:tcBorders>
            <w:shd w:val="clear" w:color="auto" w:fill="auto"/>
            <w:vAlign w:val="center"/>
            <w:hideMark/>
          </w:tcPr>
          <w:p w14:paraId="5669540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3 279,42   </w:t>
            </w:r>
          </w:p>
        </w:tc>
        <w:tc>
          <w:tcPr>
            <w:tcW w:w="850" w:type="dxa"/>
            <w:tcBorders>
              <w:top w:val="nil"/>
              <w:left w:val="nil"/>
              <w:bottom w:val="single" w:sz="4" w:space="0" w:color="auto"/>
              <w:right w:val="single" w:sz="4" w:space="0" w:color="auto"/>
            </w:tcBorders>
            <w:shd w:val="clear" w:color="auto" w:fill="auto"/>
            <w:vAlign w:val="center"/>
            <w:hideMark/>
          </w:tcPr>
          <w:p w14:paraId="21C8FC9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614,88   </w:t>
            </w:r>
          </w:p>
        </w:tc>
        <w:tc>
          <w:tcPr>
            <w:tcW w:w="993" w:type="dxa"/>
            <w:tcBorders>
              <w:top w:val="nil"/>
              <w:left w:val="nil"/>
              <w:bottom w:val="single" w:sz="4" w:space="0" w:color="auto"/>
              <w:right w:val="single" w:sz="4" w:space="0" w:color="auto"/>
            </w:tcBorders>
            <w:shd w:val="clear" w:color="auto" w:fill="auto"/>
            <w:vAlign w:val="center"/>
            <w:hideMark/>
          </w:tcPr>
          <w:p w14:paraId="368FE0B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3 894,30   </w:t>
            </w:r>
          </w:p>
        </w:tc>
        <w:tc>
          <w:tcPr>
            <w:tcW w:w="992" w:type="dxa"/>
            <w:tcBorders>
              <w:top w:val="nil"/>
              <w:left w:val="nil"/>
              <w:bottom w:val="single" w:sz="4" w:space="0" w:color="auto"/>
              <w:right w:val="single" w:sz="4" w:space="0" w:color="auto"/>
            </w:tcBorders>
            <w:shd w:val="clear" w:color="auto" w:fill="auto"/>
            <w:vAlign w:val="center"/>
            <w:hideMark/>
          </w:tcPr>
          <w:p w14:paraId="48AD73FF"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6,83   </w:t>
            </w:r>
          </w:p>
        </w:tc>
        <w:tc>
          <w:tcPr>
            <w:tcW w:w="1276" w:type="dxa"/>
            <w:tcBorders>
              <w:top w:val="nil"/>
              <w:left w:val="nil"/>
              <w:bottom w:val="single" w:sz="4" w:space="0" w:color="auto"/>
              <w:right w:val="single" w:sz="4" w:space="0" w:color="auto"/>
            </w:tcBorders>
            <w:shd w:val="clear" w:color="auto" w:fill="auto"/>
            <w:vAlign w:val="center"/>
            <w:hideMark/>
          </w:tcPr>
          <w:p w14:paraId="4147E67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3 272,59   </w:t>
            </w:r>
          </w:p>
        </w:tc>
        <w:tc>
          <w:tcPr>
            <w:tcW w:w="3640" w:type="dxa"/>
            <w:tcBorders>
              <w:top w:val="nil"/>
              <w:left w:val="nil"/>
              <w:bottom w:val="single" w:sz="4" w:space="0" w:color="auto"/>
              <w:right w:val="single" w:sz="4" w:space="0" w:color="auto"/>
            </w:tcBorders>
            <w:shd w:val="clear" w:color="auto" w:fill="auto"/>
            <w:noWrap/>
            <w:vAlign w:val="center"/>
            <w:hideMark/>
          </w:tcPr>
          <w:p w14:paraId="7E611B20"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57C1107" w14:textId="77777777" w:rsidTr="005F7EF8">
        <w:trPr>
          <w:trHeight w:val="450"/>
        </w:trPr>
        <w:tc>
          <w:tcPr>
            <w:tcW w:w="400" w:type="dxa"/>
            <w:tcBorders>
              <w:top w:val="nil"/>
              <w:left w:val="nil"/>
              <w:bottom w:val="nil"/>
              <w:right w:val="nil"/>
            </w:tcBorders>
            <w:shd w:val="clear" w:color="auto" w:fill="auto"/>
            <w:noWrap/>
            <w:vAlign w:val="center"/>
            <w:hideMark/>
          </w:tcPr>
          <w:p w14:paraId="2218699D"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1D98710C"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FCE4D6"/>
            <w:vAlign w:val="center"/>
            <w:hideMark/>
          </w:tcPr>
          <w:p w14:paraId="7C3597FF" w14:textId="77777777" w:rsidR="00AA7B3A" w:rsidRPr="00AA7B3A" w:rsidRDefault="00AA7B3A" w:rsidP="00AA7B3A">
            <w:pPr>
              <w:jc w:val="right"/>
              <w:rPr>
                <w:rFonts w:ascii="Tahoma" w:hAnsi="Tahoma" w:cs="Tahoma"/>
                <w:b/>
                <w:bCs/>
                <w:sz w:val="12"/>
                <w:szCs w:val="12"/>
              </w:rPr>
            </w:pPr>
            <w:r w:rsidRPr="00AA7B3A">
              <w:rPr>
                <w:rFonts w:ascii="Tahoma" w:hAnsi="Tahoma" w:cs="Tahoma"/>
                <w:b/>
                <w:bCs/>
                <w:sz w:val="12"/>
                <w:szCs w:val="12"/>
              </w:rPr>
              <w:t>Расходы на приобретение энергетических ресурсов</w:t>
            </w:r>
          </w:p>
        </w:tc>
        <w:tc>
          <w:tcPr>
            <w:tcW w:w="896" w:type="dxa"/>
            <w:tcBorders>
              <w:top w:val="nil"/>
              <w:left w:val="nil"/>
              <w:bottom w:val="single" w:sz="4" w:space="0" w:color="auto"/>
              <w:right w:val="single" w:sz="4" w:space="0" w:color="auto"/>
            </w:tcBorders>
            <w:shd w:val="clear" w:color="000000" w:fill="FFFFFF"/>
            <w:vAlign w:val="center"/>
            <w:hideMark/>
          </w:tcPr>
          <w:p w14:paraId="2F150C25"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57FC0A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210FB9D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133" w:type="dxa"/>
            <w:tcBorders>
              <w:top w:val="nil"/>
              <w:left w:val="nil"/>
              <w:bottom w:val="single" w:sz="4" w:space="0" w:color="auto"/>
              <w:right w:val="single" w:sz="4" w:space="0" w:color="auto"/>
            </w:tcBorders>
            <w:shd w:val="clear" w:color="auto" w:fill="auto"/>
            <w:vAlign w:val="center"/>
            <w:hideMark/>
          </w:tcPr>
          <w:p w14:paraId="735A274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64A1C06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2C5E578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3A50AD6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419670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D92D8E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3640" w:type="dxa"/>
            <w:tcBorders>
              <w:top w:val="nil"/>
              <w:left w:val="nil"/>
              <w:bottom w:val="single" w:sz="4" w:space="0" w:color="auto"/>
              <w:right w:val="single" w:sz="4" w:space="0" w:color="auto"/>
            </w:tcBorders>
            <w:shd w:val="clear" w:color="auto" w:fill="auto"/>
            <w:noWrap/>
            <w:vAlign w:val="center"/>
            <w:hideMark/>
          </w:tcPr>
          <w:p w14:paraId="2598E453"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728A807B" w14:textId="77777777" w:rsidTr="005F7EF8">
        <w:trPr>
          <w:trHeight w:val="300"/>
        </w:trPr>
        <w:tc>
          <w:tcPr>
            <w:tcW w:w="400" w:type="dxa"/>
            <w:tcBorders>
              <w:top w:val="nil"/>
              <w:left w:val="nil"/>
              <w:bottom w:val="nil"/>
              <w:right w:val="nil"/>
            </w:tcBorders>
            <w:shd w:val="clear" w:color="auto" w:fill="auto"/>
            <w:noWrap/>
            <w:vAlign w:val="center"/>
            <w:hideMark/>
          </w:tcPr>
          <w:p w14:paraId="33A62152"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0759104C"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CC99FF"/>
            <w:vAlign w:val="center"/>
            <w:hideMark/>
          </w:tcPr>
          <w:p w14:paraId="7ED2EE5A"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Амортизация</w:t>
            </w:r>
          </w:p>
        </w:tc>
        <w:tc>
          <w:tcPr>
            <w:tcW w:w="896" w:type="dxa"/>
            <w:tcBorders>
              <w:top w:val="nil"/>
              <w:left w:val="nil"/>
              <w:bottom w:val="single" w:sz="4" w:space="0" w:color="auto"/>
              <w:right w:val="single" w:sz="4" w:space="0" w:color="auto"/>
            </w:tcBorders>
            <w:shd w:val="clear" w:color="000000" w:fill="FFFFFF"/>
            <w:vAlign w:val="center"/>
            <w:hideMark/>
          </w:tcPr>
          <w:p w14:paraId="7D0EDC1E"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E1F5A9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40,08   </w:t>
            </w:r>
          </w:p>
        </w:tc>
        <w:tc>
          <w:tcPr>
            <w:tcW w:w="851" w:type="dxa"/>
            <w:tcBorders>
              <w:top w:val="nil"/>
              <w:left w:val="nil"/>
              <w:bottom w:val="single" w:sz="4" w:space="0" w:color="auto"/>
              <w:right w:val="single" w:sz="4" w:space="0" w:color="auto"/>
            </w:tcBorders>
            <w:shd w:val="clear" w:color="auto" w:fill="auto"/>
            <w:vAlign w:val="center"/>
            <w:hideMark/>
          </w:tcPr>
          <w:p w14:paraId="53E432A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106,90   </w:t>
            </w:r>
          </w:p>
        </w:tc>
        <w:tc>
          <w:tcPr>
            <w:tcW w:w="1133" w:type="dxa"/>
            <w:tcBorders>
              <w:top w:val="nil"/>
              <w:left w:val="nil"/>
              <w:bottom w:val="single" w:sz="4" w:space="0" w:color="auto"/>
              <w:right w:val="single" w:sz="4" w:space="0" w:color="auto"/>
            </w:tcBorders>
            <w:shd w:val="clear" w:color="auto" w:fill="auto"/>
            <w:vAlign w:val="center"/>
            <w:hideMark/>
          </w:tcPr>
          <w:p w14:paraId="7477B63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33,15   </w:t>
            </w:r>
          </w:p>
        </w:tc>
        <w:tc>
          <w:tcPr>
            <w:tcW w:w="851" w:type="dxa"/>
            <w:tcBorders>
              <w:top w:val="nil"/>
              <w:left w:val="nil"/>
              <w:bottom w:val="single" w:sz="4" w:space="0" w:color="auto"/>
              <w:right w:val="single" w:sz="4" w:space="0" w:color="auto"/>
            </w:tcBorders>
            <w:shd w:val="clear" w:color="auto" w:fill="auto"/>
            <w:vAlign w:val="center"/>
            <w:hideMark/>
          </w:tcPr>
          <w:p w14:paraId="2F96206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40,08   </w:t>
            </w:r>
          </w:p>
        </w:tc>
        <w:tc>
          <w:tcPr>
            <w:tcW w:w="850" w:type="dxa"/>
            <w:tcBorders>
              <w:top w:val="nil"/>
              <w:left w:val="nil"/>
              <w:bottom w:val="single" w:sz="4" w:space="0" w:color="auto"/>
              <w:right w:val="single" w:sz="4" w:space="0" w:color="auto"/>
            </w:tcBorders>
            <w:shd w:val="clear" w:color="auto" w:fill="auto"/>
            <w:vAlign w:val="center"/>
            <w:hideMark/>
          </w:tcPr>
          <w:p w14:paraId="2D65700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66,81   </w:t>
            </w:r>
          </w:p>
        </w:tc>
        <w:tc>
          <w:tcPr>
            <w:tcW w:w="993" w:type="dxa"/>
            <w:tcBorders>
              <w:top w:val="nil"/>
              <w:left w:val="nil"/>
              <w:bottom w:val="single" w:sz="4" w:space="0" w:color="auto"/>
              <w:right w:val="single" w:sz="4" w:space="0" w:color="auto"/>
            </w:tcBorders>
            <w:shd w:val="clear" w:color="auto" w:fill="auto"/>
            <w:vAlign w:val="center"/>
            <w:hideMark/>
          </w:tcPr>
          <w:p w14:paraId="27876BE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106,89   </w:t>
            </w:r>
          </w:p>
        </w:tc>
        <w:tc>
          <w:tcPr>
            <w:tcW w:w="992" w:type="dxa"/>
            <w:tcBorders>
              <w:top w:val="nil"/>
              <w:left w:val="nil"/>
              <w:bottom w:val="single" w:sz="4" w:space="0" w:color="auto"/>
              <w:right w:val="single" w:sz="4" w:space="0" w:color="auto"/>
            </w:tcBorders>
            <w:shd w:val="clear" w:color="auto" w:fill="auto"/>
            <w:vAlign w:val="center"/>
            <w:hideMark/>
          </w:tcPr>
          <w:p w14:paraId="1143289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5,28   </w:t>
            </w:r>
          </w:p>
        </w:tc>
        <w:tc>
          <w:tcPr>
            <w:tcW w:w="1276" w:type="dxa"/>
            <w:tcBorders>
              <w:top w:val="nil"/>
              <w:left w:val="nil"/>
              <w:bottom w:val="single" w:sz="4" w:space="0" w:color="auto"/>
              <w:right w:val="single" w:sz="4" w:space="0" w:color="auto"/>
            </w:tcBorders>
            <w:shd w:val="clear" w:color="auto" w:fill="auto"/>
            <w:vAlign w:val="center"/>
            <w:hideMark/>
          </w:tcPr>
          <w:p w14:paraId="587971D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34,80   </w:t>
            </w:r>
          </w:p>
        </w:tc>
        <w:tc>
          <w:tcPr>
            <w:tcW w:w="3640" w:type="dxa"/>
            <w:tcBorders>
              <w:top w:val="nil"/>
              <w:left w:val="nil"/>
              <w:bottom w:val="single" w:sz="4" w:space="0" w:color="auto"/>
              <w:right w:val="single" w:sz="4" w:space="0" w:color="auto"/>
            </w:tcBorders>
            <w:shd w:val="clear" w:color="auto" w:fill="auto"/>
            <w:noWrap/>
            <w:vAlign w:val="center"/>
            <w:hideMark/>
          </w:tcPr>
          <w:p w14:paraId="4610188C"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1D47BACF" w14:textId="77777777" w:rsidTr="005F7EF8">
        <w:trPr>
          <w:trHeight w:val="300"/>
        </w:trPr>
        <w:tc>
          <w:tcPr>
            <w:tcW w:w="400" w:type="dxa"/>
            <w:tcBorders>
              <w:top w:val="nil"/>
              <w:left w:val="nil"/>
              <w:bottom w:val="nil"/>
              <w:right w:val="nil"/>
            </w:tcBorders>
            <w:shd w:val="clear" w:color="auto" w:fill="auto"/>
            <w:noWrap/>
            <w:vAlign w:val="center"/>
            <w:hideMark/>
          </w:tcPr>
          <w:p w14:paraId="466FF5C7"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5034C050"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00B0F0"/>
            <w:vAlign w:val="center"/>
            <w:hideMark/>
          </w:tcPr>
          <w:p w14:paraId="12C2A1EB"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Нормативная прибыль</w:t>
            </w:r>
          </w:p>
        </w:tc>
        <w:tc>
          <w:tcPr>
            <w:tcW w:w="896" w:type="dxa"/>
            <w:tcBorders>
              <w:top w:val="nil"/>
              <w:left w:val="nil"/>
              <w:bottom w:val="single" w:sz="4" w:space="0" w:color="auto"/>
              <w:right w:val="single" w:sz="4" w:space="0" w:color="auto"/>
            </w:tcBorders>
            <w:shd w:val="clear" w:color="000000" w:fill="FFFFFF"/>
            <w:vAlign w:val="center"/>
            <w:hideMark/>
          </w:tcPr>
          <w:p w14:paraId="4FCA7A94"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5CD612D"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5315B3E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2 147,80   </w:t>
            </w:r>
          </w:p>
        </w:tc>
        <w:tc>
          <w:tcPr>
            <w:tcW w:w="1133" w:type="dxa"/>
            <w:tcBorders>
              <w:top w:val="nil"/>
              <w:left w:val="nil"/>
              <w:bottom w:val="single" w:sz="4" w:space="0" w:color="auto"/>
              <w:right w:val="single" w:sz="4" w:space="0" w:color="auto"/>
            </w:tcBorders>
            <w:shd w:val="clear" w:color="auto" w:fill="auto"/>
            <w:vAlign w:val="center"/>
            <w:hideMark/>
          </w:tcPr>
          <w:p w14:paraId="02A41D8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6D0DB81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425CCB8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719,90   </w:t>
            </w:r>
          </w:p>
        </w:tc>
        <w:tc>
          <w:tcPr>
            <w:tcW w:w="993" w:type="dxa"/>
            <w:tcBorders>
              <w:top w:val="nil"/>
              <w:left w:val="nil"/>
              <w:bottom w:val="single" w:sz="4" w:space="0" w:color="auto"/>
              <w:right w:val="single" w:sz="4" w:space="0" w:color="auto"/>
            </w:tcBorders>
            <w:shd w:val="clear" w:color="auto" w:fill="auto"/>
            <w:vAlign w:val="center"/>
            <w:hideMark/>
          </w:tcPr>
          <w:p w14:paraId="7CF83A2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719,90   </w:t>
            </w:r>
          </w:p>
        </w:tc>
        <w:tc>
          <w:tcPr>
            <w:tcW w:w="992" w:type="dxa"/>
            <w:tcBorders>
              <w:top w:val="nil"/>
              <w:left w:val="nil"/>
              <w:bottom w:val="single" w:sz="4" w:space="0" w:color="auto"/>
              <w:right w:val="single" w:sz="4" w:space="0" w:color="auto"/>
            </w:tcBorders>
            <w:shd w:val="clear" w:color="auto" w:fill="auto"/>
            <w:vAlign w:val="center"/>
            <w:hideMark/>
          </w:tcPr>
          <w:p w14:paraId="59DAE02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3CD5FBD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3640" w:type="dxa"/>
            <w:tcBorders>
              <w:top w:val="nil"/>
              <w:left w:val="nil"/>
              <w:bottom w:val="single" w:sz="4" w:space="0" w:color="auto"/>
              <w:right w:val="single" w:sz="4" w:space="0" w:color="auto"/>
            </w:tcBorders>
            <w:shd w:val="clear" w:color="auto" w:fill="auto"/>
            <w:noWrap/>
            <w:vAlign w:val="center"/>
            <w:hideMark/>
          </w:tcPr>
          <w:p w14:paraId="782ACEAD"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5BB71CD7" w14:textId="77777777" w:rsidTr="005F7EF8">
        <w:trPr>
          <w:trHeight w:val="690"/>
        </w:trPr>
        <w:tc>
          <w:tcPr>
            <w:tcW w:w="400" w:type="dxa"/>
            <w:tcBorders>
              <w:top w:val="nil"/>
              <w:left w:val="nil"/>
              <w:bottom w:val="nil"/>
              <w:right w:val="nil"/>
            </w:tcBorders>
            <w:shd w:val="clear" w:color="auto" w:fill="auto"/>
            <w:noWrap/>
            <w:vAlign w:val="center"/>
            <w:hideMark/>
          </w:tcPr>
          <w:p w14:paraId="63D669B2"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33A1AAFB"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BDD7EE"/>
            <w:vAlign w:val="center"/>
            <w:hideMark/>
          </w:tcPr>
          <w:p w14:paraId="5C292670"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Расчетная предпринимательская прибыль</w:t>
            </w:r>
          </w:p>
        </w:tc>
        <w:tc>
          <w:tcPr>
            <w:tcW w:w="896" w:type="dxa"/>
            <w:tcBorders>
              <w:top w:val="nil"/>
              <w:left w:val="nil"/>
              <w:bottom w:val="single" w:sz="4" w:space="0" w:color="auto"/>
              <w:right w:val="single" w:sz="4" w:space="0" w:color="auto"/>
            </w:tcBorders>
            <w:shd w:val="clear" w:color="000000" w:fill="FFFFFF"/>
            <w:vAlign w:val="center"/>
            <w:hideMark/>
          </w:tcPr>
          <w:p w14:paraId="31B48CED"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8F2BB3"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6D8C566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133" w:type="dxa"/>
            <w:tcBorders>
              <w:top w:val="nil"/>
              <w:left w:val="nil"/>
              <w:bottom w:val="single" w:sz="4" w:space="0" w:color="auto"/>
              <w:right w:val="single" w:sz="4" w:space="0" w:color="auto"/>
            </w:tcBorders>
            <w:shd w:val="clear" w:color="auto" w:fill="auto"/>
            <w:vAlign w:val="center"/>
            <w:hideMark/>
          </w:tcPr>
          <w:p w14:paraId="3BDCA316"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1A6956D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5635336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520199DC"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278638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7F8F7E1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3640" w:type="dxa"/>
            <w:tcBorders>
              <w:top w:val="nil"/>
              <w:left w:val="nil"/>
              <w:bottom w:val="single" w:sz="4" w:space="0" w:color="auto"/>
              <w:right w:val="single" w:sz="4" w:space="0" w:color="auto"/>
            </w:tcBorders>
            <w:shd w:val="clear" w:color="auto" w:fill="auto"/>
            <w:noWrap/>
            <w:vAlign w:val="center"/>
            <w:hideMark/>
          </w:tcPr>
          <w:p w14:paraId="3EE469AE" w14:textId="77777777" w:rsidR="00AA7B3A" w:rsidRPr="00AA7B3A" w:rsidRDefault="00AA7B3A" w:rsidP="00AA7B3A">
            <w:pPr>
              <w:rPr>
                <w:rFonts w:ascii="Calibri" w:hAnsi="Calibri" w:cs="Calibri"/>
                <w:color w:val="000000"/>
                <w:sz w:val="12"/>
                <w:szCs w:val="12"/>
              </w:rPr>
            </w:pPr>
            <w:r w:rsidRPr="00AA7B3A">
              <w:rPr>
                <w:rFonts w:ascii="Calibri" w:hAnsi="Calibri" w:cs="Calibri"/>
                <w:color w:val="000000"/>
                <w:sz w:val="12"/>
                <w:szCs w:val="12"/>
              </w:rPr>
              <w:t> </w:t>
            </w:r>
          </w:p>
        </w:tc>
      </w:tr>
      <w:tr w:rsidR="00AA7B3A" w:rsidRPr="00AA7B3A" w14:paraId="268C7A19" w14:textId="77777777" w:rsidTr="005F7EF8">
        <w:trPr>
          <w:trHeight w:val="300"/>
        </w:trPr>
        <w:tc>
          <w:tcPr>
            <w:tcW w:w="400" w:type="dxa"/>
            <w:tcBorders>
              <w:top w:val="nil"/>
              <w:left w:val="nil"/>
              <w:bottom w:val="nil"/>
              <w:right w:val="nil"/>
            </w:tcBorders>
            <w:shd w:val="clear" w:color="auto" w:fill="auto"/>
            <w:noWrap/>
            <w:vAlign w:val="center"/>
            <w:hideMark/>
          </w:tcPr>
          <w:p w14:paraId="1ADA3BC6" w14:textId="77777777" w:rsidR="00AA7B3A" w:rsidRPr="00AA7B3A" w:rsidRDefault="00AA7B3A" w:rsidP="00AA7B3A">
            <w:pPr>
              <w:rPr>
                <w:rFonts w:ascii="Calibri" w:hAnsi="Calibri" w:cs="Calibri"/>
                <w:color w:val="000000"/>
                <w:sz w:val="12"/>
                <w:szCs w:val="12"/>
              </w:rPr>
            </w:pPr>
          </w:p>
        </w:tc>
        <w:tc>
          <w:tcPr>
            <w:tcW w:w="700" w:type="dxa"/>
            <w:tcBorders>
              <w:top w:val="nil"/>
              <w:left w:val="nil"/>
              <w:bottom w:val="nil"/>
              <w:right w:val="nil"/>
            </w:tcBorders>
            <w:shd w:val="clear" w:color="auto" w:fill="auto"/>
            <w:noWrap/>
            <w:vAlign w:val="center"/>
            <w:hideMark/>
          </w:tcPr>
          <w:p w14:paraId="4133E256"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ED7D31"/>
            <w:vAlign w:val="center"/>
            <w:hideMark/>
          </w:tcPr>
          <w:p w14:paraId="7E7EDB0D"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Результаты деятельности</w:t>
            </w:r>
          </w:p>
        </w:tc>
        <w:tc>
          <w:tcPr>
            <w:tcW w:w="896" w:type="dxa"/>
            <w:tcBorders>
              <w:top w:val="nil"/>
              <w:left w:val="nil"/>
              <w:bottom w:val="single" w:sz="4" w:space="0" w:color="auto"/>
              <w:right w:val="single" w:sz="4" w:space="0" w:color="auto"/>
            </w:tcBorders>
            <w:shd w:val="clear" w:color="000000" w:fill="FFFFFF"/>
            <w:vAlign w:val="center"/>
            <w:hideMark/>
          </w:tcPr>
          <w:p w14:paraId="63A66B72"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74D9A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1 730,41   </w:t>
            </w:r>
          </w:p>
        </w:tc>
        <w:tc>
          <w:tcPr>
            <w:tcW w:w="851" w:type="dxa"/>
            <w:tcBorders>
              <w:top w:val="nil"/>
              <w:left w:val="nil"/>
              <w:bottom w:val="single" w:sz="4" w:space="0" w:color="auto"/>
              <w:right w:val="single" w:sz="4" w:space="0" w:color="auto"/>
            </w:tcBorders>
            <w:shd w:val="clear" w:color="auto" w:fill="auto"/>
            <w:vAlign w:val="center"/>
            <w:hideMark/>
          </w:tcPr>
          <w:p w14:paraId="57CE51A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1133" w:type="dxa"/>
            <w:tcBorders>
              <w:top w:val="nil"/>
              <w:left w:val="nil"/>
              <w:bottom w:val="single" w:sz="4" w:space="0" w:color="auto"/>
              <w:right w:val="single" w:sz="4" w:space="0" w:color="auto"/>
            </w:tcBorders>
            <w:shd w:val="clear" w:color="auto" w:fill="auto"/>
            <w:vAlign w:val="center"/>
            <w:hideMark/>
          </w:tcPr>
          <w:p w14:paraId="211E5A4B"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5 585,79   </w:t>
            </w:r>
          </w:p>
        </w:tc>
        <w:tc>
          <w:tcPr>
            <w:tcW w:w="851" w:type="dxa"/>
            <w:tcBorders>
              <w:top w:val="nil"/>
              <w:left w:val="nil"/>
              <w:bottom w:val="single" w:sz="4" w:space="0" w:color="auto"/>
              <w:right w:val="single" w:sz="4" w:space="0" w:color="auto"/>
            </w:tcBorders>
            <w:shd w:val="clear" w:color="auto" w:fill="auto"/>
            <w:vAlign w:val="center"/>
            <w:hideMark/>
          </w:tcPr>
          <w:p w14:paraId="247AC0B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143F312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574D596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D6B425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212,77   </w:t>
            </w:r>
          </w:p>
        </w:tc>
        <w:tc>
          <w:tcPr>
            <w:tcW w:w="1276" w:type="dxa"/>
            <w:tcBorders>
              <w:top w:val="nil"/>
              <w:left w:val="nil"/>
              <w:bottom w:val="single" w:sz="4" w:space="0" w:color="auto"/>
              <w:right w:val="single" w:sz="4" w:space="0" w:color="auto"/>
            </w:tcBorders>
            <w:shd w:val="clear" w:color="auto" w:fill="auto"/>
            <w:vAlign w:val="center"/>
            <w:hideMark/>
          </w:tcPr>
          <w:p w14:paraId="26DC1A55"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212,77   </w:t>
            </w:r>
          </w:p>
        </w:tc>
        <w:tc>
          <w:tcPr>
            <w:tcW w:w="3640" w:type="dxa"/>
            <w:tcBorders>
              <w:top w:val="nil"/>
              <w:left w:val="nil"/>
              <w:bottom w:val="nil"/>
              <w:right w:val="nil"/>
            </w:tcBorders>
            <w:shd w:val="clear" w:color="auto" w:fill="auto"/>
            <w:noWrap/>
            <w:vAlign w:val="center"/>
            <w:hideMark/>
          </w:tcPr>
          <w:p w14:paraId="64EB00D9" w14:textId="77777777" w:rsidR="00AA7B3A" w:rsidRPr="00AA7B3A" w:rsidRDefault="00AA7B3A" w:rsidP="00AA7B3A">
            <w:pPr>
              <w:jc w:val="center"/>
              <w:rPr>
                <w:rFonts w:ascii="Tahoma" w:hAnsi="Tahoma" w:cs="Tahoma"/>
                <w:b/>
                <w:bCs/>
                <w:sz w:val="12"/>
                <w:szCs w:val="12"/>
              </w:rPr>
            </w:pPr>
          </w:p>
        </w:tc>
      </w:tr>
      <w:tr w:rsidR="00AA7B3A" w:rsidRPr="00AA7B3A" w14:paraId="1478B962" w14:textId="77777777" w:rsidTr="005F7EF8">
        <w:trPr>
          <w:trHeight w:val="300"/>
        </w:trPr>
        <w:tc>
          <w:tcPr>
            <w:tcW w:w="400" w:type="dxa"/>
            <w:tcBorders>
              <w:top w:val="nil"/>
              <w:left w:val="nil"/>
              <w:bottom w:val="nil"/>
              <w:right w:val="nil"/>
            </w:tcBorders>
            <w:shd w:val="clear" w:color="auto" w:fill="auto"/>
            <w:noWrap/>
            <w:vAlign w:val="center"/>
            <w:hideMark/>
          </w:tcPr>
          <w:p w14:paraId="7634CED2" w14:textId="77777777" w:rsidR="00AA7B3A" w:rsidRPr="00AA7B3A" w:rsidRDefault="00AA7B3A" w:rsidP="00AA7B3A">
            <w:pPr>
              <w:rPr>
                <w:sz w:val="12"/>
                <w:szCs w:val="12"/>
              </w:rPr>
            </w:pPr>
          </w:p>
        </w:tc>
        <w:tc>
          <w:tcPr>
            <w:tcW w:w="700" w:type="dxa"/>
            <w:tcBorders>
              <w:top w:val="nil"/>
              <w:left w:val="nil"/>
              <w:bottom w:val="nil"/>
              <w:right w:val="nil"/>
            </w:tcBorders>
            <w:shd w:val="clear" w:color="auto" w:fill="auto"/>
            <w:noWrap/>
            <w:vAlign w:val="center"/>
            <w:hideMark/>
          </w:tcPr>
          <w:p w14:paraId="62EF41E7" w14:textId="77777777" w:rsidR="00AA7B3A" w:rsidRPr="00AA7B3A" w:rsidRDefault="00AA7B3A" w:rsidP="00AA7B3A">
            <w:pPr>
              <w:rPr>
                <w:sz w:val="12"/>
                <w:szCs w:val="12"/>
              </w:rPr>
            </w:pPr>
          </w:p>
        </w:tc>
        <w:tc>
          <w:tcPr>
            <w:tcW w:w="1878" w:type="dxa"/>
            <w:tcBorders>
              <w:top w:val="nil"/>
              <w:left w:val="single" w:sz="4" w:space="0" w:color="auto"/>
              <w:bottom w:val="single" w:sz="4" w:space="0" w:color="auto"/>
              <w:right w:val="single" w:sz="4" w:space="0" w:color="auto"/>
            </w:tcBorders>
            <w:shd w:val="clear" w:color="000000" w:fill="FFFFFF"/>
            <w:vAlign w:val="center"/>
            <w:hideMark/>
          </w:tcPr>
          <w:p w14:paraId="0FC01F40" w14:textId="77777777" w:rsidR="00AA7B3A" w:rsidRPr="00AA7B3A" w:rsidRDefault="00AA7B3A" w:rsidP="00AA7B3A">
            <w:pPr>
              <w:rPr>
                <w:rFonts w:ascii="Tahoma" w:hAnsi="Tahoma" w:cs="Tahoma"/>
                <w:b/>
                <w:bCs/>
                <w:sz w:val="12"/>
                <w:szCs w:val="12"/>
              </w:rPr>
            </w:pPr>
            <w:r w:rsidRPr="00AA7B3A">
              <w:rPr>
                <w:rFonts w:ascii="Tahoma" w:hAnsi="Tahoma" w:cs="Tahoma"/>
                <w:b/>
                <w:bCs/>
                <w:sz w:val="12"/>
                <w:szCs w:val="12"/>
              </w:rPr>
              <w:t>ВСЕГО:</w:t>
            </w:r>
          </w:p>
        </w:tc>
        <w:tc>
          <w:tcPr>
            <w:tcW w:w="896" w:type="dxa"/>
            <w:tcBorders>
              <w:top w:val="nil"/>
              <w:left w:val="nil"/>
              <w:bottom w:val="single" w:sz="4" w:space="0" w:color="auto"/>
              <w:right w:val="single" w:sz="4" w:space="0" w:color="auto"/>
            </w:tcBorders>
            <w:shd w:val="clear" w:color="000000" w:fill="FFFFFF"/>
            <w:vAlign w:val="center"/>
            <w:hideMark/>
          </w:tcPr>
          <w:p w14:paraId="587B960B" w14:textId="77777777" w:rsidR="00AA7B3A" w:rsidRPr="00AA7B3A" w:rsidRDefault="00AA7B3A" w:rsidP="00AA7B3A">
            <w:pPr>
              <w:jc w:val="center"/>
              <w:rPr>
                <w:rFonts w:ascii="Tahoma" w:hAnsi="Tahoma" w:cs="Tahoma"/>
                <w:b/>
                <w:bCs/>
                <w:sz w:val="12"/>
                <w:szCs w:val="12"/>
              </w:rPr>
            </w:pPr>
            <w:proofErr w:type="spellStart"/>
            <w:r w:rsidRPr="00AA7B3A">
              <w:rPr>
                <w:rFonts w:ascii="Tahoma" w:hAnsi="Tahoma" w:cs="Tahoma"/>
                <w:b/>
                <w:bCs/>
                <w:sz w:val="12"/>
                <w:szCs w:val="12"/>
              </w:rPr>
              <w:t>тыс</w:t>
            </w:r>
            <w:proofErr w:type="spellEnd"/>
            <w:r w:rsidRPr="00AA7B3A">
              <w:rPr>
                <w:rFonts w:ascii="Tahoma" w:hAnsi="Tahoma" w:cs="Tahoma"/>
                <w:b/>
                <w:bCs/>
                <w:sz w:val="12"/>
                <w:szCs w:val="12"/>
              </w:rPr>
              <w:t xml:space="preserve"> </w:t>
            </w:r>
            <w:proofErr w:type="spellStart"/>
            <w:r w:rsidRPr="00AA7B3A">
              <w:rPr>
                <w:rFonts w:ascii="Tahoma" w:hAnsi="Tahoma" w:cs="Tahoma"/>
                <w:b/>
                <w:bCs/>
                <w:sz w:val="12"/>
                <w:szCs w:val="12"/>
              </w:rPr>
              <w:t>руб</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837FBE4"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7 362,65   </w:t>
            </w:r>
          </w:p>
        </w:tc>
        <w:tc>
          <w:tcPr>
            <w:tcW w:w="851" w:type="dxa"/>
            <w:tcBorders>
              <w:top w:val="nil"/>
              <w:left w:val="nil"/>
              <w:bottom w:val="single" w:sz="4" w:space="0" w:color="auto"/>
              <w:right w:val="single" w:sz="4" w:space="0" w:color="auto"/>
            </w:tcBorders>
            <w:shd w:val="clear" w:color="auto" w:fill="auto"/>
            <w:vAlign w:val="center"/>
            <w:hideMark/>
          </w:tcPr>
          <w:p w14:paraId="36C70FC7"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12 991,44   </w:t>
            </w:r>
          </w:p>
        </w:tc>
        <w:tc>
          <w:tcPr>
            <w:tcW w:w="1133" w:type="dxa"/>
            <w:tcBorders>
              <w:top w:val="nil"/>
              <w:left w:val="nil"/>
              <w:bottom w:val="single" w:sz="4" w:space="0" w:color="auto"/>
              <w:right w:val="single" w:sz="4" w:space="0" w:color="auto"/>
            </w:tcBorders>
            <w:shd w:val="clear" w:color="auto" w:fill="auto"/>
            <w:vAlign w:val="center"/>
            <w:hideMark/>
          </w:tcPr>
          <w:p w14:paraId="0DB516BE"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14 886,99   </w:t>
            </w:r>
          </w:p>
        </w:tc>
        <w:tc>
          <w:tcPr>
            <w:tcW w:w="851" w:type="dxa"/>
            <w:tcBorders>
              <w:top w:val="nil"/>
              <w:left w:val="nil"/>
              <w:bottom w:val="single" w:sz="4" w:space="0" w:color="auto"/>
              <w:right w:val="single" w:sz="4" w:space="0" w:color="auto"/>
            </w:tcBorders>
            <w:shd w:val="clear" w:color="auto" w:fill="auto"/>
            <w:vAlign w:val="center"/>
            <w:hideMark/>
          </w:tcPr>
          <w:p w14:paraId="77363B8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9 549,35   </w:t>
            </w:r>
          </w:p>
        </w:tc>
        <w:tc>
          <w:tcPr>
            <w:tcW w:w="850" w:type="dxa"/>
            <w:tcBorders>
              <w:top w:val="nil"/>
              <w:left w:val="nil"/>
              <w:bottom w:val="single" w:sz="4" w:space="0" w:color="auto"/>
              <w:right w:val="single" w:sz="4" w:space="0" w:color="auto"/>
            </w:tcBorders>
            <w:shd w:val="clear" w:color="auto" w:fill="auto"/>
            <w:vAlign w:val="center"/>
            <w:hideMark/>
          </w:tcPr>
          <w:p w14:paraId="7695C4D0"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4 069,40   </w:t>
            </w:r>
          </w:p>
        </w:tc>
        <w:tc>
          <w:tcPr>
            <w:tcW w:w="993" w:type="dxa"/>
            <w:tcBorders>
              <w:top w:val="nil"/>
              <w:left w:val="nil"/>
              <w:bottom w:val="single" w:sz="4" w:space="0" w:color="auto"/>
              <w:right w:val="single" w:sz="4" w:space="0" w:color="auto"/>
            </w:tcBorders>
            <w:shd w:val="clear" w:color="auto" w:fill="auto"/>
            <w:vAlign w:val="center"/>
            <w:hideMark/>
          </w:tcPr>
          <w:p w14:paraId="6AAC50A1"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13 618,75   </w:t>
            </w:r>
          </w:p>
        </w:tc>
        <w:tc>
          <w:tcPr>
            <w:tcW w:w="992" w:type="dxa"/>
            <w:tcBorders>
              <w:top w:val="nil"/>
              <w:left w:val="nil"/>
              <w:bottom w:val="single" w:sz="4" w:space="0" w:color="auto"/>
              <w:right w:val="single" w:sz="4" w:space="0" w:color="auto"/>
            </w:tcBorders>
            <w:shd w:val="clear" w:color="auto" w:fill="auto"/>
            <w:vAlign w:val="center"/>
            <w:hideMark/>
          </w:tcPr>
          <w:p w14:paraId="6F9E0E12"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1 009,23   </w:t>
            </w:r>
          </w:p>
        </w:tc>
        <w:tc>
          <w:tcPr>
            <w:tcW w:w="1276" w:type="dxa"/>
            <w:tcBorders>
              <w:top w:val="nil"/>
              <w:left w:val="nil"/>
              <w:bottom w:val="single" w:sz="4" w:space="0" w:color="auto"/>
              <w:right w:val="single" w:sz="4" w:space="0" w:color="auto"/>
            </w:tcBorders>
            <w:shd w:val="clear" w:color="auto" w:fill="auto"/>
            <w:vAlign w:val="center"/>
            <w:hideMark/>
          </w:tcPr>
          <w:p w14:paraId="1D8EC3B9" w14:textId="77777777" w:rsidR="00AA7B3A" w:rsidRPr="00AA7B3A" w:rsidRDefault="00AA7B3A" w:rsidP="00AA7B3A">
            <w:pPr>
              <w:jc w:val="center"/>
              <w:rPr>
                <w:rFonts w:ascii="Tahoma" w:hAnsi="Tahoma" w:cs="Tahoma"/>
                <w:b/>
                <w:bCs/>
                <w:sz w:val="12"/>
                <w:szCs w:val="12"/>
              </w:rPr>
            </w:pPr>
            <w:r w:rsidRPr="00AA7B3A">
              <w:rPr>
                <w:rFonts w:ascii="Tahoma" w:hAnsi="Tahoma" w:cs="Tahoma"/>
                <w:b/>
                <w:bCs/>
                <w:sz w:val="12"/>
                <w:szCs w:val="12"/>
              </w:rPr>
              <w:t xml:space="preserve">        10 558,59   </w:t>
            </w:r>
          </w:p>
        </w:tc>
        <w:tc>
          <w:tcPr>
            <w:tcW w:w="3640" w:type="dxa"/>
            <w:tcBorders>
              <w:top w:val="nil"/>
              <w:left w:val="nil"/>
              <w:bottom w:val="nil"/>
              <w:right w:val="nil"/>
            </w:tcBorders>
            <w:shd w:val="clear" w:color="auto" w:fill="auto"/>
            <w:noWrap/>
            <w:vAlign w:val="center"/>
            <w:hideMark/>
          </w:tcPr>
          <w:p w14:paraId="08F75B5D" w14:textId="77777777" w:rsidR="00AA7B3A" w:rsidRPr="00AA7B3A" w:rsidRDefault="00AA7B3A" w:rsidP="00AA7B3A">
            <w:pPr>
              <w:jc w:val="center"/>
              <w:rPr>
                <w:rFonts w:ascii="Tahoma" w:hAnsi="Tahoma" w:cs="Tahoma"/>
                <w:b/>
                <w:bCs/>
                <w:sz w:val="12"/>
                <w:szCs w:val="12"/>
              </w:rPr>
            </w:pPr>
          </w:p>
        </w:tc>
      </w:tr>
    </w:tbl>
    <w:p w14:paraId="766C99B9" w14:textId="77777777" w:rsidR="00AA7B3A" w:rsidRPr="00AA7B3A" w:rsidRDefault="00AA7B3A" w:rsidP="00AA7B3A">
      <w:pPr>
        <w:jc w:val="both"/>
        <w:rPr>
          <w:sz w:val="28"/>
          <w:szCs w:val="28"/>
        </w:rPr>
      </w:pPr>
    </w:p>
    <w:p w14:paraId="3F524618" w14:textId="77777777" w:rsidR="00AA7B3A" w:rsidRPr="00AA7B3A" w:rsidRDefault="00AA7B3A" w:rsidP="00AA7B3A">
      <w:pPr>
        <w:jc w:val="both"/>
        <w:rPr>
          <w:sz w:val="28"/>
          <w:szCs w:val="28"/>
        </w:rPr>
      </w:pPr>
    </w:p>
    <w:p w14:paraId="5257D22C" w14:textId="77777777" w:rsidR="00AA7B3A" w:rsidRPr="00AA7B3A" w:rsidRDefault="00AA7B3A" w:rsidP="00AA7B3A">
      <w:pPr>
        <w:jc w:val="both"/>
        <w:rPr>
          <w:sz w:val="28"/>
          <w:szCs w:val="28"/>
        </w:rPr>
      </w:pPr>
    </w:p>
    <w:p w14:paraId="0E26B874" w14:textId="77777777" w:rsidR="00AA7B3A" w:rsidRPr="00AA7B3A" w:rsidRDefault="00AA7B3A" w:rsidP="00AA7B3A">
      <w:pPr>
        <w:jc w:val="both"/>
        <w:rPr>
          <w:sz w:val="28"/>
          <w:szCs w:val="28"/>
        </w:rPr>
      </w:pPr>
    </w:p>
    <w:p w14:paraId="7E7F0524" w14:textId="77777777" w:rsidR="00AA7B3A" w:rsidRPr="00AA7B3A" w:rsidRDefault="00AA7B3A" w:rsidP="00AA7B3A">
      <w:pPr>
        <w:jc w:val="both"/>
        <w:rPr>
          <w:sz w:val="28"/>
          <w:szCs w:val="28"/>
        </w:rPr>
      </w:pPr>
    </w:p>
    <w:p w14:paraId="69F52F76" w14:textId="77777777" w:rsidR="00AA7B3A" w:rsidRPr="00AA7B3A" w:rsidRDefault="00AA7B3A" w:rsidP="00AA7B3A">
      <w:pPr>
        <w:jc w:val="both"/>
        <w:rPr>
          <w:sz w:val="28"/>
          <w:szCs w:val="28"/>
        </w:rPr>
      </w:pPr>
    </w:p>
    <w:p w14:paraId="7E2AA598" w14:textId="77777777" w:rsidR="00AA7B3A" w:rsidRPr="00AA7B3A" w:rsidRDefault="00AA7B3A" w:rsidP="00AA7B3A">
      <w:pPr>
        <w:jc w:val="both"/>
        <w:rPr>
          <w:sz w:val="28"/>
          <w:szCs w:val="28"/>
        </w:rPr>
      </w:pPr>
    </w:p>
    <w:p w14:paraId="451FAF5B" w14:textId="77777777" w:rsidR="00AA7B3A" w:rsidRPr="00AA7B3A" w:rsidRDefault="00AA7B3A" w:rsidP="00AA7B3A">
      <w:pPr>
        <w:jc w:val="both"/>
        <w:rPr>
          <w:sz w:val="28"/>
          <w:szCs w:val="28"/>
        </w:rPr>
      </w:pPr>
    </w:p>
    <w:p w14:paraId="6B9708B4" w14:textId="77777777" w:rsidR="00AA7B3A" w:rsidRPr="00AA7B3A" w:rsidRDefault="00AA7B3A" w:rsidP="00AA7B3A">
      <w:pPr>
        <w:jc w:val="both"/>
        <w:rPr>
          <w:sz w:val="28"/>
          <w:szCs w:val="28"/>
        </w:rPr>
      </w:pPr>
    </w:p>
    <w:p w14:paraId="1C35C8A5" w14:textId="77777777" w:rsidR="00AA7B3A" w:rsidRPr="00AA7B3A" w:rsidRDefault="00AA7B3A" w:rsidP="00AA7B3A">
      <w:pPr>
        <w:jc w:val="both"/>
        <w:rPr>
          <w:sz w:val="28"/>
          <w:szCs w:val="28"/>
        </w:rPr>
      </w:pPr>
    </w:p>
    <w:p w14:paraId="565F211B" w14:textId="77777777" w:rsidR="00AA7B3A" w:rsidRPr="00AA7B3A" w:rsidRDefault="00AA7B3A" w:rsidP="00AA7B3A">
      <w:pPr>
        <w:jc w:val="both"/>
        <w:rPr>
          <w:sz w:val="28"/>
          <w:szCs w:val="28"/>
        </w:rPr>
      </w:pPr>
    </w:p>
    <w:p w14:paraId="649B4CC5" w14:textId="77777777" w:rsidR="00803C13" w:rsidRDefault="00803C13" w:rsidP="00AA7B3A">
      <w:pPr>
        <w:jc w:val="both"/>
        <w:rPr>
          <w:sz w:val="28"/>
          <w:szCs w:val="28"/>
        </w:rPr>
        <w:sectPr w:rsidR="00803C13" w:rsidSect="00803C13">
          <w:pgSz w:w="16838" w:h="11906" w:orient="landscape"/>
          <w:pgMar w:top="1701" w:right="992" w:bottom="851" w:left="1134" w:header="709" w:footer="709" w:gutter="0"/>
          <w:cols w:space="708"/>
          <w:titlePg/>
          <w:docGrid w:linePitch="360"/>
        </w:sectPr>
      </w:pPr>
    </w:p>
    <w:p w14:paraId="1A85E75F" w14:textId="77777777" w:rsidR="00AA7B3A" w:rsidRPr="00AA7B3A" w:rsidRDefault="00AA7B3A" w:rsidP="00AA7B3A">
      <w:pPr>
        <w:jc w:val="both"/>
        <w:rPr>
          <w:sz w:val="28"/>
          <w:szCs w:val="28"/>
        </w:rPr>
      </w:pPr>
    </w:p>
    <w:p w14:paraId="1E09E3D5" w14:textId="77777777" w:rsidR="00AA7B3A" w:rsidRPr="00AA7B3A" w:rsidRDefault="00AA7B3A" w:rsidP="00AA7B3A">
      <w:pPr>
        <w:tabs>
          <w:tab w:val="left" w:pos="0"/>
        </w:tabs>
        <w:ind w:left="3119" w:firstLine="567"/>
        <w:jc w:val="center"/>
        <w:rPr>
          <w:sz w:val="28"/>
          <w:szCs w:val="28"/>
        </w:rPr>
      </w:pPr>
      <w:r w:rsidRPr="00AA7B3A">
        <w:rPr>
          <w:sz w:val="28"/>
          <w:szCs w:val="28"/>
        </w:rPr>
        <w:t xml:space="preserve">                                                               Приложение № 2 </w:t>
      </w:r>
      <w:r w:rsidRPr="00AA7B3A">
        <w:rPr>
          <w:sz w:val="28"/>
          <w:szCs w:val="28"/>
        </w:rPr>
        <w:br/>
        <w:t xml:space="preserve">                                                                   к постановлению Региональной энергетической </w:t>
      </w:r>
    </w:p>
    <w:p w14:paraId="7C761E51" w14:textId="77777777" w:rsidR="00AA7B3A" w:rsidRPr="00AA7B3A" w:rsidRDefault="00AA7B3A" w:rsidP="00AA7B3A">
      <w:pPr>
        <w:tabs>
          <w:tab w:val="left" w:pos="0"/>
        </w:tabs>
        <w:ind w:left="3119" w:firstLine="567"/>
        <w:jc w:val="center"/>
        <w:rPr>
          <w:sz w:val="28"/>
          <w:szCs w:val="28"/>
        </w:rPr>
      </w:pPr>
      <w:r w:rsidRPr="00AA7B3A">
        <w:rPr>
          <w:sz w:val="28"/>
          <w:szCs w:val="28"/>
        </w:rPr>
        <w:t xml:space="preserve">                                                                комиссии Кузбасса</w:t>
      </w:r>
      <w:r w:rsidRPr="00AA7B3A">
        <w:rPr>
          <w:sz w:val="28"/>
          <w:szCs w:val="28"/>
        </w:rPr>
        <w:br/>
        <w:t xml:space="preserve">                                                                          от «24» ноября 2020 г. № 424   </w:t>
      </w:r>
    </w:p>
    <w:p w14:paraId="5A76159E" w14:textId="77777777" w:rsidR="00AA7B3A" w:rsidRPr="00AA7B3A" w:rsidRDefault="00AA7B3A" w:rsidP="00AA7B3A">
      <w:pPr>
        <w:tabs>
          <w:tab w:val="left" w:pos="0"/>
          <w:tab w:val="left" w:pos="3052"/>
        </w:tabs>
        <w:ind w:left="3119" w:firstLine="567"/>
      </w:pPr>
      <w:r w:rsidRPr="00AA7B3A">
        <w:tab/>
      </w:r>
    </w:p>
    <w:p w14:paraId="7F28228A" w14:textId="77777777" w:rsidR="00AA7B3A" w:rsidRPr="00AA7B3A" w:rsidRDefault="00AA7B3A" w:rsidP="00AA7B3A">
      <w:pPr>
        <w:tabs>
          <w:tab w:val="left" w:pos="0"/>
          <w:tab w:val="left" w:pos="3052"/>
        </w:tabs>
        <w:ind w:left="3544"/>
      </w:pPr>
    </w:p>
    <w:p w14:paraId="41C207A9" w14:textId="77777777" w:rsidR="00AA7B3A" w:rsidRPr="00AA7B3A" w:rsidRDefault="00AA7B3A" w:rsidP="00AA7B3A">
      <w:pPr>
        <w:tabs>
          <w:tab w:val="left" w:pos="0"/>
          <w:tab w:val="left" w:pos="3052"/>
        </w:tabs>
        <w:ind w:left="3544"/>
      </w:pPr>
    </w:p>
    <w:p w14:paraId="4BACBE3A" w14:textId="77777777" w:rsidR="00AA7B3A" w:rsidRPr="00AA7B3A" w:rsidRDefault="00AA7B3A" w:rsidP="00AA7B3A">
      <w:pPr>
        <w:jc w:val="center"/>
        <w:rPr>
          <w:b/>
          <w:sz w:val="28"/>
          <w:szCs w:val="28"/>
        </w:rPr>
      </w:pPr>
      <w:r w:rsidRPr="00AA7B3A">
        <w:rPr>
          <w:b/>
          <w:sz w:val="28"/>
          <w:szCs w:val="28"/>
        </w:rPr>
        <w:t xml:space="preserve">Предельные тарифы на захоронение твердых коммунальных отходов </w:t>
      </w:r>
    </w:p>
    <w:p w14:paraId="3D0A9D20" w14:textId="77777777" w:rsidR="00AA7B3A" w:rsidRPr="00AA7B3A" w:rsidRDefault="00AA7B3A" w:rsidP="00AA7B3A">
      <w:pPr>
        <w:jc w:val="center"/>
        <w:rPr>
          <w:b/>
          <w:sz w:val="28"/>
          <w:szCs w:val="28"/>
        </w:rPr>
      </w:pPr>
      <w:r w:rsidRPr="00AA7B3A">
        <w:rPr>
          <w:b/>
          <w:sz w:val="28"/>
          <w:szCs w:val="28"/>
        </w:rPr>
        <w:t>ООО «Чистый город» (Киселевский городской округ) на период с 01.01.2021 по 31.12.2025</w:t>
      </w:r>
    </w:p>
    <w:p w14:paraId="5B3A973C" w14:textId="77777777" w:rsidR="00AA7B3A" w:rsidRPr="00AA7B3A" w:rsidRDefault="00AA7B3A" w:rsidP="00AA7B3A">
      <w:pPr>
        <w:jc w:val="center"/>
        <w:rPr>
          <w:b/>
          <w:sz w:val="28"/>
          <w:szCs w:val="28"/>
        </w:rPr>
      </w:pPr>
    </w:p>
    <w:p w14:paraId="71C8C4FE" w14:textId="77777777" w:rsidR="00AA7B3A" w:rsidRPr="00AA7B3A" w:rsidRDefault="00AA7B3A" w:rsidP="00AA7B3A">
      <w:pPr>
        <w:jc w:val="center"/>
        <w:rPr>
          <w:b/>
          <w:sz w:val="28"/>
          <w:szCs w:val="28"/>
        </w:rPr>
      </w:pPr>
    </w:p>
    <w:tbl>
      <w:tblPr>
        <w:tblW w:w="14288" w:type="dxa"/>
        <w:tblInd w:w="279" w:type="dxa"/>
        <w:tblLayout w:type="fixed"/>
        <w:tblLook w:val="04A0" w:firstRow="1" w:lastRow="0" w:firstColumn="1" w:lastColumn="0" w:noHBand="0" w:noVBand="1"/>
      </w:tblPr>
      <w:tblGrid>
        <w:gridCol w:w="3090"/>
        <w:gridCol w:w="1275"/>
        <w:gridCol w:w="1230"/>
        <w:gridCol w:w="1209"/>
        <w:gridCol w:w="1247"/>
        <w:gridCol w:w="1701"/>
        <w:gridCol w:w="1134"/>
        <w:gridCol w:w="1134"/>
        <w:gridCol w:w="1134"/>
        <w:gridCol w:w="1134"/>
      </w:tblGrid>
      <w:tr w:rsidR="00AA7B3A" w:rsidRPr="00AA7B3A" w14:paraId="630CB255" w14:textId="77777777" w:rsidTr="005F7EF8">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3A2934" w14:textId="77777777" w:rsidR="00AA7B3A" w:rsidRPr="00AA7B3A" w:rsidRDefault="00AA7B3A" w:rsidP="00AA7B3A">
            <w:pPr>
              <w:jc w:val="center"/>
              <w:rPr>
                <w:color w:val="000000"/>
                <w:sz w:val="28"/>
                <w:szCs w:val="28"/>
              </w:rPr>
            </w:pPr>
            <w:r w:rsidRPr="00AA7B3A">
              <w:rPr>
                <w:color w:val="000000"/>
                <w:sz w:val="28"/>
                <w:szCs w:val="28"/>
              </w:rPr>
              <w:t>Наименование услуги</w:t>
            </w:r>
          </w:p>
        </w:tc>
        <w:tc>
          <w:tcPr>
            <w:tcW w:w="11198" w:type="dxa"/>
            <w:gridSpan w:val="9"/>
            <w:tcBorders>
              <w:top w:val="single" w:sz="4" w:space="0" w:color="auto"/>
              <w:left w:val="nil"/>
              <w:bottom w:val="single" w:sz="4" w:space="0" w:color="auto"/>
              <w:right w:val="single" w:sz="4" w:space="0" w:color="auto"/>
            </w:tcBorders>
            <w:shd w:val="clear" w:color="000000" w:fill="FFFFFF"/>
            <w:vAlign w:val="center"/>
            <w:hideMark/>
          </w:tcPr>
          <w:p w14:paraId="584B7D24" w14:textId="77777777" w:rsidR="00AA7B3A" w:rsidRPr="00AA7B3A" w:rsidRDefault="00AA7B3A" w:rsidP="00AA7B3A">
            <w:pPr>
              <w:jc w:val="center"/>
              <w:rPr>
                <w:color w:val="000000"/>
                <w:sz w:val="28"/>
                <w:szCs w:val="28"/>
              </w:rPr>
            </w:pPr>
            <w:r w:rsidRPr="00AA7B3A">
              <w:rPr>
                <w:color w:val="000000"/>
                <w:sz w:val="28"/>
                <w:szCs w:val="28"/>
              </w:rPr>
              <w:t>Тариф, руб./т (НДС не облагается)</w:t>
            </w:r>
          </w:p>
        </w:tc>
      </w:tr>
      <w:tr w:rsidR="00AA7B3A" w:rsidRPr="00AA7B3A" w14:paraId="76D26D30" w14:textId="77777777" w:rsidTr="005F7EF8">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79224210" w14:textId="77777777" w:rsidR="00AA7B3A" w:rsidRPr="00AA7B3A" w:rsidRDefault="00AA7B3A" w:rsidP="00AA7B3A">
            <w:pPr>
              <w:rPr>
                <w:color w:val="000000"/>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324D6230" w14:textId="77777777" w:rsidR="00AA7B3A" w:rsidRPr="00AA7B3A" w:rsidRDefault="00AA7B3A" w:rsidP="00AA7B3A">
            <w:pPr>
              <w:jc w:val="center"/>
              <w:rPr>
                <w:color w:val="000000"/>
                <w:sz w:val="28"/>
                <w:szCs w:val="28"/>
              </w:rPr>
            </w:pPr>
            <w:r w:rsidRPr="00AA7B3A">
              <w:rPr>
                <w:color w:val="000000"/>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5DBCA75F" w14:textId="77777777" w:rsidR="00AA7B3A" w:rsidRPr="00AA7B3A" w:rsidRDefault="00AA7B3A" w:rsidP="00AA7B3A">
            <w:pPr>
              <w:jc w:val="center"/>
              <w:rPr>
                <w:color w:val="000000"/>
                <w:sz w:val="28"/>
                <w:szCs w:val="28"/>
              </w:rPr>
            </w:pPr>
            <w:r w:rsidRPr="00AA7B3A">
              <w:rPr>
                <w:color w:val="000000"/>
                <w:sz w:val="28"/>
                <w:szCs w:val="28"/>
              </w:rPr>
              <w:t>2022 год</w:t>
            </w:r>
          </w:p>
        </w:tc>
        <w:tc>
          <w:tcPr>
            <w:tcW w:w="1701" w:type="dxa"/>
            <w:vMerge w:val="restart"/>
            <w:tcBorders>
              <w:top w:val="nil"/>
              <w:left w:val="nil"/>
              <w:right w:val="single" w:sz="4" w:space="0" w:color="auto"/>
            </w:tcBorders>
            <w:shd w:val="clear" w:color="000000" w:fill="FFFFFF"/>
            <w:vAlign w:val="center"/>
          </w:tcPr>
          <w:p w14:paraId="296DE2D8" w14:textId="77777777" w:rsidR="00AA7B3A" w:rsidRPr="00AA7B3A" w:rsidRDefault="00AA7B3A" w:rsidP="00AA7B3A">
            <w:pPr>
              <w:jc w:val="center"/>
              <w:rPr>
                <w:color w:val="000000"/>
              </w:rPr>
            </w:pPr>
            <w:r w:rsidRPr="00AA7B3A">
              <w:rPr>
                <w:color w:val="000000"/>
              </w:rPr>
              <w:t xml:space="preserve">с 01.12.2022 </w:t>
            </w:r>
          </w:p>
          <w:p w14:paraId="77A4518E" w14:textId="77777777" w:rsidR="00AA7B3A" w:rsidRPr="00AA7B3A" w:rsidRDefault="00AA7B3A" w:rsidP="00AA7B3A">
            <w:pPr>
              <w:jc w:val="center"/>
              <w:rPr>
                <w:color w:val="000000"/>
                <w:sz w:val="28"/>
                <w:szCs w:val="28"/>
              </w:rPr>
            </w:pPr>
            <w:r w:rsidRPr="00AA7B3A">
              <w:rPr>
                <w:color w:val="000000"/>
              </w:rPr>
              <w:t>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75D9B3A9" w14:textId="77777777" w:rsidR="00AA7B3A" w:rsidRPr="00AA7B3A" w:rsidRDefault="00AA7B3A" w:rsidP="00AA7B3A">
            <w:pPr>
              <w:jc w:val="center"/>
              <w:rPr>
                <w:color w:val="000000"/>
                <w:sz w:val="28"/>
                <w:szCs w:val="28"/>
              </w:rPr>
            </w:pPr>
            <w:r w:rsidRPr="00AA7B3A">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BCE5CFF" w14:textId="77777777" w:rsidR="00AA7B3A" w:rsidRPr="00AA7B3A" w:rsidRDefault="00AA7B3A" w:rsidP="00AA7B3A">
            <w:pPr>
              <w:jc w:val="center"/>
              <w:rPr>
                <w:color w:val="000000"/>
                <w:sz w:val="28"/>
                <w:szCs w:val="28"/>
              </w:rPr>
            </w:pPr>
            <w:r w:rsidRPr="00AA7B3A">
              <w:rPr>
                <w:color w:val="000000"/>
                <w:sz w:val="28"/>
                <w:szCs w:val="28"/>
              </w:rPr>
              <w:t>2025 год</w:t>
            </w:r>
          </w:p>
        </w:tc>
      </w:tr>
      <w:tr w:rsidR="00AA7B3A" w:rsidRPr="00AA7B3A" w14:paraId="3D202ADC" w14:textId="77777777" w:rsidTr="005F7EF8">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01B3C061" w14:textId="77777777" w:rsidR="00AA7B3A" w:rsidRPr="00AA7B3A" w:rsidRDefault="00AA7B3A" w:rsidP="00AA7B3A">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67E7F91E" w14:textId="77777777" w:rsidR="00AA7B3A" w:rsidRPr="00AA7B3A" w:rsidRDefault="00AA7B3A" w:rsidP="00AA7B3A">
            <w:pPr>
              <w:jc w:val="center"/>
              <w:rPr>
                <w:color w:val="000000"/>
              </w:rPr>
            </w:pPr>
            <w:r w:rsidRPr="00AA7B3A">
              <w:rPr>
                <w:color w:val="000000"/>
              </w:rPr>
              <w:t xml:space="preserve">с 01.01. </w:t>
            </w:r>
          </w:p>
          <w:p w14:paraId="494CD05D" w14:textId="77777777" w:rsidR="00AA7B3A" w:rsidRPr="00AA7B3A" w:rsidRDefault="00AA7B3A" w:rsidP="00AA7B3A">
            <w:pPr>
              <w:jc w:val="center"/>
              <w:rPr>
                <w:color w:val="000000"/>
              </w:rPr>
            </w:pPr>
            <w:r w:rsidRPr="00AA7B3A">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14:paraId="22E24FD0" w14:textId="77777777" w:rsidR="00AA7B3A" w:rsidRPr="00AA7B3A" w:rsidRDefault="00AA7B3A" w:rsidP="00AA7B3A">
            <w:pPr>
              <w:jc w:val="center"/>
              <w:rPr>
                <w:color w:val="000000"/>
              </w:rPr>
            </w:pPr>
            <w:r w:rsidRPr="00AA7B3A">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5F1C91BD" w14:textId="77777777" w:rsidR="00AA7B3A" w:rsidRPr="00AA7B3A" w:rsidRDefault="00AA7B3A" w:rsidP="00AA7B3A">
            <w:pPr>
              <w:jc w:val="center"/>
              <w:rPr>
                <w:color w:val="000000"/>
              </w:rPr>
            </w:pPr>
            <w:r w:rsidRPr="00AA7B3A">
              <w:rPr>
                <w:color w:val="000000"/>
              </w:rPr>
              <w:t xml:space="preserve">с 01.01. </w:t>
            </w:r>
          </w:p>
          <w:p w14:paraId="660FDBD2" w14:textId="77777777" w:rsidR="00AA7B3A" w:rsidRPr="00AA7B3A" w:rsidRDefault="00AA7B3A" w:rsidP="00AA7B3A">
            <w:pPr>
              <w:jc w:val="center"/>
              <w:rPr>
                <w:color w:val="000000"/>
              </w:rPr>
            </w:pPr>
            <w:r w:rsidRPr="00AA7B3A">
              <w:rPr>
                <w:color w:val="000000"/>
              </w:rPr>
              <w:t>по 30.06.</w:t>
            </w:r>
          </w:p>
        </w:tc>
        <w:tc>
          <w:tcPr>
            <w:tcW w:w="1247" w:type="dxa"/>
            <w:tcBorders>
              <w:top w:val="nil"/>
              <w:left w:val="nil"/>
              <w:bottom w:val="single" w:sz="4" w:space="0" w:color="auto"/>
              <w:right w:val="single" w:sz="4" w:space="0" w:color="auto"/>
            </w:tcBorders>
            <w:shd w:val="clear" w:color="000000" w:fill="FFFFFF"/>
            <w:vAlign w:val="center"/>
          </w:tcPr>
          <w:p w14:paraId="0970F12B" w14:textId="77777777" w:rsidR="00AA7B3A" w:rsidRPr="00AA7B3A" w:rsidRDefault="00AA7B3A" w:rsidP="00AA7B3A">
            <w:pPr>
              <w:jc w:val="center"/>
              <w:rPr>
                <w:color w:val="000000"/>
              </w:rPr>
            </w:pPr>
            <w:r w:rsidRPr="00AA7B3A">
              <w:rPr>
                <w:color w:val="000000"/>
              </w:rPr>
              <w:t>с 01.07. по 30.11.</w:t>
            </w:r>
          </w:p>
        </w:tc>
        <w:tc>
          <w:tcPr>
            <w:tcW w:w="1701" w:type="dxa"/>
            <w:vMerge/>
            <w:tcBorders>
              <w:left w:val="nil"/>
              <w:bottom w:val="single" w:sz="4" w:space="0" w:color="auto"/>
              <w:right w:val="single" w:sz="4" w:space="0" w:color="auto"/>
            </w:tcBorders>
            <w:shd w:val="clear" w:color="000000" w:fill="FFFFFF"/>
            <w:vAlign w:val="center"/>
          </w:tcPr>
          <w:p w14:paraId="4CE0A4FC" w14:textId="77777777" w:rsidR="00AA7B3A" w:rsidRPr="00AA7B3A" w:rsidRDefault="00AA7B3A" w:rsidP="00AA7B3A">
            <w:pPr>
              <w:jc w:val="center"/>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61263162" w14:textId="77777777" w:rsidR="00AA7B3A" w:rsidRPr="00AA7B3A" w:rsidRDefault="00AA7B3A" w:rsidP="00AA7B3A">
            <w:pPr>
              <w:jc w:val="center"/>
              <w:rPr>
                <w:color w:val="000000"/>
              </w:rPr>
            </w:pPr>
            <w:r w:rsidRPr="00AA7B3A">
              <w:rPr>
                <w:color w:val="000000"/>
              </w:rPr>
              <w:t xml:space="preserve">с 01.01. </w:t>
            </w:r>
          </w:p>
          <w:p w14:paraId="114174A4" w14:textId="77777777" w:rsidR="00AA7B3A" w:rsidRPr="00AA7B3A" w:rsidRDefault="00AA7B3A" w:rsidP="00AA7B3A">
            <w:pPr>
              <w:jc w:val="center"/>
              <w:rPr>
                <w:color w:val="000000"/>
              </w:rPr>
            </w:pPr>
            <w:r w:rsidRPr="00AA7B3A">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17246A9B" w14:textId="77777777" w:rsidR="00AA7B3A" w:rsidRPr="00AA7B3A" w:rsidRDefault="00AA7B3A" w:rsidP="00AA7B3A">
            <w:pPr>
              <w:jc w:val="center"/>
              <w:rPr>
                <w:color w:val="000000"/>
              </w:rPr>
            </w:pPr>
            <w:r w:rsidRPr="00AA7B3A">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6B1A8A88" w14:textId="77777777" w:rsidR="00AA7B3A" w:rsidRPr="00AA7B3A" w:rsidRDefault="00AA7B3A" w:rsidP="00AA7B3A">
            <w:pPr>
              <w:jc w:val="center"/>
              <w:rPr>
                <w:color w:val="000000"/>
              </w:rPr>
            </w:pPr>
            <w:r w:rsidRPr="00AA7B3A">
              <w:rPr>
                <w:color w:val="000000"/>
              </w:rPr>
              <w:t xml:space="preserve">с 01.01. </w:t>
            </w:r>
          </w:p>
          <w:p w14:paraId="74417585" w14:textId="77777777" w:rsidR="00AA7B3A" w:rsidRPr="00AA7B3A" w:rsidRDefault="00AA7B3A" w:rsidP="00AA7B3A">
            <w:pPr>
              <w:jc w:val="center"/>
              <w:rPr>
                <w:color w:val="000000"/>
              </w:rPr>
            </w:pPr>
            <w:r w:rsidRPr="00AA7B3A">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0E4661BC" w14:textId="77777777" w:rsidR="00AA7B3A" w:rsidRPr="00AA7B3A" w:rsidRDefault="00AA7B3A" w:rsidP="00AA7B3A">
            <w:pPr>
              <w:jc w:val="center"/>
              <w:rPr>
                <w:color w:val="000000"/>
              </w:rPr>
            </w:pPr>
            <w:r w:rsidRPr="00AA7B3A">
              <w:rPr>
                <w:color w:val="000000"/>
              </w:rPr>
              <w:t>с 01.07. по 31.12.</w:t>
            </w:r>
          </w:p>
        </w:tc>
      </w:tr>
      <w:tr w:rsidR="00AA7B3A" w:rsidRPr="00AA7B3A" w14:paraId="3C1E6F81" w14:textId="77777777" w:rsidTr="005F7EF8">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1619114B" w14:textId="77777777" w:rsidR="00AA7B3A" w:rsidRPr="00AA7B3A" w:rsidRDefault="00AA7B3A" w:rsidP="00AA7B3A">
            <w:pPr>
              <w:rPr>
                <w:color w:val="000000"/>
                <w:sz w:val="28"/>
                <w:szCs w:val="28"/>
              </w:rPr>
            </w:pPr>
            <w:r w:rsidRPr="00AA7B3A">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5AB915C7" w14:textId="77777777" w:rsidR="00AA7B3A" w:rsidRPr="00AA7B3A" w:rsidRDefault="00AA7B3A" w:rsidP="00AA7B3A">
            <w:pPr>
              <w:jc w:val="center"/>
              <w:rPr>
                <w:sz w:val="28"/>
                <w:szCs w:val="28"/>
              </w:rPr>
            </w:pPr>
            <w:r w:rsidRPr="00AA7B3A">
              <w:rPr>
                <w:sz w:val="28"/>
                <w:szCs w:val="28"/>
              </w:rPr>
              <w:t>95,27</w:t>
            </w:r>
          </w:p>
        </w:tc>
        <w:tc>
          <w:tcPr>
            <w:tcW w:w="1230" w:type="dxa"/>
            <w:tcBorders>
              <w:top w:val="nil"/>
              <w:left w:val="nil"/>
              <w:bottom w:val="single" w:sz="4" w:space="0" w:color="auto"/>
              <w:right w:val="single" w:sz="4" w:space="0" w:color="auto"/>
            </w:tcBorders>
            <w:shd w:val="clear" w:color="000000" w:fill="FFFFFF"/>
            <w:vAlign w:val="center"/>
          </w:tcPr>
          <w:p w14:paraId="09856197" w14:textId="77777777" w:rsidR="00AA7B3A" w:rsidRPr="00AA7B3A" w:rsidRDefault="00AA7B3A" w:rsidP="00AA7B3A">
            <w:pPr>
              <w:jc w:val="center"/>
              <w:rPr>
                <w:sz w:val="28"/>
                <w:szCs w:val="28"/>
              </w:rPr>
            </w:pPr>
            <w:r w:rsidRPr="00AA7B3A">
              <w:rPr>
                <w:sz w:val="28"/>
                <w:szCs w:val="28"/>
              </w:rPr>
              <w:t>427,46</w:t>
            </w:r>
          </w:p>
        </w:tc>
        <w:tc>
          <w:tcPr>
            <w:tcW w:w="1209" w:type="dxa"/>
            <w:tcBorders>
              <w:top w:val="nil"/>
              <w:left w:val="nil"/>
              <w:bottom w:val="single" w:sz="4" w:space="0" w:color="auto"/>
              <w:right w:val="single" w:sz="4" w:space="0" w:color="auto"/>
            </w:tcBorders>
            <w:shd w:val="clear" w:color="000000" w:fill="FFFFFF"/>
            <w:vAlign w:val="center"/>
          </w:tcPr>
          <w:p w14:paraId="5CFD9FB7" w14:textId="77777777" w:rsidR="00AA7B3A" w:rsidRPr="00AA7B3A" w:rsidRDefault="00AA7B3A" w:rsidP="00AA7B3A">
            <w:pPr>
              <w:jc w:val="center"/>
              <w:rPr>
                <w:sz w:val="28"/>
                <w:szCs w:val="28"/>
              </w:rPr>
            </w:pPr>
            <w:r w:rsidRPr="00AA7B3A">
              <w:rPr>
                <w:sz w:val="28"/>
                <w:szCs w:val="28"/>
              </w:rPr>
              <w:t>427,46</w:t>
            </w:r>
          </w:p>
        </w:tc>
        <w:tc>
          <w:tcPr>
            <w:tcW w:w="1247" w:type="dxa"/>
            <w:tcBorders>
              <w:top w:val="nil"/>
              <w:left w:val="nil"/>
              <w:bottom w:val="single" w:sz="4" w:space="0" w:color="auto"/>
              <w:right w:val="single" w:sz="4" w:space="0" w:color="auto"/>
            </w:tcBorders>
            <w:shd w:val="clear" w:color="000000" w:fill="FFFFFF"/>
            <w:vAlign w:val="center"/>
          </w:tcPr>
          <w:p w14:paraId="08E522B9" w14:textId="77777777" w:rsidR="00AA7B3A" w:rsidRPr="00AA7B3A" w:rsidRDefault="00AA7B3A" w:rsidP="00AA7B3A">
            <w:pPr>
              <w:jc w:val="center"/>
              <w:rPr>
                <w:sz w:val="28"/>
                <w:szCs w:val="28"/>
              </w:rPr>
            </w:pPr>
            <w:r w:rsidRPr="00AA7B3A">
              <w:rPr>
                <w:sz w:val="28"/>
                <w:szCs w:val="28"/>
              </w:rPr>
              <w:t>630,27</w:t>
            </w:r>
          </w:p>
        </w:tc>
        <w:tc>
          <w:tcPr>
            <w:tcW w:w="1701" w:type="dxa"/>
            <w:tcBorders>
              <w:top w:val="nil"/>
              <w:left w:val="nil"/>
              <w:bottom w:val="single" w:sz="4" w:space="0" w:color="auto"/>
              <w:right w:val="single" w:sz="4" w:space="0" w:color="auto"/>
            </w:tcBorders>
            <w:shd w:val="clear" w:color="000000" w:fill="FFFFFF"/>
            <w:vAlign w:val="center"/>
          </w:tcPr>
          <w:p w14:paraId="5971D49E" w14:textId="77777777" w:rsidR="00AA7B3A" w:rsidRPr="00AA7B3A" w:rsidRDefault="00AA7B3A" w:rsidP="00AA7B3A">
            <w:pPr>
              <w:jc w:val="center"/>
              <w:rPr>
                <w:color w:val="FF0000"/>
                <w:sz w:val="28"/>
                <w:szCs w:val="28"/>
              </w:rPr>
            </w:pPr>
            <w:r w:rsidRPr="00AA7B3A">
              <w:rPr>
                <w:sz w:val="28"/>
                <w:szCs w:val="28"/>
              </w:rPr>
              <w:t>339,44</w:t>
            </w:r>
          </w:p>
        </w:tc>
        <w:tc>
          <w:tcPr>
            <w:tcW w:w="1134" w:type="dxa"/>
            <w:tcBorders>
              <w:top w:val="nil"/>
              <w:left w:val="nil"/>
              <w:bottom w:val="single" w:sz="4" w:space="0" w:color="auto"/>
              <w:right w:val="single" w:sz="4" w:space="0" w:color="auto"/>
            </w:tcBorders>
            <w:shd w:val="clear" w:color="000000" w:fill="FFFFFF"/>
            <w:vAlign w:val="center"/>
          </w:tcPr>
          <w:p w14:paraId="7EF6A130" w14:textId="77777777" w:rsidR="00AA7B3A" w:rsidRPr="00AA7B3A" w:rsidRDefault="00AA7B3A" w:rsidP="00AA7B3A">
            <w:pPr>
              <w:jc w:val="center"/>
              <w:rPr>
                <w:sz w:val="28"/>
                <w:szCs w:val="28"/>
              </w:rPr>
            </w:pPr>
            <w:r w:rsidRPr="00AA7B3A">
              <w:rPr>
                <w:sz w:val="28"/>
                <w:szCs w:val="28"/>
              </w:rPr>
              <w:t>349,67</w:t>
            </w:r>
          </w:p>
        </w:tc>
        <w:tc>
          <w:tcPr>
            <w:tcW w:w="1134" w:type="dxa"/>
            <w:tcBorders>
              <w:top w:val="nil"/>
              <w:left w:val="nil"/>
              <w:bottom w:val="single" w:sz="4" w:space="0" w:color="auto"/>
              <w:right w:val="single" w:sz="4" w:space="0" w:color="auto"/>
            </w:tcBorders>
            <w:shd w:val="clear" w:color="000000" w:fill="FFFFFF"/>
            <w:vAlign w:val="center"/>
          </w:tcPr>
          <w:p w14:paraId="5692AEF0" w14:textId="77777777" w:rsidR="00AA7B3A" w:rsidRPr="00AA7B3A" w:rsidRDefault="00AA7B3A" w:rsidP="00AA7B3A">
            <w:pPr>
              <w:jc w:val="center"/>
              <w:rPr>
                <w:sz w:val="28"/>
                <w:szCs w:val="28"/>
              </w:rPr>
            </w:pPr>
            <w:r w:rsidRPr="00AA7B3A">
              <w:rPr>
                <w:sz w:val="28"/>
                <w:szCs w:val="28"/>
              </w:rPr>
              <w:t>350,45</w:t>
            </w:r>
          </w:p>
        </w:tc>
        <w:tc>
          <w:tcPr>
            <w:tcW w:w="1134" w:type="dxa"/>
            <w:tcBorders>
              <w:top w:val="nil"/>
              <w:left w:val="nil"/>
              <w:bottom w:val="single" w:sz="4" w:space="0" w:color="auto"/>
              <w:right w:val="single" w:sz="4" w:space="0" w:color="auto"/>
            </w:tcBorders>
            <w:shd w:val="clear" w:color="000000" w:fill="FFFFFF"/>
            <w:vAlign w:val="center"/>
          </w:tcPr>
          <w:p w14:paraId="544E1ACF" w14:textId="77777777" w:rsidR="00AA7B3A" w:rsidRPr="00AA7B3A" w:rsidRDefault="00AA7B3A" w:rsidP="00AA7B3A">
            <w:pPr>
              <w:jc w:val="center"/>
              <w:rPr>
                <w:sz w:val="28"/>
                <w:szCs w:val="28"/>
              </w:rPr>
            </w:pPr>
            <w:r w:rsidRPr="00AA7B3A">
              <w:rPr>
                <w:sz w:val="28"/>
                <w:szCs w:val="28"/>
              </w:rPr>
              <w:t>350,45</w:t>
            </w:r>
          </w:p>
        </w:tc>
        <w:tc>
          <w:tcPr>
            <w:tcW w:w="1134" w:type="dxa"/>
            <w:tcBorders>
              <w:top w:val="nil"/>
              <w:left w:val="nil"/>
              <w:bottom w:val="single" w:sz="4" w:space="0" w:color="auto"/>
              <w:right w:val="single" w:sz="4" w:space="0" w:color="auto"/>
            </w:tcBorders>
            <w:shd w:val="clear" w:color="000000" w:fill="FFFFFF"/>
            <w:vAlign w:val="center"/>
          </w:tcPr>
          <w:p w14:paraId="53674712" w14:textId="77777777" w:rsidR="00AA7B3A" w:rsidRPr="00AA7B3A" w:rsidRDefault="00AA7B3A" w:rsidP="00AA7B3A">
            <w:pPr>
              <w:jc w:val="center"/>
              <w:rPr>
                <w:sz w:val="28"/>
                <w:szCs w:val="28"/>
              </w:rPr>
            </w:pPr>
            <w:r w:rsidRPr="00AA7B3A">
              <w:rPr>
                <w:sz w:val="28"/>
                <w:szCs w:val="28"/>
              </w:rPr>
              <w:t>367,87</w:t>
            </w:r>
          </w:p>
        </w:tc>
      </w:tr>
    </w:tbl>
    <w:p w14:paraId="76A88C44" w14:textId="77777777" w:rsidR="00AA7B3A" w:rsidRPr="00AA7B3A" w:rsidRDefault="00AA7B3A" w:rsidP="00AA7B3A">
      <w:pPr>
        <w:ind w:firstLine="709"/>
        <w:jc w:val="both"/>
        <w:rPr>
          <w:sz w:val="28"/>
          <w:szCs w:val="28"/>
        </w:rPr>
      </w:pPr>
    </w:p>
    <w:p w14:paraId="3B19F5D4" w14:textId="77777777" w:rsidR="00AA7B3A" w:rsidRPr="00AA7B3A" w:rsidRDefault="00AA7B3A" w:rsidP="00AA7B3A">
      <w:pPr>
        <w:widowControl w:val="0"/>
        <w:tabs>
          <w:tab w:val="left" w:pos="709"/>
        </w:tabs>
        <w:autoSpaceDE w:val="0"/>
        <w:autoSpaceDN w:val="0"/>
        <w:adjustRightInd w:val="0"/>
        <w:spacing w:after="120"/>
        <w:ind w:left="283" w:firstLine="709"/>
        <w:jc w:val="both"/>
        <w:rPr>
          <w:rFonts w:eastAsiaTheme="minorEastAsia"/>
          <w:sz w:val="28"/>
          <w:szCs w:val="28"/>
        </w:rPr>
      </w:pPr>
    </w:p>
    <w:p w14:paraId="34DCFB55" w14:textId="77777777" w:rsidR="00803C13" w:rsidRDefault="00803C13" w:rsidP="00396B17">
      <w:pPr>
        <w:jc w:val="both"/>
        <w:rPr>
          <w:sz w:val="28"/>
          <w:szCs w:val="28"/>
        </w:rPr>
        <w:sectPr w:rsidR="00803C13" w:rsidSect="00803C13">
          <w:pgSz w:w="16838" w:h="11906" w:orient="landscape"/>
          <w:pgMar w:top="1701" w:right="992" w:bottom="851" w:left="1134" w:header="709" w:footer="709" w:gutter="0"/>
          <w:cols w:space="708"/>
          <w:titlePg/>
          <w:docGrid w:linePitch="360"/>
        </w:sectPr>
      </w:pPr>
    </w:p>
    <w:p w14:paraId="1CA2B696" w14:textId="639F553F" w:rsidR="00803C13" w:rsidRPr="00D00103" w:rsidRDefault="00803C13" w:rsidP="00803C13">
      <w:pPr>
        <w:tabs>
          <w:tab w:val="left" w:pos="5580"/>
          <w:tab w:val="left" w:pos="9498"/>
        </w:tabs>
        <w:ind w:left="-2884" w:right="-569" w:firstLine="8554"/>
      </w:pPr>
      <w:r w:rsidRPr="00D00103">
        <w:lastRenderedPageBreak/>
        <w:t xml:space="preserve">Приложение № </w:t>
      </w:r>
      <w:r>
        <w:t>7</w:t>
      </w:r>
      <w:r>
        <w:t>1</w:t>
      </w:r>
      <w:r>
        <w:t xml:space="preserve"> </w:t>
      </w:r>
      <w:r w:rsidRPr="00D00103">
        <w:t xml:space="preserve">к протоколу № </w:t>
      </w:r>
      <w:r>
        <w:t>81</w:t>
      </w:r>
    </w:p>
    <w:p w14:paraId="29434FA4" w14:textId="77777777" w:rsidR="00803C13" w:rsidRPr="00D00103" w:rsidRDefault="00803C13" w:rsidP="00803C13">
      <w:pPr>
        <w:tabs>
          <w:tab w:val="left" w:pos="5580"/>
          <w:tab w:val="left" w:pos="9498"/>
        </w:tabs>
        <w:ind w:left="-2884" w:right="-569" w:firstLine="8554"/>
      </w:pPr>
      <w:r w:rsidRPr="00D00103">
        <w:t>заседания правления Региональной</w:t>
      </w:r>
    </w:p>
    <w:p w14:paraId="1653146E" w14:textId="77777777" w:rsidR="00803C13" w:rsidRPr="00D00103" w:rsidRDefault="00803C13" w:rsidP="00803C13">
      <w:pPr>
        <w:tabs>
          <w:tab w:val="left" w:pos="5580"/>
          <w:tab w:val="left" w:pos="9498"/>
        </w:tabs>
        <w:ind w:left="-2884" w:right="-569" w:firstLine="8554"/>
      </w:pPr>
      <w:r w:rsidRPr="00D00103">
        <w:t>энергетической комиссии</w:t>
      </w:r>
    </w:p>
    <w:p w14:paraId="0C438F3D" w14:textId="2A933D5C" w:rsidR="00803C13" w:rsidRDefault="00803C13" w:rsidP="00803C13">
      <w:pPr>
        <w:tabs>
          <w:tab w:val="left" w:pos="5580"/>
          <w:tab w:val="left" w:pos="9498"/>
        </w:tabs>
        <w:ind w:left="-2884" w:right="-569" w:firstLine="8554"/>
      </w:pPr>
      <w:r w:rsidRPr="00D00103">
        <w:t xml:space="preserve">Кузбасса от </w:t>
      </w:r>
      <w:r>
        <w:t>24</w:t>
      </w:r>
      <w:r w:rsidRPr="00D00103">
        <w:t>.</w:t>
      </w:r>
      <w:r>
        <w:t>11</w:t>
      </w:r>
      <w:r w:rsidRPr="00D00103">
        <w:t>.2022</w:t>
      </w:r>
    </w:p>
    <w:p w14:paraId="6DA5C9B6" w14:textId="77777777" w:rsidR="00803C13" w:rsidRDefault="00803C13" w:rsidP="00803C13">
      <w:pPr>
        <w:tabs>
          <w:tab w:val="left" w:pos="5580"/>
          <w:tab w:val="left" w:pos="9498"/>
        </w:tabs>
        <w:ind w:left="-2884" w:right="-569" w:firstLine="8554"/>
      </w:pPr>
    </w:p>
    <w:p w14:paraId="7DB12AA7" w14:textId="77777777" w:rsidR="00803C13" w:rsidRPr="00803C13" w:rsidRDefault="00803C13" w:rsidP="00803C13">
      <w:pPr>
        <w:ind w:left="284"/>
        <w:jc w:val="center"/>
        <w:rPr>
          <w:b/>
          <w:sz w:val="28"/>
          <w:szCs w:val="22"/>
        </w:rPr>
      </w:pPr>
      <w:r w:rsidRPr="00803C13">
        <w:rPr>
          <w:b/>
          <w:sz w:val="28"/>
        </w:rPr>
        <w:t>Пояснительная записка</w:t>
      </w:r>
    </w:p>
    <w:p w14:paraId="10BE4128" w14:textId="77777777" w:rsidR="00803C13" w:rsidRPr="00803C13" w:rsidRDefault="00803C13" w:rsidP="00803C13">
      <w:pPr>
        <w:jc w:val="center"/>
        <w:rPr>
          <w:b/>
          <w:bCs/>
          <w:kern w:val="32"/>
          <w:sz w:val="28"/>
          <w:szCs w:val="28"/>
        </w:rPr>
      </w:pPr>
      <w:r w:rsidRPr="00803C13">
        <w:rPr>
          <w:b/>
          <w:sz w:val="28"/>
        </w:rPr>
        <w:t>Региональной энергетической комиссии Кузбасса к проекту постановления «</w:t>
      </w:r>
      <w:r w:rsidRPr="00803C13">
        <w:rPr>
          <w:b/>
          <w:bCs/>
          <w:kern w:val="32"/>
          <w:sz w:val="28"/>
          <w:szCs w:val="28"/>
        </w:rPr>
        <w:t xml:space="preserve">О внесении изменений в постановление </w:t>
      </w:r>
    </w:p>
    <w:p w14:paraId="6DD65200" w14:textId="77777777" w:rsidR="00803C13" w:rsidRPr="00803C13" w:rsidRDefault="00803C13" w:rsidP="00803C13">
      <w:pPr>
        <w:jc w:val="center"/>
        <w:rPr>
          <w:b/>
          <w:bCs/>
          <w:kern w:val="32"/>
          <w:sz w:val="28"/>
          <w:szCs w:val="28"/>
        </w:rPr>
      </w:pPr>
      <w:r w:rsidRPr="00803C13">
        <w:rPr>
          <w:b/>
          <w:bCs/>
          <w:kern w:val="32"/>
          <w:sz w:val="28"/>
          <w:szCs w:val="28"/>
        </w:rPr>
        <w:t>Региональной энергетической комиссии Кузбасса от 27.10.2022 № 325</w:t>
      </w:r>
    </w:p>
    <w:p w14:paraId="5214CC39" w14:textId="77777777" w:rsidR="00803C13" w:rsidRPr="00803C13" w:rsidRDefault="00803C13" w:rsidP="00803C13">
      <w:pPr>
        <w:jc w:val="center"/>
        <w:rPr>
          <w:b/>
          <w:bCs/>
          <w:kern w:val="32"/>
          <w:sz w:val="28"/>
          <w:szCs w:val="28"/>
        </w:rPr>
      </w:pPr>
      <w:r w:rsidRPr="00803C13">
        <w:rPr>
          <w:b/>
          <w:bCs/>
          <w:kern w:val="32"/>
          <w:sz w:val="28"/>
          <w:szCs w:val="28"/>
        </w:rPr>
        <w:t xml:space="preserve">«Об утверждении производственной программы в сфере </w:t>
      </w:r>
    </w:p>
    <w:p w14:paraId="02EB9B39" w14:textId="77777777" w:rsidR="00803C13" w:rsidRPr="00803C13" w:rsidRDefault="00803C13" w:rsidP="00803C13">
      <w:pPr>
        <w:jc w:val="center"/>
        <w:rPr>
          <w:b/>
          <w:bCs/>
          <w:kern w:val="32"/>
          <w:sz w:val="28"/>
          <w:szCs w:val="28"/>
        </w:rPr>
      </w:pPr>
      <w:r w:rsidRPr="00803C13">
        <w:rPr>
          <w:b/>
          <w:bCs/>
          <w:kern w:val="32"/>
          <w:sz w:val="28"/>
          <w:szCs w:val="28"/>
        </w:rPr>
        <w:t xml:space="preserve">холодного водоснабжения, водоотведения и об установлении тарифов </w:t>
      </w:r>
    </w:p>
    <w:p w14:paraId="23AE9E7E" w14:textId="77777777" w:rsidR="00803C13" w:rsidRPr="00803C13" w:rsidRDefault="00803C13" w:rsidP="00803C13">
      <w:pPr>
        <w:jc w:val="center"/>
        <w:rPr>
          <w:b/>
          <w:bCs/>
          <w:kern w:val="32"/>
          <w:sz w:val="28"/>
          <w:szCs w:val="28"/>
        </w:rPr>
      </w:pPr>
      <w:r w:rsidRPr="00803C13">
        <w:rPr>
          <w:b/>
          <w:bCs/>
          <w:kern w:val="32"/>
          <w:sz w:val="28"/>
          <w:szCs w:val="28"/>
        </w:rPr>
        <w:t xml:space="preserve">на питьевую воду, водоотведение, транспортировку питьевой воды, транспортировку сточных вод </w:t>
      </w:r>
      <w:r w:rsidRPr="00803C13">
        <w:rPr>
          <w:b/>
          <w:sz w:val="28"/>
          <w:szCs w:val="28"/>
        </w:rPr>
        <w:t xml:space="preserve">МКП </w:t>
      </w:r>
      <w:bookmarkStart w:id="18" w:name="_Hlk117689342"/>
      <w:r w:rsidRPr="00803C13">
        <w:rPr>
          <w:b/>
          <w:sz w:val="28"/>
          <w:szCs w:val="28"/>
        </w:rPr>
        <w:t>«Энергоресурс Кемеровского муниципального округа» (Кемеровский муниципальный округ)</w:t>
      </w:r>
      <w:bookmarkEnd w:id="18"/>
      <w:r w:rsidRPr="00803C13">
        <w:rPr>
          <w:b/>
          <w:bCs/>
          <w:kern w:val="32"/>
          <w:sz w:val="28"/>
          <w:szCs w:val="28"/>
        </w:rPr>
        <w:t>»</w:t>
      </w:r>
    </w:p>
    <w:p w14:paraId="7D0317DF" w14:textId="77777777" w:rsidR="00803C13" w:rsidRPr="00803C13" w:rsidRDefault="00803C13" w:rsidP="00803C13">
      <w:pPr>
        <w:jc w:val="center"/>
        <w:rPr>
          <w:b/>
          <w:bCs/>
          <w:kern w:val="32"/>
          <w:sz w:val="28"/>
          <w:szCs w:val="28"/>
        </w:rPr>
      </w:pPr>
      <w:r w:rsidRPr="00803C13">
        <w:rPr>
          <w:b/>
          <w:bCs/>
          <w:kern w:val="32"/>
          <w:sz w:val="28"/>
          <w:szCs w:val="28"/>
        </w:rPr>
        <w:t>в части 2023 года»</w:t>
      </w:r>
    </w:p>
    <w:p w14:paraId="7AB7BD85" w14:textId="77777777" w:rsidR="00803C13" w:rsidRPr="00803C13" w:rsidRDefault="00803C13" w:rsidP="00803C13">
      <w:pPr>
        <w:ind w:left="284" w:right="140"/>
        <w:rPr>
          <w:sz w:val="28"/>
          <w:szCs w:val="22"/>
        </w:rPr>
      </w:pPr>
    </w:p>
    <w:p w14:paraId="75EE8CBA" w14:textId="77777777" w:rsidR="00803C13" w:rsidRPr="00803C13" w:rsidRDefault="00803C13" w:rsidP="00803C13">
      <w:pPr>
        <w:ind w:firstLine="709"/>
        <w:jc w:val="both"/>
        <w:rPr>
          <w:sz w:val="28"/>
        </w:rPr>
      </w:pPr>
      <w:r w:rsidRPr="00803C13">
        <w:rPr>
          <w:sz w:val="28"/>
        </w:rPr>
        <w:t>Постановлением РЭК Кузбасса</w:t>
      </w:r>
      <w:r w:rsidRPr="00803C13">
        <w:rPr>
          <w:bCs/>
          <w:color w:val="000000" w:themeColor="text1"/>
          <w:kern w:val="32"/>
          <w:sz w:val="28"/>
          <w:szCs w:val="28"/>
        </w:rPr>
        <w:t xml:space="preserve"> </w:t>
      </w:r>
      <w:r w:rsidRPr="00803C13">
        <w:rPr>
          <w:bCs/>
          <w:kern w:val="32"/>
          <w:sz w:val="28"/>
          <w:szCs w:val="28"/>
        </w:rPr>
        <w:t xml:space="preserve">от 27.10.2022 № 325 «Об утверждении производственной программы в сфере </w:t>
      </w:r>
      <w:r w:rsidRPr="00803C13">
        <w:rPr>
          <w:sz w:val="28"/>
        </w:rPr>
        <w:t>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 для МКП «Энергоресурс Кемеровского муниципального округа» установлены тарифы на питьевую воду</w:t>
      </w:r>
      <w:r w:rsidRPr="00803C13">
        <w:rPr>
          <w:bCs/>
          <w:kern w:val="32"/>
          <w:sz w:val="28"/>
          <w:szCs w:val="28"/>
        </w:rPr>
        <w:t xml:space="preserve">, </w:t>
      </w:r>
      <w:r w:rsidRPr="00803C13">
        <w:rPr>
          <w:kern w:val="32"/>
          <w:sz w:val="28"/>
          <w:szCs w:val="28"/>
        </w:rPr>
        <w:t>водоотведение, транспортировку питьевой воды, транспортировку сточных вод</w:t>
      </w:r>
      <w:r w:rsidRPr="00803C13">
        <w:rPr>
          <w:sz w:val="28"/>
        </w:rPr>
        <w:t xml:space="preserve"> на 2022 - 2023 годы.</w:t>
      </w:r>
    </w:p>
    <w:p w14:paraId="5B99ADAF" w14:textId="77777777" w:rsidR="00803C13" w:rsidRPr="00803C13" w:rsidRDefault="00803C13" w:rsidP="00803C13">
      <w:pPr>
        <w:ind w:right="140" w:firstLine="709"/>
        <w:jc w:val="both"/>
        <w:rPr>
          <w:sz w:val="28"/>
        </w:rPr>
      </w:pPr>
      <w:r w:rsidRPr="00803C13">
        <w:rPr>
          <w:bCs/>
          <w:sz w:val="28"/>
          <w:szCs w:val="28"/>
        </w:rPr>
        <w:t>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1A904FE"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xml:space="preserve">Пункт 3. Органам исполнительной власти субъектов Российской Федерации в </w:t>
      </w:r>
      <w:r w:rsidRPr="00803C13">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803C13">
        <w:rPr>
          <w:sz w:val="28"/>
          <w:szCs w:val="28"/>
          <w:u w:val="single"/>
        </w:rPr>
        <w:t>на 2023 год без календарной разбивки и ввести в действие с 1 декабря 2022 г.:</w:t>
      </w:r>
      <w:r w:rsidRPr="00803C13">
        <w:rPr>
          <w:bCs/>
          <w:sz w:val="28"/>
          <w:szCs w:val="28"/>
        </w:rPr>
        <w:t xml:space="preserve"> </w:t>
      </w:r>
    </w:p>
    <w:p w14:paraId="3C3145C3"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на подключение (технологическое присоединение) к централизованной системе горячего водоснабжения, холодного водоснабжения и (или) водоотведения.</w:t>
      </w:r>
    </w:p>
    <w:p w14:paraId="494E1A3D" w14:textId="77777777" w:rsidR="00803C13" w:rsidRPr="00803C13" w:rsidRDefault="00803C13" w:rsidP="00803C13">
      <w:pPr>
        <w:autoSpaceDE w:val="0"/>
        <w:autoSpaceDN w:val="0"/>
        <w:adjustRightInd w:val="0"/>
        <w:ind w:firstLine="709"/>
        <w:jc w:val="both"/>
        <w:rPr>
          <w:sz w:val="28"/>
          <w:szCs w:val="28"/>
        </w:rPr>
      </w:pPr>
      <w:r w:rsidRPr="00803C13">
        <w:rPr>
          <w:sz w:val="28"/>
          <w:szCs w:val="28"/>
        </w:rPr>
        <w:t xml:space="preserve">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w:t>
      </w:r>
      <w:r w:rsidRPr="00803C13">
        <w:rPr>
          <w:sz w:val="28"/>
          <w:szCs w:val="28"/>
        </w:rPr>
        <w:lastRenderedPageBreak/>
        <w:t>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54516C2D" w14:textId="77777777" w:rsidR="00803C13" w:rsidRPr="00803C13" w:rsidRDefault="00803C13" w:rsidP="00803C13">
      <w:pPr>
        <w:autoSpaceDE w:val="0"/>
        <w:autoSpaceDN w:val="0"/>
        <w:adjustRightInd w:val="0"/>
        <w:ind w:firstLine="709"/>
        <w:jc w:val="both"/>
        <w:rPr>
          <w:sz w:val="28"/>
          <w:szCs w:val="28"/>
        </w:rPr>
      </w:pPr>
      <w:r w:rsidRPr="00803C13">
        <w:rPr>
          <w:sz w:val="28"/>
          <w:szCs w:val="28"/>
        </w:rPr>
        <w:t xml:space="preserve">4.16. </w:t>
      </w:r>
      <w:r w:rsidRPr="00803C13">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803C13">
        <w:rPr>
          <w:sz w:val="28"/>
          <w:szCs w:val="28"/>
        </w:rPr>
        <w:t>используются годовые планируемые на 2023 год параметры для расчета указанных регулируемых цен (тарифов).</w:t>
      </w:r>
    </w:p>
    <w:p w14:paraId="52AFE844"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Таким образом, п</w:t>
      </w:r>
      <w:r w:rsidRPr="00803C13">
        <w:rPr>
          <w:sz w:val="28"/>
        </w:rPr>
        <w:t>остановление РЭК Кузбасса</w:t>
      </w:r>
      <w:r w:rsidRPr="00803C13">
        <w:rPr>
          <w:bCs/>
          <w:color w:val="000000" w:themeColor="text1"/>
          <w:kern w:val="32"/>
          <w:sz w:val="28"/>
          <w:szCs w:val="28"/>
        </w:rPr>
        <w:t xml:space="preserve"> </w:t>
      </w:r>
      <w:bookmarkStart w:id="19" w:name="_Hlk118026033"/>
      <w:r w:rsidRPr="00803C13">
        <w:rPr>
          <w:bCs/>
          <w:kern w:val="32"/>
          <w:sz w:val="28"/>
          <w:szCs w:val="28"/>
        </w:rPr>
        <w:t xml:space="preserve">от 27.10.2022 № 325 «Об утверждении производственной программы в сфере </w:t>
      </w:r>
      <w:r w:rsidRPr="00803C13">
        <w:rPr>
          <w:sz w:val="28"/>
        </w:rPr>
        <w:t>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w:t>
      </w:r>
      <w:bookmarkEnd w:id="19"/>
      <w:r w:rsidRPr="00803C13">
        <w:rPr>
          <w:bCs/>
          <w:kern w:val="32"/>
          <w:sz w:val="28"/>
          <w:szCs w:val="28"/>
        </w:rPr>
        <w:t xml:space="preserve"> </w:t>
      </w:r>
      <w:r w:rsidRPr="00803C13">
        <w:rPr>
          <w:bCs/>
          <w:sz w:val="28"/>
          <w:szCs w:val="28"/>
        </w:rPr>
        <w:t>предлагаем привести в соответствие в вышеуказанным постановлением Правительства РФ, утвердив:</w:t>
      </w:r>
    </w:p>
    <w:p w14:paraId="416E6473"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 xml:space="preserve">1. Финансовые потребности для реализации производственный программы </w:t>
      </w:r>
      <w:r w:rsidRPr="00803C13">
        <w:rPr>
          <w:bCs/>
          <w:sz w:val="28"/>
          <w:szCs w:val="28"/>
          <w:u w:val="single"/>
        </w:rPr>
        <w:t>без календарной разбивки на 2023 год</w:t>
      </w:r>
      <w:r w:rsidRPr="00803C13">
        <w:rPr>
          <w:bCs/>
          <w:sz w:val="28"/>
          <w:szCs w:val="28"/>
        </w:rPr>
        <w:t xml:space="preserve"> в размере:</w:t>
      </w:r>
    </w:p>
    <w:p w14:paraId="43107142"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xml:space="preserve">- в сфере холодного водоснабжения питьевой водой </w:t>
      </w:r>
      <w:bookmarkStart w:id="20" w:name="_Hlk118026811"/>
      <w:r w:rsidRPr="00803C13">
        <w:rPr>
          <w:bCs/>
          <w:sz w:val="28"/>
          <w:szCs w:val="28"/>
        </w:rPr>
        <w:t>–</w:t>
      </w:r>
      <w:bookmarkEnd w:id="20"/>
      <w:r w:rsidRPr="00803C13">
        <w:rPr>
          <w:bCs/>
          <w:sz w:val="28"/>
          <w:szCs w:val="28"/>
        </w:rPr>
        <w:t xml:space="preserve"> 72023,7 тыс. руб.;</w:t>
      </w:r>
    </w:p>
    <w:p w14:paraId="68D5D6E0"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в сфере холодного водоснабжения (транспортировка питьевой воды</w:t>
      </w:r>
      <w:bookmarkStart w:id="21" w:name="_Hlk118026799"/>
      <w:r w:rsidRPr="00803C13">
        <w:rPr>
          <w:bCs/>
          <w:sz w:val="28"/>
          <w:szCs w:val="28"/>
        </w:rPr>
        <w:t>) –</w:t>
      </w:r>
      <w:bookmarkEnd w:id="21"/>
      <w:r w:rsidRPr="00803C13">
        <w:rPr>
          <w:bCs/>
          <w:sz w:val="28"/>
          <w:szCs w:val="28"/>
        </w:rPr>
        <w:t xml:space="preserve"> 3394,8 тыс. руб.;</w:t>
      </w:r>
    </w:p>
    <w:p w14:paraId="6EA150C6"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в сфере водоотведения – 15942,7 тыс. руб.;</w:t>
      </w:r>
    </w:p>
    <w:p w14:paraId="3DA4B05E" w14:textId="77777777" w:rsidR="00803C13" w:rsidRPr="00803C13" w:rsidRDefault="00803C13" w:rsidP="00803C13">
      <w:pPr>
        <w:autoSpaceDE w:val="0"/>
        <w:autoSpaceDN w:val="0"/>
        <w:adjustRightInd w:val="0"/>
        <w:ind w:firstLine="709"/>
        <w:jc w:val="both"/>
        <w:rPr>
          <w:sz w:val="28"/>
          <w:szCs w:val="28"/>
        </w:rPr>
      </w:pPr>
      <w:r w:rsidRPr="00803C13">
        <w:rPr>
          <w:sz w:val="28"/>
          <w:szCs w:val="28"/>
        </w:rPr>
        <w:t xml:space="preserve">- </w:t>
      </w:r>
      <w:r w:rsidRPr="00803C13">
        <w:rPr>
          <w:bCs/>
          <w:sz w:val="28"/>
          <w:szCs w:val="28"/>
        </w:rPr>
        <w:t>в сфере водоотведения (транспортировка сточных вод) – 6160,2 тыс. руб.</w:t>
      </w:r>
    </w:p>
    <w:p w14:paraId="720EEA7A"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2. Баланс водоснабжения и водоотведения без календарной разбивки на 2023 год.</w:t>
      </w:r>
    </w:p>
    <w:p w14:paraId="41462C7A"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 xml:space="preserve">3. Тарифы </w:t>
      </w:r>
      <w:bookmarkStart w:id="22" w:name="_Hlk118025893"/>
      <w:r w:rsidRPr="00803C13">
        <w:rPr>
          <w:bCs/>
          <w:sz w:val="28"/>
          <w:szCs w:val="28"/>
        </w:rPr>
        <w:t>на питьевую воду на период с 01.12.2022 по 31.12.2023 для прочих потребителей в размере 57,80 руб./м3 без НДС (рассчитаны исходя из годовых НВВ и объемов реализации на 2023 год и распространены на декабрь 2022 года), для населения – 69,36 руб./м3 с НДС.</w:t>
      </w:r>
      <w:bookmarkEnd w:id="22"/>
    </w:p>
    <w:p w14:paraId="3C251C5D"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4. Тарифы на транспортировку питьевой воды на период с 01.12.2022 по 31.12.2023 для прочих потребителей в размере 15,05 руб./м3 без НДС (рассчитаны исходя из годовых НВВ и объемов реализации на 2023 год и распространены на декабрь 2022 года), для населения – 18,06 руб./м3 с НДС.</w:t>
      </w:r>
    </w:p>
    <w:p w14:paraId="76BDDFAB"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5. Тарифы на водоотведение на период с 01.12.2022 по 31.12.2023 для прочих потребителей в размере 95,41 руб./м3 без НДС (рассчитаны исходя из годовых НВВ и объемов реализации на 2023 год и распространены на декабрь 2022 года), для населения – 114,49 руб./м3 с НДС.</w:t>
      </w:r>
    </w:p>
    <w:p w14:paraId="6D3A92B0"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6. Тарифы на транспортировку сточных вод на период с 01.12.2022 по 31.12.2023 для прочих потребителей в размере 26,65 руб./м3 без НДС (рассчитаны исходя из годовых НВВ и объемов реализации на 2023 год и распространены на декабрь 2022 года), для населения – 31,98 руб./м3 с НДС.</w:t>
      </w:r>
    </w:p>
    <w:p w14:paraId="7B1A559B" w14:textId="77777777" w:rsidR="00803C13" w:rsidRPr="00803C13" w:rsidRDefault="00803C13" w:rsidP="00803C13">
      <w:pPr>
        <w:tabs>
          <w:tab w:val="left" w:pos="9356"/>
        </w:tabs>
        <w:autoSpaceDE w:val="0"/>
        <w:autoSpaceDN w:val="0"/>
        <w:adjustRightInd w:val="0"/>
        <w:ind w:right="-2" w:firstLine="709"/>
        <w:jc w:val="both"/>
        <w:rPr>
          <w:bCs/>
          <w:sz w:val="28"/>
          <w:szCs w:val="28"/>
        </w:rPr>
      </w:pPr>
    </w:p>
    <w:p w14:paraId="3C531C43"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Подробный расчет и обоснование НВВ и баланса водоснабжения и водоотведения содержатся в экспертном заключении к тарифам, установленным п</w:t>
      </w:r>
      <w:r w:rsidRPr="00803C13">
        <w:rPr>
          <w:sz w:val="28"/>
        </w:rPr>
        <w:t xml:space="preserve">остановлением РЭК Кузбасса </w:t>
      </w:r>
      <w:r w:rsidRPr="00803C13">
        <w:rPr>
          <w:bCs/>
          <w:kern w:val="32"/>
          <w:sz w:val="28"/>
          <w:szCs w:val="28"/>
        </w:rPr>
        <w:t xml:space="preserve">от 27.10.2022 № 325 «Об утверждении производственной программы в сфере </w:t>
      </w:r>
      <w:r w:rsidRPr="00803C13">
        <w:rPr>
          <w:sz w:val="28"/>
        </w:rPr>
        <w:t>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w:t>
      </w:r>
      <w:r w:rsidRPr="00803C13">
        <w:rPr>
          <w:bCs/>
          <w:kern w:val="32"/>
          <w:sz w:val="28"/>
          <w:szCs w:val="28"/>
        </w:rPr>
        <w:t>»</w:t>
      </w:r>
      <w:r w:rsidRPr="00803C13">
        <w:rPr>
          <w:bCs/>
          <w:sz w:val="28"/>
          <w:szCs w:val="28"/>
        </w:rPr>
        <w:t>.</w:t>
      </w:r>
    </w:p>
    <w:p w14:paraId="5B70010B" w14:textId="77777777" w:rsidR="00803C13" w:rsidRPr="00803C13" w:rsidRDefault="00803C13" w:rsidP="00803C13">
      <w:pPr>
        <w:ind w:right="140" w:firstLine="709"/>
        <w:jc w:val="both"/>
        <w:rPr>
          <w:rFonts w:eastAsia="Calibri"/>
          <w:bCs/>
          <w:kern w:val="32"/>
          <w:sz w:val="28"/>
          <w:szCs w:val="28"/>
        </w:rPr>
      </w:pPr>
      <w:r w:rsidRPr="00803C13">
        <w:rPr>
          <w:rFonts w:eastAsia="Calibri"/>
          <w:kern w:val="32"/>
          <w:sz w:val="28"/>
          <w:szCs w:val="28"/>
        </w:rPr>
        <w:t xml:space="preserve">Дополнительных материалов в РЭК Кузбасса от </w:t>
      </w:r>
      <w:r w:rsidRPr="00803C13">
        <w:rPr>
          <w:sz w:val="28"/>
        </w:rPr>
        <w:t xml:space="preserve">МКП «Энергоресурс Кемеровского муниципального округа» </w:t>
      </w:r>
      <w:r w:rsidRPr="00803C13">
        <w:rPr>
          <w:rFonts w:eastAsia="Calibri"/>
          <w:kern w:val="32"/>
          <w:sz w:val="28"/>
          <w:szCs w:val="28"/>
        </w:rPr>
        <w:t xml:space="preserve">в установленный постановлением </w:t>
      </w:r>
      <w:r w:rsidRPr="00803C13">
        <w:rPr>
          <w:bCs/>
          <w:sz w:val="28"/>
          <w:szCs w:val="28"/>
        </w:rPr>
        <w:t xml:space="preserve">Правительства РФ </w:t>
      </w:r>
      <w:r w:rsidRPr="00803C13">
        <w:rPr>
          <w:bCs/>
          <w:kern w:val="32"/>
          <w:sz w:val="28"/>
          <w:szCs w:val="28"/>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803C13">
        <w:rPr>
          <w:bCs/>
          <w:sz w:val="28"/>
          <w:szCs w:val="28"/>
        </w:rPr>
        <w:t>» срок не поступало.</w:t>
      </w:r>
    </w:p>
    <w:p w14:paraId="72E4E081" w14:textId="77777777" w:rsidR="00803C13" w:rsidRPr="00803C13" w:rsidRDefault="00803C13" w:rsidP="00803C13">
      <w:pPr>
        <w:tabs>
          <w:tab w:val="left" w:pos="9356"/>
        </w:tabs>
        <w:autoSpaceDE w:val="0"/>
        <w:autoSpaceDN w:val="0"/>
        <w:adjustRightInd w:val="0"/>
        <w:ind w:right="-2"/>
        <w:jc w:val="both"/>
        <w:rPr>
          <w:bCs/>
          <w:sz w:val="28"/>
          <w:szCs w:val="28"/>
        </w:rPr>
      </w:pPr>
    </w:p>
    <w:p w14:paraId="5185A914"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FB4339E"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F2CF597"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4AD65661"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1BBCADBE"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30621815"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3E42B119"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1F90F343"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16D10964"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6C61EFB5"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435DD4E"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177B834"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8E26595"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705FAB91"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145BA7C"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B0FF49A"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7E276B58"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494E0009"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506436DB"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F994461"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5E10865"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450BC549"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6F9C5D01"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5CA8E73F"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56BC4DB4"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10FDC8DC"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730F6AEC"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3185D91F"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76E737A0"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1F4DEC43"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B6D98FD"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0692E2CD"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4C13917D"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5C13909" w14:textId="77777777" w:rsidR="00803C13" w:rsidRPr="00803C13" w:rsidRDefault="00803C13" w:rsidP="00803C13">
      <w:pPr>
        <w:tabs>
          <w:tab w:val="left" w:pos="0"/>
        </w:tabs>
        <w:ind w:left="3119"/>
        <w:jc w:val="center"/>
        <w:rPr>
          <w:sz w:val="28"/>
          <w:szCs w:val="28"/>
        </w:rPr>
      </w:pPr>
      <w:r w:rsidRPr="00803C13">
        <w:rPr>
          <w:sz w:val="28"/>
          <w:szCs w:val="28"/>
        </w:rPr>
        <w:t>«Приложение № 1</w:t>
      </w:r>
      <w:r w:rsidRPr="00803C13">
        <w:rPr>
          <w:sz w:val="28"/>
          <w:szCs w:val="28"/>
        </w:rPr>
        <w:br/>
        <w:t>к постановлению Региональной энергетической комиссии Кузбасса</w:t>
      </w:r>
      <w:r w:rsidRPr="00803C13">
        <w:rPr>
          <w:sz w:val="28"/>
          <w:szCs w:val="28"/>
        </w:rPr>
        <w:br/>
        <w:t xml:space="preserve">от «27» октября 2022 г. № 325  </w:t>
      </w:r>
    </w:p>
    <w:p w14:paraId="00B5D2D5" w14:textId="77777777" w:rsidR="00803C13" w:rsidRPr="00803C13" w:rsidRDefault="00803C13" w:rsidP="00803C13">
      <w:pPr>
        <w:tabs>
          <w:tab w:val="left" w:pos="0"/>
          <w:tab w:val="left" w:pos="3052"/>
        </w:tabs>
        <w:ind w:left="3544"/>
        <w:rPr>
          <w:color w:val="FF0000"/>
        </w:rPr>
      </w:pPr>
    </w:p>
    <w:p w14:paraId="5A65F092" w14:textId="77777777" w:rsidR="00803C13" w:rsidRPr="00803C13" w:rsidRDefault="00803C13" w:rsidP="00803C13">
      <w:pPr>
        <w:tabs>
          <w:tab w:val="left" w:pos="3052"/>
        </w:tabs>
        <w:rPr>
          <w:color w:val="FF0000"/>
        </w:rPr>
      </w:pPr>
    </w:p>
    <w:p w14:paraId="13CAFDEA" w14:textId="77777777" w:rsidR="00803C13" w:rsidRPr="00803C13" w:rsidRDefault="00803C13" w:rsidP="00803C13">
      <w:pPr>
        <w:tabs>
          <w:tab w:val="left" w:pos="3052"/>
        </w:tabs>
        <w:jc w:val="center"/>
        <w:rPr>
          <w:b/>
          <w:bCs/>
          <w:sz w:val="28"/>
          <w:szCs w:val="28"/>
        </w:rPr>
      </w:pPr>
      <w:r w:rsidRPr="00803C13">
        <w:rPr>
          <w:b/>
          <w:bCs/>
          <w:sz w:val="28"/>
          <w:szCs w:val="28"/>
        </w:rPr>
        <w:t xml:space="preserve">Производственная программа </w:t>
      </w:r>
    </w:p>
    <w:p w14:paraId="6D7BB606" w14:textId="77777777" w:rsidR="00803C13" w:rsidRPr="00803C13" w:rsidRDefault="00803C13" w:rsidP="00803C13">
      <w:pPr>
        <w:tabs>
          <w:tab w:val="left" w:pos="3052"/>
        </w:tabs>
        <w:jc w:val="center"/>
        <w:rPr>
          <w:b/>
          <w:bCs/>
          <w:sz w:val="28"/>
          <w:szCs w:val="28"/>
        </w:rPr>
      </w:pPr>
      <w:r w:rsidRPr="00803C13">
        <w:rPr>
          <w:b/>
          <w:bCs/>
          <w:sz w:val="28"/>
          <w:szCs w:val="28"/>
        </w:rPr>
        <w:t>МКП «Энергоресурс Кемеровского муниципального округа» (Кемеровский муниципальный округ)</w:t>
      </w:r>
      <w:r w:rsidRPr="00803C13">
        <w:rPr>
          <w:bCs/>
          <w:kern w:val="32"/>
          <w:sz w:val="28"/>
          <w:szCs w:val="28"/>
        </w:rPr>
        <w:t xml:space="preserve"> </w:t>
      </w:r>
      <w:r w:rsidRPr="00803C13">
        <w:rPr>
          <w:b/>
          <w:bCs/>
          <w:sz w:val="28"/>
          <w:szCs w:val="28"/>
        </w:rPr>
        <w:t xml:space="preserve">в сфере холодного водоснабжения, водоотведения </w:t>
      </w:r>
    </w:p>
    <w:p w14:paraId="3E02F0FA" w14:textId="77777777" w:rsidR="00803C13" w:rsidRPr="00803C13" w:rsidRDefault="00803C13" w:rsidP="00803C13">
      <w:pPr>
        <w:tabs>
          <w:tab w:val="left" w:pos="3052"/>
        </w:tabs>
        <w:jc w:val="center"/>
        <w:rPr>
          <w:b/>
        </w:rPr>
      </w:pPr>
      <w:r w:rsidRPr="00803C13">
        <w:rPr>
          <w:b/>
          <w:bCs/>
          <w:sz w:val="28"/>
          <w:szCs w:val="28"/>
        </w:rPr>
        <w:t>на период с 28.10.2022 по 31.12.2023</w:t>
      </w:r>
    </w:p>
    <w:p w14:paraId="11E376C6" w14:textId="77777777" w:rsidR="00803C13" w:rsidRPr="00803C13" w:rsidRDefault="00803C13" w:rsidP="00803C13">
      <w:pPr>
        <w:rPr>
          <w:b/>
        </w:rPr>
      </w:pPr>
    </w:p>
    <w:p w14:paraId="5E503623" w14:textId="77777777" w:rsidR="00803C13" w:rsidRPr="00803C13" w:rsidRDefault="00803C13" w:rsidP="00803C13"/>
    <w:p w14:paraId="4639BCFF" w14:textId="77777777" w:rsidR="00803C13" w:rsidRPr="00803C13" w:rsidRDefault="00803C13" w:rsidP="00803C13">
      <w:pPr>
        <w:jc w:val="center"/>
        <w:rPr>
          <w:sz w:val="28"/>
          <w:szCs w:val="28"/>
        </w:rPr>
      </w:pPr>
      <w:r w:rsidRPr="00803C13">
        <w:rPr>
          <w:sz w:val="28"/>
          <w:szCs w:val="28"/>
        </w:rPr>
        <w:t>Раздел 1. Паспорт производственной программы</w:t>
      </w:r>
    </w:p>
    <w:p w14:paraId="30146C23" w14:textId="77777777" w:rsidR="00803C13" w:rsidRPr="00803C13" w:rsidRDefault="00803C13" w:rsidP="00803C13">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803C13" w:rsidRPr="00803C13" w14:paraId="50ADD45C" w14:textId="77777777" w:rsidTr="005F7EF8">
        <w:trPr>
          <w:trHeight w:val="1221"/>
        </w:trPr>
        <w:tc>
          <w:tcPr>
            <w:tcW w:w="5103" w:type="dxa"/>
            <w:vAlign w:val="center"/>
          </w:tcPr>
          <w:p w14:paraId="1A854AF7" w14:textId="77777777" w:rsidR="00803C13" w:rsidRPr="00803C13" w:rsidRDefault="00803C13" w:rsidP="00803C13">
            <w:pPr>
              <w:rPr>
                <w:sz w:val="28"/>
                <w:szCs w:val="28"/>
              </w:rPr>
            </w:pPr>
            <w:r w:rsidRPr="00803C13">
              <w:rPr>
                <w:sz w:val="28"/>
                <w:szCs w:val="28"/>
              </w:rPr>
              <w:t>Наименование организации</w:t>
            </w:r>
          </w:p>
        </w:tc>
        <w:tc>
          <w:tcPr>
            <w:tcW w:w="4962" w:type="dxa"/>
            <w:vAlign w:val="center"/>
          </w:tcPr>
          <w:p w14:paraId="0699ADD1" w14:textId="77777777" w:rsidR="00803C13" w:rsidRPr="00803C13" w:rsidRDefault="00803C13" w:rsidP="00803C13">
            <w:pPr>
              <w:jc w:val="center"/>
              <w:rPr>
                <w:sz w:val="28"/>
                <w:szCs w:val="28"/>
              </w:rPr>
            </w:pPr>
            <w:r w:rsidRPr="00803C13">
              <w:rPr>
                <w:bCs/>
                <w:kern w:val="32"/>
                <w:sz w:val="28"/>
                <w:szCs w:val="28"/>
              </w:rPr>
              <w:t>МКП</w:t>
            </w:r>
            <w:r w:rsidRPr="00803C13">
              <w:rPr>
                <w:sz w:val="28"/>
                <w:szCs w:val="28"/>
              </w:rPr>
              <w:t xml:space="preserve"> </w:t>
            </w:r>
            <w:r w:rsidRPr="00803C13">
              <w:rPr>
                <w:b/>
                <w:sz w:val="28"/>
                <w:szCs w:val="28"/>
              </w:rPr>
              <w:t>«</w:t>
            </w:r>
            <w:r w:rsidRPr="00803C13">
              <w:rPr>
                <w:bCs/>
                <w:sz w:val="28"/>
                <w:szCs w:val="28"/>
              </w:rPr>
              <w:t>Энергоресурс Кемеровского муниципального округа» (Кемеровский муниципальный округ)</w:t>
            </w:r>
          </w:p>
        </w:tc>
      </w:tr>
      <w:tr w:rsidR="00803C13" w:rsidRPr="00803C13" w14:paraId="292178E6" w14:textId="77777777" w:rsidTr="005F7EF8">
        <w:trPr>
          <w:trHeight w:val="1109"/>
        </w:trPr>
        <w:tc>
          <w:tcPr>
            <w:tcW w:w="5103" w:type="dxa"/>
            <w:vAlign w:val="center"/>
          </w:tcPr>
          <w:p w14:paraId="37B8B86C" w14:textId="77777777" w:rsidR="00803C13" w:rsidRPr="00803C13" w:rsidRDefault="00803C13" w:rsidP="00803C13">
            <w:pPr>
              <w:rPr>
                <w:sz w:val="28"/>
                <w:szCs w:val="28"/>
              </w:rPr>
            </w:pPr>
            <w:r w:rsidRPr="00803C13">
              <w:rPr>
                <w:sz w:val="28"/>
                <w:szCs w:val="28"/>
              </w:rPr>
              <w:t>Юридический адрес, почтовый адрес</w:t>
            </w:r>
          </w:p>
        </w:tc>
        <w:tc>
          <w:tcPr>
            <w:tcW w:w="4962" w:type="dxa"/>
            <w:vAlign w:val="center"/>
          </w:tcPr>
          <w:p w14:paraId="4487C965" w14:textId="77777777" w:rsidR="00803C13" w:rsidRPr="00803C13" w:rsidRDefault="00803C13" w:rsidP="00803C13">
            <w:pPr>
              <w:jc w:val="center"/>
              <w:rPr>
                <w:sz w:val="28"/>
                <w:szCs w:val="28"/>
              </w:rPr>
            </w:pPr>
            <w:r w:rsidRPr="00803C13">
              <w:rPr>
                <w:sz w:val="28"/>
                <w:szCs w:val="28"/>
              </w:rPr>
              <w:t>650524, Кемеровская область-Кузбасс, Кемеровский муниципальный округ,</w:t>
            </w:r>
          </w:p>
          <w:p w14:paraId="28461071" w14:textId="77777777" w:rsidR="00803C13" w:rsidRPr="00803C13" w:rsidRDefault="00803C13" w:rsidP="00803C13">
            <w:pPr>
              <w:jc w:val="center"/>
              <w:rPr>
                <w:sz w:val="28"/>
                <w:szCs w:val="28"/>
              </w:rPr>
            </w:pPr>
            <w:r w:rsidRPr="00803C13">
              <w:rPr>
                <w:sz w:val="28"/>
                <w:szCs w:val="28"/>
              </w:rPr>
              <w:t xml:space="preserve"> д. </w:t>
            </w:r>
            <w:proofErr w:type="spellStart"/>
            <w:r w:rsidRPr="00803C13">
              <w:rPr>
                <w:sz w:val="28"/>
                <w:szCs w:val="28"/>
              </w:rPr>
              <w:t>Старочервово</w:t>
            </w:r>
            <w:proofErr w:type="spellEnd"/>
            <w:r w:rsidRPr="00803C13">
              <w:rPr>
                <w:sz w:val="28"/>
                <w:szCs w:val="28"/>
              </w:rPr>
              <w:t>, пер. Подгорный, д.6, оф.6, г. Кемерово, пр-т Шахтеров,</w:t>
            </w:r>
          </w:p>
          <w:p w14:paraId="22F19658" w14:textId="77777777" w:rsidR="00803C13" w:rsidRPr="00803C13" w:rsidRDefault="00803C13" w:rsidP="00803C13">
            <w:pPr>
              <w:jc w:val="center"/>
              <w:rPr>
                <w:color w:val="FF0000"/>
                <w:sz w:val="28"/>
                <w:szCs w:val="28"/>
              </w:rPr>
            </w:pPr>
            <w:r w:rsidRPr="00803C13">
              <w:rPr>
                <w:sz w:val="28"/>
                <w:szCs w:val="28"/>
              </w:rPr>
              <w:t xml:space="preserve"> д. 113 «з»</w:t>
            </w:r>
          </w:p>
        </w:tc>
      </w:tr>
      <w:tr w:rsidR="00803C13" w:rsidRPr="00803C13" w14:paraId="6939424A" w14:textId="77777777" w:rsidTr="005F7EF8">
        <w:tc>
          <w:tcPr>
            <w:tcW w:w="5103" w:type="dxa"/>
            <w:vAlign w:val="center"/>
          </w:tcPr>
          <w:p w14:paraId="0427DB9C" w14:textId="77777777" w:rsidR="00803C13" w:rsidRPr="00803C13" w:rsidRDefault="00803C13" w:rsidP="00803C13">
            <w:pPr>
              <w:rPr>
                <w:sz w:val="28"/>
                <w:szCs w:val="28"/>
              </w:rPr>
            </w:pPr>
            <w:r w:rsidRPr="00803C13">
              <w:rPr>
                <w:sz w:val="28"/>
                <w:szCs w:val="28"/>
              </w:rPr>
              <w:t>Наименование уполномоченного органа, утвердившего производственную программу</w:t>
            </w:r>
          </w:p>
        </w:tc>
        <w:tc>
          <w:tcPr>
            <w:tcW w:w="4962" w:type="dxa"/>
            <w:vAlign w:val="center"/>
          </w:tcPr>
          <w:p w14:paraId="0820B12A" w14:textId="77777777" w:rsidR="00803C13" w:rsidRPr="00803C13" w:rsidRDefault="00803C13" w:rsidP="00803C13">
            <w:pPr>
              <w:jc w:val="center"/>
              <w:rPr>
                <w:color w:val="FF0000"/>
                <w:sz w:val="28"/>
                <w:szCs w:val="28"/>
              </w:rPr>
            </w:pPr>
            <w:r w:rsidRPr="00803C13">
              <w:rPr>
                <w:sz w:val="28"/>
                <w:szCs w:val="28"/>
              </w:rPr>
              <w:t>Региональная энергетическая комиссия Кузбасса</w:t>
            </w:r>
          </w:p>
        </w:tc>
      </w:tr>
      <w:tr w:rsidR="00803C13" w:rsidRPr="00803C13" w14:paraId="47E9C6B0" w14:textId="77777777" w:rsidTr="005F7EF8">
        <w:tc>
          <w:tcPr>
            <w:tcW w:w="5103" w:type="dxa"/>
            <w:vAlign w:val="center"/>
          </w:tcPr>
          <w:p w14:paraId="54B10D43" w14:textId="77777777" w:rsidR="00803C13" w:rsidRPr="00803C13" w:rsidRDefault="00803C13" w:rsidP="00803C13">
            <w:pPr>
              <w:rPr>
                <w:sz w:val="28"/>
                <w:szCs w:val="28"/>
              </w:rPr>
            </w:pPr>
            <w:r w:rsidRPr="00803C13">
              <w:rPr>
                <w:sz w:val="28"/>
                <w:szCs w:val="28"/>
              </w:rPr>
              <w:t>Юридический адрес, почтовый адрес уполномоченного органа, утвердившего программу</w:t>
            </w:r>
          </w:p>
        </w:tc>
        <w:tc>
          <w:tcPr>
            <w:tcW w:w="4962" w:type="dxa"/>
            <w:vAlign w:val="center"/>
          </w:tcPr>
          <w:p w14:paraId="2756B143" w14:textId="77777777" w:rsidR="00803C13" w:rsidRPr="00803C13" w:rsidRDefault="00803C13" w:rsidP="00803C13">
            <w:pPr>
              <w:jc w:val="center"/>
              <w:rPr>
                <w:sz w:val="28"/>
                <w:szCs w:val="28"/>
              </w:rPr>
            </w:pPr>
            <w:r w:rsidRPr="00803C13">
              <w:rPr>
                <w:sz w:val="28"/>
                <w:szCs w:val="28"/>
              </w:rPr>
              <w:t>650000, г. Кемерово,</w:t>
            </w:r>
          </w:p>
          <w:p w14:paraId="43DB1CB9" w14:textId="77777777" w:rsidR="00803C13" w:rsidRPr="00803C13" w:rsidRDefault="00803C13" w:rsidP="00803C13">
            <w:pPr>
              <w:jc w:val="center"/>
              <w:rPr>
                <w:color w:val="FF0000"/>
                <w:sz w:val="28"/>
                <w:szCs w:val="28"/>
              </w:rPr>
            </w:pPr>
            <w:r w:rsidRPr="00803C13">
              <w:rPr>
                <w:sz w:val="28"/>
                <w:szCs w:val="28"/>
              </w:rPr>
              <w:t xml:space="preserve"> ул. Н. Островского, д. 32</w:t>
            </w:r>
          </w:p>
        </w:tc>
      </w:tr>
    </w:tbl>
    <w:p w14:paraId="6E7833D6" w14:textId="77777777" w:rsidR="00803C13" w:rsidRPr="00803C13" w:rsidRDefault="00803C13" w:rsidP="00803C13">
      <w:pPr>
        <w:jc w:val="center"/>
        <w:rPr>
          <w:color w:val="FF0000"/>
          <w:sz w:val="28"/>
          <w:szCs w:val="28"/>
        </w:rPr>
      </w:pPr>
      <w:bookmarkStart w:id="23" w:name="_Hlk524619157"/>
    </w:p>
    <w:p w14:paraId="14699A25" w14:textId="77777777" w:rsidR="00803C13" w:rsidRPr="00803C13" w:rsidRDefault="00803C13" w:rsidP="00803C13">
      <w:pPr>
        <w:rPr>
          <w:color w:val="FF0000"/>
        </w:rPr>
      </w:pPr>
      <w:r w:rsidRPr="00803C13">
        <w:rPr>
          <w:color w:val="FF0000"/>
        </w:rPr>
        <w:br w:type="page"/>
      </w:r>
    </w:p>
    <w:p w14:paraId="324B4B98" w14:textId="77777777" w:rsidR="00803C13" w:rsidRPr="00803C13" w:rsidRDefault="00803C13" w:rsidP="00803C13">
      <w:pPr>
        <w:jc w:val="center"/>
        <w:rPr>
          <w:sz w:val="28"/>
          <w:szCs w:val="28"/>
        </w:rPr>
      </w:pPr>
      <w:bookmarkStart w:id="24" w:name="_Hlk524619172"/>
      <w:bookmarkEnd w:id="23"/>
      <w:r w:rsidRPr="00803C13">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0D9FCB02" w14:textId="77777777" w:rsidR="00803C13" w:rsidRPr="00803C13" w:rsidRDefault="00803C13" w:rsidP="00803C13">
      <w:pPr>
        <w:jc w:val="center"/>
        <w:rPr>
          <w:sz w:val="28"/>
          <w:szCs w:val="28"/>
        </w:rPr>
      </w:pPr>
    </w:p>
    <w:tbl>
      <w:tblPr>
        <w:tblStyle w:val="ae"/>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803C13" w:rsidRPr="00803C13" w14:paraId="03DED60E" w14:textId="77777777" w:rsidTr="005F7EF8">
        <w:trPr>
          <w:trHeight w:val="706"/>
        </w:trPr>
        <w:tc>
          <w:tcPr>
            <w:tcW w:w="4112" w:type="dxa"/>
            <w:vMerge w:val="restart"/>
            <w:vAlign w:val="center"/>
          </w:tcPr>
          <w:p w14:paraId="463BB576"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1162" w:type="dxa"/>
            <w:vMerge w:val="restart"/>
            <w:vAlign w:val="center"/>
          </w:tcPr>
          <w:p w14:paraId="7BAD505F"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1" w:type="dxa"/>
            <w:vMerge w:val="restart"/>
          </w:tcPr>
          <w:p w14:paraId="42F14AEA"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3794" w:type="dxa"/>
            <w:gridSpan w:val="3"/>
            <w:vAlign w:val="center"/>
          </w:tcPr>
          <w:p w14:paraId="3DD3DD55"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735C2C6B" w14:textId="77777777" w:rsidTr="005F7EF8">
        <w:trPr>
          <w:trHeight w:val="844"/>
        </w:trPr>
        <w:tc>
          <w:tcPr>
            <w:tcW w:w="4112" w:type="dxa"/>
            <w:vMerge/>
          </w:tcPr>
          <w:p w14:paraId="16C69834" w14:textId="77777777" w:rsidR="00803C13" w:rsidRPr="00803C13" w:rsidRDefault="00803C13" w:rsidP="00803C13">
            <w:pPr>
              <w:jc w:val="center"/>
              <w:rPr>
                <w:sz w:val="28"/>
                <w:szCs w:val="28"/>
              </w:rPr>
            </w:pPr>
          </w:p>
        </w:tc>
        <w:tc>
          <w:tcPr>
            <w:tcW w:w="1162" w:type="dxa"/>
            <w:vMerge/>
          </w:tcPr>
          <w:p w14:paraId="5BC9B072" w14:textId="77777777" w:rsidR="00803C13" w:rsidRPr="00803C13" w:rsidRDefault="00803C13" w:rsidP="00803C13">
            <w:pPr>
              <w:jc w:val="center"/>
              <w:rPr>
                <w:sz w:val="28"/>
                <w:szCs w:val="28"/>
              </w:rPr>
            </w:pPr>
          </w:p>
        </w:tc>
        <w:tc>
          <w:tcPr>
            <w:tcW w:w="1451" w:type="dxa"/>
            <w:vMerge/>
          </w:tcPr>
          <w:p w14:paraId="6382F009" w14:textId="77777777" w:rsidR="00803C13" w:rsidRPr="00803C13" w:rsidRDefault="00803C13" w:rsidP="00803C13">
            <w:pPr>
              <w:jc w:val="center"/>
              <w:rPr>
                <w:sz w:val="28"/>
                <w:szCs w:val="28"/>
              </w:rPr>
            </w:pPr>
          </w:p>
        </w:tc>
        <w:tc>
          <w:tcPr>
            <w:tcW w:w="1983" w:type="dxa"/>
            <w:vAlign w:val="center"/>
          </w:tcPr>
          <w:p w14:paraId="313F7551"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980" w:type="dxa"/>
            <w:vAlign w:val="center"/>
          </w:tcPr>
          <w:p w14:paraId="6A847B6A" w14:textId="77777777" w:rsidR="00803C13" w:rsidRPr="00803C13" w:rsidRDefault="00803C13" w:rsidP="00803C13">
            <w:pPr>
              <w:jc w:val="center"/>
              <w:rPr>
                <w:sz w:val="28"/>
                <w:szCs w:val="28"/>
              </w:rPr>
            </w:pPr>
            <w:r w:rsidRPr="00803C13">
              <w:rPr>
                <w:sz w:val="28"/>
                <w:szCs w:val="28"/>
              </w:rPr>
              <w:t>тыс. руб.</w:t>
            </w:r>
          </w:p>
        </w:tc>
        <w:tc>
          <w:tcPr>
            <w:tcW w:w="831" w:type="dxa"/>
            <w:vAlign w:val="center"/>
          </w:tcPr>
          <w:p w14:paraId="777F8D49" w14:textId="77777777" w:rsidR="00803C13" w:rsidRPr="00803C13" w:rsidRDefault="00803C13" w:rsidP="00803C13">
            <w:pPr>
              <w:jc w:val="center"/>
              <w:rPr>
                <w:sz w:val="28"/>
                <w:szCs w:val="28"/>
              </w:rPr>
            </w:pPr>
            <w:r w:rsidRPr="00803C13">
              <w:rPr>
                <w:sz w:val="28"/>
                <w:szCs w:val="28"/>
              </w:rPr>
              <w:t>%</w:t>
            </w:r>
          </w:p>
        </w:tc>
      </w:tr>
      <w:tr w:rsidR="00803C13" w:rsidRPr="00803C13" w14:paraId="33EFA823" w14:textId="77777777" w:rsidTr="005F7EF8">
        <w:tc>
          <w:tcPr>
            <w:tcW w:w="10519" w:type="dxa"/>
            <w:gridSpan w:val="6"/>
          </w:tcPr>
          <w:p w14:paraId="3220EB4D" w14:textId="77777777" w:rsidR="00803C13" w:rsidRPr="00803C13" w:rsidRDefault="00803C13" w:rsidP="00803C13">
            <w:pPr>
              <w:numPr>
                <w:ilvl w:val="0"/>
                <w:numId w:val="7"/>
              </w:numPr>
              <w:contextualSpacing/>
              <w:jc w:val="center"/>
              <w:rPr>
                <w:sz w:val="28"/>
                <w:szCs w:val="28"/>
                <w:lang w:eastAsia="en-US"/>
              </w:rPr>
            </w:pPr>
            <w:r w:rsidRPr="00803C13">
              <w:rPr>
                <w:sz w:val="28"/>
                <w:szCs w:val="28"/>
                <w:lang w:eastAsia="en-US"/>
              </w:rPr>
              <w:t>Холодное водоснабжение питьевой водой</w:t>
            </w:r>
          </w:p>
        </w:tc>
      </w:tr>
      <w:tr w:rsidR="00803C13" w:rsidRPr="00803C13" w14:paraId="6FECDFD7" w14:textId="77777777" w:rsidTr="005F7EF8">
        <w:tc>
          <w:tcPr>
            <w:tcW w:w="4112" w:type="dxa"/>
          </w:tcPr>
          <w:p w14:paraId="0C122547" w14:textId="77777777" w:rsidR="00803C13" w:rsidRPr="00803C13" w:rsidRDefault="00803C13" w:rsidP="00803C13">
            <w:pPr>
              <w:jc w:val="center"/>
              <w:rPr>
                <w:sz w:val="28"/>
                <w:szCs w:val="28"/>
              </w:rPr>
            </w:pPr>
            <w:r w:rsidRPr="00803C13">
              <w:rPr>
                <w:sz w:val="28"/>
                <w:szCs w:val="28"/>
              </w:rPr>
              <w:t>-</w:t>
            </w:r>
          </w:p>
        </w:tc>
        <w:tc>
          <w:tcPr>
            <w:tcW w:w="1162" w:type="dxa"/>
          </w:tcPr>
          <w:p w14:paraId="2F2CD11D" w14:textId="77777777" w:rsidR="00803C13" w:rsidRPr="00803C13" w:rsidRDefault="00803C13" w:rsidP="00803C13">
            <w:pPr>
              <w:jc w:val="center"/>
              <w:rPr>
                <w:sz w:val="28"/>
                <w:szCs w:val="28"/>
              </w:rPr>
            </w:pPr>
            <w:r w:rsidRPr="00803C13">
              <w:rPr>
                <w:sz w:val="28"/>
                <w:szCs w:val="28"/>
              </w:rPr>
              <w:t>-</w:t>
            </w:r>
          </w:p>
        </w:tc>
        <w:tc>
          <w:tcPr>
            <w:tcW w:w="1451" w:type="dxa"/>
          </w:tcPr>
          <w:p w14:paraId="655F017A" w14:textId="77777777" w:rsidR="00803C13" w:rsidRPr="00803C13" w:rsidRDefault="00803C13" w:rsidP="00803C13">
            <w:pPr>
              <w:jc w:val="center"/>
              <w:rPr>
                <w:sz w:val="28"/>
                <w:szCs w:val="28"/>
              </w:rPr>
            </w:pPr>
            <w:r w:rsidRPr="00803C13">
              <w:rPr>
                <w:sz w:val="28"/>
                <w:szCs w:val="28"/>
              </w:rPr>
              <w:t>-</w:t>
            </w:r>
          </w:p>
        </w:tc>
        <w:tc>
          <w:tcPr>
            <w:tcW w:w="1983" w:type="dxa"/>
          </w:tcPr>
          <w:p w14:paraId="08C88B27" w14:textId="77777777" w:rsidR="00803C13" w:rsidRPr="00803C13" w:rsidRDefault="00803C13" w:rsidP="00803C13">
            <w:pPr>
              <w:jc w:val="center"/>
              <w:rPr>
                <w:sz w:val="28"/>
                <w:szCs w:val="28"/>
              </w:rPr>
            </w:pPr>
            <w:r w:rsidRPr="00803C13">
              <w:rPr>
                <w:sz w:val="28"/>
                <w:szCs w:val="28"/>
              </w:rPr>
              <w:t>-</w:t>
            </w:r>
          </w:p>
        </w:tc>
        <w:tc>
          <w:tcPr>
            <w:tcW w:w="980" w:type="dxa"/>
          </w:tcPr>
          <w:p w14:paraId="108F04E1" w14:textId="77777777" w:rsidR="00803C13" w:rsidRPr="00803C13" w:rsidRDefault="00803C13" w:rsidP="00803C13">
            <w:pPr>
              <w:jc w:val="center"/>
              <w:rPr>
                <w:sz w:val="28"/>
                <w:szCs w:val="28"/>
              </w:rPr>
            </w:pPr>
            <w:r w:rsidRPr="00803C13">
              <w:rPr>
                <w:sz w:val="28"/>
                <w:szCs w:val="28"/>
              </w:rPr>
              <w:t>-</w:t>
            </w:r>
          </w:p>
        </w:tc>
        <w:tc>
          <w:tcPr>
            <w:tcW w:w="831" w:type="dxa"/>
          </w:tcPr>
          <w:p w14:paraId="59BAD792" w14:textId="77777777" w:rsidR="00803C13" w:rsidRPr="00803C13" w:rsidRDefault="00803C13" w:rsidP="00803C13">
            <w:pPr>
              <w:jc w:val="center"/>
              <w:rPr>
                <w:sz w:val="28"/>
                <w:szCs w:val="28"/>
              </w:rPr>
            </w:pPr>
            <w:r w:rsidRPr="00803C13">
              <w:rPr>
                <w:sz w:val="28"/>
                <w:szCs w:val="28"/>
              </w:rPr>
              <w:t>-</w:t>
            </w:r>
          </w:p>
        </w:tc>
      </w:tr>
      <w:tr w:rsidR="00803C13" w:rsidRPr="00803C13" w14:paraId="53239B11" w14:textId="77777777" w:rsidTr="005F7EF8">
        <w:tc>
          <w:tcPr>
            <w:tcW w:w="10519" w:type="dxa"/>
            <w:gridSpan w:val="6"/>
          </w:tcPr>
          <w:p w14:paraId="6D543935" w14:textId="77777777" w:rsidR="00803C13" w:rsidRPr="00803C13" w:rsidRDefault="00803C13" w:rsidP="00803C13">
            <w:pPr>
              <w:numPr>
                <w:ilvl w:val="0"/>
                <w:numId w:val="7"/>
              </w:numPr>
              <w:contextualSpacing/>
              <w:jc w:val="center"/>
              <w:rPr>
                <w:sz w:val="28"/>
                <w:szCs w:val="28"/>
                <w:lang w:eastAsia="en-US"/>
              </w:rPr>
            </w:pPr>
            <w:r w:rsidRPr="00803C13">
              <w:rPr>
                <w:sz w:val="28"/>
                <w:szCs w:val="28"/>
                <w:lang w:eastAsia="en-US"/>
              </w:rPr>
              <w:t xml:space="preserve">Водоотведение </w:t>
            </w:r>
          </w:p>
        </w:tc>
      </w:tr>
      <w:tr w:rsidR="00803C13" w:rsidRPr="00803C13" w14:paraId="7F169DCF" w14:textId="77777777" w:rsidTr="005F7EF8">
        <w:tc>
          <w:tcPr>
            <w:tcW w:w="4112" w:type="dxa"/>
          </w:tcPr>
          <w:p w14:paraId="1800BBE9" w14:textId="77777777" w:rsidR="00803C13" w:rsidRPr="00803C13" w:rsidRDefault="00803C13" w:rsidP="00803C13">
            <w:pPr>
              <w:jc w:val="center"/>
              <w:rPr>
                <w:sz w:val="28"/>
                <w:szCs w:val="28"/>
              </w:rPr>
            </w:pPr>
            <w:r w:rsidRPr="00803C13">
              <w:rPr>
                <w:sz w:val="28"/>
                <w:szCs w:val="28"/>
              </w:rPr>
              <w:t>-</w:t>
            </w:r>
          </w:p>
        </w:tc>
        <w:tc>
          <w:tcPr>
            <w:tcW w:w="1162" w:type="dxa"/>
          </w:tcPr>
          <w:p w14:paraId="6F35A039" w14:textId="77777777" w:rsidR="00803C13" w:rsidRPr="00803C13" w:rsidRDefault="00803C13" w:rsidP="00803C13">
            <w:pPr>
              <w:jc w:val="center"/>
              <w:rPr>
                <w:sz w:val="28"/>
                <w:szCs w:val="28"/>
              </w:rPr>
            </w:pPr>
            <w:r w:rsidRPr="00803C13">
              <w:rPr>
                <w:sz w:val="28"/>
                <w:szCs w:val="28"/>
              </w:rPr>
              <w:t>-</w:t>
            </w:r>
          </w:p>
        </w:tc>
        <w:tc>
          <w:tcPr>
            <w:tcW w:w="1451" w:type="dxa"/>
          </w:tcPr>
          <w:p w14:paraId="7750AEF4" w14:textId="77777777" w:rsidR="00803C13" w:rsidRPr="00803C13" w:rsidRDefault="00803C13" w:rsidP="00803C13">
            <w:pPr>
              <w:jc w:val="center"/>
              <w:rPr>
                <w:sz w:val="28"/>
                <w:szCs w:val="28"/>
              </w:rPr>
            </w:pPr>
            <w:r w:rsidRPr="00803C13">
              <w:rPr>
                <w:sz w:val="28"/>
                <w:szCs w:val="28"/>
              </w:rPr>
              <w:t>-</w:t>
            </w:r>
          </w:p>
        </w:tc>
        <w:tc>
          <w:tcPr>
            <w:tcW w:w="1983" w:type="dxa"/>
          </w:tcPr>
          <w:p w14:paraId="6D54B768" w14:textId="77777777" w:rsidR="00803C13" w:rsidRPr="00803C13" w:rsidRDefault="00803C13" w:rsidP="00803C13">
            <w:pPr>
              <w:jc w:val="center"/>
              <w:rPr>
                <w:sz w:val="28"/>
                <w:szCs w:val="28"/>
              </w:rPr>
            </w:pPr>
            <w:r w:rsidRPr="00803C13">
              <w:rPr>
                <w:sz w:val="28"/>
                <w:szCs w:val="28"/>
              </w:rPr>
              <w:t>-</w:t>
            </w:r>
          </w:p>
        </w:tc>
        <w:tc>
          <w:tcPr>
            <w:tcW w:w="980" w:type="dxa"/>
          </w:tcPr>
          <w:p w14:paraId="660CF8DB" w14:textId="77777777" w:rsidR="00803C13" w:rsidRPr="00803C13" w:rsidRDefault="00803C13" w:rsidP="00803C13">
            <w:pPr>
              <w:jc w:val="center"/>
              <w:rPr>
                <w:sz w:val="28"/>
                <w:szCs w:val="28"/>
              </w:rPr>
            </w:pPr>
            <w:r w:rsidRPr="00803C13">
              <w:rPr>
                <w:sz w:val="28"/>
                <w:szCs w:val="28"/>
              </w:rPr>
              <w:t>-</w:t>
            </w:r>
          </w:p>
        </w:tc>
        <w:tc>
          <w:tcPr>
            <w:tcW w:w="831" w:type="dxa"/>
          </w:tcPr>
          <w:p w14:paraId="1AB3CEF0" w14:textId="77777777" w:rsidR="00803C13" w:rsidRPr="00803C13" w:rsidRDefault="00803C13" w:rsidP="00803C13">
            <w:pPr>
              <w:jc w:val="center"/>
              <w:rPr>
                <w:sz w:val="28"/>
                <w:szCs w:val="28"/>
              </w:rPr>
            </w:pPr>
            <w:r w:rsidRPr="00803C13">
              <w:rPr>
                <w:sz w:val="28"/>
                <w:szCs w:val="28"/>
              </w:rPr>
              <w:t>-</w:t>
            </w:r>
          </w:p>
        </w:tc>
      </w:tr>
      <w:tr w:rsidR="00803C13" w:rsidRPr="00803C13" w14:paraId="1D51FBE5" w14:textId="77777777" w:rsidTr="005F7EF8">
        <w:tc>
          <w:tcPr>
            <w:tcW w:w="10519" w:type="dxa"/>
            <w:gridSpan w:val="6"/>
          </w:tcPr>
          <w:p w14:paraId="21B0F920" w14:textId="77777777" w:rsidR="00803C13" w:rsidRPr="00803C13" w:rsidRDefault="00803C13" w:rsidP="00803C13">
            <w:pPr>
              <w:numPr>
                <w:ilvl w:val="0"/>
                <w:numId w:val="7"/>
              </w:numPr>
              <w:contextualSpacing/>
              <w:jc w:val="center"/>
              <w:rPr>
                <w:sz w:val="28"/>
                <w:szCs w:val="28"/>
                <w:lang w:eastAsia="en-US"/>
              </w:rPr>
            </w:pPr>
            <w:r w:rsidRPr="00803C13">
              <w:rPr>
                <w:sz w:val="28"/>
                <w:szCs w:val="28"/>
                <w:lang w:eastAsia="en-US"/>
              </w:rPr>
              <w:t>Холодное водоснабжение (транспортировка питьевой воды)</w:t>
            </w:r>
          </w:p>
        </w:tc>
      </w:tr>
      <w:tr w:rsidR="00803C13" w:rsidRPr="00803C13" w14:paraId="47FC50E9" w14:textId="77777777" w:rsidTr="005F7EF8">
        <w:tc>
          <w:tcPr>
            <w:tcW w:w="4112" w:type="dxa"/>
          </w:tcPr>
          <w:p w14:paraId="6D394DAA" w14:textId="77777777" w:rsidR="00803C13" w:rsidRPr="00803C13" w:rsidRDefault="00803C13" w:rsidP="00803C13">
            <w:pPr>
              <w:jc w:val="center"/>
              <w:rPr>
                <w:sz w:val="28"/>
                <w:szCs w:val="28"/>
              </w:rPr>
            </w:pPr>
            <w:r w:rsidRPr="00803C13">
              <w:rPr>
                <w:sz w:val="28"/>
                <w:szCs w:val="28"/>
              </w:rPr>
              <w:t>-</w:t>
            </w:r>
          </w:p>
        </w:tc>
        <w:tc>
          <w:tcPr>
            <w:tcW w:w="1162" w:type="dxa"/>
          </w:tcPr>
          <w:p w14:paraId="4A656BEB" w14:textId="77777777" w:rsidR="00803C13" w:rsidRPr="00803C13" w:rsidRDefault="00803C13" w:rsidP="00803C13">
            <w:pPr>
              <w:jc w:val="center"/>
              <w:rPr>
                <w:sz w:val="28"/>
                <w:szCs w:val="28"/>
              </w:rPr>
            </w:pPr>
            <w:r w:rsidRPr="00803C13">
              <w:rPr>
                <w:sz w:val="28"/>
                <w:szCs w:val="28"/>
              </w:rPr>
              <w:t>-</w:t>
            </w:r>
          </w:p>
        </w:tc>
        <w:tc>
          <w:tcPr>
            <w:tcW w:w="1451" w:type="dxa"/>
          </w:tcPr>
          <w:p w14:paraId="2FE9E546" w14:textId="77777777" w:rsidR="00803C13" w:rsidRPr="00803C13" w:rsidRDefault="00803C13" w:rsidP="00803C13">
            <w:pPr>
              <w:jc w:val="center"/>
              <w:rPr>
                <w:sz w:val="28"/>
                <w:szCs w:val="28"/>
              </w:rPr>
            </w:pPr>
            <w:r w:rsidRPr="00803C13">
              <w:rPr>
                <w:sz w:val="28"/>
                <w:szCs w:val="28"/>
              </w:rPr>
              <w:t>-</w:t>
            </w:r>
          </w:p>
        </w:tc>
        <w:tc>
          <w:tcPr>
            <w:tcW w:w="1983" w:type="dxa"/>
          </w:tcPr>
          <w:p w14:paraId="3B0D6C2C" w14:textId="77777777" w:rsidR="00803C13" w:rsidRPr="00803C13" w:rsidRDefault="00803C13" w:rsidP="00803C13">
            <w:pPr>
              <w:jc w:val="center"/>
              <w:rPr>
                <w:sz w:val="28"/>
                <w:szCs w:val="28"/>
              </w:rPr>
            </w:pPr>
            <w:r w:rsidRPr="00803C13">
              <w:rPr>
                <w:sz w:val="28"/>
                <w:szCs w:val="28"/>
              </w:rPr>
              <w:t>-</w:t>
            </w:r>
          </w:p>
        </w:tc>
        <w:tc>
          <w:tcPr>
            <w:tcW w:w="980" w:type="dxa"/>
          </w:tcPr>
          <w:p w14:paraId="0CFBA13D" w14:textId="77777777" w:rsidR="00803C13" w:rsidRPr="00803C13" w:rsidRDefault="00803C13" w:rsidP="00803C13">
            <w:pPr>
              <w:jc w:val="center"/>
              <w:rPr>
                <w:sz w:val="28"/>
                <w:szCs w:val="28"/>
              </w:rPr>
            </w:pPr>
            <w:r w:rsidRPr="00803C13">
              <w:rPr>
                <w:sz w:val="28"/>
                <w:szCs w:val="28"/>
              </w:rPr>
              <w:t>-</w:t>
            </w:r>
          </w:p>
        </w:tc>
        <w:tc>
          <w:tcPr>
            <w:tcW w:w="831" w:type="dxa"/>
          </w:tcPr>
          <w:p w14:paraId="2C655F0D" w14:textId="77777777" w:rsidR="00803C13" w:rsidRPr="00803C13" w:rsidRDefault="00803C13" w:rsidP="00803C13">
            <w:pPr>
              <w:jc w:val="center"/>
              <w:rPr>
                <w:sz w:val="28"/>
                <w:szCs w:val="28"/>
              </w:rPr>
            </w:pPr>
            <w:r w:rsidRPr="00803C13">
              <w:rPr>
                <w:sz w:val="28"/>
                <w:szCs w:val="28"/>
              </w:rPr>
              <w:t>-</w:t>
            </w:r>
          </w:p>
        </w:tc>
      </w:tr>
      <w:tr w:rsidR="00803C13" w:rsidRPr="00803C13" w14:paraId="0F0FC6F9" w14:textId="77777777" w:rsidTr="005F7EF8">
        <w:tc>
          <w:tcPr>
            <w:tcW w:w="10519" w:type="dxa"/>
            <w:gridSpan w:val="6"/>
          </w:tcPr>
          <w:p w14:paraId="35B8D6A8" w14:textId="77777777" w:rsidR="00803C13" w:rsidRPr="00803C13" w:rsidRDefault="00803C13" w:rsidP="00803C13">
            <w:pPr>
              <w:numPr>
                <w:ilvl w:val="0"/>
                <w:numId w:val="7"/>
              </w:numPr>
              <w:contextualSpacing/>
              <w:jc w:val="center"/>
              <w:rPr>
                <w:sz w:val="28"/>
                <w:szCs w:val="28"/>
                <w:lang w:eastAsia="en-US"/>
              </w:rPr>
            </w:pPr>
            <w:r w:rsidRPr="00803C13">
              <w:rPr>
                <w:sz w:val="28"/>
                <w:szCs w:val="28"/>
                <w:lang w:eastAsia="en-US"/>
              </w:rPr>
              <w:t>Водоотведение (транспортировка сточных вод)</w:t>
            </w:r>
          </w:p>
        </w:tc>
      </w:tr>
      <w:tr w:rsidR="00803C13" w:rsidRPr="00803C13" w14:paraId="56D6C5C9" w14:textId="77777777" w:rsidTr="005F7EF8">
        <w:tc>
          <w:tcPr>
            <w:tcW w:w="4112" w:type="dxa"/>
          </w:tcPr>
          <w:p w14:paraId="6B50ED0F" w14:textId="77777777" w:rsidR="00803C13" w:rsidRPr="00803C13" w:rsidRDefault="00803C13" w:rsidP="00803C13">
            <w:pPr>
              <w:jc w:val="center"/>
              <w:rPr>
                <w:sz w:val="28"/>
                <w:szCs w:val="28"/>
              </w:rPr>
            </w:pPr>
            <w:r w:rsidRPr="00803C13">
              <w:rPr>
                <w:sz w:val="28"/>
                <w:szCs w:val="28"/>
              </w:rPr>
              <w:t>-</w:t>
            </w:r>
          </w:p>
        </w:tc>
        <w:tc>
          <w:tcPr>
            <w:tcW w:w="1162" w:type="dxa"/>
          </w:tcPr>
          <w:p w14:paraId="1AA357E8" w14:textId="77777777" w:rsidR="00803C13" w:rsidRPr="00803C13" w:rsidRDefault="00803C13" w:rsidP="00803C13">
            <w:pPr>
              <w:jc w:val="center"/>
              <w:rPr>
                <w:sz w:val="28"/>
                <w:szCs w:val="28"/>
              </w:rPr>
            </w:pPr>
            <w:r w:rsidRPr="00803C13">
              <w:rPr>
                <w:sz w:val="28"/>
                <w:szCs w:val="28"/>
              </w:rPr>
              <w:t>-</w:t>
            </w:r>
          </w:p>
        </w:tc>
        <w:tc>
          <w:tcPr>
            <w:tcW w:w="1451" w:type="dxa"/>
          </w:tcPr>
          <w:p w14:paraId="077011B6" w14:textId="77777777" w:rsidR="00803C13" w:rsidRPr="00803C13" w:rsidRDefault="00803C13" w:rsidP="00803C13">
            <w:pPr>
              <w:jc w:val="center"/>
              <w:rPr>
                <w:sz w:val="28"/>
                <w:szCs w:val="28"/>
              </w:rPr>
            </w:pPr>
            <w:r w:rsidRPr="00803C13">
              <w:rPr>
                <w:sz w:val="28"/>
                <w:szCs w:val="28"/>
              </w:rPr>
              <w:t>-</w:t>
            </w:r>
          </w:p>
        </w:tc>
        <w:tc>
          <w:tcPr>
            <w:tcW w:w="1983" w:type="dxa"/>
          </w:tcPr>
          <w:p w14:paraId="71642FF5" w14:textId="77777777" w:rsidR="00803C13" w:rsidRPr="00803C13" w:rsidRDefault="00803C13" w:rsidP="00803C13">
            <w:pPr>
              <w:jc w:val="center"/>
              <w:rPr>
                <w:sz w:val="28"/>
                <w:szCs w:val="28"/>
              </w:rPr>
            </w:pPr>
            <w:r w:rsidRPr="00803C13">
              <w:rPr>
                <w:sz w:val="28"/>
                <w:szCs w:val="28"/>
              </w:rPr>
              <w:t>-</w:t>
            </w:r>
          </w:p>
        </w:tc>
        <w:tc>
          <w:tcPr>
            <w:tcW w:w="980" w:type="dxa"/>
          </w:tcPr>
          <w:p w14:paraId="2B90B6BA" w14:textId="77777777" w:rsidR="00803C13" w:rsidRPr="00803C13" w:rsidRDefault="00803C13" w:rsidP="00803C13">
            <w:pPr>
              <w:jc w:val="center"/>
              <w:rPr>
                <w:sz w:val="28"/>
                <w:szCs w:val="28"/>
              </w:rPr>
            </w:pPr>
            <w:r w:rsidRPr="00803C13">
              <w:rPr>
                <w:sz w:val="28"/>
                <w:szCs w:val="28"/>
              </w:rPr>
              <w:t>-</w:t>
            </w:r>
          </w:p>
        </w:tc>
        <w:tc>
          <w:tcPr>
            <w:tcW w:w="831" w:type="dxa"/>
          </w:tcPr>
          <w:p w14:paraId="69BEC6A0" w14:textId="77777777" w:rsidR="00803C13" w:rsidRPr="00803C13" w:rsidRDefault="00803C13" w:rsidP="00803C13">
            <w:pPr>
              <w:jc w:val="center"/>
              <w:rPr>
                <w:sz w:val="28"/>
                <w:szCs w:val="28"/>
              </w:rPr>
            </w:pPr>
            <w:r w:rsidRPr="00803C13">
              <w:rPr>
                <w:sz w:val="28"/>
                <w:szCs w:val="28"/>
              </w:rPr>
              <w:t>-</w:t>
            </w:r>
          </w:p>
        </w:tc>
      </w:tr>
    </w:tbl>
    <w:p w14:paraId="086E8BCF" w14:textId="77777777" w:rsidR="00803C13" w:rsidRPr="00803C13" w:rsidRDefault="00803C13" w:rsidP="00803C13">
      <w:pPr>
        <w:jc w:val="center"/>
        <w:rPr>
          <w:color w:val="FF0000"/>
          <w:sz w:val="28"/>
          <w:szCs w:val="28"/>
        </w:rPr>
      </w:pPr>
    </w:p>
    <w:p w14:paraId="13F64B3C" w14:textId="77777777" w:rsidR="00803C13" w:rsidRPr="00803C13" w:rsidRDefault="00803C13" w:rsidP="00803C13">
      <w:pPr>
        <w:rPr>
          <w:sz w:val="28"/>
          <w:szCs w:val="28"/>
        </w:rPr>
      </w:pPr>
      <w:r w:rsidRPr="00803C13">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6AB0F7C3" w14:textId="77777777" w:rsidR="00803C13" w:rsidRPr="00803C13" w:rsidRDefault="00803C13" w:rsidP="00803C13">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446"/>
        <w:gridCol w:w="980"/>
        <w:gridCol w:w="1004"/>
      </w:tblGrid>
      <w:tr w:rsidR="00803C13" w:rsidRPr="00803C13" w14:paraId="7123F073" w14:textId="77777777" w:rsidTr="005F7EF8">
        <w:trPr>
          <w:trHeight w:val="706"/>
        </w:trPr>
        <w:tc>
          <w:tcPr>
            <w:tcW w:w="3334" w:type="dxa"/>
            <w:vMerge w:val="restart"/>
            <w:vAlign w:val="center"/>
          </w:tcPr>
          <w:p w14:paraId="221DF22C"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vMerge w:val="restart"/>
            <w:vAlign w:val="center"/>
          </w:tcPr>
          <w:p w14:paraId="71E03EE6"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1" w:type="dxa"/>
            <w:vMerge w:val="restart"/>
          </w:tcPr>
          <w:p w14:paraId="42D9F13E"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430" w:type="dxa"/>
            <w:gridSpan w:val="3"/>
            <w:vAlign w:val="center"/>
          </w:tcPr>
          <w:p w14:paraId="3E08C2BF"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10144BEB" w14:textId="77777777" w:rsidTr="005F7EF8">
        <w:trPr>
          <w:trHeight w:val="844"/>
        </w:trPr>
        <w:tc>
          <w:tcPr>
            <w:tcW w:w="3334" w:type="dxa"/>
            <w:vMerge/>
          </w:tcPr>
          <w:p w14:paraId="0ACC6E88" w14:textId="77777777" w:rsidR="00803C13" w:rsidRPr="00803C13" w:rsidRDefault="00803C13" w:rsidP="00803C13">
            <w:pPr>
              <w:jc w:val="center"/>
              <w:rPr>
                <w:sz w:val="28"/>
                <w:szCs w:val="28"/>
              </w:rPr>
            </w:pPr>
          </w:p>
        </w:tc>
        <w:tc>
          <w:tcPr>
            <w:tcW w:w="992" w:type="dxa"/>
            <w:vMerge/>
          </w:tcPr>
          <w:p w14:paraId="5FB90988" w14:textId="77777777" w:rsidR="00803C13" w:rsidRPr="00803C13" w:rsidRDefault="00803C13" w:rsidP="00803C13">
            <w:pPr>
              <w:jc w:val="center"/>
              <w:rPr>
                <w:sz w:val="28"/>
                <w:szCs w:val="28"/>
              </w:rPr>
            </w:pPr>
          </w:p>
        </w:tc>
        <w:tc>
          <w:tcPr>
            <w:tcW w:w="1451" w:type="dxa"/>
            <w:vMerge/>
          </w:tcPr>
          <w:p w14:paraId="58AF941A" w14:textId="77777777" w:rsidR="00803C13" w:rsidRPr="00803C13" w:rsidRDefault="00803C13" w:rsidP="00803C13">
            <w:pPr>
              <w:jc w:val="center"/>
              <w:rPr>
                <w:sz w:val="28"/>
                <w:szCs w:val="28"/>
              </w:rPr>
            </w:pPr>
          </w:p>
        </w:tc>
        <w:tc>
          <w:tcPr>
            <w:tcW w:w="2446" w:type="dxa"/>
            <w:vAlign w:val="center"/>
          </w:tcPr>
          <w:p w14:paraId="62D18049"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980" w:type="dxa"/>
            <w:vAlign w:val="center"/>
          </w:tcPr>
          <w:p w14:paraId="1A335E5E" w14:textId="77777777" w:rsidR="00803C13" w:rsidRPr="00803C13" w:rsidRDefault="00803C13" w:rsidP="00803C13">
            <w:pPr>
              <w:jc w:val="center"/>
              <w:rPr>
                <w:sz w:val="28"/>
                <w:szCs w:val="28"/>
              </w:rPr>
            </w:pPr>
            <w:r w:rsidRPr="00803C13">
              <w:rPr>
                <w:sz w:val="28"/>
                <w:szCs w:val="28"/>
              </w:rPr>
              <w:t>тыс. руб.</w:t>
            </w:r>
          </w:p>
        </w:tc>
        <w:tc>
          <w:tcPr>
            <w:tcW w:w="1004" w:type="dxa"/>
            <w:vAlign w:val="center"/>
          </w:tcPr>
          <w:p w14:paraId="3FB7FA90" w14:textId="77777777" w:rsidR="00803C13" w:rsidRPr="00803C13" w:rsidRDefault="00803C13" w:rsidP="00803C13">
            <w:pPr>
              <w:jc w:val="center"/>
              <w:rPr>
                <w:sz w:val="28"/>
                <w:szCs w:val="28"/>
              </w:rPr>
            </w:pPr>
            <w:r w:rsidRPr="00803C13">
              <w:rPr>
                <w:sz w:val="28"/>
                <w:szCs w:val="28"/>
              </w:rPr>
              <w:t>%</w:t>
            </w:r>
          </w:p>
        </w:tc>
      </w:tr>
      <w:tr w:rsidR="00803C13" w:rsidRPr="00803C13" w14:paraId="2A5FA755" w14:textId="77777777" w:rsidTr="005F7EF8">
        <w:tc>
          <w:tcPr>
            <w:tcW w:w="10207" w:type="dxa"/>
            <w:gridSpan w:val="6"/>
          </w:tcPr>
          <w:p w14:paraId="75B13588" w14:textId="77777777" w:rsidR="00803C13" w:rsidRPr="00803C13" w:rsidRDefault="00803C13" w:rsidP="005A1AFA">
            <w:pPr>
              <w:numPr>
                <w:ilvl w:val="0"/>
                <w:numId w:val="11"/>
              </w:numPr>
              <w:contextualSpacing/>
              <w:jc w:val="center"/>
              <w:rPr>
                <w:sz w:val="28"/>
                <w:szCs w:val="28"/>
                <w:lang w:eastAsia="en-US"/>
              </w:rPr>
            </w:pPr>
            <w:bookmarkStart w:id="25" w:name="_Hlk117693007"/>
            <w:r w:rsidRPr="00803C13">
              <w:rPr>
                <w:sz w:val="28"/>
                <w:szCs w:val="28"/>
                <w:lang w:eastAsia="en-US"/>
              </w:rPr>
              <w:t>Холодное водоснабжение питьевой водой</w:t>
            </w:r>
          </w:p>
        </w:tc>
      </w:tr>
      <w:bookmarkEnd w:id="25"/>
      <w:tr w:rsidR="00803C13" w:rsidRPr="00803C13" w14:paraId="0FFBB6AC" w14:textId="77777777" w:rsidTr="005F7EF8">
        <w:tc>
          <w:tcPr>
            <w:tcW w:w="3334" w:type="dxa"/>
            <w:vAlign w:val="center"/>
          </w:tcPr>
          <w:p w14:paraId="32A32459" w14:textId="77777777" w:rsidR="00803C13" w:rsidRPr="00803C13" w:rsidRDefault="00803C13" w:rsidP="00803C13">
            <w:pPr>
              <w:jc w:val="center"/>
              <w:rPr>
                <w:sz w:val="28"/>
                <w:szCs w:val="28"/>
              </w:rPr>
            </w:pPr>
            <w:r w:rsidRPr="00803C13">
              <w:rPr>
                <w:sz w:val="28"/>
                <w:szCs w:val="28"/>
              </w:rPr>
              <w:t>-</w:t>
            </w:r>
          </w:p>
        </w:tc>
        <w:tc>
          <w:tcPr>
            <w:tcW w:w="992" w:type="dxa"/>
          </w:tcPr>
          <w:p w14:paraId="37B63436" w14:textId="77777777" w:rsidR="00803C13" w:rsidRPr="00803C13" w:rsidRDefault="00803C13" w:rsidP="00803C13">
            <w:pPr>
              <w:jc w:val="center"/>
              <w:rPr>
                <w:sz w:val="28"/>
                <w:szCs w:val="28"/>
              </w:rPr>
            </w:pPr>
            <w:r w:rsidRPr="00803C13">
              <w:rPr>
                <w:sz w:val="28"/>
                <w:szCs w:val="28"/>
              </w:rPr>
              <w:t>-</w:t>
            </w:r>
          </w:p>
        </w:tc>
        <w:tc>
          <w:tcPr>
            <w:tcW w:w="1451" w:type="dxa"/>
          </w:tcPr>
          <w:p w14:paraId="63FDD933" w14:textId="77777777" w:rsidR="00803C13" w:rsidRPr="00803C13" w:rsidRDefault="00803C13" w:rsidP="00803C13">
            <w:pPr>
              <w:jc w:val="center"/>
              <w:rPr>
                <w:sz w:val="28"/>
                <w:szCs w:val="28"/>
              </w:rPr>
            </w:pPr>
            <w:r w:rsidRPr="00803C13">
              <w:rPr>
                <w:sz w:val="28"/>
                <w:szCs w:val="28"/>
              </w:rPr>
              <w:t>-</w:t>
            </w:r>
          </w:p>
        </w:tc>
        <w:tc>
          <w:tcPr>
            <w:tcW w:w="2446" w:type="dxa"/>
          </w:tcPr>
          <w:p w14:paraId="1C8274B6" w14:textId="77777777" w:rsidR="00803C13" w:rsidRPr="00803C13" w:rsidRDefault="00803C13" w:rsidP="00803C13">
            <w:pPr>
              <w:jc w:val="center"/>
              <w:rPr>
                <w:sz w:val="28"/>
                <w:szCs w:val="28"/>
              </w:rPr>
            </w:pPr>
            <w:r w:rsidRPr="00803C13">
              <w:rPr>
                <w:sz w:val="28"/>
                <w:szCs w:val="28"/>
              </w:rPr>
              <w:t>-</w:t>
            </w:r>
          </w:p>
        </w:tc>
        <w:tc>
          <w:tcPr>
            <w:tcW w:w="980" w:type="dxa"/>
          </w:tcPr>
          <w:p w14:paraId="53C43545" w14:textId="77777777" w:rsidR="00803C13" w:rsidRPr="00803C13" w:rsidRDefault="00803C13" w:rsidP="00803C13">
            <w:pPr>
              <w:jc w:val="center"/>
              <w:rPr>
                <w:sz w:val="28"/>
                <w:szCs w:val="28"/>
              </w:rPr>
            </w:pPr>
            <w:r w:rsidRPr="00803C13">
              <w:rPr>
                <w:sz w:val="28"/>
                <w:szCs w:val="28"/>
              </w:rPr>
              <w:t>-</w:t>
            </w:r>
          </w:p>
        </w:tc>
        <w:tc>
          <w:tcPr>
            <w:tcW w:w="1004" w:type="dxa"/>
          </w:tcPr>
          <w:p w14:paraId="293C7906" w14:textId="77777777" w:rsidR="00803C13" w:rsidRPr="00803C13" w:rsidRDefault="00803C13" w:rsidP="00803C13">
            <w:pPr>
              <w:jc w:val="center"/>
              <w:rPr>
                <w:sz w:val="28"/>
                <w:szCs w:val="28"/>
              </w:rPr>
            </w:pPr>
            <w:r w:rsidRPr="00803C13">
              <w:rPr>
                <w:sz w:val="28"/>
                <w:szCs w:val="28"/>
              </w:rPr>
              <w:t>-</w:t>
            </w:r>
          </w:p>
        </w:tc>
      </w:tr>
      <w:tr w:rsidR="00803C13" w:rsidRPr="00803C13" w14:paraId="58E27865" w14:textId="77777777" w:rsidTr="005F7EF8">
        <w:tc>
          <w:tcPr>
            <w:tcW w:w="10207" w:type="dxa"/>
            <w:gridSpan w:val="6"/>
          </w:tcPr>
          <w:p w14:paraId="469B8FA5" w14:textId="77777777" w:rsidR="00803C13" w:rsidRPr="00803C13" w:rsidRDefault="00803C13" w:rsidP="005A1AFA">
            <w:pPr>
              <w:numPr>
                <w:ilvl w:val="0"/>
                <w:numId w:val="11"/>
              </w:numPr>
              <w:jc w:val="center"/>
              <w:rPr>
                <w:sz w:val="28"/>
                <w:szCs w:val="28"/>
              </w:rPr>
            </w:pPr>
            <w:r w:rsidRPr="00803C13">
              <w:rPr>
                <w:sz w:val="28"/>
                <w:szCs w:val="28"/>
              </w:rPr>
              <w:t xml:space="preserve">Водоотведение </w:t>
            </w:r>
          </w:p>
        </w:tc>
      </w:tr>
      <w:tr w:rsidR="00803C13" w:rsidRPr="00803C13" w14:paraId="20DF70D4" w14:textId="77777777" w:rsidTr="005F7EF8">
        <w:tc>
          <w:tcPr>
            <w:tcW w:w="3334" w:type="dxa"/>
          </w:tcPr>
          <w:p w14:paraId="0331912A" w14:textId="77777777" w:rsidR="00803C13" w:rsidRPr="00803C13" w:rsidRDefault="00803C13" w:rsidP="00803C13">
            <w:pPr>
              <w:jc w:val="center"/>
              <w:rPr>
                <w:sz w:val="28"/>
                <w:szCs w:val="28"/>
              </w:rPr>
            </w:pPr>
            <w:r w:rsidRPr="00803C13">
              <w:rPr>
                <w:sz w:val="28"/>
                <w:szCs w:val="28"/>
              </w:rPr>
              <w:t>-</w:t>
            </w:r>
          </w:p>
        </w:tc>
        <w:tc>
          <w:tcPr>
            <w:tcW w:w="992" w:type="dxa"/>
          </w:tcPr>
          <w:p w14:paraId="1F9A9CE6" w14:textId="77777777" w:rsidR="00803C13" w:rsidRPr="00803C13" w:rsidRDefault="00803C13" w:rsidP="00803C13">
            <w:pPr>
              <w:jc w:val="center"/>
              <w:rPr>
                <w:sz w:val="28"/>
                <w:szCs w:val="28"/>
              </w:rPr>
            </w:pPr>
            <w:r w:rsidRPr="00803C13">
              <w:rPr>
                <w:sz w:val="28"/>
                <w:szCs w:val="28"/>
              </w:rPr>
              <w:t>-</w:t>
            </w:r>
          </w:p>
        </w:tc>
        <w:tc>
          <w:tcPr>
            <w:tcW w:w="1451" w:type="dxa"/>
          </w:tcPr>
          <w:p w14:paraId="0981F695" w14:textId="77777777" w:rsidR="00803C13" w:rsidRPr="00803C13" w:rsidRDefault="00803C13" w:rsidP="00803C13">
            <w:pPr>
              <w:jc w:val="center"/>
              <w:rPr>
                <w:sz w:val="28"/>
                <w:szCs w:val="28"/>
              </w:rPr>
            </w:pPr>
            <w:r w:rsidRPr="00803C13">
              <w:rPr>
                <w:sz w:val="28"/>
                <w:szCs w:val="28"/>
              </w:rPr>
              <w:t>-</w:t>
            </w:r>
          </w:p>
        </w:tc>
        <w:tc>
          <w:tcPr>
            <w:tcW w:w="2446" w:type="dxa"/>
          </w:tcPr>
          <w:p w14:paraId="59DD6022" w14:textId="77777777" w:rsidR="00803C13" w:rsidRPr="00803C13" w:rsidRDefault="00803C13" w:rsidP="00803C13">
            <w:pPr>
              <w:jc w:val="center"/>
              <w:rPr>
                <w:sz w:val="28"/>
                <w:szCs w:val="28"/>
              </w:rPr>
            </w:pPr>
            <w:r w:rsidRPr="00803C13">
              <w:rPr>
                <w:sz w:val="28"/>
                <w:szCs w:val="28"/>
              </w:rPr>
              <w:t>-</w:t>
            </w:r>
          </w:p>
        </w:tc>
        <w:tc>
          <w:tcPr>
            <w:tcW w:w="980" w:type="dxa"/>
          </w:tcPr>
          <w:p w14:paraId="1CBDE66C" w14:textId="77777777" w:rsidR="00803C13" w:rsidRPr="00803C13" w:rsidRDefault="00803C13" w:rsidP="00803C13">
            <w:pPr>
              <w:jc w:val="center"/>
              <w:rPr>
                <w:sz w:val="28"/>
                <w:szCs w:val="28"/>
              </w:rPr>
            </w:pPr>
            <w:r w:rsidRPr="00803C13">
              <w:rPr>
                <w:sz w:val="28"/>
                <w:szCs w:val="28"/>
              </w:rPr>
              <w:t>-</w:t>
            </w:r>
          </w:p>
        </w:tc>
        <w:tc>
          <w:tcPr>
            <w:tcW w:w="1004" w:type="dxa"/>
          </w:tcPr>
          <w:p w14:paraId="3C3D908E" w14:textId="77777777" w:rsidR="00803C13" w:rsidRPr="00803C13" w:rsidRDefault="00803C13" w:rsidP="00803C13">
            <w:pPr>
              <w:jc w:val="center"/>
              <w:rPr>
                <w:sz w:val="28"/>
                <w:szCs w:val="28"/>
              </w:rPr>
            </w:pPr>
            <w:r w:rsidRPr="00803C13">
              <w:rPr>
                <w:sz w:val="28"/>
                <w:szCs w:val="28"/>
              </w:rPr>
              <w:t>-</w:t>
            </w:r>
          </w:p>
        </w:tc>
      </w:tr>
      <w:tr w:rsidR="00803C13" w:rsidRPr="00803C13" w14:paraId="6B21C554" w14:textId="77777777" w:rsidTr="005F7EF8">
        <w:tc>
          <w:tcPr>
            <w:tcW w:w="10207" w:type="dxa"/>
            <w:gridSpan w:val="6"/>
          </w:tcPr>
          <w:p w14:paraId="36F8354E" w14:textId="77777777" w:rsidR="00803C13" w:rsidRPr="00803C13" w:rsidRDefault="00803C13" w:rsidP="005A1AFA">
            <w:pPr>
              <w:numPr>
                <w:ilvl w:val="0"/>
                <w:numId w:val="11"/>
              </w:numPr>
              <w:contextualSpacing/>
              <w:jc w:val="center"/>
              <w:rPr>
                <w:sz w:val="28"/>
                <w:szCs w:val="28"/>
                <w:lang w:eastAsia="en-US"/>
              </w:rPr>
            </w:pPr>
            <w:r w:rsidRPr="00803C13">
              <w:rPr>
                <w:sz w:val="28"/>
                <w:szCs w:val="28"/>
                <w:lang w:eastAsia="en-US"/>
              </w:rPr>
              <w:t>Холодное водоснабжение (транспортировка питьевой воды)</w:t>
            </w:r>
          </w:p>
        </w:tc>
      </w:tr>
      <w:tr w:rsidR="00803C13" w:rsidRPr="00803C13" w14:paraId="7E220B17" w14:textId="77777777" w:rsidTr="005F7EF8">
        <w:tc>
          <w:tcPr>
            <w:tcW w:w="3334" w:type="dxa"/>
          </w:tcPr>
          <w:p w14:paraId="099C191C" w14:textId="77777777" w:rsidR="00803C13" w:rsidRPr="00803C13" w:rsidRDefault="00803C13" w:rsidP="00803C13">
            <w:pPr>
              <w:jc w:val="center"/>
              <w:rPr>
                <w:sz w:val="28"/>
                <w:szCs w:val="28"/>
              </w:rPr>
            </w:pPr>
            <w:r w:rsidRPr="00803C13">
              <w:rPr>
                <w:sz w:val="28"/>
                <w:szCs w:val="28"/>
              </w:rPr>
              <w:t>-</w:t>
            </w:r>
          </w:p>
        </w:tc>
        <w:tc>
          <w:tcPr>
            <w:tcW w:w="992" w:type="dxa"/>
          </w:tcPr>
          <w:p w14:paraId="447C08BC" w14:textId="77777777" w:rsidR="00803C13" w:rsidRPr="00803C13" w:rsidRDefault="00803C13" w:rsidP="00803C13">
            <w:pPr>
              <w:jc w:val="center"/>
              <w:rPr>
                <w:sz w:val="28"/>
                <w:szCs w:val="28"/>
              </w:rPr>
            </w:pPr>
            <w:r w:rsidRPr="00803C13">
              <w:rPr>
                <w:sz w:val="28"/>
                <w:szCs w:val="28"/>
              </w:rPr>
              <w:t>-</w:t>
            </w:r>
          </w:p>
        </w:tc>
        <w:tc>
          <w:tcPr>
            <w:tcW w:w="1451" w:type="dxa"/>
          </w:tcPr>
          <w:p w14:paraId="6567EBA9" w14:textId="77777777" w:rsidR="00803C13" w:rsidRPr="00803C13" w:rsidRDefault="00803C13" w:rsidP="00803C13">
            <w:pPr>
              <w:jc w:val="center"/>
              <w:rPr>
                <w:sz w:val="28"/>
                <w:szCs w:val="28"/>
              </w:rPr>
            </w:pPr>
            <w:r w:rsidRPr="00803C13">
              <w:rPr>
                <w:sz w:val="28"/>
                <w:szCs w:val="28"/>
              </w:rPr>
              <w:t>-</w:t>
            </w:r>
          </w:p>
        </w:tc>
        <w:tc>
          <w:tcPr>
            <w:tcW w:w="2446" w:type="dxa"/>
          </w:tcPr>
          <w:p w14:paraId="5EC8AAA7" w14:textId="77777777" w:rsidR="00803C13" w:rsidRPr="00803C13" w:rsidRDefault="00803C13" w:rsidP="00803C13">
            <w:pPr>
              <w:jc w:val="center"/>
              <w:rPr>
                <w:sz w:val="28"/>
                <w:szCs w:val="28"/>
              </w:rPr>
            </w:pPr>
            <w:r w:rsidRPr="00803C13">
              <w:rPr>
                <w:sz w:val="28"/>
                <w:szCs w:val="28"/>
              </w:rPr>
              <w:t>-</w:t>
            </w:r>
          </w:p>
        </w:tc>
        <w:tc>
          <w:tcPr>
            <w:tcW w:w="980" w:type="dxa"/>
          </w:tcPr>
          <w:p w14:paraId="5347B6F6" w14:textId="77777777" w:rsidR="00803C13" w:rsidRPr="00803C13" w:rsidRDefault="00803C13" w:rsidP="00803C13">
            <w:pPr>
              <w:jc w:val="center"/>
              <w:rPr>
                <w:sz w:val="28"/>
                <w:szCs w:val="28"/>
              </w:rPr>
            </w:pPr>
            <w:r w:rsidRPr="00803C13">
              <w:rPr>
                <w:sz w:val="28"/>
                <w:szCs w:val="28"/>
              </w:rPr>
              <w:t>-</w:t>
            </w:r>
          </w:p>
        </w:tc>
        <w:tc>
          <w:tcPr>
            <w:tcW w:w="1004" w:type="dxa"/>
          </w:tcPr>
          <w:p w14:paraId="0142E399" w14:textId="77777777" w:rsidR="00803C13" w:rsidRPr="00803C13" w:rsidRDefault="00803C13" w:rsidP="00803C13">
            <w:pPr>
              <w:jc w:val="center"/>
              <w:rPr>
                <w:sz w:val="28"/>
                <w:szCs w:val="28"/>
              </w:rPr>
            </w:pPr>
            <w:r w:rsidRPr="00803C13">
              <w:rPr>
                <w:sz w:val="28"/>
                <w:szCs w:val="28"/>
              </w:rPr>
              <w:t>-</w:t>
            </w:r>
          </w:p>
        </w:tc>
      </w:tr>
      <w:tr w:rsidR="00803C13" w:rsidRPr="00803C13" w14:paraId="42F8002E" w14:textId="77777777" w:rsidTr="005F7EF8">
        <w:tc>
          <w:tcPr>
            <w:tcW w:w="10207" w:type="dxa"/>
            <w:gridSpan w:val="6"/>
          </w:tcPr>
          <w:p w14:paraId="7B107F7E" w14:textId="77777777" w:rsidR="00803C13" w:rsidRPr="00803C13" w:rsidRDefault="00803C13" w:rsidP="005A1AFA">
            <w:pPr>
              <w:numPr>
                <w:ilvl w:val="0"/>
                <w:numId w:val="11"/>
              </w:numPr>
              <w:contextualSpacing/>
              <w:jc w:val="center"/>
              <w:rPr>
                <w:sz w:val="28"/>
                <w:szCs w:val="28"/>
                <w:lang w:eastAsia="en-US"/>
              </w:rPr>
            </w:pPr>
            <w:r w:rsidRPr="00803C13">
              <w:rPr>
                <w:sz w:val="28"/>
                <w:szCs w:val="28"/>
                <w:lang w:eastAsia="en-US"/>
              </w:rPr>
              <w:t>Водоотведение (транспортировка сточных вод)</w:t>
            </w:r>
          </w:p>
        </w:tc>
      </w:tr>
      <w:tr w:rsidR="00803C13" w:rsidRPr="00803C13" w14:paraId="1FFE20DD" w14:textId="77777777" w:rsidTr="005F7EF8">
        <w:tc>
          <w:tcPr>
            <w:tcW w:w="3334" w:type="dxa"/>
          </w:tcPr>
          <w:p w14:paraId="3F2BC4D8" w14:textId="77777777" w:rsidR="00803C13" w:rsidRPr="00803C13" w:rsidRDefault="00803C13" w:rsidP="00803C13">
            <w:pPr>
              <w:jc w:val="center"/>
              <w:rPr>
                <w:sz w:val="28"/>
                <w:szCs w:val="28"/>
              </w:rPr>
            </w:pPr>
            <w:r w:rsidRPr="00803C13">
              <w:rPr>
                <w:sz w:val="28"/>
                <w:szCs w:val="28"/>
              </w:rPr>
              <w:t>-</w:t>
            </w:r>
          </w:p>
        </w:tc>
        <w:tc>
          <w:tcPr>
            <w:tcW w:w="992" w:type="dxa"/>
          </w:tcPr>
          <w:p w14:paraId="0D2B6E09" w14:textId="77777777" w:rsidR="00803C13" w:rsidRPr="00803C13" w:rsidRDefault="00803C13" w:rsidP="00803C13">
            <w:pPr>
              <w:jc w:val="center"/>
              <w:rPr>
                <w:sz w:val="28"/>
                <w:szCs w:val="28"/>
              </w:rPr>
            </w:pPr>
            <w:r w:rsidRPr="00803C13">
              <w:rPr>
                <w:sz w:val="28"/>
                <w:szCs w:val="28"/>
              </w:rPr>
              <w:t>-</w:t>
            </w:r>
          </w:p>
        </w:tc>
        <w:tc>
          <w:tcPr>
            <w:tcW w:w="1451" w:type="dxa"/>
          </w:tcPr>
          <w:p w14:paraId="56290165" w14:textId="77777777" w:rsidR="00803C13" w:rsidRPr="00803C13" w:rsidRDefault="00803C13" w:rsidP="00803C13">
            <w:pPr>
              <w:jc w:val="center"/>
              <w:rPr>
                <w:sz w:val="28"/>
                <w:szCs w:val="28"/>
              </w:rPr>
            </w:pPr>
            <w:r w:rsidRPr="00803C13">
              <w:rPr>
                <w:sz w:val="28"/>
                <w:szCs w:val="28"/>
              </w:rPr>
              <w:t>-</w:t>
            </w:r>
          </w:p>
        </w:tc>
        <w:tc>
          <w:tcPr>
            <w:tcW w:w="2446" w:type="dxa"/>
          </w:tcPr>
          <w:p w14:paraId="7E276D62" w14:textId="77777777" w:rsidR="00803C13" w:rsidRPr="00803C13" w:rsidRDefault="00803C13" w:rsidP="00803C13">
            <w:pPr>
              <w:jc w:val="center"/>
              <w:rPr>
                <w:sz w:val="28"/>
                <w:szCs w:val="28"/>
              </w:rPr>
            </w:pPr>
            <w:r w:rsidRPr="00803C13">
              <w:rPr>
                <w:sz w:val="28"/>
                <w:szCs w:val="28"/>
              </w:rPr>
              <w:t>-</w:t>
            </w:r>
          </w:p>
        </w:tc>
        <w:tc>
          <w:tcPr>
            <w:tcW w:w="980" w:type="dxa"/>
          </w:tcPr>
          <w:p w14:paraId="499C45CE" w14:textId="77777777" w:rsidR="00803C13" w:rsidRPr="00803C13" w:rsidRDefault="00803C13" w:rsidP="00803C13">
            <w:pPr>
              <w:jc w:val="center"/>
              <w:rPr>
                <w:sz w:val="28"/>
                <w:szCs w:val="28"/>
              </w:rPr>
            </w:pPr>
            <w:r w:rsidRPr="00803C13">
              <w:rPr>
                <w:sz w:val="28"/>
                <w:szCs w:val="28"/>
              </w:rPr>
              <w:t>-</w:t>
            </w:r>
          </w:p>
        </w:tc>
        <w:tc>
          <w:tcPr>
            <w:tcW w:w="1004" w:type="dxa"/>
          </w:tcPr>
          <w:p w14:paraId="0B2EDDC2" w14:textId="77777777" w:rsidR="00803C13" w:rsidRPr="00803C13" w:rsidRDefault="00803C13" w:rsidP="00803C13">
            <w:pPr>
              <w:jc w:val="center"/>
              <w:rPr>
                <w:sz w:val="28"/>
                <w:szCs w:val="28"/>
              </w:rPr>
            </w:pPr>
            <w:r w:rsidRPr="00803C13">
              <w:rPr>
                <w:sz w:val="28"/>
                <w:szCs w:val="28"/>
              </w:rPr>
              <w:t>-</w:t>
            </w:r>
          </w:p>
        </w:tc>
      </w:tr>
      <w:bookmarkEnd w:id="24"/>
    </w:tbl>
    <w:p w14:paraId="733F7967" w14:textId="77777777" w:rsidR="00803C13" w:rsidRPr="00803C13" w:rsidRDefault="00803C13" w:rsidP="00803C13">
      <w:pPr>
        <w:jc w:val="center"/>
        <w:rPr>
          <w:color w:val="FF0000"/>
          <w:sz w:val="28"/>
          <w:szCs w:val="28"/>
        </w:rPr>
      </w:pPr>
    </w:p>
    <w:p w14:paraId="65214A52" w14:textId="77777777" w:rsidR="00803C13" w:rsidRPr="00803C13" w:rsidRDefault="00803C13" w:rsidP="00803C13">
      <w:pPr>
        <w:rPr>
          <w:color w:val="FF0000"/>
        </w:rPr>
      </w:pPr>
      <w:r w:rsidRPr="00803C13">
        <w:rPr>
          <w:color w:val="FF0000"/>
        </w:rPr>
        <w:br w:type="page"/>
      </w:r>
    </w:p>
    <w:p w14:paraId="492D06D4" w14:textId="77777777" w:rsidR="00803C13" w:rsidRPr="00803C13" w:rsidRDefault="00803C13" w:rsidP="00803C13">
      <w:pPr>
        <w:jc w:val="center"/>
        <w:rPr>
          <w:sz w:val="28"/>
          <w:szCs w:val="28"/>
        </w:rPr>
      </w:pPr>
      <w:r w:rsidRPr="00803C13">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803C13">
        <w:rPr>
          <w:sz w:val="28"/>
          <w:szCs w:val="28"/>
        </w:rPr>
        <w:t xml:space="preserve">   (</w:t>
      </w:r>
      <w:proofErr w:type="gramEnd"/>
      <w:r w:rsidRPr="00803C13">
        <w:rPr>
          <w:sz w:val="28"/>
          <w:szCs w:val="28"/>
        </w:rPr>
        <w:t>в том числе по снижению потерь воды при транспортировке)                               и водоотведения</w:t>
      </w:r>
    </w:p>
    <w:p w14:paraId="5F6BC117" w14:textId="77777777" w:rsidR="00803C13" w:rsidRPr="00803C13" w:rsidRDefault="00803C13" w:rsidP="00803C13">
      <w:pPr>
        <w:jc w:val="center"/>
        <w:rPr>
          <w:sz w:val="28"/>
          <w:szCs w:val="28"/>
        </w:rPr>
      </w:pPr>
    </w:p>
    <w:tbl>
      <w:tblPr>
        <w:tblStyle w:val="ae"/>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803C13" w:rsidRPr="00803C13" w14:paraId="4FBC6771" w14:textId="77777777" w:rsidTr="005F7EF8">
        <w:trPr>
          <w:trHeight w:val="706"/>
        </w:trPr>
        <w:tc>
          <w:tcPr>
            <w:tcW w:w="3334" w:type="dxa"/>
            <w:vMerge w:val="restart"/>
            <w:vAlign w:val="center"/>
          </w:tcPr>
          <w:p w14:paraId="43DB7389"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vMerge w:val="restart"/>
            <w:vAlign w:val="center"/>
          </w:tcPr>
          <w:p w14:paraId="54EC22FD"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1" w:type="dxa"/>
            <w:vMerge w:val="restart"/>
          </w:tcPr>
          <w:p w14:paraId="0207240C"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375" w:type="dxa"/>
            <w:gridSpan w:val="3"/>
            <w:vAlign w:val="center"/>
          </w:tcPr>
          <w:p w14:paraId="66FE958E"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0C18FCBF" w14:textId="77777777" w:rsidTr="005F7EF8">
        <w:trPr>
          <w:trHeight w:val="844"/>
        </w:trPr>
        <w:tc>
          <w:tcPr>
            <w:tcW w:w="3334" w:type="dxa"/>
            <w:vMerge/>
          </w:tcPr>
          <w:p w14:paraId="09D93864" w14:textId="77777777" w:rsidR="00803C13" w:rsidRPr="00803C13" w:rsidRDefault="00803C13" w:rsidP="00803C13">
            <w:pPr>
              <w:jc w:val="center"/>
              <w:rPr>
                <w:sz w:val="28"/>
                <w:szCs w:val="28"/>
              </w:rPr>
            </w:pPr>
          </w:p>
        </w:tc>
        <w:tc>
          <w:tcPr>
            <w:tcW w:w="992" w:type="dxa"/>
            <w:vMerge/>
          </w:tcPr>
          <w:p w14:paraId="6D54FBBD" w14:textId="77777777" w:rsidR="00803C13" w:rsidRPr="00803C13" w:rsidRDefault="00803C13" w:rsidP="00803C13">
            <w:pPr>
              <w:jc w:val="center"/>
              <w:rPr>
                <w:sz w:val="28"/>
                <w:szCs w:val="28"/>
              </w:rPr>
            </w:pPr>
          </w:p>
        </w:tc>
        <w:tc>
          <w:tcPr>
            <w:tcW w:w="1451" w:type="dxa"/>
            <w:vMerge/>
          </w:tcPr>
          <w:p w14:paraId="704A7054" w14:textId="77777777" w:rsidR="00803C13" w:rsidRPr="00803C13" w:rsidRDefault="00803C13" w:rsidP="00803C13">
            <w:pPr>
              <w:jc w:val="center"/>
              <w:rPr>
                <w:sz w:val="28"/>
                <w:szCs w:val="28"/>
              </w:rPr>
            </w:pPr>
          </w:p>
        </w:tc>
        <w:tc>
          <w:tcPr>
            <w:tcW w:w="2020" w:type="dxa"/>
            <w:vAlign w:val="center"/>
          </w:tcPr>
          <w:p w14:paraId="72C42B4B"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1171" w:type="dxa"/>
            <w:vAlign w:val="center"/>
          </w:tcPr>
          <w:p w14:paraId="6ABDC1EC" w14:textId="77777777" w:rsidR="00803C13" w:rsidRPr="00803C13" w:rsidRDefault="00803C13" w:rsidP="00803C13">
            <w:pPr>
              <w:jc w:val="center"/>
              <w:rPr>
                <w:sz w:val="28"/>
                <w:szCs w:val="28"/>
              </w:rPr>
            </w:pPr>
            <w:r w:rsidRPr="00803C13">
              <w:rPr>
                <w:sz w:val="28"/>
                <w:szCs w:val="28"/>
              </w:rPr>
              <w:t>тыс. руб.</w:t>
            </w:r>
          </w:p>
        </w:tc>
        <w:tc>
          <w:tcPr>
            <w:tcW w:w="1184" w:type="dxa"/>
            <w:vAlign w:val="center"/>
          </w:tcPr>
          <w:p w14:paraId="0CC5674F" w14:textId="77777777" w:rsidR="00803C13" w:rsidRPr="00803C13" w:rsidRDefault="00803C13" w:rsidP="00803C13">
            <w:pPr>
              <w:jc w:val="center"/>
              <w:rPr>
                <w:sz w:val="28"/>
                <w:szCs w:val="28"/>
              </w:rPr>
            </w:pPr>
            <w:r w:rsidRPr="00803C13">
              <w:rPr>
                <w:sz w:val="28"/>
                <w:szCs w:val="28"/>
              </w:rPr>
              <w:t>%</w:t>
            </w:r>
          </w:p>
        </w:tc>
      </w:tr>
      <w:tr w:rsidR="00803C13" w:rsidRPr="00803C13" w14:paraId="11CA0D2A" w14:textId="77777777" w:rsidTr="005F7EF8">
        <w:tc>
          <w:tcPr>
            <w:tcW w:w="10152" w:type="dxa"/>
            <w:gridSpan w:val="6"/>
          </w:tcPr>
          <w:p w14:paraId="35A4E3F5" w14:textId="77777777" w:rsidR="00803C13" w:rsidRPr="00803C13" w:rsidRDefault="00803C13" w:rsidP="005A1AFA">
            <w:pPr>
              <w:numPr>
                <w:ilvl w:val="0"/>
                <w:numId w:val="9"/>
              </w:numPr>
              <w:contextualSpacing/>
              <w:jc w:val="center"/>
              <w:rPr>
                <w:sz w:val="28"/>
                <w:szCs w:val="28"/>
                <w:lang w:eastAsia="en-US"/>
              </w:rPr>
            </w:pPr>
            <w:r w:rsidRPr="00803C13">
              <w:rPr>
                <w:sz w:val="28"/>
                <w:szCs w:val="28"/>
                <w:lang w:eastAsia="en-US"/>
              </w:rPr>
              <w:t>Холодное водоснабжение питьевой водой</w:t>
            </w:r>
          </w:p>
        </w:tc>
      </w:tr>
      <w:tr w:rsidR="00803C13" w:rsidRPr="00803C13" w14:paraId="7D4A4F9B" w14:textId="77777777" w:rsidTr="005F7EF8">
        <w:tc>
          <w:tcPr>
            <w:tcW w:w="3334" w:type="dxa"/>
          </w:tcPr>
          <w:p w14:paraId="0F67D1F6" w14:textId="77777777" w:rsidR="00803C13" w:rsidRPr="00803C13" w:rsidRDefault="00803C13" w:rsidP="00803C13">
            <w:pPr>
              <w:jc w:val="center"/>
              <w:rPr>
                <w:sz w:val="28"/>
                <w:szCs w:val="28"/>
              </w:rPr>
            </w:pPr>
            <w:r w:rsidRPr="00803C13">
              <w:rPr>
                <w:sz w:val="28"/>
                <w:szCs w:val="28"/>
              </w:rPr>
              <w:t>-</w:t>
            </w:r>
          </w:p>
        </w:tc>
        <w:tc>
          <w:tcPr>
            <w:tcW w:w="992" w:type="dxa"/>
          </w:tcPr>
          <w:p w14:paraId="1CEE8BB5" w14:textId="77777777" w:rsidR="00803C13" w:rsidRPr="00803C13" w:rsidRDefault="00803C13" w:rsidP="00803C13">
            <w:pPr>
              <w:jc w:val="center"/>
              <w:rPr>
                <w:sz w:val="28"/>
                <w:szCs w:val="28"/>
              </w:rPr>
            </w:pPr>
            <w:r w:rsidRPr="00803C13">
              <w:rPr>
                <w:sz w:val="28"/>
                <w:szCs w:val="28"/>
              </w:rPr>
              <w:t>-</w:t>
            </w:r>
          </w:p>
        </w:tc>
        <w:tc>
          <w:tcPr>
            <w:tcW w:w="1451" w:type="dxa"/>
          </w:tcPr>
          <w:p w14:paraId="06726138" w14:textId="77777777" w:rsidR="00803C13" w:rsidRPr="00803C13" w:rsidRDefault="00803C13" w:rsidP="00803C13">
            <w:pPr>
              <w:jc w:val="center"/>
              <w:rPr>
                <w:sz w:val="28"/>
                <w:szCs w:val="28"/>
              </w:rPr>
            </w:pPr>
            <w:r w:rsidRPr="00803C13">
              <w:rPr>
                <w:sz w:val="28"/>
                <w:szCs w:val="28"/>
              </w:rPr>
              <w:t>-</w:t>
            </w:r>
          </w:p>
        </w:tc>
        <w:tc>
          <w:tcPr>
            <w:tcW w:w="2020" w:type="dxa"/>
          </w:tcPr>
          <w:p w14:paraId="6D08593D" w14:textId="77777777" w:rsidR="00803C13" w:rsidRPr="00803C13" w:rsidRDefault="00803C13" w:rsidP="00803C13">
            <w:pPr>
              <w:jc w:val="center"/>
              <w:rPr>
                <w:sz w:val="28"/>
                <w:szCs w:val="28"/>
              </w:rPr>
            </w:pPr>
            <w:r w:rsidRPr="00803C13">
              <w:rPr>
                <w:sz w:val="28"/>
                <w:szCs w:val="28"/>
              </w:rPr>
              <w:t>-</w:t>
            </w:r>
          </w:p>
        </w:tc>
        <w:tc>
          <w:tcPr>
            <w:tcW w:w="1171" w:type="dxa"/>
          </w:tcPr>
          <w:p w14:paraId="74546654" w14:textId="77777777" w:rsidR="00803C13" w:rsidRPr="00803C13" w:rsidRDefault="00803C13" w:rsidP="00803C13">
            <w:pPr>
              <w:jc w:val="center"/>
              <w:rPr>
                <w:sz w:val="28"/>
                <w:szCs w:val="28"/>
              </w:rPr>
            </w:pPr>
            <w:r w:rsidRPr="00803C13">
              <w:rPr>
                <w:sz w:val="28"/>
                <w:szCs w:val="28"/>
              </w:rPr>
              <w:t>-</w:t>
            </w:r>
          </w:p>
        </w:tc>
        <w:tc>
          <w:tcPr>
            <w:tcW w:w="1184" w:type="dxa"/>
          </w:tcPr>
          <w:p w14:paraId="64E69761" w14:textId="77777777" w:rsidR="00803C13" w:rsidRPr="00803C13" w:rsidRDefault="00803C13" w:rsidP="00803C13">
            <w:pPr>
              <w:jc w:val="center"/>
              <w:rPr>
                <w:sz w:val="28"/>
                <w:szCs w:val="28"/>
              </w:rPr>
            </w:pPr>
            <w:r w:rsidRPr="00803C13">
              <w:rPr>
                <w:sz w:val="28"/>
                <w:szCs w:val="28"/>
              </w:rPr>
              <w:t>-</w:t>
            </w:r>
          </w:p>
        </w:tc>
      </w:tr>
      <w:tr w:rsidR="00803C13" w:rsidRPr="00803C13" w14:paraId="063CD8FF" w14:textId="77777777" w:rsidTr="005F7EF8">
        <w:tc>
          <w:tcPr>
            <w:tcW w:w="10152" w:type="dxa"/>
            <w:gridSpan w:val="6"/>
          </w:tcPr>
          <w:p w14:paraId="26DCF8AD" w14:textId="77777777" w:rsidR="00803C13" w:rsidRPr="00803C13" w:rsidRDefault="00803C13" w:rsidP="005A1AFA">
            <w:pPr>
              <w:numPr>
                <w:ilvl w:val="0"/>
                <w:numId w:val="9"/>
              </w:numPr>
              <w:contextualSpacing/>
              <w:jc w:val="center"/>
              <w:rPr>
                <w:sz w:val="28"/>
                <w:szCs w:val="28"/>
                <w:lang w:eastAsia="en-US"/>
              </w:rPr>
            </w:pPr>
            <w:r w:rsidRPr="00803C13">
              <w:rPr>
                <w:sz w:val="28"/>
                <w:szCs w:val="28"/>
                <w:lang w:eastAsia="en-US"/>
              </w:rPr>
              <w:t xml:space="preserve">Водоотведение </w:t>
            </w:r>
          </w:p>
        </w:tc>
      </w:tr>
      <w:tr w:rsidR="00803C13" w:rsidRPr="00803C13" w14:paraId="65052B6D" w14:textId="77777777" w:rsidTr="005F7EF8">
        <w:tc>
          <w:tcPr>
            <w:tcW w:w="3334" w:type="dxa"/>
          </w:tcPr>
          <w:p w14:paraId="675D6170" w14:textId="77777777" w:rsidR="00803C13" w:rsidRPr="00803C13" w:rsidRDefault="00803C13" w:rsidP="00803C13">
            <w:pPr>
              <w:jc w:val="center"/>
              <w:rPr>
                <w:sz w:val="28"/>
                <w:szCs w:val="28"/>
              </w:rPr>
            </w:pPr>
            <w:r w:rsidRPr="00803C13">
              <w:rPr>
                <w:sz w:val="28"/>
                <w:szCs w:val="28"/>
              </w:rPr>
              <w:t>-</w:t>
            </w:r>
          </w:p>
        </w:tc>
        <w:tc>
          <w:tcPr>
            <w:tcW w:w="992" w:type="dxa"/>
          </w:tcPr>
          <w:p w14:paraId="046FE560" w14:textId="77777777" w:rsidR="00803C13" w:rsidRPr="00803C13" w:rsidRDefault="00803C13" w:rsidP="00803C13">
            <w:pPr>
              <w:jc w:val="center"/>
              <w:rPr>
                <w:sz w:val="28"/>
                <w:szCs w:val="28"/>
              </w:rPr>
            </w:pPr>
            <w:r w:rsidRPr="00803C13">
              <w:rPr>
                <w:sz w:val="28"/>
                <w:szCs w:val="28"/>
              </w:rPr>
              <w:t>-</w:t>
            </w:r>
          </w:p>
        </w:tc>
        <w:tc>
          <w:tcPr>
            <w:tcW w:w="1451" w:type="dxa"/>
          </w:tcPr>
          <w:p w14:paraId="53BF45A0" w14:textId="77777777" w:rsidR="00803C13" w:rsidRPr="00803C13" w:rsidRDefault="00803C13" w:rsidP="00803C13">
            <w:pPr>
              <w:jc w:val="center"/>
              <w:rPr>
                <w:sz w:val="28"/>
                <w:szCs w:val="28"/>
              </w:rPr>
            </w:pPr>
            <w:r w:rsidRPr="00803C13">
              <w:rPr>
                <w:sz w:val="28"/>
                <w:szCs w:val="28"/>
              </w:rPr>
              <w:t>-</w:t>
            </w:r>
          </w:p>
        </w:tc>
        <w:tc>
          <w:tcPr>
            <w:tcW w:w="2020" w:type="dxa"/>
          </w:tcPr>
          <w:p w14:paraId="6BDEFC57" w14:textId="77777777" w:rsidR="00803C13" w:rsidRPr="00803C13" w:rsidRDefault="00803C13" w:rsidP="00803C13">
            <w:pPr>
              <w:jc w:val="center"/>
              <w:rPr>
                <w:sz w:val="28"/>
                <w:szCs w:val="28"/>
              </w:rPr>
            </w:pPr>
            <w:r w:rsidRPr="00803C13">
              <w:rPr>
                <w:sz w:val="28"/>
                <w:szCs w:val="28"/>
              </w:rPr>
              <w:t>-</w:t>
            </w:r>
          </w:p>
        </w:tc>
        <w:tc>
          <w:tcPr>
            <w:tcW w:w="1171" w:type="dxa"/>
          </w:tcPr>
          <w:p w14:paraId="6483810D" w14:textId="77777777" w:rsidR="00803C13" w:rsidRPr="00803C13" w:rsidRDefault="00803C13" w:rsidP="00803C13">
            <w:pPr>
              <w:jc w:val="center"/>
              <w:rPr>
                <w:sz w:val="28"/>
                <w:szCs w:val="28"/>
              </w:rPr>
            </w:pPr>
            <w:r w:rsidRPr="00803C13">
              <w:rPr>
                <w:sz w:val="28"/>
                <w:szCs w:val="28"/>
              </w:rPr>
              <w:t>-</w:t>
            </w:r>
          </w:p>
        </w:tc>
        <w:tc>
          <w:tcPr>
            <w:tcW w:w="1184" w:type="dxa"/>
          </w:tcPr>
          <w:p w14:paraId="23FABBD9" w14:textId="77777777" w:rsidR="00803C13" w:rsidRPr="00803C13" w:rsidRDefault="00803C13" w:rsidP="00803C13">
            <w:pPr>
              <w:jc w:val="center"/>
              <w:rPr>
                <w:sz w:val="28"/>
                <w:szCs w:val="28"/>
              </w:rPr>
            </w:pPr>
            <w:r w:rsidRPr="00803C13">
              <w:rPr>
                <w:sz w:val="28"/>
                <w:szCs w:val="28"/>
              </w:rPr>
              <w:t>-</w:t>
            </w:r>
          </w:p>
        </w:tc>
      </w:tr>
      <w:tr w:rsidR="00803C13" w:rsidRPr="00803C13" w14:paraId="04F77CE4" w14:textId="77777777" w:rsidTr="005F7EF8">
        <w:tc>
          <w:tcPr>
            <w:tcW w:w="10152" w:type="dxa"/>
            <w:gridSpan w:val="6"/>
          </w:tcPr>
          <w:p w14:paraId="125FEC43" w14:textId="77777777" w:rsidR="00803C13" w:rsidRPr="00803C13" w:rsidRDefault="00803C13" w:rsidP="005A1AFA">
            <w:pPr>
              <w:numPr>
                <w:ilvl w:val="0"/>
                <w:numId w:val="9"/>
              </w:numPr>
              <w:contextualSpacing/>
              <w:jc w:val="center"/>
              <w:rPr>
                <w:sz w:val="28"/>
                <w:szCs w:val="28"/>
                <w:lang w:eastAsia="en-US"/>
              </w:rPr>
            </w:pPr>
            <w:r w:rsidRPr="00803C13">
              <w:rPr>
                <w:sz w:val="28"/>
                <w:szCs w:val="28"/>
                <w:lang w:eastAsia="en-US"/>
              </w:rPr>
              <w:t>Холодное водоснабжение (транспортировка питьевой воды)</w:t>
            </w:r>
          </w:p>
        </w:tc>
      </w:tr>
      <w:tr w:rsidR="00803C13" w:rsidRPr="00803C13" w14:paraId="0990988D" w14:textId="77777777" w:rsidTr="005F7EF8">
        <w:tc>
          <w:tcPr>
            <w:tcW w:w="3334" w:type="dxa"/>
          </w:tcPr>
          <w:p w14:paraId="257EF34C" w14:textId="77777777" w:rsidR="00803C13" w:rsidRPr="00803C13" w:rsidRDefault="00803C13" w:rsidP="00803C13">
            <w:pPr>
              <w:jc w:val="center"/>
              <w:rPr>
                <w:sz w:val="28"/>
                <w:szCs w:val="28"/>
              </w:rPr>
            </w:pPr>
            <w:r w:rsidRPr="00803C13">
              <w:rPr>
                <w:sz w:val="28"/>
                <w:szCs w:val="28"/>
              </w:rPr>
              <w:t>-</w:t>
            </w:r>
          </w:p>
        </w:tc>
        <w:tc>
          <w:tcPr>
            <w:tcW w:w="992" w:type="dxa"/>
          </w:tcPr>
          <w:p w14:paraId="1248747E" w14:textId="77777777" w:rsidR="00803C13" w:rsidRPr="00803C13" w:rsidRDefault="00803C13" w:rsidP="00803C13">
            <w:pPr>
              <w:jc w:val="center"/>
              <w:rPr>
                <w:sz w:val="28"/>
                <w:szCs w:val="28"/>
              </w:rPr>
            </w:pPr>
            <w:r w:rsidRPr="00803C13">
              <w:rPr>
                <w:sz w:val="28"/>
                <w:szCs w:val="28"/>
              </w:rPr>
              <w:t>-</w:t>
            </w:r>
          </w:p>
        </w:tc>
        <w:tc>
          <w:tcPr>
            <w:tcW w:w="1451" w:type="dxa"/>
          </w:tcPr>
          <w:p w14:paraId="00A9BD00" w14:textId="77777777" w:rsidR="00803C13" w:rsidRPr="00803C13" w:rsidRDefault="00803C13" w:rsidP="00803C13">
            <w:pPr>
              <w:jc w:val="center"/>
              <w:rPr>
                <w:sz w:val="28"/>
                <w:szCs w:val="28"/>
              </w:rPr>
            </w:pPr>
            <w:r w:rsidRPr="00803C13">
              <w:rPr>
                <w:sz w:val="28"/>
                <w:szCs w:val="28"/>
              </w:rPr>
              <w:t>-</w:t>
            </w:r>
          </w:p>
        </w:tc>
        <w:tc>
          <w:tcPr>
            <w:tcW w:w="2020" w:type="dxa"/>
          </w:tcPr>
          <w:p w14:paraId="0AC45776" w14:textId="77777777" w:rsidR="00803C13" w:rsidRPr="00803C13" w:rsidRDefault="00803C13" w:rsidP="00803C13">
            <w:pPr>
              <w:jc w:val="center"/>
              <w:rPr>
                <w:sz w:val="28"/>
                <w:szCs w:val="28"/>
              </w:rPr>
            </w:pPr>
            <w:r w:rsidRPr="00803C13">
              <w:rPr>
                <w:sz w:val="28"/>
                <w:szCs w:val="28"/>
              </w:rPr>
              <w:t>-</w:t>
            </w:r>
          </w:p>
        </w:tc>
        <w:tc>
          <w:tcPr>
            <w:tcW w:w="1171" w:type="dxa"/>
          </w:tcPr>
          <w:p w14:paraId="295BEEA9" w14:textId="77777777" w:rsidR="00803C13" w:rsidRPr="00803C13" w:rsidRDefault="00803C13" w:rsidP="00803C13">
            <w:pPr>
              <w:jc w:val="center"/>
              <w:rPr>
                <w:sz w:val="28"/>
                <w:szCs w:val="28"/>
              </w:rPr>
            </w:pPr>
            <w:r w:rsidRPr="00803C13">
              <w:rPr>
                <w:sz w:val="28"/>
                <w:szCs w:val="28"/>
              </w:rPr>
              <w:t>-</w:t>
            </w:r>
          </w:p>
        </w:tc>
        <w:tc>
          <w:tcPr>
            <w:tcW w:w="1184" w:type="dxa"/>
          </w:tcPr>
          <w:p w14:paraId="46DF8F7D" w14:textId="77777777" w:rsidR="00803C13" w:rsidRPr="00803C13" w:rsidRDefault="00803C13" w:rsidP="00803C13">
            <w:pPr>
              <w:jc w:val="center"/>
              <w:rPr>
                <w:sz w:val="28"/>
                <w:szCs w:val="28"/>
              </w:rPr>
            </w:pPr>
            <w:r w:rsidRPr="00803C13">
              <w:rPr>
                <w:sz w:val="28"/>
                <w:szCs w:val="28"/>
              </w:rPr>
              <w:t>-</w:t>
            </w:r>
          </w:p>
        </w:tc>
      </w:tr>
      <w:tr w:rsidR="00803C13" w:rsidRPr="00803C13" w14:paraId="257B2E48" w14:textId="77777777" w:rsidTr="005F7EF8">
        <w:tc>
          <w:tcPr>
            <w:tcW w:w="10152" w:type="dxa"/>
            <w:gridSpan w:val="6"/>
          </w:tcPr>
          <w:p w14:paraId="0B3904D6" w14:textId="77777777" w:rsidR="00803C13" w:rsidRPr="00803C13" w:rsidRDefault="00803C13" w:rsidP="005A1AFA">
            <w:pPr>
              <w:numPr>
                <w:ilvl w:val="0"/>
                <w:numId w:val="9"/>
              </w:numPr>
              <w:contextualSpacing/>
              <w:jc w:val="center"/>
              <w:rPr>
                <w:sz w:val="28"/>
                <w:szCs w:val="28"/>
                <w:lang w:eastAsia="en-US"/>
              </w:rPr>
            </w:pPr>
            <w:r w:rsidRPr="00803C13">
              <w:rPr>
                <w:sz w:val="28"/>
                <w:szCs w:val="28"/>
                <w:lang w:eastAsia="en-US"/>
              </w:rPr>
              <w:t>Водоотведение (транспортировка сточных вод)</w:t>
            </w:r>
          </w:p>
        </w:tc>
      </w:tr>
      <w:tr w:rsidR="00803C13" w:rsidRPr="00803C13" w14:paraId="2D47B67A" w14:textId="77777777" w:rsidTr="005F7EF8">
        <w:tc>
          <w:tcPr>
            <w:tcW w:w="3334" w:type="dxa"/>
          </w:tcPr>
          <w:p w14:paraId="01AB3DE7" w14:textId="77777777" w:rsidR="00803C13" w:rsidRPr="00803C13" w:rsidRDefault="00803C13" w:rsidP="00803C13">
            <w:pPr>
              <w:jc w:val="center"/>
              <w:rPr>
                <w:sz w:val="28"/>
                <w:szCs w:val="28"/>
              </w:rPr>
            </w:pPr>
            <w:r w:rsidRPr="00803C13">
              <w:rPr>
                <w:sz w:val="28"/>
                <w:szCs w:val="28"/>
              </w:rPr>
              <w:t>-</w:t>
            </w:r>
          </w:p>
        </w:tc>
        <w:tc>
          <w:tcPr>
            <w:tcW w:w="992" w:type="dxa"/>
          </w:tcPr>
          <w:p w14:paraId="21726DCF" w14:textId="77777777" w:rsidR="00803C13" w:rsidRPr="00803C13" w:rsidRDefault="00803C13" w:rsidP="00803C13">
            <w:pPr>
              <w:jc w:val="center"/>
              <w:rPr>
                <w:sz w:val="28"/>
                <w:szCs w:val="28"/>
              </w:rPr>
            </w:pPr>
            <w:r w:rsidRPr="00803C13">
              <w:rPr>
                <w:sz w:val="28"/>
                <w:szCs w:val="28"/>
              </w:rPr>
              <w:t>-</w:t>
            </w:r>
          </w:p>
        </w:tc>
        <w:tc>
          <w:tcPr>
            <w:tcW w:w="1451" w:type="dxa"/>
          </w:tcPr>
          <w:p w14:paraId="3DEB5C18" w14:textId="77777777" w:rsidR="00803C13" w:rsidRPr="00803C13" w:rsidRDefault="00803C13" w:rsidP="00803C13">
            <w:pPr>
              <w:jc w:val="center"/>
              <w:rPr>
                <w:sz w:val="28"/>
                <w:szCs w:val="28"/>
              </w:rPr>
            </w:pPr>
            <w:r w:rsidRPr="00803C13">
              <w:rPr>
                <w:sz w:val="28"/>
                <w:szCs w:val="28"/>
              </w:rPr>
              <w:t>-</w:t>
            </w:r>
          </w:p>
        </w:tc>
        <w:tc>
          <w:tcPr>
            <w:tcW w:w="2020" w:type="dxa"/>
          </w:tcPr>
          <w:p w14:paraId="0938D08D" w14:textId="77777777" w:rsidR="00803C13" w:rsidRPr="00803C13" w:rsidRDefault="00803C13" w:rsidP="00803C13">
            <w:pPr>
              <w:jc w:val="center"/>
              <w:rPr>
                <w:sz w:val="28"/>
                <w:szCs w:val="28"/>
              </w:rPr>
            </w:pPr>
            <w:r w:rsidRPr="00803C13">
              <w:rPr>
                <w:sz w:val="28"/>
                <w:szCs w:val="28"/>
              </w:rPr>
              <w:t>-</w:t>
            </w:r>
          </w:p>
        </w:tc>
        <w:tc>
          <w:tcPr>
            <w:tcW w:w="1171" w:type="dxa"/>
          </w:tcPr>
          <w:p w14:paraId="63A55DCE" w14:textId="77777777" w:rsidR="00803C13" w:rsidRPr="00803C13" w:rsidRDefault="00803C13" w:rsidP="00803C13">
            <w:pPr>
              <w:jc w:val="center"/>
              <w:rPr>
                <w:sz w:val="28"/>
                <w:szCs w:val="28"/>
              </w:rPr>
            </w:pPr>
            <w:r w:rsidRPr="00803C13">
              <w:rPr>
                <w:sz w:val="28"/>
                <w:szCs w:val="28"/>
              </w:rPr>
              <w:t>-</w:t>
            </w:r>
          </w:p>
        </w:tc>
        <w:tc>
          <w:tcPr>
            <w:tcW w:w="1184" w:type="dxa"/>
          </w:tcPr>
          <w:p w14:paraId="5A0C8499" w14:textId="77777777" w:rsidR="00803C13" w:rsidRPr="00803C13" w:rsidRDefault="00803C13" w:rsidP="00803C13">
            <w:pPr>
              <w:jc w:val="center"/>
              <w:rPr>
                <w:sz w:val="28"/>
                <w:szCs w:val="28"/>
              </w:rPr>
            </w:pPr>
            <w:r w:rsidRPr="00803C13">
              <w:rPr>
                <w:sz w:val="28"/>
                <w:szCs w:val="28"/>
              </w:rPr>
              <w:t>-</w:t>
            </w:r>
          </w:p>
        </w:tc>
      </w:tr>
    </w:tbl>
    <w:p w14:paraId="33303871" w14:textId="77777777" w:rsidR="00803C13" w:rsidRPr="00803C13" w:rsidRDefault="00803C13" w:rsidP="00803C13">
      <w:pPr>
        <w:jc w:val="center"/>
        <w:rPr>
          <w:color w:val="FF0000"/>
          <w:sz w:val="28"/>
          <w:szCs w:val="28"/>
        </w:rPr>
        <w:sectPr w:rsidR="00803C13" w:rsidRPr="00803C13" w:rsidSect="00184B3E">
          <w:headerReference w:type="default" r:id="rId153"/>
          <w:pgSz w:w="11906" w:h="16838"/>
          <w:pgMar w:top="851" w:right="1418" w:bottom="426" w:left="1559" w:header="709" w:footer="709" w:gutter="0"/>
          <w:cols w:space="708"/>
          <w:titlePg/>
          <w:docGrid w:linePitch="360"/>
        </w:sectPr>
      </w:pPr>
    </w:p>
    <w:p w14:paraId="5BF223E3" w14:textId="77777777" w:rsidR="00803C13" w:rsidRPr="00803C13" w:rsidRDefault="00803C13" w:rsidP="00803C13">
      <w:pPr>
        <w:jc w:val="center"/>
        <w:rPr>
          <w:sz w:val="28"/>
          <w:szCs w:val="28"/>
        </w:rPr>
      </w:pPr>
      <w:bookmarkStart w:id="26" w:name="_Hlk524619332"/>
      <w:r w:rsidRPr="00803C13">
        <w:rPr>
          <w:sz w:val="28"/>
          <w:szCs w:val="28"/>
        </w:rPr>
        <w:lastRenderedPageBreak/>
        <w:t>Раздел 5. Планируемые объемы подачи питьевой воды и объемы принимаемых сточных вод</w:t>
      </w:r>
    </w:p>
    <w:p w14:paraId="73579753" w14:textId="77777777" w:rsidR="00803C13" w:rsidRPr="00803C13" w:rsidRDefault="00803C13" w:rsidP="00803C13">
      <w:pPr>
        <w:jc w:val="center"/>
        <w:rPr>
          <w:sz w:val="28"/>
          <w:szCs w:val="28"/>
        </w:rPr>
      </w:pPr>
    </w:p>
    <w:tbl>
      <w:tblPr>
        <w:tblStyle w:val="ae"/>
        <w:tblW w:w="9634" w:type="dxa"/>
        <w:jc w:val="center"/>
        <w:tblLayout w:type="fixed"/>
        <w:tblLook w:val="04A0" w:firstRow="1" w:lastRow="0" w:firstColumn="1" w:lastColumn="0" w:noHBand="0" w:noVBand="1"/>
      </w:tblPr>
      <w:tblGrid>
        <w:gridCol w:w="988"/>
        <w:gridCol w:w="4394"/>
        <w:gridCol w:w="850"/>
        <w:gridCol w:w="1701"/>
        <w:gridCol w:w="1701"/>
      </w:tblGrid>
      <w:tr w:rsidR="00803C13" w:rsidRPr="00803C13" w14:paraId="127814D7" w14:textId="77777777" w:rsidTr="005F7EF8">
        <w:trPr>
          <w:trHeight w:val="1173"/>
          <w:jc w:val="center"/>
        </w:trPr>
        <w:tc>
          <w:tcPr>
            <w:tcW w:w="988" w:type="dxa"/>
            <w:vAlign w:val="center"/>
          </w:tcPr>
          <w:p w14:paraId="02553F85" w14:textId="77777777" w:rsidR="00803C13" w:rsidRPr="00803C13" w:rsidRDefault="00803C13" w:rsidP="00803C13">
            <w:pPr>
              <w:jc w:val="center"/>
              <w:rPr>
                <w:sz w:val="28"/>
                <w:szCs w:val="28"/>
              </w:rPr>
            </w:pPr>
            <w:r w:rsidRPr="00803C13">
              <w:rPr>
                <w:sz w:val="28"/>
                <w:szCs w:val="28"/>
              </w:rPr>
              <w:t>№ п/п</w:t>
            </w:r>
          </w:p>
        </w:tc>
        <w:tc>
          <w:tcPr>
            <w:tcW w:w="4394" w:type="dxa"/>
            <w:vAlign w:val="center"/>
          </w:tcPr>
          <w:p w14:paraId="1B72883E" w14:textId="77777777" w:rsidR="00803C13" w:rsidRPr="00803C13" w:rsidRDefault="00803C13" w:rsidP="00803C13">
            <w:pPr>
              <w:jc w:val="center"/>
              <w:rPr>
                <w:sz w:val="28"/>
                <w:szCs w:val="28"/>
              </w:rPr>
            </w:pPr>
            <w:r w:rsidRPr="00803C13">
              <w:rPr>
                <w:sz w:val="28"/>
                <w:szCs w:val="28"/>
              </w:rPr>
              <w:t>Наименование показателя</w:t>
            </w:r>
          </w:p>
        </w:tc>
        <w:tc>
          <w:tcPr>
            <w:tcW w:w="850" w:type="dxa"/>
            <w:vAlign w:val="center"/>
          </w:tcPr>
          <w:p w14:paraId="13E16B79" w14:textId="77777777" w:rsidR="00803C13" w:rsidRPr="00803C13" w:rsidRDefault="00803C13" w:rsidP="00803C13">
            <w:pPr>
              <w:jc w:val="center"/>
              <w:rPr>
                <w:sz w:val="28"/>
                <w:szCs w:val="28"/>
              </w:rPr>
            </w:pPr>
            <w:r w:rsidRPr="00803C13">
              <w:rPr>
                <w:sz w:val="28"/>
                <w:szCs w:val="28"/>
              </w:rPr>
              <w:t>Ед. изм.</w:t>
            </w:r>
          </w:p>
        </w:tc>
        <w:tc>
          <w:tcPr>
            <w:tcW w:w="1701" w:type="dxa"/>
            <w:vAlign w:val="center"/>
          </w:tcPr>
          <w:p w14:paraId="49E4CD3C" w14:textId="77777777" w:rsidR="00803C13" w:rsidRPr="00803C13" w:rsidRDefault="00803C13" w:rsidP="00803C13">
            <w:pPr>
              <w:jc w:val="center"/>
              <w:rPr>
                <w:sz w:val="28"/>
                <w:szCs w:val="28"/>
              </w:rPr>
            </w:pPr>
            <w:r w:rsidRPr="00803C13">
              <w:t>с 28.10.2022    по 31.12.2022</w:t>
            </w:r>
          </w:p>
        </w:tc>
        <w:tc>
          <w:tcPr>
            <w:tcW w:w="1701" w:type="dxa"/>
            <w:vAlign w:val="center"/>
          </w:tcPr>
          <w:p w14:paraId="69A24D30" w14:textId="77777777" w:rsidR="00803C13" w:rsidRPr="00803C13" w:rsidRDefault="00803C13" w:rsidP="00803C13">
            <w:pPr>
              <w:jc w:val="center"/>
              <w:rPr>
                <w:sz w:val="28"/>
                <w:szCs w:val="28"/>
              </w:rPr>
            </w:pPr>
            <w:r w:rsidRPr="00803C13">
              <w:t>с 01.01.2023   по 31.12.2023</w:t>
            </w:r>
          </w:p>
        </w:tc>
      </w:tr>
      <w:tr w:rsidR="00803C13" w:rsidRPr="00803C13" w14:paraId="0AD20551" w14:textId="77777777" w:rsidTr="005F7EF8">
        <w:trPr>
          <w:trHeight w:val="253"/>
          <w:jc w:val="center"/>
        </w:trPr>
        <w:tc>
          <w:tcPr>
            <w:tcW w:w="988" w:type="dxa"/>
          </w:tcPr>
          <w:p w14:paraId="23C42CE3" w14:textId="77777777" w:rsidR="00803C13" w:rsidRPr="00803C13" w:rsidRDefault="00803C13" w:rsidP="00803C13">
            <w:pPr>
              <w:jc w:val="center"/>
              <w:rPr>
                <w:sz w:val="28"/>
                <w:szCs w:val="28"/>
              </w:rPr>
            </w:pPr>
            <w:r w:rsidRPr="00803C13">
              <w:rPr>
                <w:sz w:val="28"/>
                <w:szCs w:val="28"/>
              </w:rPr>
              <w:t>1</w:t>
            </w:r>
          </w:p>
        </w:tc>
        <w:tc>
          <w:tcPr>
            <w:tcW w:w="4394" w:type="dxa"/>
          </w:tcPr>
          <w:p w14:paraId="37FABD75" w14:textId="77777777" w:rsidR="00803C13" w:rsidRPr="00803C13" w:rsidRDefault="00803C13" w:rsidP="00803C13">
            <w:pPr>
              <w:jc w:val="center"/>
              <w:rPr>
                <w:sz w:val="28"/>
                <w:szCs w:val="28"/>
              </w:rPr>
            </w:pPr>
            <w:r w:rsidRPr="00803C13">
              <w:rPr>
                <w:sz w:val="28"/>
                <w:szCs w:val="28"/>
              </w:rPr>
              <w:t>2</w:t>
            </w:r>
          </w:p>
        </w:tc>
        <w:tc>
          <w:tcPr>
            <w:tcW w:w="850" w:type="dxa"/>
          </w:tcPr>
          <w:p w14:paraId="294305CD" w14:textId="77777777" w:rsidR="00803C13" w:rsidRPr="00803C13" w:rsidRDefault="00803C13" w:rsidP="00803C13">
            <w:pPr>
              <w:jc w:val="center"/>
              <w:rPr>
                <w:sz w:val="28"/>
                <w:szCs w:val="28"/>
              </w:rPr>
            </w:pPr>
            <w:r w:rsidRPr="00803C13">
              <w:rPr>
                <w:sz w:val="28"/>
                <w:szCs w:val="28"/>
              </w:rPr>
              <w:t>3</w:t>
            </w:r>
          </w:p>
        </w:tc>
        <w:tc>
          <w:tcPr>
            <w:tcW w:w="1701" w:type="dxa"/>
            <w:vAlign w:val="center"/>
          </w:tcPr>
          <w:p w14:paraId="0B424A37" w14:textId="77777777" w:rsidR="00803C13" w:rsidRPr="00803C13" w:rsidRDefault="00803C13" w:rsidP="00803C13">
            <w:pPr>
              <w:jc w:val="center"/>
              <w:rPr>
                <w:sz w:val="28"/>
                <w:szCs w:val="28"/>
              </w:rPr>
            </w:pPr>
            <w:r w:rsidRPr="00803C13">
              <w:rPr>
                <w:sz w:val="28"/>
                <w:szCs w:val="28"/>
              </w:rPr>
              <w:t>4</w:t>
            </w:r>
          </w:p>
        </w:tc>
        <w:tc>
          <w:tcPr>
            <w:tcW w:w="1701" w:type="dxa"/>
            <w:vAlign w:val="center"/>
          </w:tcPr>
          <w:p w14:paraId="0925D110" w14:textId="77777777" w:rsidR="00803C13" w:rsidRPr="00803C13" w:rsidRDefault="00803C13" w:rsidP="00803C13">
            <w:pPr>
              <w:jc w:val="center"/>
              <w:rPr>
                <w:sz w:val="28"/>
                <w:szCs w:val="28"/>
              </w:rPr>
            </w:pPr>
            <w:r w:rsidRPr="00803C13">
              <w:rPr>
                <w:sz w:val="28"/>
                <w:szCs w:val="28"/>
              </w:rPr>
              <w:t>5</w:t>
            </w:r>
          </w:p>
        </w:tc>
      </w:tr>
      <w:tr w:rsidR="00803C13" w:rsidRPr="00803C13" w14:paraId="6D02BE65" w14:textId="77777777" w:rsidTr="005F7EF8">
        <w:trPr>
          <w:trHeight w:val="373"/>
          <w:jc w:val="center"/>
        </w:trPr>
        <w:tc>
          <w:tcPr>
            <w:tcW w:w="9634" w:type="dxa"/>
            <w:gridSpan w:val="5"/>
          </w:tcPr>
          <w:p w14:paraId="3622B83D" w14:textId="77777777" w:rsidR="00803C13" w:rsidRPr="00803C13" w:rsidRDefault="00803C13" w:rsidP="005A1AFA">
            <w:pPr>
              <w:numPr>
                <w:ilvl w:val="0"/>
                <w:numId w:val="12"/>
              </w:numPr>
              <w:contextualSpacing/>
              <w:jc w:val="center"/>
              <w:rPr>
                <w:sz w:val="28"/>
                <w:szCs w:val="28"/>
                <w:lang w:eastAsia="en-US"/>
              </w:rPr>
            </w:pPr>
            <w:r w:rsidRPr="00803C13">
              <w:rPr>
                <w:sz w:val="28"/>
                <w:szCs w:val="28"/>
                <w:lang w:eastAsia="en-US"/>
              </w:rPr>
              <w:t>Холодное водоснабжение питьевой водой</w:t>
            </w:r>
          </w:p>
        </w:tc>
      </w:tr>
      <w:tr w:rsidR="00803C13" w:rsidRPr="00803C13" w14:paraId="3D9F3435" w14:textId="77777777" w:rsidTr="005F7EF8">
        <w:trPr>
          <w:trHeight w:val="439"/>
          <w:jc w:val="center"/>
        </w:trPr>
        <w:tc>
          <w:tcPr>
            <w:tcW w:w="988" w:type="dxa"/>
            <w:vAlign w:val="center"/>
          </w:tcPr>
          <w:p w14:paraId="1D4F1869" w14:textId="77777777" w:rsidR="00803C13" w:rsidRPr="00803C13" w:rsidRDefault="00803C13" w:rsidP="00803C13">
            <w:pPr>
              <w:jc w:val="center"/>
            </w:pPr>
            <w:r w:rsidRPr="00803C13">
              <w:t>1.1.</w:t>
            </w:r>
          </w:p>
        </w:tc>
        <w:tc>
          <w:tcPr>
            <w:tcW w:w="4394" w:type="dxa"/>
            <w:vAlign w:val="center"/>
          </w:tcPr>
          <w:p w14:paraId="7E684763" w14:textId="77777777" w:rsidR="00803C13" w:rsidRPr="00803C13" w:rsidRDefault="00803C13" w:rsidP="00803C13">
            <w:r w:rsidRPr="00803C13">
              <w:t>Поднято воды</w:t>
            </w:r>
          </w:p>
        </w:tc>
        <w:tc>
          <w:tcPr>
            <w:tcW w:w="850" w:type="dxa"/>
            <w:vAlign w:val="center"/>
          </w:tcPr>
          <w:p w14:paraId="0187999B" w14:textId="77777777" w:rsidR="00803C13" w:rsidRPr="00803C13" w:rsidRDefault="00803C13" w:rsidP="00803C13">
            <w:pPr>
              <w:jc w:val="center"/>
              <w:rPr>
                <w:vertAlign w:val="superscript"/>
              </w:rPr>
            </w:pPr>
            <w:r w:rsidRPr="00803C13">
              <w:t>м</w:t>
            </w:r>
            <w:r w:rsidRPr="00803C13">
              <w:rPr>
                <w:vertAlign w:val="superscript"/>
              </w:rPr>
              <w:t>3</w:t>
            </w:r>
          </w:p>
        </w:tc>
        <w:tc>
          <w:tcPr>
            <w:tcW w:w="1701" w:type="dxa"/>
            <w:vAlign w:val="center"/>
          </w:tcPr>
          <w:p w14:paraId="4A1C6D81" w14:textId="77777777" w:rsidR="00803C13" w:rsidRPr="00803C13" w:rsidRDefault="00803C13" w:rsidP="00803C13">
            <w:pPr>
              <w:jc w:val="center"/>
            </w:pPr>
            <w:r w:rsidRPr="00803C13">
              <w:t>236364,3</w:t>
            </w:r>
          </w:p>
        </w:tc>
        <w:tc>
          <w:tcPr>
            <w:tcW w:w="1701" w:type="dxa"/>
            <w:vAlign w:val="center"/>
          </w:tcPr>
          <w:p w14:paraId="3FA1CF6C" w14:textId="77777777" w:rsidR="00803C13" w:rsidRPr="00803C13" w:rsidRDefault="00803C13" w:rsidP="00803C13">
            <w:pPr>
              <w:jc w:val="center"/>
            </w:pPr>
            <w:r w:rsidRPr="00803C13">
              <w:t>1327276,4</w:t>
            </w:r>
          </w:p>
        </w:tc>
      </w:tr>
      <w:tr w:rsidR="00803C13" w:rsidRPr="00803C13" w14:paraId="6F91459F" w14:textId="77777777" w:rsidTr="005F7EF8">
        <w:trPr>
          <w:trHeight w:val="385"/>
          <w:jc w:val="center"/>
        </w:trPr>
        <w:tc>
          <w:tcPr>
            <w:tcW w:w="988" w:type="dxa"/>
            <w:vAlign w:val="center"/>
          </w:tcPr>
          <w:p w14:paraId="1FA2A428" w14:textId="77777777" w:rsidR="00803C13" w:rsidRPr="00803C13" w:rsidRDefault="00803C13" w:rsidP="00803C13">
            <w:pPr>
              <w:jc w:val="center"/>
            </w:pPr>
            <w:r w:rsidRPr="00803C13">
              <w:t>1.2.</w:t>
            </w:r>
          </w:p>
        </w:tc>
        <w:tc>
          <w:tcPr>
            <w:tcW w:w="4394" w:type="dxa"/>
            <w:vAlign w:val="center"/>
          </w:tcPr>
          <w:p w14:paraId="3D805046" w14:textId="77777777" w:rsidR="00803C13" w:rsidRPr="00803C13" w:rsidRDefault="00803C13" w:rsidP="00803C13">
            <w:r w:rsidRPr="00803C13">
              <w:t>Получено со стороны</w:t>
            </w:r>
          </w:p>
        </w:tc>
        <w:tc>
          <w:tcPr>
            <w:tcW w:w="850" w:type="dxa"/>
            <w:vAlign w:val="center"/>
          </w:tcPr>
          <w:p w14:paraId="7E945AAD"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C67A978" w14:textId="77777777" w:rsidR="00803C13" w:rsidRPr="00803C13" w:rsidRDefault="00803C13" w:rsidP="00803C13">
            <w:pPr>
              <w:jc w:val="center"/>
            </w:pPr>
            <w:r w:rsidRPr="00803C13">
              <w:t>22146,3</w:t>
            </w:r>
          </w:p>
        </w:tc>
        <w:tc>
          <w:tcPr>
            <w:tcW w:w="1701" w:type="dxa"/>
            <w:vAlign w:val="center"/>
          </w:tcPr>
          <w:p w14:paraId="4FDD1591" w14:textId="77777777" w:rsidR="00803C13" w:rsidRPr="00803C13" w:rsidRDefault="00803C13" w:rsidP="00803C13">
            <w:pPr>
              <w:jc w:val="center"/>
            </w:pPr>
            <w:r w:rsidRPr="00803C13">
              <w:t>124360,0</w:t>
            </w:r>
          </w:p>
        </w:tc>
      </w:tr>
      <w:tr w:rsidR="00803C13" w:rsidRPr="00803C13" w14:paraId="6F1EBADC" w14:textId="77777777" w:rsidTr="005F7EF8">
        <w:trPr>
          <w:trHeight w:val="702"/>
          <w:jc w:val="center"/>
        </w:trPr>
        <w:tc>
          <w:tcPr>
            <w:tcW w:w="988" w:type="dxa"/>
            <w:vAlign w:val="center"/>
          </w:tcPr>
          <w:p w14:paraId="3328DED2" w14:textId="77777777" w:rsidR="00803C13" w:rsidRPr="00803C13" w:rsidRDefault="00803C13" w:rsidP="00803C13">
            <w:pPr>
              <w:jc w:val="center"/>
            </w:pPr>
            <w:r w:rsidRPr="00803C13">
              <w:t>1.3.</w:t>
            </w:r>
          </w:p>
        </w:tc>
        <w:tc>
          <w:tcPr>
            <w:tcW w:w="4394" w:type="dxa"/>
            <w:vAlign w:val="center"/>
          </w:tcPr>
          <w:p w14:paraId="41F8F415" w14:textId="77777777" w:rsidR="00803C13" w:rsidRPr="00803C13" w:rsidRDefault="00803C13" w:rsidP="00803C13">
            <w:r w:rsidRPr="00803C13">
              <w:t>Расход воды на коммунально-бытовые нужды</w:t>
            </w:r>
          </w:p>
        </w:tc>
        <w:tc>
          <w:tcPr>
            <w:tcW w:w="850" w:type="dxa"/>
            <w:vAlign w:val="center"/>
          </w:tcPr>
          <w:p w14:paraId="06B8A2A6"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744465AF" w14:textId="77777777" w:rsidR="00803C13" w:rsidRPr="00803C13" w:rsidRDefault="00803C13" w:rsidP="00803C13">
            <w:pPr>
              <w:jc w:val="center"/>
            </w:pPr>
            <w:r w:rsidRPr="00803C13">
              <w:t>-</w:t>
            </w:r>
          </w:p>
        </w:tc>
        <w:tc>
          <w:tcPr>
            <w:tcW w:w="1701" w:type="dxa"/>
            <w:vAlign w:val="center"/>
          </w:tcPr>
          <w:p w14:paraId="7EFDF14B" w14:textId="77777777" w:rsidR="00803C13" w:rsidRPr="00803C13" w:rsidRDefault="00803C13" w:rsidP="00803C13">
            <w:pPr>
              <w:jc w:val="center"/>
            </w:pPr>
            <w:r w:rsidRPr="00803C13">
              <w:t>-</w:t>
            </w:r>
          </w:p>
        </w:tc>
      </w:tr>
      <w:tr w:rsidR="00803C13" w:rsidRPr="00803C13" w14:paraId="2DAEAFEC" w14:textId="77777777" w:rsidTr="005F7EF8">
        <w:trPr>
          <w:trHeight w:val="414"/>
          <w:jc w:val="center"/>
        </w:trPr>
        <w:tc>
          <w:tcPr>
            <w:tcW w:w="988" w:type="dxa"/>
            <w:vAlign w:val="center"/>
          </w:tcPr>
          <w:p w14:paraId="08F38A6D" w14:textId="77777777" w:rsidR="00803C13" w:rsidRPr="00803C13" w:rsidRDefault="00803C13" w:rsidP="00803C13">
            <w:pPr>
              <w:jc w:val="center"/>
            </w:pPr>
            <w:r w:rsidRPr="00803C13">
              <w:t>1.4.</w:t>
            </w:r>
          </w:p>
        </w:tc>
        <w:tc>
          <w:tcPr>
            <w:tcW w:w="4394" w:type="dxa"/>
            <w:vAlign w:val="center"/>
          </w:tcPr>
          <w:p w14:paraId="02123EDC" w14:textId="77777777" w:rsidR="00803C13" w:rsidRPr="00803C13" w:rsidRDefault="00803C13" w:rsidP="00803C13">
            <w:r w:rsidRPr="00803C13">
              <w:t>Расход воды на нужды предприятия:</w:t>
            </w:r>
          </w:p>
        </w:tc>
        <w:tc>
          <w:tcPr>
            <w:tcW w:w="850" w:type="dxa"/>
            <w:vAlign w:val="center"/>
          </w:tcPr>
          <w:p w14:paraId="1102276F"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AAF98EF" w14:textId="77777777" w:rsidR="00803C13" w:rsidRPr="00803C13" w:rsidRDefault="00803C13" w:rsidP="00803C13">
            <w:pPr>
              <w:jc w:val="center"/>
            </w:pPr>
            <w:r w:rsidRPr="00803C13">
              <w:t>-</w:t>
            </w:r>
          </w:p>
        </w:tc>
        <w:tc>
          <w:tcPr>
            <w:tcW w:w="1701" w:type="dxa"/>
            <w:vAlign w:val="center"/>
          </w:tcPr>
          <w:p w14:paraId="5D8AB781" w14:textId="77777777" w:rsidR="00803C13" w:rsidRPr="00803C13" w:rsidRDefault="00803C13" w:rsidP="00803C13">
            <w:pPr>
              <w:jc w:val="center"/>
            </w:pPr>
            <w:r w:rsidRPr="00803C13">
              <w:t>-</w:t>
            </w:r>
          </w:p>
        </w:tc>
      </w:tr>
      <w:tr w:rsidR="00803C13" w:rsidRPr="00803C13" w14:paraId="0E0227A6" w14:textId="77777777" w:rsidTr="005F7EF8">
        <w:trPr>
          <w:jc w:val="center"/>
        </w:trPr>
        <w:tc>
          <w:tcPr>
            <w:tcW w:w="988" w:type="dxa"/>
            <w:vAlign w:val="center"/>
          </w:tcPr>
          <w:p w14:paraId="219FC555" w14:textId="77777777" w:rsidR="00803C13" w:rsidRPr="00803C13" w:rsidRDefault="00803C13" w:rsidP="00803C13">
            <w:pPr>
              <w:jc w:val="center"/>
            </w:pPr>
            <w:r w:rsidRPr="00803C13">
              <w:t>1.4.1.</w:t>
            </w:r>
          </w:p>
        </w:tc>
        <w:tc>
          <w:tcPr>
            <w:tcW w:w="4394" w:type="dxa"/>
            <w:vAlign w:val="center"/>
          </w:tcPr>
          <w:p w14:paraId="09620421" w14:textId="77777777" w:rsidR="00803C13" w:rsidRPr="00803C13" w:rsidRDefault="00803C13" w:rsidP="00803C13">
            <w:r w:rsidRPr="00803C13">
              <w:t>- на очистные сооружения</w:t>
            </w:r>
          </w:p>
        </w:tc>
        <w:tc>
          <w:tcPr>
            <w:tcW w:w="850" w:type="dxa"/>
            <w:vAlign w:val="center"/>
          </w:tcPr>
          <w:p w14:paraId="10452CF3"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8DA1A47" w14:textId="77777777" w:rsidR="00803C13" w:rsidRPr="00803C13" w:rsidRDefault="00803C13" w:rsidP="00803C13">
            <w:pPr>
              <w:jc w:val="center"/>
            </w:pPr>
            <w:r w:rsidRPr="00803C13">
              <w:t>-</w:t>
            </w:r>
          </w:p>
        </w:tc>
        <w:tc>
          <w:tcPr>
            <w:tcW w:w="1701" w:type="dxa"/>
            <w:vAlign w:val="center"/>
          </w:tcPr>
          <w:p w14:paraId="722EF1E1" w14:textId="77777777" w:rsidR="00803C13" w:rsidRPr="00803C13" w:rsidRDefault="00803C13" w:rsidP="00803C13">
            <w:pPr>
              <w:jc w:val="center"/>
            </w:pPr>
            <w:r w:rsidRPr="00803C13">
              <w:t>-</w:t>
            </w:r>
          </w:p>
        </w:tc>
      </w:tr>
      <w:tr w:rsidR="00803C13" w:rsidRPr="00803C13" w14:paraId="42931763" w14:textId="77777777" w:rsidTr="005F7EF8">
        <w:trPr>
          <w:jc w:val="center"/>
        </w:trPr>
        <w:tc>
          <w:tcPr>
            <w:tcW w:w="988" w:type="dxa"/>
            <w:vAlign w:val="center"/>
          </w:tcPr>
          <w:p w14:paraId="03B7B5CB" w14:textId="77777777" w:rsidR="00803C13" w:rsidRPr="00803C13" w:rsidRDefault="00803C13" w:rsidP="00803C13">
            <w:pPr>
              <w:jc w:val="center"/>
            </w:pPr>
            <w:r w:rsidRPr="00803C13">
              <w:t>1.4.2.</w:t>
            </w:r>
          </w:p>
        </w:tc>
        <w:tc>
          <w:tcPr>
            <w:tcW w:w="4394" w:type="dxa"/>
            <w:vAlign w:val="center"/>
          </w:tcPr>
          <w:p w14:paraId="39C5DFD9" w14:textId="77777777" w:rsidR="00803C13" w:rsidRPr="00803C13" w:rsidRDefault="00803C13" w:rsidP="00803C13">
            <w:r w:rsidRPr="00803C13">
              <w:t>- на промывку сетей</w:t>
            </w:r>
          </w:p>
        </w:tc>
        <w:tc>
          <w:tcPr>
            <w:tcW w:w="850" w:type="dxa"/>
            <w:vAlign w:val="center"/>
          </w:tcPr>
          <w:p w14:paraId="77295D06"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08E29D2E" w14:textId="77777777" w:rsidR="00803C13" w:rsidRPr="00803C13" w:rsidRDefault="00803C13" w:rsidP="00803C13">
            <w:pPr>
              <w:jc w:val="center"/>
            </w:pPr>
            <w:r w:rsidRPr="00803C13">
              <w:t>-</w:t>
            </w:r>
          </w:p>
        </w:tc>
        <w:tc>
          <w:tcPr>
            <w:tcW w:w="1701" w:type="dxa"/>
            <w:vAlign w:val="center"/>
          </w:tcPr>
          <w:p w14:paraId="78B493B2" w14:textId="77777777" w:rsidR="00803C13" w:rsidRPr="00803C13" w:rsidRDefault="00803C13" w:rsidP="00803C13">
            <w:pPr>
              <w:jc w:val="center"/>
            </w:pPr>
            <w:r w:rsidRPr="00803C13">
              <w:t>-</w:t>
            </w:r>
          </w:p>
        </w:tc>
      </w:tr>
      <w:tr w:rsidR="00803C13" w:rsidRPr="00803C13" w14:paraId="10462600" w14:textId="77777777" w:rsidTr="005F7EF8">
        <w:trPr>
          <w:trHeight w:val="385"/>
          <w:jc w:val="center"/>
        </w:trPr>
        <w:tc>
          <w:tcPr>
            <w:tcW w:w="988" w:type="dxa"/>
            <w:vAlign w:val="center"/>
          </w:tcPr>
          <w:p w14:paraId="1FF51765" w14:textId="77777777" w:rsidR="00803C13" w:rsidRPr="00803C13" w:rsidRDefault="00803C13" w:rsidP="00803C13">
            <w:pPr>
              <w:jc w:val="center"/>
            </w:pPr>
            <w:r w:rsidRPr="00803C13">
              <w:t>1.4.3.</w:t>
            </w:r>
          </w:p>
        </w:tc>
        <w:tc>
          <w:tcPr>
            <w:tcW w:w="4394" w:type="dxa"/>
            <w:vAlign w:val="center"/>
          </w:tcPr>
          <w:p w14:paraId="188F3CC9" w14:textId="77777777" w:rsidR="00803C13" w:rsidRPr="00803C13" w:rsidRDefault="00803C13" w:rsidP="00803C13">
            <w:r w:rsidRPr="00803C13">
              <w:t>- прочие</w:t>
            </w:r>
          </w:p>
        </w:tc>
        <w:tc>
          <w:tcPr>
            <w:tcW w:w="850" w:type="dxa"/>
            <w:vAlign w:val="center"/>
          </w:tcPr>
          <w:p w14:paraId="4A1B9C3F"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204603B1" w14:textId="77777777" w:rsidR="00803C13" w:rsidRPr="00803C13" w:rsidRDefault="00803C13" w:rsidP="00803C13">
            <w:pPr>
              <w:jc w:val="center"/>
            </w:pPr>
            <w:r w:rsidRPr="00803C13">
              <w:t>-</w:t>
            </w:r>
          </w:p>
        </w:tc>
        <w:tc>
          <w:tcPr>
            <w:tcW w:w="1701" w:type="dxa"/>
            <w:vAlign w:val="center"/>
          </w:tcPr>
          <w:p w14:paraId="390858DF" w14:textId="77777777" w:rsidR="00803C13" w:rsidRPr="00803C13" w:rsidRDefault="00803C13" w:rsidP="00803C13">
            <w:pPr>
              <w:jc w:val="center"/>
            </w:pPr>
            <w:r w:rsidRPr="00803C13">
              <w:t>-</w:t>
            </w:r>
          </w:p>
        </w:tc>
      </w:tr>
      <w:tr w:rsidR="00803C13" w:rsidRPr="00803C13" w14:paraId="05AEEA2C" w14:textId="77777777" w:rsidTr="005F7EF8">
        <w:trPr>
          <w:trHeight w:val="718"/>
          <w:jc w:val="center"/>
        </w:trPr>
        <w:tc>
          <w:tcPr>
            <w:tcW w:w="988" w:type="dxa"/>
            <w:vAlign w:val="center"/>
          </w:tcPr>
          <w:p w14:paraId="6E2C904F" w14:textId="77777777" w:rsidR="00803C13" w:rsidRPr="00803C13" w:rsidRDefault="00803C13" w:rsidP="00803C13">
            <w:pPr>
              <w:jc w:val="center"/>
            </w:pPr>
            <w:r w:rsidRPr="00803C13">
              <w:t>1.5.</w:t>
            </w:r>
          </w:p>
        </w:tc>
        <w:tc>
          <w:tcPr>
            <w:tcW w:w="4394" w:type="dxa"/>
            <w:vAlign w:val="center"/>
          </w:tcPr>
          <w:p w14:paraId="3EA91D63" w14:textId="77777777" w:rsidR="00803C13" w:rsidRPr="00803C13" w:rsidRDefault="00803C13" w:rsidP="00803C13">
            <w:r w:rsidRPr="00803C13">
              <w:t>Объем пропущенной воды через очистные сооружения</w:t>
            </w:r>
          </w:p>
        </w:tc>
        <w:tc>
          <w:tcPr>
            <w:tcW w:w="850" w:type="dxa"/>
            <w:vAlign w:val="center"/>
          </w:tcPr>
          <w:p w14:paraId="78D92E03"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3EC71B22" w14:textId="77777777" w:rsidR="00803C13" w:rsidRPr="00803C13" w:rsidRDefault="00803C13" w:rsidP="00803C13">
            <w:pPr>
              <w:jc w:val="center"/>
            </w:pPr>
            <w:r w:rsidRPr="00803C13">
              <w:t>-</w:t>
            </w:r>
          </w:p>
        </w:tc>
        <w:tc>
          <w:tcPr>
            <w:tcW w:w="1701" w:type="dxa"/>
            <w:vAlign w:val="center"/>
          </w:tcPr>
          <w:p w14:paraId="7768AC82" w14:textId="77777777" w:rsidR="00803C13" w:rsidRPr="00803C13" w:rsidRDefault="00803C13" w:rsidP="00803C13">
            <w:pPr>
              <w:jc w:val="center"/>
            </w:pPr>
            <w:r w:rsidRPr="00803C13">
              <w:t>-</w:t>
            </w:r>
          </w:p>
        </w:tc>
      </w:tr>
      <w:tr w:rsidR="00803C13" w:rsidRPr="00803C13" w14:paraId="7CD2A659" w14:textId="77777777" w:rsidTr="005F7EF8">
        <w:trPr>
          <w:trHeight w:val="321"/>
          <w:jc w:val="center"/>
        </w:trPr>
        <w:tc>
          <w:tcPr>
            <w:tcW w:w="988" w:type="dxa"/>
            <w:vAlign w:val="center"/>
          </w:tcPr>
          <w:p w14:paraId="225A3FAD" w14:textId="77777777" w:rsidR="00803C13" w:rsidRPr="00803C13" w:rsidRDefault="00803C13" w:rsidP="00803C13">
            <w:pPr>
              <w:jc w:val="center"/>
            </w:pPr>
            <w:r w:rsidRPr="00803C13">
              <w:t>1.6.</w:t>
            </w:r>
          </w:p>
        </w:tc>
        <w:tc>
          <w:tcPr>
            <w:tcW w:w="4394" w:type="dxa"/>
            <w:vAlign w:val="center"/>
          </w:tcPr>
          <w:p w14:paraId="7B499155" w14:textId="77777777" w:rsidR="00803C13" w:rsidRPr="00803C13" w:rsidRDefault="00803C13" w:rsidP="00803C13">
            <w:r w:rsidRPr="00803C13">
              <w:t>Подано воды в сеть</w:t>
            </w:r>
          </w:p>
        </w:tc>
        <w:tc>
          <w:tcPr>
            <w:tcW w:w="850" w:type="dxa"/>
            <w:vAlign w:val="center"/>
          </w:tcPr>
          <w:p w14:paraId="505960A4"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0FDD49AD" w14:textId="77777777" w:rsidR="00803C13" w:rsidRPr="00803C13" w:rsidRDefault="00803C13" w:rsidP="00803C13">
            <w:pPr>
              <w:jc w:val="center"/>
            </w:pPr>
            <w:r w:rsidRPr="00803C13">
              <w:t>258510,6</w:t>
            </w:r>
          </w:p>
        </w:tc>
        <w:tc>
          <w:tcPr>
            <w:tcW w:w="1701" w:type="dxa"/>
            <w:vAlign w:val="center"/>
          </w:tcPr>
          <w:p w14:paraId="37601A03" w14:textId="77777777" w:rsidR="00803C13" w:rsidRPr="00803C13" w:rsidRDefault="00803C13" w:rsidP="00803C13">
            <w:pPr>
              <w:jc w:val="center"/>
            </w:pPr>
            <w:r w:rsidRPr="00803C13">
              <w:t>1451636,4</w:t>
            </w:r>
          </w:p>
        </w:tc>
      </w:tr>
      <w:tr w:rsidR="00803C13" w:rsidRPr="00803C13" w14:paraId="4BDA8990" w14:textId="77777777" w:rsidTr="005F7EF8">
        <w:trPr>
          <w:trHeight w:val="447"/>
          <w:jc w:val="center"/>
        </w:trPr>
        <w:tc>
          <w:tcPr>
            <w:tcW w:w="988" w:type="dxa"/>
            <w:vAlign w:val="center"/>
          </w:tcPr>
          <w:p w14:paraId="3844AC8D" w14:textId="77777777" w:rsidR="00803C13" w:rsidRPr="00803C13" w:rsidRDefault="00803C13" w:rsidP="00803C13">
            <w:pPr>
              <w:jc w:val="center"/>
            </w:pPr>
            <w:r w:rsidRPr="00803C13">
              <w:t>1.7.</w:t>
            </w:r>
          </w:p>
        </w:tc>
        <w:tc>
          <w:tcPr>
            <w:tcW w:w="4394" w:type="dxa"/>
            <w:vAlign w:val="center"/>
          </w:tcPr>
          <w:p w14:paraId="3D9C7FC1" w14:textId="77777777" w:rsidR="00803C13" w:rsidRPr="00803C13" w:rsidRDefault="00803C13" w:rsidP="00803C13">
            <w:r w:rsidRPr="00803C13">
              <w:t>Потери воды</w:t>
            </w:r>
          </w:p>
        </w:tc>
        <w:tc>
          <w:tcPr>
            <w:tcW w:w="850" w:type="dxa"/>
            <w:vAlign w:val="center"/>
          </w:tcPr>
          <w:p w14:paraId="37DDE37C"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66CD3C1" w14:textId="77777777" w:rsidR="00803C13" w:rsidRPr="00803C13" w:rsidRDefault="00803C13" w:rsidP="00803C13">
            <w:pPr>
              <w:jc w:val="center"/>
            </w:pPr>
            <w:r w:rsidRPr="00803C13">
              <w:t>36605,1</w:t>
            </w:r>
          </w:p>
        </w:tc>
        <w:tc>
          <w:tcPr>
            <w:tcW w:w="1701" w:type="dxa"/>
            <w:vAlign w:val="center"/>
          </w:tcPr>
          <w:p w14:paraId="2804666F" w14:textId="77777777" w:rsidR="00803C13" w:rsidRPr="00803C13" w:rsidRDefault="00803C13" w:rsidP="00803C13">
            <w:pPr>
              <w:jc w:val="center"/>
            </w:pPr>
            <w:r w:rsidRPr="00803C13">
              <w:t>205551,7</w:t>
            </w:r>
          </w:p>
        </w:tc>
      </w:tr>
      <w:tr w:rsidR="00803C13" w:rsidRPr="00803C13" w14:paraId="0B98A51D" w14:textId="77777777" w:rsidTr="005F7EF8">
        <w:trPr>
          <w:trHeight w:val="814"/>
          <w:jc w:val="center"/>
        </w:trPr>
        <w:tc>
          <w:tcPr>
            <w:tcW w:w="988" w:type="dxa"/>
            <w:vAlign w:val="center"/>
          </w:tcPr>
          <w:p w14:paraId="19DC3FF8" w14:textId="77777777" w:rsidR="00803C13" w:rsidRPr="00803C13" w:rsidRDefault="00803C13" w:rsidP="00803C13">
            <w:pPr>
              <w:jc w:val="center"/>
            </w:pPr>
            <w:r w:rsidRPr="00803C13">
              <w:t>1.8.</w:t>
            </w:r>
          </w:p>
        </w:tc>
        <w:tc>
          <w:tcPr>
            <w:tcW w:w="4394" w:type="dxa"/>
            <w:vAlign w:val="center"/>
          </w:tcPr>
          <w:p w14:paraId="318EBABA" w14:textId="77777777" w:rsidR="00803C13" w:rsidRPr="00803C13" w:rsidRDefault="00803C13" w:rsidP="00803C13">
            <w:r w:rsidRPr="00803C13">
              <w:t>Уровень потерь к объему поданной воды в сеть</w:t>
            </w:r>
          </w:p>
        </w:tc>
        <w:tc>
          <w:tcPr>
            <w:tcW w:w="850" w:type="dxa"/>
            <w:vAlign w:val="center"/>
          </w:tcPr>
          <w:p w14:paraId="4B9E3CCC" w14:textId="77777777" w:rsidR="00803C13" w:rsidRPr="00803C13" w:rsidRDefault="00803C13" w:rsidP="00803C13">
            <w:pPr>
              <w:jc w:val="center"/>
            </w:pPr>
            <w:r w:rsidRPr="00803C13">
              <w:t>%</w:t>
            </w:r>
          </w:p>
        </w:tc>
        <w:tc>
          <w:tcPr>
            <w:tcW w:w="1701" w:type="dxa"/>
            <w:vAlign w:val="center"/>
          </w:tcPr>
          <w:p w14:paraId="108F460A" w14:textId="77777777" w:rsidR="00803C13" w:rsidRPr="00803C13" w:rsidRDefault="00803C13" w:rsidP="00803C13">
            <w:pPr>
              <w:jc w:val="center"/>
            </w:pPr>
            <w:r w:rsidRPr="00803C13">
              <w:t>14,16</w:t>
            </w:r>
          </w:p>
        </w:tc>
        <w:tc>
          <w:tcPr>
            <w:tcW w:w="1701" w:type="dxa"/>
            <w:vAlign w:val="center"/>
          </w:tcPr>
          <w:p w14:paraId="637E9EA2" w14:textId="77777777" w:rsidR="00803C13" w:rsidRPr="00803C13" w:rsidRDefault="00803C13" w:rsidP="00803C13">
            <w:pPr>
              <w:jc w:val="center"/>
            </w:pPr>
            <w:r w:rsidRPr="00803C13">
              <w:t>14,16</w:t>
            </w:r>
          </w:p>
        </w:tc>
      </w:tr>
      <w:tr w:rsidR="00803C13" w:rsidRPr="00803C13" w14:paraId="77520E71" w14:textId="77777777" w:rsidTr="005F7EF8">
        <w:trPr>
          <w:trHeight w:val="699"/>
          <w:jc w:val="center"/>
        </w:trPr>
        <w:tc>
          <w:tcPr>
            <w:tcW w:w="988" w:type="dxa"/>
            <w:vAlign w:val="center"/>
          </w:tcPr>
          <w:p w14:paraId="7A031177" w14:textId="77777777" w:rsidR="00803C13" w:rsidRPr="00803C13" w:rsidRDefault="00803C13" w:rsidP="00803C13">
            <w:pPr>
              <w:jc w:val="center"/>
            </w:pPr>
            <w:r w:rsidRPr="00803C13">
              <w:t>1.9.</w:t>
            </w:r>
          </w:p>
        </w:tc>
        <w:tc>
          <w:tcPr>
            <w:tcW w:w="4394" w:type="dxa"/>
            <w:vAlign w:val="center"/>
          </w:tcPr>
          <w:p w14:paraId="62C1EA74" w14:textId="77777777" w:rsidR="00803C13" w:rsidRPr="00803C13" w:rsidRDefault="00803C13" w:rsidP="00803C13">
            <w:r w:rsidRPr="00803C13">
              <w:t>Отпущено воды по категориям потребителей</w:t>
            </w:r>
          </w:p>
        </w:tc>
        <w:tc>
          <w:tcPr>
            <w:tcW w:w="850" w:type="dxa"/>
            <w:vAlign w:val="center"/>
          </w:tcPr>
          <w:p w14:paraId="444C5775"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3FC3EBE3" w14:textId="77777777" w:rsidR="00803C13" w:rsidRPr="00803C13" w:rsidRDefault="00803C13" w:rsidP="00803C13">
            <w:pPr>
              <w:jc w:val="center"/>
            </w:pPr>
            <w:r w:rsidRPr="00803C13">
              <w:t>221905,5</w:t>
            </w:r>
          </w:p>
        </w:tc>
        <w:tc>
          <w:tcPr>
            <w:tcW w:w="1701" w:type="dxa"/>
            <w:vAlign w:val="center"/>
          </w:tcPr>
          <w:p w14:paraId="5A3D28C6" w14:textId="77777777" w:rsidR="00803C13" w:rsidRPr="00803C13" w:rsidRDefault="00803C13" w:rsidP="00803C13">
            <w:pPr>
              <w:jc w:val="center"/>
            </w:pPr>
            <w:r w:rsidRPr="00803C13">
              <w:t>1246084,6</w:t>
            </w:r>
          </w:p>
        </w:tc>
      </w:tr>
      <w:tr w:rsidR="00803C13" w:rsidRPr="00803C13" w14:paraId="7BBDE91C" w14:textId="77777777" w:rsidTr="005F7EF8">
        <w:trPr>
          <w:trHeight w:val="576"/>
          <w:jc w:val="center"/>
        </w:trPr>
        <w:tc>
          <w:tcPr>
            <w:tcW w:w="988" w:type="dxa"/>
            <w:vAlign w:val="center"/>
          </w:tcPr>
          <w:p w14:paraId="2200EF14" w14:textId="77777777" w:rsidR="00803C13" w:rsidRPr="00803C13" w:rsidRDefault="00803C13" w:rsidP="00803C13">
            <w:pPr>
              <w:jc w:val="center"/>
            </w:pPr>
            <w:r w:rsidRPr="00803C13">
              <w:t>1.9.1.</w:t>
            </w:r>
          </w:p>
        </w:tc>
        <w:tc>
          <w:tcPr>
            <w:tcW w:w="4394" w:type="dxa"/>
            <w:vAlign w:val="center"/>
          </w:tcPr>
          <w:p w14:paraId="18E086A5" w14:textId="77777777" w:rsidR="00803C13" w:rsidRPr="00803C13" w:rsidRDefault="00803C13" w:rsidP="00803C13">
            <w:r w:rsidRPr="00803C13">
              <w:t>Потребительский рынок</w:t>
            </w:r>
          </w:p>
        </w:tc>
        <w:tc>
          <w:tcPr>
            <w:tcW w:w="850" w:type="dxa"/>
            <w:vAlign w:val="center"/>
          </w:tcPr>
          <w:p w14:paraId="789A1A24"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AE9CBBE" w14:textId="77777777" w:rsidR="00803C13" w:rsidRPr="00803C13" w:rsidRDefault="00803C13" w:rsidP="00803C13">
            <w:pPr>
              <w:jc w:val="center"/>
            </w:pPr>
            <w:r w:rsidRPr="00803C13">
              <w:t>191785,5</w:t>
            </w:r>
          </w:p>
        </w:tc>
        <w:tc>
          <w:tcPr>
            <w:tcW w:w="1701" w:type="dxa"/>
            <w:vAlign w:val="center"/>
          </w:tcPr>
          <w:p w14:paraId="063A0AD3" w14:textId="77777777" w:rsidR="00803C13" w:rsidRPr="00803C13" w:rsidRDefault="00803C13" w:rsidP="00803C13">
            <w:pPr>
              <w:jc w:val="center"/>
            </w:pPr>
            <w:r w:rsidRPr="00803C13">
              <w:t>1076949,4</w:t>
            </w:r>
          </w:p>
        </w:tc>
      </w:tr>
      <w:tr w:rsidR="00803C13" w:rsidRPr="00803C13" w14:paraId="12963023" w14:textId="77777777" w:rsidTr="005F7EF8">
        <w:trPr>
          <w:trHeight w:val="325"/>
          <w:jc w:val="center"/>
        </w:trPr>
        <w:tc>
          <w:tcPr>
            <w:tcW w:w="988" w:type="dxa"/>
            <w:vAlign w:val="center"/>
          </w:tcPr>
          <w:p w14:paraId="3FA4DAAC" w14:textId="77777777" w:rsidR="00803C13" w:rsidRPr="00803C13" w:rsidRDefault="00803C13" w:rsidP="00803C13">
            <w:pPr>
              <w:jc w:val="center"/>
            </w:pPr>
            <w:r w:rsidRPr="00803C13">
              <w:t>1.9.1.1.</w:t>
            </w:r>
          </w:p>
        </w:tc>
        <w:tc>
          <w:tcPr>
            <w:tcW w:w="4394" w:type="dxa"/>
            <w:vAlign w:val="center"/>
          </w:tcPr>
          <w:p w14:paraId="3265C9EF" w14:textId="77777777" w:rsidR="00803C13" w:rsidRPr="00803C13" w:rsidRDefault="00803C13" w:rsidP="00803C13">
            <w:r w:rsidRPr="00803C13">
              <w:t>- население</w:t>
            </w:r>
          </w:p>
        </w:tc>
        <w:tc>
          <w:tcPr>
            <w:tcW w:w="850" w:type="dxa"/>
            <w:vAlign w:val="center"/>
          </w:tcPr>
          <w:p w14:paraId="06009A50"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02CA349" w14:textId="77777777" w:rsidR="00803C13" w:rsidRPr="00803C13" w:rsidRDefault="00803C13" w:rsidP="00803C13">
            <w:pPr>
              <w:jc w:val="center"/>
            </w:pPr>
            <w:r w:rsidRPr="00803C13">
              <w:t>178676,7</w:t>
            </w:r>
          </w:p>
        </w:tc>
        <w:tc>
          <w:tcPr>
            <w:tcW w:w="1701" w:type="dxa"/>
            <w:vAlign w:val="center"/>
          </w:tcPr>
          <w:p w14:paraId="2B811883" w14:textId="77777777" w:rsidR="00803C13" w:rsidRPr="00803C13" w:rsidRDefault="00803C13" w:rsidP="00803C13">
            <w:pPr>
              <w:jc w:val="center"/>
            </w:pPr>
            <w:r w:rsidRPr="00803C13">
              <w:t>1003338,3</w:t>
            </w:r>
          </w:p>
        </w:tc>
      </w:tr>
      <w:tr w:rsidR="00803C13" w:rsidRPr="00803C13" w14:paraId="3EDC6731" w14:textId="77777777" w:rsidTr="005F7EF8">
        <w:trPr>
          <w:trHeight w:val="492"/>
          <w:jc w:val="center"/>
        </w:trPr>
        <w:tc>
          <w:tcPr>
            <w:tcW w:w="988" w:type="dxa"/>
            <w:vAlign w:val="center"/>
          </w:tcPr>
          <w:p w14:paraId="26C15A53" w14:textId="77777777" w:rsidR="00803C13" w:rsidRPr="00803C13" w:rsidRDefault="00803C13" w:rsidP="00803C13">
            <w:pPr>
              <w:jc w:val="center"/>
            </w:pPr>
            <w:r w:rsidRPr="00803C13">
              <w:t>1.9.1.2.</w:t>
            </w:r>
          </w:p>
        </w:tc>
        <w:tc>
          <w:tcPr>
            <w:tcW w:w="4394" w:type="dxa"/>
            <w:vAlign w:val="center"/>
          </w:tcPr>
          <w:p w14:paraId="62B2F10D" w14:textId="77777777" w:rsidR="00803C13" w:rsidRPr="00803C13" w:rsidRDefault="00803C13" w:rsidP="00803C13">
            <w:r w:rsidRPr="00803C13">
              <w:t>- прочие потребители</w:t>
            </w:r>
          </w:p>
        </w:tc>
        <w:tc>
          <w:tcPr>
            <w:tcW w:w="850" w:type="dxa"/>
            <w:vAlign w:val="center"/>
          </w:tcPr>
          <w:p w14:paraId="05D663D5"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0CC08945" w14:textId="77777777" w:rsidR="00803C13" w:rsidRPr="00803C13" w:rsidRDefault="00803C13" w:rsidP="00803C13">
            <w:pPr>
              <w:jc w:val="center"/>
            </w:pPr>
            <w:r w:rsidRPr="00803C13">
              <w:t>13108,8</w:t>
            </w:r>
          </w:p>
        </w:tc>
        <w:tc>
          <w:tcPr>
            <w:tcW w:w="1701" w:type="dxa"/>
            <w:vAlign w:val="center"/>
          </w:tcPr>
          <w:p w14:paraId="515ED9F5" w14:textId="77777777" w:rsidR="00803C13" w:rsidRPr="00803C13" w:rsidRDefault="00803C13" w:rsidP="00803C13">
            <w:pPr>
              <w:jc w:val="center"/>
            </w:pPr>
            <w:r w:rsidRPr="00803C13">
              <w:t>73611,1</w:t>
            </w:r>
          </w:p>
        </w:tc>
      </w:tr>
      <w:tr w:rsidR="00803C13" w:rsidRPr="00803C13" w14:paraId="12C5FD1F" w14:textId="77777777" w:rsidTr="005F7EF8">
        <w:trPr>
          <w:trHeight w:val="491"/>
          <w:jc w:val="center"/>
        </w:trPr>
        <w:tc>
          <w:tcPr>
            <w:tcW w:w="988" w:type="dxa"/>
            <w:vAlign w:val="center"/>
          </w:tcPr>
          <w:p w14:paraId="286F9ED1" w14:textId="77777777" w:rsidR="00803C13" w:rsidRPr="00803C13" w:rsidRDefault="00803C13" w:rsidP="00803C13">
            <w:pPr>
              <w:jc w:val="center"/>
            </w:pPr>
            <w:r w:rsidRPr="00803C13">
              <w:t>1.9.2.</w:t>
            </w:r>
          </w:p>
        </w:tc>
        <w:tc>
          <w:tcPr>
            <w:tcW w:w="4394" w:type="dxa"/>
            <w:vAlign w:val="center"/>
          </w:tcPr>
          <w:p w14:paraId="5D2C6D80" w14:textId="77777777" w:rsidR="00803C13" w:rsidRPr="00803C13" w:rsidRDefault="00803C13" w:rsidP="00803C13">
            <w:r w:rsidRPr="00803C13">
              <w:t>Собственные нужды производства</w:t>
            </w:r>
          </w:p>
        </w:tc>
        <w:tc>
          <w:tcPr>
            <w:tcW w:w="850" w:type="dxa"/>
            <w:vAlign w:val="center"/>
          </w:tcPr>
          <w:p w14:paraId="0C719C79"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7D8C80AE" w14:textId="77777777" w:rsidR="00803C13" w:rsidRPr="00803C13" w:rsidRDefault="00803C13" w:rsidP="00803C13">
            <w:pPr>
              <w:jc w:val="center"/>
            </w:pPr>
            <w:r w:rsidRPr="00803C13">
              <w:t>30120,0</w:t>
            </w:r>
          </w:p>
        </w:tc>
        <w:tc>
          <w:tcPr>
            <w:tcW w:w="1701" w:type="dxa"/>
            <w:vAlign w:val="center"/>
          </w:tcPr>
          <w:p w14:paraId="1231924B" w14:textId="77777777" w:rsidR="00803C13" w:rsidRPr="00803C13" w:rsidRDefault="00803C13" w:rsidP="00803C13">
            <w:pPr>
              <w:jc w:val="center"/>
            </w:pPr>
            <w:r w:rsidRPr="00803C13">
              <w:t>169135,2</w:t>
            </w:r>
          </w:p>
        </w:tc>
      </w:tr>
      <w:tr w:rsidR="00803C13" w:rsidRPr="00803C13" w14:paraId="333539A1" w14:textId="77777777" w:rsidTr="005F7EF8">
        <w:trPr>
          <w:trHeight w:val="421"/>
          <w:jc w:val="center"/>
        </w:trPr>
        <w:tc>
          <w:tcPr>
            <w:tcW w:w="9634" w:type="dxa"/>
            <w:gridSpan w:val="5"/>
            <w:vAlign w:val="center"/>
          </w:tcPr>
          <w:p w14:paraId="508C58BD" w14:textId="77777777" w:rsidR="00803C13" w:rsidRPr="00803C13" w:rsidRDefault="00803C13" w:rsidP="005A1AFA">
            <w:pPr>
              <w:numPr>
                <w:ilvl w:val="0"/>
                <w:numId w:val="12"/>
              </w:numPr>
              <w:contextualSpacing/>
              <w:jc w:val="center"/>
              <w:rPr>
                <w:lang w:eastAsia="en-US"/>
              </w:rPr>
            </w:pPr>
            <w:r w:rsidRPr="00803C13">
              <w:rPr>
                <w:sz w:val="28"/>
                <w:szCs w:val="28"/>
                <w:lang w:eastAsia="en-US"/>
              </w:rPr>
              <w:t>Холодное водоснабжение (транспортировка питьевой воды)</w:t>
            </w:r>
          </w:p>
        </w:tc>
      </w:tr>
      <w:tr w:rsidR="00803C13" w:rsidRPr="00803C13" w14:paraId="4194183C" w14:textId="77777777" w:rsidTr="005F7EF8">
        <w:trPr>
          <w:trHeight w:val="484"/>
          <w:jc w:val="center"/>
        </w:trPr>
        <w:tc>
          <w:tcPr>
            <w:tcW w:w="988" w:type="dxa"/>
            <w:vAlign w:val="center"/>
          </w:tcPr>
          <w:p w14:paraId="1BF0AFB4" w14:textId="77777777" w:rsidR="00803C13" w:rsidRPr="00803C13" w:rsidRDefault="00803C13" w:rsidP="00803C13">
            <w:pPr>
              <w:jc w:val="center"/>
            </w:pPr>
            <w:r w:rsidRPr="00803C13">
              <w:t>2.1.</w:t>
            </w:r>
          </w:p>
        </w:tc>
        <w:tc>
          <w:tcPr>
            <w:tcW w:w="4394" w:type="dxa"/>
            <w:vAlign w:val="center"/>
          </w:tcPr>
          <w:p w14:paraId="7B915A8A" w14:textId="77777777" w:rsidR="00803C13" w:rsidRPr="00803C13" w:rsidRDefault="00803C13" w:rsidP="00803C13">
            <w:r w:rsidRPr="00803C13">
              <w:t>Поднято воды</w:t>
            </w:r>
          </w:p>
        </w:tc>
        <w:tc>
          <w:tcPr>
            <w:tcW w:w="850" w:type="dxa"/>
            <w:vAlign w:val="center"/>
          </w:tcPr>
          <w:p w14:paraId="124B4B49"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D93D967" w14:textId="77777777" w:rsidR="00803C13" w:rsidRPr="00803C13" w:rsidRDefault="00803C13" w:rsidP="00803C13">
            <w:pPr>
              <w:jc w:val="center"/>
            </w:pPr>
            <w:r w:rsidRPr="00803C13">
              <w:t>-</w:t>
            </w:r>
          </w:p>
        </w:tc>
        <w:tc>
          <w:tcPr>
            <w:tcW w:w="1701" w:type="dxa"/>
            <w:vAlign w:val="center"/>
          </w:tcPr>
          <w:p w14:paraId="5C0832DC" w14:textId="77777777" w:rsidR="00803C13" w:rsidRPr="00803C13" w:rsidRDefault="00803C13" w:rsidP="00803C13">
            <w:pPr>
              <w:jc w:val="center"/>
            </w:pPr>
            <w:r w:rsidRPr="00803C13">
              <w:t>-</w:t>
            </w:r>
          </w:p>
        </w:tc>
      </w:tr>
      <w:tr w:rsidR="00803C13" w:rsidRPr="00803C13" w14:paraId="32F148FC" w14:textId="77777777" w:rsidTr="005F7EF8">
        <w:trPr>
          <w:trHeight w:val="549"/>
          <w:jc w:val="center"/>
        </w:trPr>
        <w:tc>
          <w:tcPr>
            <w:tcW w:w="988" w:type="dxa"/>
            <w:vAlign w:val="center"/>
          </w:tcPr>
          <w:p w14:paraId="6972885E" w14:textId="77777777" w:rsidR="00803C13" w:rsidRPr="00803C13" w:rsidRDefault="00803C13" w:rsidP="00803C13">
            <w:pPr>
              <w:jc w:val="center"/>
            </w:pPr>
            <w:r w:rsidRPr="00803C13">
              <w:t>2.2.</w:t>
            </w:r>
          </w:p>
        </w:tc>
        <w:tc>
          <w:tcPr>
            <w:tcW w:w="4394" w:type="dxa"/>
            <w:vAlign w:val="center"/>
          </w:tcPr>
          <w:p w14:paraId="69E65E6E" w14:textId="77777777" w:rsidR="00803C13" w:rsidRPr="00803C13" w:rsidRDefault="00803C13" w:rsidP="00803C13">
            <w:r w:rsidRPr="00803C13">
              <w:t>Получено со стороны</w:t>
            </w:r>
          </w:p>
        </w:tc>
        <w:tc>
          <w:tcPr>
            <w:tcW w:w="850" w:type="dxa"/>
            <w:vAlign w:val="center"/>
          </w:tcPr>
          <w:p w14:paraId="45C18B76"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2D0FFE1E" w14:textId="77777777" w:rsidR="00803C13" w:rsidRPr="00803C13" w:rsidRDefault="00803C13" w:rsidP="00803C13">
            <w:pPr>
              <w:jc w:val="center"/>
            </w:pPr>
            <w:r w:rsidRPr="00803C13">
              <w:t>-</w:t>
            </w:r>
          </w:p>
        </w:tc>
        <w:tc>
          <w:tcPr>
            <w:tcW w:w="1701" w:type="dxa"/>
            <w:vAlign w:val="center"/>
          </w:tcPr>
          <w:p w14:paraId="59948CFA" w14:textId="77777777" w:rsidR="00803C13" w:rsidRPr="00803C13" w:rsidRDefault="00803C13" w:rsidP="00803C13">
            <w:pPr>
              <w:jc w:val="center"/>
            </w:pPr>
            <w:r w:rsidRPr="00803C13">
              <w:t>-</w:t>
            </w:r>
          </w:p>
        </w:tc>
      </w:tr>
      <w:tr w:rsidR="00803C13" w:rsidRPr="00803C13" w14:paraId="3966BF56" w14:textId="77777777" w:rsidTr="005F7EF8">
        <w:trPr>
          <w:trHeight w:val="796"/>
          <w:jc w:val="center"/>
        </w:trPr>
        <w:tc>
          <w:tcPr>
            <w:tcW w:w="988" w:type="dxa"/>
            <w:vAlign w:val="center"/>
          </w:tcPr>
          <w:p w14:paraId="6D89B02E" w14:textId="77777777" w:rsidR="00803C13" w:rsidRPr="00803C13" w:rsidRDefault="00803C13" w:rsidP="00803C13">
            <w:pPr>
              <w:jc w:val="center"/>
            </w:pPr>
            <w:r w:rsidRPr="00803C13">
              <w:t>2.3.</w:t>
            </w:r>
          </w:p>
        </w:tc>
        <w:tc>
          <w:tcPr>
            <w:tcW w:w="4394" w:type="dxa"/>
            <w:vAlign w:val="center"/>
          </w:tcPr>
          <w:p w14:paraId="5638BD3C" w14:textId="77777777" w:rsidR="00803C13" w:rsidRPr="00803C13" w:rsidRDefault="00803C13" w:rsidP="00803C13">
            <w:r w:rsidRPr="00803C13">
              <w:t>Расход воды на коммунально-бытовые нужды</w:t>
            </w:r>
          </w:p>
        </w:tc>
        <w:tc>
          <w:tcPr>
            <w:tcW w:w="850" w:type="dxa"/>
            <w:vAlign w:val="center"/>
          </w:tcPr>
          <w:p w14:paraId="59C08F9F"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B52A505" w14:textId="77777777" w:rsidR="00803C13" w:rsidRPr="00803C13" w:rsidRDefault="00803C13" w:rsidP="00803C13">
            <w:pPr>
              <w:jc w:val="center"/>
            </w:pPr>
            <w:r w:rsidRPr="00803C13">
              <w:t>-</w:t>
            </w:r>
          </w:p>
        </w:tc>
        <w:tc>
          <w:tcPr>
            <w:tcW w:w="1701" w:type="dxa"/>
            <w:vAlign w:val="center"/>
          </w:tcPr>
          <w:p w14:paraId="3C919DFD" w14:textId="77777777" w:rsidR="00803C13" w:rsidRPr="00803C13" w:rsidRDefault="00803C13" w:rsidP="00803C13">
            <w:pPr>
              <w:jc w:val="center"/>
            </w:pPr>
            <w:r w:rsidRPr="00803C13">
              <w:t>-</w:t>
            </w:r>
          </w:p>
        </w:tc>
      </w:tr>
      <w:tr w:rsidR="00803C13" w:rsidRPr="00803C13" w14:paraId="1D76AB5A" w14:textId="77777777" w:rsidTr="005F7EF8">
        <w:trPr>
          <w:trHeight w:val="411"/>
          <w:jc w:val="center"/>
        </w:trPr>
        <w:tc>
          <w:tcPr>
            <w:tcW w:w="988" w:type="dxa"/>
            <w:vAlign w:val="center"/>
          </w:tcPr>
          <w:p w14:paraId="35C72A92" w14:textId="77777777" w:rsidR="00803C13" w:rsidRPr="00803C13" w:rsidRDefault="00803C13" w:rsidP="00803C13">
            <w:pPr>
              <w:jc w:val="center"/>
            </w:pPr>
            <w:r w:rsidRPr="00803C13">
              <w:t>2.4.</w:t>
            </w:r>
          </w:p>
        </w:tc>
        <w:tc>
          <w:tcPr>
            <w:tcW w:w="4394" w:type="dxa"/>
            <w:vAlign w:val="center"/>
          </w:tcPr>
          <w:p w14:paraId="34B90532" w14:textId="77777777" w:rsidR="00803C13" w:rsidRPr="00803C13" w:rsidRDefault="00803C13" w:rsidP="00803C13">
            <w:r w:rsidRPr="00803C13">
              <w:t>Расход воды на нужды предприятия:</w:t>
            </w:r>
          </w:p>
        </w:tc>
        <w:tc>
          <w:tcPr>
            <w:tcW w:w="850" w:type="dxa"/>
            <w:vAlign w:val="center"/>
          </w:tcPr>
          <w:p w14:paraId="3909270E"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2F2C2066" w14:textId="77777777" w:rsidR="00803C13" w:rsidRPr="00803C13" w:rsidRDefault="00803C13" w:rsidP="00803C13">
            <w:pPr>
              <w:jc w:val="center"/>
            </w:pPr>
            <w:r w:rsidRPr="00803C13">
              <w:t>-</w:t>
            </w:r>
          </w:p>
        </w:tc>
        <w:tc>
          <w:tcPr>
            <w:tcW w:w="1701" w:type="dxa"/>
            <w:vAlign w:val="center"/>
          </w:tcPr>
          <w:p w14:paraId="4AE3BA80" w14:textId="77777777" w:rsidR="00803C13" w:rsidRPr="00803C13" w:rsidRDefault="00803C13" w:rsidP="00803C13">
            <w:pPr>
              <w:jc w:val="center"/>
            </w:pPr>
            <w:r w:rsidRPr="00803C13">
              <w:t>-</w:t>
            </w:r>
          </w:p>
        </w:tc>
      </w:tr>
      <w:tr w:rsidR="00803C13" w:rsidRPr="00803C13" w14:paraId="10682DCF" w14:textId="77777777" w:rsidTr="005F7EF8">
        <w:trPr>
          <w:trHeight w:val="361"/>
          <w:jc w:val="center"/>
        </w:trPr>
        <w:tc>
          <w:tcPr>
            <w:tcW w:w="988" w:type="dxa"/>
            <w:vAlign w:val="center"/>
          </w:tcPr>
          <w:p w14:paraId="6C984FEB" w14:textId="77777777" w:rsidR="00803C13" w:rsidRPr="00803C13" w:rsidRDefault="00803C13" w:rsidP="00803C13">
            <w:pPr>
              <w:jc w:val="center"/>
            </w:pPr>
            <w:r w:rsidRPr="00803C13">
              <w:t>2.4.1.</w:t>
            </w:r>
          </w:p>
        </w:tc>
        <w:tc>
          <w:tcPr>
            <w:tcW w:w="4394" w:type="dxa"/>
            <w:vAlign w:val="center"/>
          </w:tcPr>
          <w:p w14:paraId="2A3EDB5D" w14:textId="77777777" w:rsidR="00803C13" w:rsidRPr="00803C13" w:rsidRDefault="00803C13" w:rsidP="00803C13">
            <w:r w:rsidRPr="00803C13">
              <w:t>- на очистные сооружения</w:t>
            </w:r>
          </w:p>
        </w:tc>
        <w:tc>
          <w:tcPr>
            <w:tcW w:w="850" w:type="dxa"/>
            <w:vAlign w:val="center"/>
          </w:tcPr>
          <w:p w14:paraId="48725554"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540497C" w14:textId="77777777" w:rsidR="00803C13" w:rsidRPr="00803C13" w:rsidRDefault="00803C13" w:rsidP="00803C13">
            <w:pPr>
              <w:jc w:val="center"/>
            </w:pPr>
            <w:r w:rsidRPr="00803C13">
              <w:t>-</w:t>
            </w:r>
          </w:p>
        </w:tc>
        <w:tc>
          <w:tcPr>
            <w:tcW w:w="1701" w:type="dxa"/>
            <w:vAlign w:val="center"/>
          </w:tcPr>
          <w:p w14:paraId="6E500F4F" w14:textId="77777777" w:rsidR="00803C13" w:rsidRPr="00803C13" w:rsidRDefault="00803C13" w:rsidP="00803C13">
            <w:pPr>
              <w:jc w:val="center"/>
            </w:pPr>
            <w:r w:rsidRPr="00803C13">
              <w:t>-</w:t>
            </w:r>
          </w:p>
        </w:tc>
      </w:tr>
      <w:tr w:rsidR="00803C13" w:rsidRPr="00803C13" w14:paraId="2FAB75E2" w14:textId="77777777" w:rsidTr="005F7EF8">
        <w:trPr>
          <w:trHeight w:val="570"/>
          <w:jc w:val="center"/>
        </w:trPr>
        <w:tc>
          <w:tcPr>
            <w:tcW w:w="988" w:type="dxa"/>
            <w:vAlign w:val="center"/>
          </w:tcPr>
          <w:p w14:paraId="07B20517" w14:textId="77777777" w:rsidR="00803C13" w:rsidRPr="00803C13" w:rsidRDefault="00803C13" w:rsidP="00803C13">
            <w:pPr>
              <w:jc w:val="center"/>
            </w:pPr>
            <w:r w:rsidRPr="00803C13">
              <w:t>2.4.2.</w:t>
            </w:r>
          </w:p>
        </w:tc>
        <w:tc>
          <w:tcPr>
            <w:tcW w:w="4394" w:type="dxa"/>
            <w:vAlign w:val="center"/>
          </w:tcPr>
          <w:p w14:paraId="537A013F" w14:textId="77777777" w:rsidR="00803C13" w:rsidRPr="00803C13" w:rsidRDefault="00803C13" w:rsidP="00803C13">
            <w:r w:rsidRPr="00803C13">
              <w:t>- на промывку сетей</w:t>
            </w:r>
          </w:p>
        </w:tc>
        <w:tc>
          <w:tcPr>
            <w:tcW w:w="850" w:type="dxa"/>
            <w:vAlign w:val="center"/>
          </w:tcPr>
          <w:p w14:paraId="0A8EA914"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DF919EB" w14:textId="77777777" w:rsidR="00803C13" w:rsidRPr="00803C13" w:rsidRDefault="00803C13" w:rsidP="00803C13">
            <w:pPr>
              <w:jc w:val="center"/>
            </w:pPr>
            <w:r w:rsidRPr="00803C13">
              <w:t>-</w:t>
            </w:r>
          </w:p>
        </w:tc>
        <w:tc>
          <w:tcPr>
            <w:tcW w:w="1701" w:type="dxa"/>
            <w:vAlign w:val="center"/>
          </w:tcPr>
          <w:p w14:paraId="786401F1" w14:textId="77777777" w:rsidR="00803C13" w:rsidRPr="00803C13" w:rsidRDefault="00803C13" w:rsidP="00803C13">
            <w:pPr>
              <w:jc w:val="center"/>
            </w:pPr>
            <w:r w:rsidRPr="00803C13">
              <w:t>-</w:t>
            </w:r>
          </w:p>
        </w:tc>
      </w:tr>
      <w:tr w:rsidR="00803C13" w:rsidRPr="00803C13" w14:paraId="0A1B90DF" w14:textId="77777777" w:rsidTr="005F7EF8">
        <w:trPr>
          <w:trHeight w:val="438"/>
          <w:jc w:val="center"/>
        </w:trPr>
        <w:tc>
          <w:tcPr>
            <w:tcW w:w="988" w:type="dxa"/>
            <w:vAlign w:val="center"/>
          </w:tcPr>
          <w:p w14:paraId="5FD63857" w14:textId="77777777" w:rsidR="00803C13" w:rsidRPr="00803C13" w:rsidRDefault="00803C13" w:rsidP="00803C13">
            <w:pPr>
              <w:jc w:val="center"/>
              <w:rPr>
                <w:sz w:val="28"/>
                <w:szCs w:val="28"/>
              </w:rPr>
            </w:pPr>
            <w:r w:rsidRPr="00803C13">
              <w:rPr>
                <w:sz w:val="28"/>
                <w:szCs w:val="28"/>
              </w:rPr>
              <w:lastRenderedPageBreak/>
              <w:t>1</w:t>
            </w:r>
          </w:p>
        </w:tc>
        <w:tc>
          <w:tcPr>
            <w:tcW w:w="4394" w:type="dxa"/>
            <w:vAlign w:val="center"/>
          </w:tcPr>
          <w:p w14:paraId="383C4842" w14:textId="77777777" w:rsidR="00803C13" w:rsidRPr="00803C13" w:rsidRDefault="00803C13" w:rsidP="00803C13">
            <w:pPr>
              <w:jc w:val="center"/>
              <w:rPr>
                <w:sz w:val="28"/>
                <w:szCs w:val="28"/>
              </w:rPr>
            </w:pPr>
            <w:r w:rsidRPr="00803C13">
              <w:rPr>
                <w:sz w:val="28"/>
                <w:szCs w:val="28"/>
              </w:rPr>
              <w:t>2</w:t>
            </w:r>
          </w:p>
        </w:tc>
        <w:tc>
          <w:tcPr>
            <w:tcW w:w="850" w:type="dxa"/>
            <w:vAlign w:val="center"/>
          </w:tcPr>
          <w:p w14:paraId="7BACDFF8" w14:textId="77777777" w:rsidR="00803C13" w:rsidRPr="00803C13" w:rsidRDefault="00803C13" w:rsidP="00803C13">
            <w:pPr>
              <w:jc w:val="center"/>
              <w:rPr>
                <w:sz w:val="28"/>
                <w:szCs w:val="28"/>
              </w:rPr>
            </w:pPr>
            <w:r w:rsidRPr="00803C13">
              <w:rPr>
                <w:sz w:val="28"/>
                <w:szCs w:val="28"/>
              </w:rPr>
              <w:t>3</w:t>
            </w:r>
          </w:p>
        </w:tc>
        <w:tc>
          <w:tcPr>
            <w:tcW w:w="1701" w:type="dxa"/>
            <w:vAlign w:val="center"/>
          </w:tcPr>
          <w:p w14:paraId="32191EB0" w14:textId="77777777" w:rsidR="00803C13" w:rsidRPr="00803C13" w:rsidRDefault="00803C13" w:rsidP="00803C13">
            <w:pPr>
              <w:jc w:val="center"/>
              <w:rPr>
                <w:sz w:val="28"/>
                <w:szCs w:val="28"/>
              </w:rPr>
            </w:pPr>
            <w:r w:rsidRPr="00803C13">
              <w:rPr>
                <w:sz w:val="28"/>
                <w:szCs w:val="28"/>
              </w:rPr>
              <w:t>4</w:t>
            </w:r>
          </w:p>
        </w:tc>
        <w:tc>
          <w:tcPr>
            <w:tcW w:w="1701" w:type="dxa"/>
            <w:vAlign w:val="center"/>
          </w:tcPr>
          <w:p w14:paraId="08BB0781" w14:textId="77777777" w:rsidR="00803C13" w:rsidRPr="00803C13" w:rsidRDefault="00803C13" w:rsidP="00803C13">
            <w:pPr>
              <w:jc w:val="center"/>
              <w:rPr>
                <w:sz w:val="28"/>
                <w:szCs w:val="28"/>
              </w:rPr>
            </w:pPr>
            <w:r w:rsidRPr="00803C13">
              <w:rPr>
                <w:sz w:val="28"/>
                <w:szCs w:val="28"/>
              </w:rPr>
              <w:t>5</w:t>
            </w:r>
          </w:p>
        </w:tc>
      </w:tr>
      <w:tr w:rsidR="00803C13" w:rsidRPr="00803C13" w14:paraId="12C156A6" w14:textId="77777777" w:rsidTr="005F7EF8">
        <w:trPr>
          <w:trHeight w:val="401"/>
          <w:jc w:val="center"/>
        </w:trPr>
        <w:tc>
          <w:tcPr>
            <w:tcW w:w="988" w:type="dxa"/>
            <w:vAlign w:val="center"/>
          </w:tcPr>
          <w:p w14:paraId="5E91668B" w14:textId="77777777" w:rsidR="00803C13" w:rsidRPr="00803C13" w:rsidRDefault="00803C13" w:rsidP="00803C13">
            <w:pPr>
              <w:jc w:val="center"/>
            </w:pPr>
            <w:r w:rsidRPr="00803C13">
              <w:t>2.4.3.</w:t>
            </w:r>
          </w:p>
        </w:tc>
        <w:tc>
          <w:tcPr>
            <w:tcW w:w="4394" w:type="dxa"/>
            <w:vAlign w:val="center"/>
          </w:tcPr>
          <w:p w14:paraId="0B17D0CB" w14:textId="77777777" w:rsidR="00803C13" w:rsidRPr="00803C13" w:rsidRDefault="00803C13" w:rsidP="00803C13">
            <w:r w:rsidRPr="00803C13">
              <w:t>- прочие</w:t>
            </w:r>
          </w:p>
        </w:tc>
        <w:tc>
          <w:tcPr>
            <w:tcW w:w="850" w:type="dxa"/>
            <w:vAlign w:val="center"/>
          </w:tcPr>
          <w:p w14:paraId="2BB1BD9C"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CC3D68C" w14:textId="77777777" w:rsidR="00803C13" w:rsidRPr="00803C13" w:rsidRDefault="00803C13" w:rsidP="00803C13">
            <w:pPr>
              <w:jc w:val="center"/>
            </w:pPr>
            <w:r w:rsidRPr="00803C13">
              <w:t>-</w:t>
            </w:r>
          </w:p>
        </w:tc>
        <w:tc>
          <w:tcPr>
            <w:tcW w:w="1701" w:type="dxa"/>
            <w:vAlign w:val="center"/>
          </w:tcPr>
          <w:p w14:paraId="600AA0A2" w14:textId="77777777" w:rsidR="00803C13" w:rsidRPr="00803C13" w:rsidRDefault="00803C13" w:rsidP="00803C13">
            <w:pPr>
              <w:jc w:val="center"/>
            </w:pPr>
            <w:r w:rsidRPr="00803C13">
              <w:t>-</w:t>
            </w:r>
          </w:p>
        </w:tc>
      </w:tr>
      <w:tr w:rsidR="00803C13" w:rsidRPr="00803C13" w14:paraId="0BF716CA" w14:textId="77777777" w:rsidTr="005F7EF8">
        <w:trPr>
          <w:trHeight w:val="562"/>
          <w:jc w:val="center"/>
        </w:trPr>
        <w:tc>
          <w:tcPr>
            <w:tcW w:w="988" w:type="dxa"/>
            <w:vAlign w:val="center"/>
          </w:tcPr>
          <w:p w14:paraId="1E25D215" w14:textId="77777777" w:rsidR="00803C13" w:rsidRPr="00803C13" w:rsidRDefault="00803C13" w:rsidP="00803C13">
            <w:pPr>
              <w:jc w:val="center"/>
            </w:pPr>
            <w:r w:rsidRPr="00803C13">
              <w:t>2.5.</w:t>
            </w:r>
          </w:p>
        </w:tc>
        <w:tc>
          <w:tcPr>
            <w:tcW w:w="4394" w:type="dxa"/>
            <w:vAlign w:val="center"/>
          </w:tcPr>
          <w:p w14:paraId="2BF936D0" w14:textId="77777777" w:rsidR="00803C13" w:rsidRPr="00803C13" w:rsidRDefault="00803C13" w:rsidP="00803C13">
            <w:r w:rsidRPr="00803C13">
              <w:t>Объем пропущенной воды через очистные сооружения</w:t>
            </w:r>
          </w:p>
        </w:tc>
        <w:tc>
          <w:tcPr>
            <w:tcW w:w="850" w:type="dxa"/>
            <w:vAlign w:val="center"/>
          </w:tcPr>
          <w:p w14:paraId="12B89279"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DD7D551" w14:textId="77777777" w:rsidR="00803C13" w:rsidRPr="00803C13" w:rsidRDefault="00803C13" w:rsidP="00803C13">
            <w:pPr>
              <w:jc w:val="center"/>
            </w:pPr>
            <w:r w:rsidRPr="00803C13">
              <w:t>-</w:t>
            </w:r>
          </w:p>
        </w:tc>
        <w:tc>
          <w:tcPr>
            <w:tcW w:w="1701" w:type="dxa"/>
            <w:vAlign w:val="center"/>
          </w:tcPr>
          <w:p w14:paraId="6C1F6874" w14:textId="77777777" w:rsidR="00803C13" w:rsidRPr="00803C13" w:rsidRDefault="00803C13" w:rsidP="00803C13">
            <w:pPr>
              <w:jc w:val="center"/>
            </w:pPr>
            <w:r w:rsidRPr="00803C13">
              <w:t>-</w:t>
            </w:r>
          </w:p>
        </w:tc>
      </w:tr>
      <w:tr w:rsidR="00803C13" w:rsidRPr="00803C13" w14:paraId="5DBA4856" w14:textId="77777777" w:rsidTr="005F7EF8">
        <w:trPr>
          <w:trHeight w:val="428"/>
          <w:jc w:val="center"/>
        </w:trPr>
        <w:tc>
          <w:tcPr>
            <w:tcW w:w="988" w:type="dxa"/>
            <w:vAlign w:val="center"/>
          </w:tcPr>
          <w:p w14:paraId="2132058C" w14:textId="77777777" w:rsidR="00803C13" w:rsidRPr="00803C13" w:rsidRDefault="00803C13" w:rsidP="00803C13">
            <w:pPr>
              <w:jc w:val="center"/>
            </w:pPr>
            <w:r w:rsidRPr="00803C13">
              <w:t>2.6.</w:t>
            </w:r>
          </w:p>
        </w:tc>
        <w:tc>
          <w:tcPr>
            <w:tcW w:w="4394" w:type="dxa"/>
            <w:vAlign w:val="center"/>
          </w:tcPr>
          <w:p w14:paraId="170B8E40" w14:textId="77777777" w:rsidR="00803C13" w:rsidRPr="00803C13" w:rsidRDefault="00803C13" w:rsidP="00803C13">
            <w:r w:rsidRPr="00803C13">
              <w:t>Подано воды в сеть</w:t>
            </w:r>
          </w:p>
        </w:tc>
        <w:tc>
          <w:tcPr>
            <w:tcW w:w="850" w:type="dxa"/>
            <w:vAlign w:val="center"/>
          </w:tcPr>
          <w:p w14:paraId="315CDE2E"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2C455A3" w14:textId="77777777" w:rsidR="00803C13" w:rsidRPr="00803C13" w:rsidRDefault="00803C13" w:rsidP="00803C13">
            <w:pPr>
              <w:jc w:val="center"/>
            </w:pPr>
            <w:r w:rsidRPr="00803C13">
              <w:t>40170,2</w:t>
            </w:r>
          </w:p>
        </w:tc>
        <w:tc>
          <w:tcPr>
            <w:tcW w:w="1701" w:type="dxa"/>
            <w:vAlign w:val="center"/>
          </w:tcPr>
          <w:p w14:paraId="511640A1" w14:textId="77777777" w:rsidR="00803C13" w:rsidRPr="00803C13" w:rsidRDefault="00803C13" w:rsidP="00803C13">
            <w:pPr>
              <w:jc w:val="center"/>
            </w:pPr>
            <w:r w:rsidRPr="00803C13">
              <w:t>225571,0</w:t>
            </w:r>
          </w:p>
        </w:tc>
      </w:tr>
      <w:tr w:rsidR="00803C13" w:rsidRPr="00803C13" w14:paraId="48335755" w14:textId="77777777" w:rsidTr="005F7EF8">
        <w:trPr>
          <w:trHeight w:val="393"/>
          <w:jc w:val="center"/>
        </w:trPr>
        <w:tc>
          <w:tcPr>
            <w:tcW w:w="988" w:type="dxa"/>
            <w:vAlign w:val="center"/>
          </w:tcPr>
          <w:p w14:paraId="4E760201" w14:textId="77777777" w:rsidR="00803C13" w:rsidRPr="00803C13" w:rsidRDefault="00803C13" w:rsidP="00803C13">
            <w:pPr>
              <w:jc w:val="center"/>
            </w:pPr>
            <w:r w:rsidRPr="00803C13">
              <w:t>2.7.</w:t>
            </w:r>
          </w:p>
        </w:tc>
        <w:tc>
          <w:tcPr>
            <w:tcW w:w="4394" w:type="dxa"/>
            <w:vAlign w:val="center"/>
          </w:tcPr>
          <w:p w14:paraId="2037B662" w14:textId="77777777" w:rsidR="00803C13" w:rsidRPr="00803C13" w:rsidRDefault="00803C13" w:rsidP="00803C13">
            <w:r w:rsidRPr="00803C13">
              <w:t>Потери воды</w:t>
            </w:r>
          </w:p>
        </w:tc>
        <w:tc>
          <w:tcPr>
            <w:tcW w:w="850" w:type="dxa"/>
            <w:vAlign w:val="center"/>
          </w:tcPr>
          <w:p w14:paraId="145C9529"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3ED30B47" w14:textId="77777777" w:rsidR="00803C13" w:rsidRPr="00803C13" w:rsidRDefault="00803C13" w:rsidP="00803C13">
            <w:pPr>
              <w:jc w:val="center"/>
            </w:pPr>
            <w:r w:rsidRPr="00803C13">
              <w:t>-</w:t>
            </w:r>
          </w:p>
        </w:tc>
        <w:tc>
          <w:tcPr>
            <w:tcW w:w="1701" w:type="dxa"/>
            <w:vAlign w:val="center"/>
          </w:tcPr>
          <w:p w14:paraId="41648446" w14:textId="77777777" w:rsidR="00803C13" w:rsidRPr="00803C13" w:rsidRDefault="00803C13" w:rsidP="00803C13">
            <w:pPr>
              <w:jc w:val="center"/>
            </w:pPr>
            <w:r w:rsidRPr="00803C13">
              <w:t>-</w:t>
            </w:r>
          </w:p>
        </w:tc>
      </w:tr>
      <w:tr w:rsidR="00803C13" w:rsidRPr="00803C13" w14:paraId="6B7BEB41" w14:textId="77777777" w:rsidTr="005F7EF8">
        <w:trPr>
          <w:trHeight w:val="648"/>
          <w:jc w:val="center"/>
        </w:trPr>
        <w:tc>
          <w:tcPr>
            <w:tcW w:w="988" w:type="dxa"/>
            <w:vAlign w:val="center"/>
          </w:tcPr>
          <w:p w14:paraId="74AA32EA" w14:textId="77777777" w:rsidR="00803C13" w:rsidRPr="00803C13" w:rsidRDefault="00803C13" w:rsidP="00803C13">
            <w:pPr>
              <w:jc w:val="center"/>
            </w:pPr>
            <w:r w:rsidRPr="00803C13">
              <w:t>2.8.</w:t>
            </w:r>
          </w:p>
        </w:tc>
        <w:tc>
          <w:tcPr>
            <w:tcW w:w="4394" w:type="dxa"/>
            <w:vAlign w:val="center"/>
          </w:tcPr>
          <w:p w14:paraId="40702F72" w14:textId="77777777" w:rsidR="00803C13" w:rsidRPr="00803C13" w:rsidRDefault="00803C13" w:rsidP="00803C13">
            <w:r w:rsidRPr="00803C13">
              <w:t>Уровень потерь к объему поданной воды в сеть</w:t>
            </w:r>
          </w:p>
        </w:tc>
        <w:tc>
          <w:tcPr>
            <w:tcW w:w="850" w:type="dxa"/>
            <w:vAlign w:val="center"/>
          </w:tcPr>
          <w:p w14:paraId="2AD90CBF" w14:textId="77777777" w:rsidR="00803C13" w:rsidRPr="00803C13" w:rsidRDefault="00803C13" w:rsidP="00803C13">
            <w:pPr>
              <w:jc w:val="center"/>
            </w:pPr>
            <w:r w:rsidRPr="00803C13">
              <w:t>%</w:t>
            </w:r>
          </w:p>
        </w:tc>
        <w:tc>
          <w:tcPr>
            <w:tcW w:w="1701" w:type="dxa"/>
            <w:vAlign w:val="center"/>
          </w:tcPr>
          <w:p w14:paraId="63CAB72D" w14:textId="77777777" w:rsidR="00803C13" w:rsidRPr="00803C13" w:rsidRDefault="00803C13" w:rsidP="00803C13">
            <w:pPr>
              <w:jc w:val="center"/>
            </w:pPr>
            <w:r w:rsidRPr="00803C13">
              <w:t>0,0</w:t>
            </w:r>
          </w:p>
        </w:tc>
        <w:tc>
          <w:tcPr>
            <w:tcW w:w="1701" w:type="dxa"/>
            <w:vAlign w:val="center"/>
          </w:tcPr>
          <w:p w14:paraId="72E23799" w14:textId="77777777" w:rsidR="00803C13" w:rsidRPr="00803C13" w:rsidRDefault="00803C13" w:rsidP="00803C13">
            <w:pPr>
              <w:jc w:val="center"/>
            </w:pPr>
            <w:r w:rsidRPr="00803C13">
              <w:t>0,0</w:t>
            </w:r>
          </w:p>
        </w:tc>
      </w:tr>
      <w:tr w:rsidR="00803C13" w:rsidRPr="00803C13" w14:paraId="58CD9036" w14:textId="77777777" w:rsidTr="005F7EF8">
        <w:trPr>
          <w:trHeight w:val="632"/>
          <w:jc w:val="center"/>
        </w:trPr>
        <w:tc>
          <w:tcPr>
            <w:tcW w:w="988" w:type="dxa"/>
            <w:vAlign w:val="center"/>
          </w:tcPr>
          <w:p w14:paraId="0BFD146D" w14:textId="77777777" w:rsidR="00803C13" w:rsidRPr="00803C13" w:rsidRDefault="00803C13" w:rsidP="00803C13">
            <w:pPr>
              <w:jc w:val="center"/>
            </w:pPr>
            <w:r w:rsidRPr="00803C13">
              <w:t>2.9.</w:t>
            </w:r>
          </w:p>
        </w:tc>
        <w:tc>
          <w:tcPr>
            <w:tcW w:w="4394" w:type="dxa"/>
            <w:vAlign w:val="center"/>
          </w:tcPr>
          <w:p w14:paraId="07055E29" w14:textId="77777777" w:rsidR="00803C13" w:rsidRPr="00803C13" w:rsidRDefault="00803C13" w:rsidP="00803C13">
            <w:r w:rsidRPr="00803C13">
              <w:t>Отпущено воды по категориям потребителей</w:t>
            </w:r>
          </w:p>
        </w:tc>
        <w:tc>
          <w:tcPr>
            <w:tcW w:w="850" w:type="dxa"/>
            <w:vAlign w:val="center"/>
          </w:tcPr>
          <w:p w14:paraId="73FA0616"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9C866DD" w14:textId="77777777" w:rsidR="00803C13" w:rsidRPr="00803C13" w:rsidRDefault="00803C13" w:rsidP="00803C13">
            <w:pPr>
              <w:jc w:val="center"/>
            </w:pPr>
            <w:r w:rsidRPr="00803C13">
              <w:t>40170,2</w:t>
            </w:r>
          </w:p>
        </w:tc>
        <w:tc>
          <w:tcPr>
            <w:tcW w:w="1701" w:type="dxa"/>
            <w:vAlign w:val="center"/>
          </w:tcPr>
          <w:p w14:paraId="781F0346" w14:textId="77777777" w:rsidR="00803C13" w:rsidRPr="00803C13" w:rsidRDefault="00803C13" w:rsidP="00803C13">
            <w:pPr>
              <w:jc w:val="center"/>
            </w:pPr>
            <w:r w:rsidRPr="00803C13">
              <w:t>225571,0</w:t>
            </w:r>
          </w:p>
        </w:tc>
      </w:tr>
      <w:tr w:rsidR="00803C13" w:rsidRPr="00803C13" w14:paraId="41524CD8" w14:textId="77777777" w:rsidTr="005F7EF8">
        <w:trPr>
          <w:trHeight w:val="475"/>
          <w:jc w:val="center"/>
        </w:trPr>
        <w:tc>
          <w:tcPr>
            <w:tcW w:w="988" w:type="dxa"/>
            <w:vAlign w:val="center"/>
          </w:tcPr>
          <w:p w14:paraId="61224427" w14:textId="77777777" w:rsidR="00803C13" w:rsidRPr="00803C13" w:rsidRDefault="00803C13" w:rsidP="00803C13">
            <w:pPr>
              <w:jc w:val="center"/>
            </w:pPr>
            <w:r w:rsidRPr="00803C13">
              <w:t>2.9.1.</w:t>
            </w:r>
          </w:p>
        </w:tc>
        <w:tc>
          <w:tcPr>
            <w:tcW w:w="4394" w:type="dxa"/>
            <w:vAlign w:val="center"/>
          </w:tcPr>
          <w:p w14:paraId="7A9D7284" w14:textId="77777777" w:rsidR="00803C13" w:rsidRPr="00803C13" w:rsidRDefault="00803C13" w:rsidP="00803C13">
            <w:r w:rsidRPr="00803C13">
              <w:t>Потребительский рынок</w:t>
            </w:r>
          </w:p>
        </w:tc>
        <w:tc>
          <w:tcPr>
            <w:tcW w:w="850" w:type="dxa"/>
            <w:vAlign w:val="center"/>
          </w:tcPr>
          <w:p w14:paraId="053F36CE"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5263242" w14:textId="77777777" w:rsidR="00803C13" w:rsidRPr="00803C13" w:rsidRDefault="00803C13" w:rsidP="00803C13">
            <w:pPr>
              <w:jc w:val="center"/>
            </w:pPr>
            <w:r w:rsidRPr="00803C13">
              <w:t>40170,2</w:t>
            </w:r>
          </w:p>
        </w:tc>
        <w:tc>
          <w:tcPr>
            <w:tcW w:w="1701" w:type="dxa"/>
            <w:vAlign w:val="center"/>
          </w:tcPr>
          <w:p w14:paraId="0562FB60" w14:textId="77777777" w:rsidR="00803C13" w:rsidRPr="00803C13" w:rsidRDefault="00803C13" w:rsidP="00803C13">
            <w:pPr>
              <w:jc w:val="center"/>
            </w:pPr>
            <w:r w:rsidRPr="00803C13">
              <w:t>225571,0</w:t>
            </w:r>
          </w:p>
        </w:tc>
      </w:tr>
      <w:tr w:rsidR="00803C13" w:rsidRPr="00803C13" w14:paraId="3911FDA2" w14:textId="77777777" w:rsidTr="005F7EF8">
        <w:trPr>
          <w:trHeight w:val="495"/>
          <w:jc w:val="center"/>
        </w:trPr>
        <w:tc>
          <w:tcPr>
            <w:tcW w:w="988" w:type="dxa"/>
            <w:vAlign w:val="center"/>
          </w:tcPr>
          <w:p w14:paraId="0D5AD270" w14:textId="77777777" w:rsidR="00803C13" w:rsidRPr="00803C13" w:rsidRDefault="00803C13" w:rsidP="00803C13">
            <w:pPr>
              <w:jc w:val="center"/>
            </w:pPr>
            <w:r w:rsidRPr="00803C13">
              <w:t>2.9.1.1.</w:t>
            </w:r>
          </w:p>
        </w:tc>
        <w:tc>
          <w:tcPr>
            <w:tcW w:w="4394" w:type="dxa"/>
            <w:vAlign w:val="center"/>
          </w:tcPr>
          <w:p w14:paraId="7047CF9A" w14:textId="77777777" w:rsidR="00803C13" w:rsidRPr="00803C13" w:rsidRDefault="00803C13" w:rsidP="00803C13">
            <w:r w:rsidRPr="00803C13">
              <w:t>- население</w:t>
            </w:r>
          </w:p>
        </w:tc>
        <w:tc>
          <w:tcPr>
            <w:tcW w:w="850" w:type="dxa"/>
            <w:vAlign w:val="center"/>
          </w:tcPr>
          <w:p w14:paraId="0DF43AA3"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D7A4412" w14:textId="77777777" w:rsidR="00803C13" w:rsidRPr="00803C13" w:rsidRDefault="00803C13" w:rsidP="00803C13">
            <w:pPr>
              <w:jc w:val="center"/>
            </w:pPr>
            <w:r w:rsidRPr="00803C13">
              <w:t>40170,2</w:t>
            </w:r>
          </w:p>
        </w:tc>
        <w:tc>
          <w:tcPr>
            <w:tcW w:w="1701" w:type="dxa"/>
            <w:vAlign w:val="center"/>
          </w:tcPr>
          <w:p w14:paraId="069263F9" w14:textId="77777777" w:rsidR="00803C13" w:rsidRPr="00803C13" w:rsidRDefault="00803C13" w:rsidP="00803C13">
            <w:pPr>
              <w:jc w:val="center"/>
            </w:pPr>
            <w:r w:rsidRPr="00803C13">
              <w:t>225571,0</w:t>
            </w:r>
          </w:p>
        </w:tc>
      </w:tr>
      <w:tr w:rsidR="00803C13" w:rsidRPr="00803C13" w14:paraId="3A037B52" w14:textId="77777777" w:rsidTr="005F7EF8">
        <w:trPr>
          <w:trHeight w:val="403"/>
          <w:jc w:val="center"/>
        </w:trPr>
        <w:tc>
          <w:tcPr>
            <w:tcW w:w="988" w:type="dxa"/>
            <w:vAlign w:val="center"/>
          </w:tcPr>
          <w:p w14:paraId="023BEFD8" w14:textId="77777777" w:rsidR="00803C13" w:rsidRPr="00803C13" w:rsidRDefault="00803C13" w:rsidP="00803C13">
            <w:pPr>
              <w:jc w:val="center"/>
            </w:pPr>
            <w:r w:rsidRPr="00803C13">
              <w:t>2.9.1.2.</w:t>
            </w:r>
          </w:p>
        </w:tc>
        <w:tc>
          <w:tcPr>
            <w:tcW w:w="4394" w:type="dxa"/>
            <w:vAlign w:val="center"/>
          </w:tcPr>
          <w:p w14:paraId="506CE997" w14:textId="77777777" w:rsidR="00803C13" w:rsidRPr="00803C13" w:rsidRDefault="00803C13" w:rsidP="00803C13">
            <w:r w:rsidRPr="00803C13">
              <w:t>- прочие потребители</w:t>
            </w:r>
          </w:p>
        </w:tc>
        <w:tc>
          <w:tcPr>
            <w:tcW w:w="850" w:type="dxa"/>
            <w:vAlign w:val="center"/>
          </w:tcPr>
          <w:p w14:paraId="7D4A2191"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FF6B51C" w14:textId="77777777" w:rsidR="00803C13" w:rsidRPr="00803C13" w:rsidRDefault="00803C13" w:rsidP="00803C13">
            <w:pPr>
              <w:jc w:val="center"/>
            </w:pPr>
            <w:r w:rsidRPr="00803C13">
              <w:t>-</w:t>
            </w:r>
          </w:p>
        </w:tc>
        <w:tc>
          <w:tcPr>
            <w:tcW w:w="1701" w:type="dxa"/>
            <w:vAlign w:val="center"/>
          </w:tcPr>
          <w:p w14:paraId="568EA958" w14:textId="77777777" w:rsidR="00803C13" w:rsidRPr="00803C13" w:rsidRDefault="00803C13" w:rsidP="00803C13">
            <w:pPr>
              <w:jc w:val="center"/>
            </w:pPr>
            <w:r w:rsidRPr="00803C13">
              <w:t>-</w:t>
            </w:r>
          </w:p>
        </w:tc>
      </w:tr>
      <w:tr w:rsidR="00803C13" w:rsidRPr="00803C13" w14:paraId="70456441" w14:textId="77777777" w:rsidTr="005F7EF8">
        <w:trPr>
          <w:trHeight w:val="514"/>
          <w:jc w:val="center"/>
        </w:trPr>
        <w:tc>
          <w:tcPr>
            <w:tcW w:w="988" w:type="dxa"/>
            <w:vAlign w:val="center"/>
          </w:tcPr>
          <w:p w14:paraId="329ED746" w14:textId="77777777" w:rsidR="00803C13" w:rsidRPr="00803C13" w:rsidRDefault="00803C13" w:rsidP="00803C13">
            <w:pPr>
              <w:jc w:val="center"/>
            </w:pPr>
            <w:r w:rsidRPr="00803C13">
              <w:t>2.9.2.</w:t>
            </w:r>
          </w:p>
        </w:tc>
        <w:tc>
          <w:tcPr>
            <w:tcW w:w="4394" w:type="dxa"/>
            <w:vAlign w:val="center"/>
          </w:tcPr>
          <w:p w14:paraId="12B57425" w14:textId="77777777" w:rsidR="00803C13" w:rsidRPr="00803C13" w:rsidRDefault="00803C13" w:rsidP="00803C13">
            <w:r w:rsidRPr="00803C13">
              <w:t>Собственные нужды производства</w:t>
            </w:r>
          </w:p>
        </w:tc>
        <w:tc>
          <w:tcPr>
            <w:tcW w:w="850" w:type="dxa"/>
            <w:vAlign w:val="center"/>
          </w:tcPr>
          <w:p w14:paraId="56356F81"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B038D51" w14:textId="77777777" w:rsidR="00803C13" w:rsidRPr="00803C13" w:rsidRDefault="00803C13" w:rsidP="00803C13">
            <w:pPr>
              <w:jc w:val="center"/>
            </w:pPr>
            <w:r w:rsidRPr="00803C13">
              <w:t>-</w:t>
            </w:r>
          </w:p>
        </w:tc>
        <w:tc>
          <w:tcPr>
            <w:tcW w:w="1701" w:type="dxa"/>
            <w:vAlign w:val="center"/>
          </w:tcPr>
          <w:p w14:paraId="32513405" w14:textId="77777777" w:rsidR="00803C13" w:rsidRPr="00803C13" w:rsidRDefault="00803C13" w:rsidP="00803C13">
            <w:pPr>
              <w:jc w:val="center"/>
            </w:pPr>
            <w:r w:rsidRPr="00803C13">
              <w:t>-</w:t>
            </w:r>
          </w:p>
        </w:tc>
      </w:tr>
      <w:tr w:rsidR="00803C13" w:rsidRPr="00803C13" w14:paraId="4B4304EB" w14:textId="77777777" w:rsidTr="005F7EF8">
        <w:trPr>
          <w:trHeight w:val="424"/>
          <w:jc w:val="center"/>
        </w:trPr>
        <w:tc>
          <w:tcPr>
            <w:tcW w:w="9634" w:type="dxa"/>
            <w:gridSpan w:val="5"/>
            <w:vAlign w:val="center"/>
          </w:tcPr>
          <w:p w14:paraId="3123F38C" w14:textId="77777777" w:rsidR="00803C13" w:rsidRPr="00803C13" w:rsidRDefault="00803C13" w:rsidP="005A1AFA">
            <w:pPr>
              <w:numPr>
                <w:ilvl w:val="0"/>
                <w:numId w:val="12"/>
              </w:numPr>
              <w:contextualSpacing/>
              <w:jc w:val="center"/>
              <w:rPr>
                <w:lang w:eastAsia="en-US"/>
              </w:rPr>
            </w:pPr>
            <w:r w:rsidRPr="00803C13">
              <w:rPr>
                <w:sz w:val="28"/>
                <w:szCs w:val="28"/>
                <w:lang w:eastAsia="en-US"/>
              </w:rPr>
              <w:t>Водоотведение</w:t>
            </w:r>
          </w:p>
        </w:tc>
      </w:tr>
      <w:tr w:rsidR="00803C13" w:rsidRPr="00803C13" w14:paraId="6B3CFDC5" w14:textId="77777777" w:rsidTr="005F7EF8">
        <w:trPr>
          <w:jc w:val="center"/>
        </w:trPr>
        <w:tc>
          <w:tcPr>
            <w:tcW w:w="988" w:type="dxa"/>
            <w:vAlign w:val="center"/>
          </w:tcPr>
          <w:p w14:paraId="65209B03" w14:textId="77777777" w:rsidR="00803C13" w:rsidRPr="00803C13" w:rsidRDefault="00803C13" w:rsidP="00803C13">
            <w:pPr>
              <w:jc w:val="center"/>
            </w:pPr>
            <w:r w:rsidRPr="00803C13">
              <w:t>3.1.</w:t>
            </w:r>
          </w:p>
        </w:tc>
        <w:tc>
          <w:tcPr>
            <w:tcW w:w="4394" w:type="dxa"/>
          </w:tcPr>
          <w:p w14:paraId="2EE7B4A8" w14:textId="77777777" w:rsidR="00803C13" w:rsidRPr="00803C13" w:rsidRDefault="00803C13" w:rsidP="00803C13">
            <w:r w:rsidRPr="00803C13">
              <w:t>Объем отведенных стоков</w:t>
            </w:r>
          </w:p>
        </w:tc>
        <w:tc>
          <w:tcPr>
            <w:tcW w:w="850" w:type="dxa"/>
            <w:vAlign w:val="center"/>
          </w:tcPr>
          <w:p w14:paraId="0A0A6075"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B2330A9" w14:textId="77777777" w:rsidR="00803C13" w:rsidRPr="00803C13" w:rsidRDefault="00803C13" w:rsidP="00803C13">
            <w:pPr>
              <w:jc w:val="center"/>
            </w:pPr>
            <w:r w:rsidRPr="00803C13">
              <w:t>29756,9</w:t>
            </w:r>
          </w:p>
        </w:tc>
        <w:tc>
          <w:tcPr>
            <w:tcW w:w="1701" w:type="dxa"/>
            <w:vAlign w:val="center"/>
          </w:tcPr>
          <w:p w14:paraId="200E9A2A" w14:textId="77777777" w:rsidR="00803C13" w:rsidRPr="00803C13" w:rsidRDefault="00803C13" w:rsidP="00803C13">
            <w:pPr>
              <w:jc w:val="center"/>
            </w:pPr>
            <w:r w:rsidRPr="00803C13">
              <w:t>167096,6</w:t>
            </w:r>
          </w:p>
        </w:tc>
      </w:tr>
      <w:tr w:rsidR="00803C13" w:rsidRPr="00803C13" w14:paraId="3225FC7C" w14:textId="77777777" w:rsidTr="005F7EF8">
        <w:trPr>
          <w:jc w:val="center"/>
        </w:trPr>
        <w:tc>
          <w:tcPr>
            <w:tcW w:w="988" w:type="dxa"/>
            <w:vAlign w:val="center"/>
          </w:tcPr>
          <w:p w14:paraId="1DE05778" w14:textId="77777777" w:rsidR="00803C13" w:rsidRPr="00803C13" w:rsidRDefault="00803C13" w:rsidP="00803C13">
            <w:pPr>
              <w:jc w:val="center"/>
            </w:pPr>
            <w:r w:rsidRPr="00803C13">
              <w:t>3.2.</w:t>
            </w:r>
          </w:p>
        </w:tc>
        <w:tc>
          <w:tcPr>
            <w:tcW w:w="4394" w:type="dxa"/>
          </w:tcPr>
          <w:p w14:paraId="42885575" w14:textId="77777777" w:rsidR="00803C13" w:rsidRPr="00803C13" w:rsidRDefault="00803C13" w:rsidP="00803C13">
            <w:r w:rsidRPr="00803C13">
              <w:t>Хозяйственные нужды предприятия</w:t>
            </w:r>
          </w:p>
        </w:tc>
        <w:tc>
          <w:tcPr>
            <w:tcW w:w="850" w:type="dxa"/>
            <w:vAlign w:val="center"/>
          </w:tcPr>
          <w:p w14:paraId="0343528F"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48C2DE63" w14:textId="77777777" w:rsidR="00803C13" w:rsidRPr="00803C13" w:rsidRDefault="00803C13" w:rsidP="00803C13">
            <w:pPr>
              <w:jc w:val="center"/>
            </w:pPr>
            <w:r w:rsidRPr="00803C13">
              <w:t>-</w:t>
            </w:r>
          </w:p>
        </w:tc>
        <w:tc>
          <w:tcPr>
            <w:tcW w:w="1701" w:type="dxa"/>
            <w:vAlign w:val="center"/>
          </w:tcPr>
          <w:p w14:paraId="76DA5CC6" w14:textId="77777777" w:rsidR="00803C13" w:rsidRPr="00803C13" w:rsidRDefault="00803C13" w:rsidP="00803C13">
            <w:pPr>
              <w:jc w:val="center"/>
            </w:pPr>
            <w:r w:rsidRPr="00803C13">
              <w:t>-</w:t>
            </w:r>
          </w:p>
        </w:tc>
      </w:tr>
      <w:tr w:rsidR="00803C13" w:rsidRPr="00803C13" w14:paraId="554D30CA" w14:textId="77777777" w:rsidTr="005F7EF8">
        <w:trPr>
          <w:jc w:val="center"/>
        </w:trPr>
        <w:tc>
          <w:tcPr>
            <w:tcW w:w="988" w:type="dxa"/>
            <w:vAlign w:val="center"/>
          </w:tcPr>
          <w:p w14:paraId="7653F1E4" w14:textId="77777777" w:rsidR="00803C13" w:rsidRPr="00803C13" w:rsidRDefault="00803C13" w:rsidP="00803C13">
            <w:pPr>
              <w:jc w:val="center"/>
            </w:pPr>
            <w:r w:rsidRPr="00803C13">
              <w:t>3.3.</w:t>
            </w:r>
          </w:p>
        </w:tc>
        <w:tc>
          <w:tcPr>
            <w:tcW w:w="4394" w:type="dxa"/>
          </w:tcPr>
          <w:p w14:paraId="0D73B7A9" w14:textId="77777777" w:rsidR="00803C13" w:rsidRPr="00803C13" w:rsidRDefault="00803C13" w:rsidP="00803C13">
            <w:r w:rsidRPr="00803C13">
              <w:t>Принято сточных вод по категориям потребителей</w:t>
            </w:r>
          </w:p>
        </w:tc>
        <w:tc>
          <w:tcPr>
            <w:tcW w:w="850" w:type="dxa"/>
            <w:vAlign w:val="center"/>
          </w:tcPr>
          <w:p w14:paraId="2B597D60"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232BA172" w14:textId="77777777" w:rsidR="00803C13" w:rsidRPr="00803C13" w:rsidRDefault="00803C13" w:rsidP="00803C13">
            <w:pPr>
              <w:jc w:val="center"/>
            </w:pPr>
            <w:r w:rsidRPr="00803C13">
              <w:t>29756,9</w:t>
            </w:r>
          </w:p>
        </w:tc>
        <w:tc>
          <w:tcPr>
            <w:tcW w:w="1701" w:type="dxa"/>
            <w:vAlign w:val="center"/>
          </w:tcPr>
          <w:p w14:paraId="5BDD5686" w14:textId="77777777" w:rsidR="00803C13" w:rsidRPr="00803C13" w:rsidRDefault="00803C13" w:rsidP="00803C13">
            <w:pPr>
              <w:jc w:val="center"/>
            </w:pPr>
            <w:r w:rsidRPr="00803C13">
              <w:t>167096,6</w:t>
            </w:r>
          </w:p>
        </w:tc>
      </w:tr>
      <w:tr w:rsidR="00803C13" w:rsidRPr="00803C13" w14:paraId="39403A0A" w14:textId="77777777" w:rsidTr="005F7EF8">
        <w:trPr>
          <w:jc w:val="center"/>
        </w:trPr>
        <w:tc>
          <w:tcPr>
            <w:tcW w:w="988" w:type="dxa"/>
            <w:vAlign w:val="center"/>
          </w:tcPr>
          <w:p w14:paraId="0D55949F" w14:textId="77777777" w:rsidR="00803C13" w:rsidRPr="00803C13" w:rsidRDefault="00803C13" w:rsidP="00803C13">
            <w:pPr>
              <w:jc w:val="center"/>
            </w:pPr>
            <w:r w:rsidRPr="00803C13">
              <w:t>3.3.1.</w:t>
            </w:r>
          </w:p>
        </w:tc>
        <w:tc>
          <w:tcPr>
            <w:tcW w:w="4394" w:type="dxa"/>
          </w:tcPr>
          <w:p w14:paraId="27334612" w14:textId="77777777" w:rsidR="00803C13" w:rsidRPr="00803C13" w:rsidRDefault="00803C13" w:rsidP="00803C13">
            <w:r w:rsidRPr="00803C13">
              <w:t>Потребительский рынок</w:t>
            </w:r>
          </w:p>
        </w:tc>
        <w:tc>
          <w:tcPr>
            <w:tcW w:w="850" w:type="dxa"/>
            <w:vAlign w:val="center"/>
          </w:tcPr>
          <w:p w14:paraId="7513DDC1"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62F1E51" w14:textId="77777777" w:rsidR="00803C13" w:rsidRPr="00803C13" w:rsidRDefault="00803C13" w:rsidP="00803C13">
            <w:pPr>
              <w:jc w:val="center"/>
            </w:pPr>
            <w:r w:rsidRPr="00803C13">
              <w:t>29756,9</w:t>
            </w:r>
          </w:p>
        </w:tc>
        <w:tc>
          <w:tcPr>
            <w:tcW w:w="1701" w:type="dxa"/>
            <w:vAlign w:val="center"/>
          </w:tcPr>
          <w:p w14:paraId="28AABDCD" w14:textId="77777777" w:rsidR="00803C13" w:rsidRPr="00803C13" w:rsidRDefault="00803C13" w:rsidP="00803C13">
            <w:pPr>
              <w:jc w:val="center"/>
            </w:pPr>
            <w:r w:rsidRPr="00803C13">
              <w:t>167096,6</w:t>
            </w:r>
          </w:p>
        </w:tc>
      </w:tr>
      <w:tr w:rsidR="00803C13" w:rsidRPr="00803C13" w14:paraId="5779106E" w14:textId="77777777" w:rsidTr="005F7EF8">
        <w:trPr>
          <w:trHeight w:val="377"/>
          <w:jc w:val="center"/>
        </w:trPr>
        <w:tc>
          <w:tcPr>
            <w:tcW w:w="988" w:type="dxa"/>
            <w:vAlign w:val="center"/>
          </w:tcPr>
          <w:p w14:paraId="6FFF5FEE" w14:textId="77777777" w:rsidR="00803C13" w:rsidRPr="00803C13" w:rsidRDefault="00803C13" w:rsidP="00803C13">
            <w:pPr>
              <w:jc w:val="center"/>
            </w:pPr>
            <w:r w:rsidRPr="00803C13">
              <w:t>3.3.1.1.</w:t>
            </w:r>
          </w:p>
        </w:tc>
        <w:tc>
          <w:tcPr>
            <w:tcW w:w="4394" w:type="dxa"/>
          </w:tcPr>
          <w:p w14:paraId="3310268C" w14:textId="77777777" w:rsidR="00803C13" w:rsidRPr="00803C13" w:rsidRDefault="00803C13" w:rsidP="00803C13">
            <w:r w:rsidRPr="00803C13">
              <w:t>- население</w:t>
            </w:r>
          </w:p>
        </w:tc>
        <w:tc>
          <w:tcPr>
            <w:tcW w:w="850" w:type="dxa"/>
            <w:vAlign w:val="center"/>
          </w:tcPr>
          <w:p w14:paraId="0DA390B8"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6F39DBC" w14:textId="77777777" w:rsidR="00803C13" w:rsidRPr="00803C13" w:rsidRDefault="00803C13" w:rsidP="00803C13">
            <w:pPr>
              <w:jc w:val="center"/>
            </w:pPr>
            <w:r w:rsidRPr="00803C13">
              <w:t>27505,26</w:t>
            </w:r>
          </w:p>
        </w:tc>
        <w:tc>
          <w:tcPr>
            <w:tcW w:w="1701" w:type="dxa"/>
            <w:vAlign w:val="center"/>
          </w:tcPr>
          <w:p w14:paraId="5AF72CA8" w14:textId="77777777" w:rsidR="00803C13" w:rsidRPr="00803C13" w:rsidRDefault="00803C13" w:rsidP="00803C13">
            <w:pPr>
              <w:jc w:val="center"/>
            </w:pPr>
            <w:r w:rsidRPr="00803C13">
              <w:t>154452,6</w:t>
            </w:r>
          </w:p>
        </w:tc>
      </w:tr>
      <w:tr w:rsidR="00803C13" w:rsidRPr="00803C13" w14:paraId="40805BFB" w14:textId="77777777" w:rsidTr="005F7EF8">
        <w:trPr>
          <w:trHeight w:val="348"/>
          <w:jc w:val="center"/>
        </w:trPr>
        <w:tc>
          <w:tcPr>
            <w:tcW w:w="988" w:type="dxa"/>
            <w:vAlign w:val="center"/>
          </w:tcPr>
          <w:p w14:paraId="5A783F46" w14:textId="77777777" w:rsidR="00803C13" w:rsidRPr="00803C13" w:rsidRDefault="00803C13" w:rsidP="00803C13">
            <w:pPr>
              <w:jc w:val="center"/>
            </w:pPr>
            <w:r w:rsidRPr="00803C13">
              <w:t>3.3.1.2.</w:t>
            </w:r>
          </w:p>
        </w:tc>
        <w:tc>
          <w:tcPr>
            <w:tcW w:w="4394" w:type="dxa"/>
          </w:tcPr>
          <w:p w14:paraId="52204F2C" w14:textId="77777777" w:rsidR="00803C13" w:rsidRPr="00803C13" w:rsidRDefault="00803C13" w:rsidP="00803C13">
            <w:r w:rsidRPr="00803C13">
              <w:t>- прочие потребители</w:t>
            </w:r>
          </w:p>
        </w:tc>
        <w:tc>
          <w:tcPr>
            <w:tcW w:w="850" w:type="dxa"/>
            <w:vAlign w:val="center"/>
          </w:tcPr>
          <w:p w14:paraId="3C8A36A8"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D5FA58C" w14:textId="77777777" w:rsidR="00803C13" w:rsidRPr="00803C13" w:rsidRDefault="00803C13" w:rsidP="00803C13">
            <w:pPr>
              <w:jc w:val="center"/>
            </w:pPr>
            <w:r w:rsidRPr="00803C13">
              <w:t>2251,7</w:t>
            </w:r>
          </w:p>
        </w:tc>
        <w:tc>
          <w:tcPr>
            <w:tcW w:w="1701" w:type="dxa"/>
            <w:vAlign w:val="center"/>
          </w:tcPr>
          <w:p w14:paraId="795EAF84" w14:textId="77777777" w:rsidR="00803C13" w:rsidRPr="00803C13" w:rsidRDefault="00803C13" w:rsidP="00803C13">
            <w:pPr>
              <w:jc w:val="center"/>
            </w:pPr>
            <w:r w:rsidRPr="00803C13">
              <w:t>12644,0</w:t>
            </w:r>
          </w:p>
        </w:tc>
      </w:tr>
      <w:tr w:rsidR="00803C13" w:rsidRPr="00803C13" w14:paraId="58E536BD" w14:textId="77777777" w:rsidTr="005F7EF8">
        <w:trPr>
          <w:trHeight w:val="411"/>
          <w:jc w:val="center"/>
        </w:trPr>
        <w:tc>
          <w:tcPr>
            <w:tcW w:w="988" w:type="dxa"/>
            <w:vAlign w:val="center"/>
          </w:tcPr>
          <w:p w14:paraId="17557DEF" w14:textId="77777777" w:rsidR="00803C13" w:rsidRPr="00803C13" w:rsidRDefault="00803C13" w:rsidP="00803C13">
            <w:pPr>
              <w:jc w:val="center"/>
            </w:pPr>
            <w:r w:rsidRPr="00803C13">
              <w:t>3.3.2.</w:t>
            </w:r>
          </w:p>
        </w:tc>
        <w:tc>
          <w:tcPr>
            <w:tcW w:w="4394" w:type="dxa"/>
          </w:tcPr>
          <w:p w14:paraId="45CCF3D2" w14:textId="77777777" w:rsidR="00803C13" w:rsidRPr="00803C13" w:rsidRDefault="00803C13" w:rsidP="00803C13">
            <w:r w:rsidRPr="00803C13">
              <w:t>Собственные нужды производства</w:t>
            </w:r>
          </w:p>
        </w:tc>
        <w:tc>
          <w:tcPr>
            <w:tcW w:w="850" w:type="dxa"/>
            <w:vAlign w:val="center"/>
          </w:tcPr>
          <w:p w14:paraId="62B28964"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764DB3D1" w14:textId="77777777" w:rsidR="00803C13" w:rsidRPr="00803C13" w:rsidRDefault="00803C13" w:rsidP="00803C13">
            <w:pPr>
              <w:jc w:val="center"/>
            </w:pPr>
            <w:r w:rsidRPr="00803C13">
              <w:t>-</w:t>
            </w:r>
          </w:p>
        </w:tc>
        <w:tc>
          <w:tcPr>
            <w:tcW w:w="1701" w:type="dxa"/>
            <w:vAlign w:val="center"/>
          </w:tcPr>
          <w:p w14:paraId="1DF847BF" w14:textId="77777777" w:rsidR="00803C13" w:rsidRPr="00803C13" w:rsidRDefault="00803C13" w:rsidP="00803C13">
            <w:pPr>
              <w:jc w:val="center"/>
            </w:pPr>
            <w:r w:rsidRPr="00803C13">
              <w:t>-</w:t>
            </w:r>
          </w:p>
        </w:tc>
      </w:tr>
      <w:tr w:rsidR="00803C13" w:rsidRPr="00803C13" w14:paraId="447D064F" w14:textId="77777777" w:rsidTr="005F7EF8">
        <w:trPr>
          <w:jc w:val="center"/>
        </w:trPr>
        <w:tc>
          <w:tcPr>
            <w:tcW w:w="988" w:type="dxa"/>
            <w:vAlign w:val="center"/>
          </w:tcPr>
          <w:p w14:paraId="6C71CE05" w14:textId="77777777" w:rsidR="00803C13" w:rsidRPr="00803C13" w:rsidRDefault="00803C13" w:rsidP="00803C13">
            <w:pPr>
              <w:jc w:val="center"/>
            </w:pPr>
            <w:r w:rsidRPr="00803C13">
              <w:t>3.4.</w:t>
            </w:r>
          </w:p>
        </w:tc>
        <w:tc>
          <w:tcPr>
            <w:tcW w:w="4394" w:type="dxa"/>
          </w:tcPr>
          <w:p w14:paraId="64F97C17" w14:textId="77777777" w:rsidR="00803C13" w:rsidRPr="00803C13" w:rsidRDefault="00803C13" w:rsidP="00803C13">
            <w:r w:rsidRPr="00803C13">
              <w:t>Пропущено через собственные очистные сооружения</w:t>
            </w:r>
          </w:p>
        </w:tc>
        <w:tc>
          <w:tcPr>
            <w:tcW w:w="850" w:type="dxa"/>
            <w:vAlign w:val="center"/>
          </w:tcPr>
          <w:p w14:paraId="521A7C4F"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D1FC980" w14:textId="77777777" w:rsidR="00803C13" w:rsidRPr="00803C13" w:rsidRDefault="00803C13" w:rsidP="00803C13">
            <w:pPr>
              <w:jc w:val="center"/>
            </w:pPr>
            <w:r w:rsidRPr="00803C13">
              <w:t>7993,1</w:t>
            </w:r>
          </w:p>
        </w:tc>
        <w:tc>
          <w:tcPr>
            <w:tcW w:w="1701" w:type="dxa"/>
            <w:vAlign w:val="center"/>
          </w:tcPr>
          <w:p w14:paraId="2782156F" w14:textId="77777777" w:rsidR="00803C13" w:rsidRPr="00803C13" w:rsidRDefault="00803C13" w:rsidP="00803C13">
            <w:pPr>
              <w:jc w:val="center"/>
            </w:pPr>
            <w:r w:rsidRPr="00803C13">
              <w:t>44884,2</w:t>
            </w:r>
          </w:p>
        </w:tc>
      </w:tr>
      <w:tr w:rsidR="00803C13" w:rsidRPr="00803C13" w14:paraId="2D0A4C33" w14:textId="77777777" w:rsidTr="005F7EF8">
        <w:trPr>
          <w:jc w:val="center"/>
        </w:trPr>
        <w:tc>
          <w:tcPr>
            <w:tcW w:w="9634" w:type="dxa"/>
            <w:gridSpan w:val="5"/>
            <w:vAlign w:val="center"/>
          </w:tcPr>
          <w:p w14:paraId="0B67ED61" w14:textId="77777777" w:rsidR="00803C13" w:rsidRPr="00803C13" w:rsidRDefault="00803C13" w:rsidP="005A1AFA">
            <w:pPr>
              <w:numPr>
                <w:ilvl w:val="0"/>
                <w:numId w:val="12"/>
              </w:numPr>
              <w:contextualSpacing/>
              <w:jc w:val="center"/>
              <w:rPr>
                <w:lang w:eastAsia="en-US"/>
              </w:rPr>
            </w:pPr>
            <w:r w:rsidRPr="00803C13">
              <w:rPr>
                <w:sz w:val="28"/>
                <w:szCs w:val="28"/>
                <w:lang w:eastAsia="en-US"/>
              </w:rPr>
              <w:t>Водоотведение (транспортировка сточных вод)</w:t>
            </w:r>
          </w:p>
        </w:tc>
      </w:tr>
      <w:tr w:rsidR="00803C13" w:rsidRPr="00803C13" w14:paraId="4ADA63FB" w14:textId="77777777" w:rsidTr="005F7EF8">
        <w:trPr>
          <w:jc w:val="center"/>
        </w:trPr>
        <w:tc>
          <w:tcPr>
            <w:tcW w:w="988" w:type="dxa"/>
            <w:vAlign w:val="center"/>
          </w:tcPr>
          <w:p w14:paraId="7F1A0F93" w14:textId="77777777" w:rsidR="00803C13" w:rsidRPr="00803C13" w:rsidRDefault="00803C13" w:rsidP="00803C13">
            <w:pPr>
              <w:jc w:val="center"/>
            </w:pPr>
            <w:r w:rsidRPr="00803C13">
              <w:t>4.1.</w:t>
            </w:r>
          </w:p>
        </w:tc>
        <w:tc>
          <w:tcPr>
            <w:tcW w:w="4394" w:type="dxa"/>
          </w:tcPr>
          <w:p w14:paraId="25D46C72" w14:textId="77777777" w:rsidR="00803C13" w:rsidRPr="00803C13" w:rsidRDefault="00803C13" w:rsidP="00803C13">
            <w:r w:rsidRPr="00803C13">
              <w:t>Объем отведенных стоков</w:t>
            </w:r>
          </w:p>
        </w:tc>
        <w:tc>
          <w:tcPr>
            <w:tcW w:w="850" w:type="dxa"/>
            <w:vAlign w:val="center"/>
          </w:tcPr>
          <w:p w14:paraId="61511692"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7EDBD1FA" w14:textId="77777777" w:rsidR="00803C13" w:rsidRPr="00803C13" w:rsidRDefault="00803C13" w:rsidP="00803C13">
            <w:pPr>
              <w:jc w:val="center"/>
            </w:pPr>
            <w:r w:rsidRPr="00803C13">
              <w:t>41163,9</w:t>
            </w:r>
          </w:p>
        </w:tc>
        <w:tc>
          <w:tcPr>
            <w:tcW w:w="1701" w:type="dxa"/>
            <w:vAlign w:val="center"/>
          </w:tcPr>
          <w:p w14:paraId="52135616" w14:textId="77777777" w:rsidR="00803C13" w:rsidRPr="00803C13" w:rsidRDefault="00803C13" w:rsidP="00803C13">
            <w:pPr>
              <w:jc w:val="center"/>
            </w:pPr>
            <w:r w:rsidRPr="00803C13">
              <w:t>231151,0</w:t>
            </w:r>
          </w:p>
        </w:tc>
      </w:tr>
      <w:tr w:rsidR="00803C13" w:rsidRPr="00803C13" w14:paraId="7C16585A" w14:textId="77777777" w:rsidTr="005F7EF8">
        <w:trPr>
          <w:jc w:val="center"/>
        </w:trPr>
        <w:tc>
          <w:tcPr>
            <w:tcW w:w="988" w:type="dxa"/>
            <w:vAlign w:val="center"/>
          </w:tcPr>
          <w:p w14:paraId="373A73CB" w14:textId="77777777" w:rsidR="00803C13" w:rsidRPr="00803C13" w:rsidRDefault="00803C13" w:rsidP="00803C13">
            <w:pPr>
              <w:jc w:val="center"/>
            </w:pPr>
            <w:r w:rsidRPr="00803C13">
              <w:t>4.2.</w:t>
            </w:r>
          </w:p>
        </w:tc>
        <w:tc>
          <w:tcPr>
            <w:tcW w:w="4394" w:type="dxa"/>
          </w:tcPr>
          <w:p w14:paraId="587903E4" w14:textId="77777777" w:rsidR="00803C13" w:rsidRPr="00803C13" w:rsidRDefault="00803C13" w:rsidP="00803C13">
            <w:r w:rsidRPr="00803C13">
              <w:t>Хозяйственные нужды предприятия</w:t>
            </w:r>
          </w:p>
        </w:tc>
        <w:tc>
          <w:tcPr>
            <w:tcW w:w="850" w:type="dxa"/>
            <w:vAlign w:val="center"/>
          </w:tcPr>
          <w:p w14:paraId="3597372B"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052C3156" w14:textId="77777777" w:rsidR="00803C13" w:rsidRPr="00803C13" w:rsidRDefault="00803C13" w:rsidP="00803C13">
            <w:pPr>
              <w:jc w:val="center"/>
            </w:pPr>
            <w:r w:rsidRPr="00803C13">
              <w:t>-</w:t>
            </w:r>
          </w:p>
        </w:tc>
        <w:tc>
          <w:tcPr>
            <w:tcW w:w="1701" w:type="dxa"/>
            <w:vAlign w:val="center"/>
          </w:tcPr>
          <w:p w14:paraId="0B6D5303" w14:textId="77777777" w:rsidR="00803C13" w:rsidRPr="00803C13" w:rsidRDefault="00803C13" w:rsidP="00803C13">
            <w:pPr>
              <w:jc w:val="center"/>
            </w:pPr>
            <w:r w:rsidRPr="00803C13">
              <w:t>-</w:t>
            </w:r>
          </w:p>
        </w:tc>
      </w:tr>
      <w:tr w:rsidR="00803C13" w:rsidRPr="00803C13" w14:paraId="3F189B65" w14:textId="77777777" w:rsidTr="005F7EF8">
        <w:trPr>
          <w:jc w:val="center"/>
        </w:trPr>
        <w:tc>
          <w:tcPr>
            <w:tcW w:w="988" w:type="dxa"/>
            <w:vAlign w:val="center"/>
          </w:tcPr>
          <w:p w14:paraId="004872BB" w14:textId="77777777" w:rsidR="00803C13" w:rsidRPr="00803C13" w:rsidRDefault="00803C13" w:rsidP="00803C13">
            <w:pPr>
              <w:jc w:val="center"/>
            </w:pPr>
            <w:r w:rsidRPr="00803C13">
              <w:t>4.3.</w:t>
            </w:r>
          </w:p>
        </w:tc>
        <w:tc>
          <w:tcPr>
            <w:tcW w:w="4394" w:type="dxa"/>
          </w:tcPr>
          <w:p w14:paraId="76661120" w14:textId="77777777" w:rsidR="00803C13" w:rsidRPr="00803C13" w:rsidRDefault="00803C13" w:rsidP="00803C13">
            <w:r w:rsidRPr="00803C13">
              <w:t>Принято сточных вод по категориям потребителей</w:t>
            </w:r>
          </w:p>
        </w:tc>
        <w:tc>
          <w:tcPr>
            <w:tcW w:w="850" w:type="dxa"/>
            <w:vAlign w:val="center"/>
          </w:tcPr>
          <w:p w14:paraId="44ABE460"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1650062" w14:textId="77777777" w:rsidR="00803C13" w:rsidRPr="00803C13" w:rsidRDefault="00803C13" w:rsidP="00803C13">
            <w:pPr>
              <w:jc w:val="center"/>
            </w:pPr>
            <w:r w:rsidRPr="00803C13">
              <w:t>41163,9</w:t>
            </w:r>
          </w:p>
        </w:tc>
        <w:tc>
          <w:tcPr>
            <w:tcW w:w="1701" w:type="dxa"/>
            <w:vAlign w:val="center"/>
          </w:tcPr>
          <w:p w14:paraId="6ACC6A58" w14:textId="77777777" w:rsidR="00803C13" w:rsidRPr="00803C13" w:rsidRDefault="00803C13" w:rsidP="00803C13">
            <w:pPr>
              <w:jc w:val="center"/>
            </w:pPr>
            <w:r w:rsidRPr="00803C13">
              <w:t>231151,0</w:t>
            </w:r>
          </w:p>
        </w:tc>
      </w:tr>
      <w:tr w:rsidR="00803C13" w:rsidRPr="00803C13" w14:paraId="14E4AC63" w14:textId="77777777" w:rsidTr="005F7EF8">
        <w:trPr>
          <w:jc w:val="center"/>
        </w:trPr>
        <w:tc>
          <w:tcPr>
            <w:tcW w:w="988" w:type="dxa"/>
            <w:vAlign w:val="center"/>
          </w:tcPr>
          <w:p w14:paraId="2E0E3B0C" w14:textId="77777777" w:rsidR="00803C13" w:rsidRPr="00803C13" w:rsidRDefault="00803C13" w:rsidP="00803C13">
            <w:pPr>
              <w:jc w:val="center"/>
            </w:pPr>
            <w:r w:rsidRPr="00803C13">
              <w:t>4.3.1.</w:t>
            </w:r>
          </w:p>
        </w:tc>
        <w:tc>
          <w:tcPr>
            <w:tcW w:w="4394" w:type="dxa"/>
          </w:tcPr>
          <w:p w14:paraId="72FC0E87" w14:textId="77777777" w:rsidR="00803C13" w:rsidRPr="00803C13" w:rsidRDefault="00803C13" w:rsidP="00803C13">
            <w:r w:rsidRPr="00803C13">
              <w:t>Потребительский рынок</w:t>
            </w:r>
          </w:p>
        </w:tc>
        <w:tc>
          <w:tcPr>
            <w:tcW w:w="850" w:type="dxa"/>
            <w:vAlign w:val="center"/>
          </w:tcPr>
          <w:p w14:paraId="4AC642B5"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32FA08B9" w14:textId="77777777" w:rsidR="00803C13" w:rsidRPr="00803C13" w:rsidRDefault="00803C13" w:rsidP="00803C13">
            <w:pPr>
              <w:jc w:val="center"/>
            </w:pPr>
            <w:r w:rsidRPr="00803C13">
              <w:t>41163,9</w:t>
            </w:r>
          </w:p>
        </w:tc>
        <w:tc>
          <w:tcPr>
            <w:tcW w:w="1701" w:type="dxa"/>
            <w:vAlign w:val="center"/>
          </w:tcPr>
          <w:p w14:paraId="3D2D7B6C" w14:textId="77777777" w:rsidR="00803C13" w:rsidRPr="00803C13" w:rsidRDefault="00803C13" w:rsidP="00803C13">
            <w:pPr>
              <w:jc w:val="center"/>
            </w:pPr>
            <w:r w:rsidRPr="00803C13">
              <w:t>231151,0</w:t>
            </w:r>
          </w:p>
        </w:tc>
      </w:tr>
      <w:tr w:rsidR="00803C13" w:rsidRPr="00803C13" w14:paraId="50F25A28" w14:textId="77777777" w:rsidTr="005F7EF8">
        <w:trPr>
          <w:trHeight w:val="379"/>
          <w:jc w:val="center"/>
        </w:trPr>
        <w:tc>
          <w:tcPr>
            <w:tcW w:w="988" w:type="dxa"/>
            <w:vAlign w:val="center"/>
          </w:tcPr>
          <w:p w14:paraId="23B616C0" w14:textId="77777777" w:rsidR="00803C13" w:rsidRPr="00803C13" w:rsidRDefault="00803C13" w:rsidP="00803C13">
            <w:pPr>
              <w:jc w:val="center"/>
            </w:pPr>
            <w:r w:rsidRPr="00803C13">
              <w:t>4.3.1.1.</w:t>
            </w:r>
          </w:p>
        </w:tc>
        <w:tc>
          <w:tcPr>
            <w:tcW w:w="4394" w:type="dxa"/>
          </w:tcPr>
          <w:p w14:paraId="1B9393DA" w14:textId="77777777" w:rsidR="00803C13" w:rsidRPr="00803C13" w:rsidRDefault="00803C13" w:rsidP="00803C13">
            <w:r w:rsidRPr="00803C13">
              <w:t>- население</w:t>
            </w:r>
          </w:p>
        </w:tc>
        <w:tc>
          <w:tcPr>
            <w:tcW w:w="850" w:type="dxa"/>
            <w:vAlign w:val="center"/>
          </w:tcPr>
          <w:p w14:paraId="079BCC58"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7EFAFDA5" w14:textId="77777777" w:rsidR="00803C13" w:rsidRPr="00803C13" w:rsidRDefault="00803C13" w:rsidP="00803C13">
            <w:pPr>
              <w:jc w:val="center"/>
            </w:pPr>
            <w:r w:rsidRPr="00803C13">
              <w:t>41163,9</w:t>
            </w:r>
          </w:p>
        </w:tc>
        <w:tc>
          <w:tcPr>
            <w:tcW w:w="1701" w:type="dxa"/>
            <w:vAlign w:val="center"/>
          </w:tcPr>
          <w:p w14:paraId="7DE18D30" w14:textId="77777777" w:rsidR="00803C13" w:rsidRPr="00803C13" w:rsidRDefault="00803C13" w:rsidP="00803C13">
            <w:pPr>
              <w:jc w:val="center"/>
            </w:pPr>
            <w:r w:rsidRPr="00803C13">
              <w:t>231151,0</w:t>
            </w:r>
          </w:p>
        </w:tc>
      </w:tr>
      <w:tr w:rsidR="00803C13" w:rsidRPr="00803C13" w14:paraId="2A883356" w14:textId="77777777" w:rsidTr="005F7EF8">
        <w:trPr>
          <w:trHeight w:val="369"/>
          <w:jc w:val="center"/>
        </w:trPr>
        <w:tc>
          <w:tcPr>
            <w:tcW w:w="988" w:type="dxa"/>
            <w:vAlign w:val="center"/>
          </w:tcPr>
          <w:p w14:paraId="7C7983C6" w14:textId="77777777" w:rsidR="00803C13" w:rsidRPr="00803C13" w:rsidRDefault="00803C13" w:rsidP="00803C13">
            <w:pPr>
              <w:jc w:val="center"/>
            </w:pPr>
            <w:r w:rsidRPr="00803C13">
              <w:t>4.3.1.2.</w:t>
            </w:r>
          </w:p>
        </w:tc>
        <w:tc>
          <w:tcPr>
            <w:tcW w:w="4394" w:type="dxa"/>
          </w:tcPr>
          <w:p w14:paraId="5CC13B90" w14:textId="77777777" w:rsidR="00803C13" w:rsidRPr="00803C13" w:rsidRDefault="00803C13" w:rsidP="00803C13">
            <w:r w:rsidRPr="00803C13">
              <w:t>- прочие потребители</w:t>
            </w:r>
          </w:p>
        </w:tc>
        <w:tc>
          <w:tcPr>
            <w:tcW w:w="850" w:type="dxa"/>
            <w:vAlign w:val="center"/>
          </w:tcPr>
          <w:p w14:paraId="7C16EE3B"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16BE555B" w14:textId="77777777" w:rsidR="00803C13" w:rsidRPr="00803C13" w:rsidRDefault="00803C13" w:rsidP="00803C13">
            <w:pPr>
              <w:jc w:val="center"/>
            </w:pPr>
            <w:r w:rsidRPr="00803C13">
              <w:t>-</w:t>
            </w:r>
          </w:p>
        </w:tc>
        <w:tc>
          <w:tcPr>
            <w:tcW w:w="1701" w:type="dxa"/>
            <w:vAlign w:val="center"/>
          </w:tcPr>
          <w:p w14:paraId="1EDD4AB8" w14:textId="77777777" w:rsidR="00803C13" w:rsidRPr="00803C13" w:rsidRDefault="00803C13" w:rsidP="00803C13">
            <w:pPr>
              <w:jc w:val="center"/>
            </w:pPr>
            <w:r w:rsidRPr="00803C13">
              <w:t>-</w:t>
            </w:r>
          </w:p>
        </w:tc>
      </w:tr>
      <w:tr w:rsidR="00803C13" w:rsidRPr="00803C13" w14:paraId="6B6605F6" w14:textId="77777777" w:rsidTr="005F7EF8">
        <w:trPr>
          <w:trHeight w:val="461"/>
          <w:jc w:val="center"/>
        </w:trPr>
        <w:tc>
          <w:tcPr>
            <w:tcW w:w="988" w:type="dxa"/>
            <w:vAlign w:val="center"/>
          </w:tcPr>
          <w:p w14:paraId="46263073" w14:textId="77777777" w:rsidR="00803C13" w:rsidRPr="00803C13" w:rsidRDefault="00803C13" w:rsidP="00803C13">
            <w:pPr>
              <w:jc w:val="center"/>
            </w:pPr>
            <w:r w:rsidRPr="00803C13">
              <w:t>4.3.2.</w:t>
            </w:r>
          </w:p>
        </w:tc>
        <w:tc>
          <w:tcPr>
            <w:tcW w:w="4394" w:type="dxa"/>
          </w:tcPr>
          <w:p w14:paraId="421D8D2F" w14:textId="77777777" w:rsidR="00803C13" w:rsidRPr="00803C13" w:rsidRDefault="00803C13" w:rsidP="00803C13">
            <w:r w:rsidRPr="00803C13">
              <w:t>Собственные нужды производства</w:t>
            </w:r>
          </w:p>
        </w:tc>
        <w:tc>
          <w:tcPr>
            <w:tcW w:w="850" w:type="dxa"/>
            <w:vAlign w:val="center"/>
          </w:tcPr>
          <w:p w14:paraId="02BE2303"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5351E2E2" w14:textId="77777777" w:rsidR="00803C13" w:rsidRPr="00803C13" w:rsidRDefault="00803C13" w:rsidP="00803C13">
            <w:pPr>
              <w:jc w:val="center"/>
            </w:pPr>
            <w:r w:rsidRPr="00803C13">
              <w:t>-</w:t>
            </w:r>
          </w:p>
        </w:tc>
        <w:tc>
          <w:tcPr>
            <w:tcW w:w="1701" w:type="dxa"/>
            <w:vAlign w:val="center"/>
          </w:tcPr>
          <w:p w14:paraId="0779EC2C" w14:textId="77777777" w:rsidR="00803C13" w:rsidRPr="00803C13" w:rsidRDefault="00803C13" w:rsidP="00803C13">
            <w:pPr>
              <w:jc w:val="center"/>
            </w:pPr>
            <w:r w:rsidRPr="00803C13">
              <w:t>-</w:t>
            </w:r>
          </w:p>
        </w:tc>
      </w:tr>
      <w:tr w:rsidR="00803C13" w:rsidRPr="00803C13" w14:paraId="66CA4E6A" w14:textId="77777777" w:rsidTr="005F7EF8">
        <w:trPr>
          <w:jc w:val="center"/>
        </w:trPr>
        <w:tc>
          <w:tcPr>
            <w:tcW w:w="988" w:type="dxa"/>
            <w:vAlign w:val="center"/>
          </w:tcPr>
          <w:p w14:paraId="43FF8E20" w14:textId="77777777" w:rsidR="00803C13" w:rsidRPr="00803C13" w:rsidRDefault="00803C13" w:rsidP="00803C13">
            <w:pPr>
              <w:jc w:val="center"/>
            </w:pPr>
            <w:r w:rsidRPr="00803C13">
              <w:t>4.4.</w:t>
            </w:r>
          </w:p>
        </w:tc>
        <w:tc>
          <w:tcPr>
            <w:tcW w:w="4394" w:type="dxa"/>
          </w:tcPr>
          <w:p w14:paraId="3DFC40DC" w14:textId="77777777" w:rsidR="00803C13" w:rsidRPr="00803C13" w:rsidRDefault="00803C13" w:rsidP="00803C13">
            <w:r w:rsidRPr="00803C13">
              <w:t>Пропущено через собственные очистные сооружения</w:t>
            </w:r>
          </w:p>
        </w:tc>
        <w:tc>
          <w:tcPr>
            <w:tcW w:w="850" w:type="dxa"/>
            <w:vAlign w:val="center"/>
          </w:tcPr>
          <w:p w14:paraId="11510C98" w14:textId="77777777" w:rsidR="00803C13" w:rsidRPr="00803C13" w:rsidRDefault="00803C13" w:rsidP="00803C13">
            <w:pPr>
              <w:jc w:val="center"/>
            </w:pPr>
            <w:r w:rsidRPr="00803C13">
              <w:t>м</w:t>
            </w:r>
            <w:r w:rsidRPr="00803C13">
              <w:rPr>
                <w:vertAlign w:val="superscript"/>
              </w:rPr>
              <w:t>3</w:t>
            </w:r>
          </w:p>
        </w:tc>
        <w:tc>
          <w:tcPr>
            <w:tcW w:w="1701" w:type="dxa"/>
            <w:vAlign w:val="center"/>
          </w:tcPr>
          <w:p w14:paraId="6D5CE06F" w14:textId="77777777" w:rsidR="00803C13" w:rsidRPr="00803C13" w:rsidRDefault="00803C13" w:rsidP="00803C13">
            <w:pPr>
              <w:jc w:val="center"/>
            </w:pPr>
            <w:r w:rsidRPr="00803C13">
              <w:t>-</w:t>
            </w:r>
          </w:p>
        </w:tc>
        <w:tc>
          <w:tcPr>
            <w:tcW w:w="1701" w:type="dxa"/>
            <w:vAlign w:val="center"/>
          </w:tcPr>
          <w:p w14:paraId="1F1AEB87" w14:textId="77777777" w:rsidR="00803C13" w:rsidRPr="00803C13" w:rsidRDefault="00803C13" w:rsidP="00803C13">
            <w:pPr>
              <w:jc w:val="center"/>
            </w:pPr>
            <w:r w:rsidRPr="00803C13">
              <w:t>-</w:t>
            </w:r>
          </w:p>
        </w:tc>
      </w:tr>
    </w:tbl>
    <w:p w14:paraId="7A2F376F" w14:textId="77777777" w:rsidR="00803C13" w:rsidRPr="00803C13" w:rsidRDefault="00803C13" w:rsidP="00803C13">
      <w:pPr>
        <w:ind w:left="-567"/>
        <w:jc w:val="center"/>
        <w:rPr>
          <w:bCs/>
          <w:sz w:val="28"/>
          <w:szCs w:val="28"/>
        </w:rPr>
      </w:pPr>
    </w:p>
    <w:p w14:paraId="006E91FE" w14:textId="77777777" w:rsidR="00803C13" w:rsidRPr="00803C13" w:rsidRDefault="00803C13" w:rsidP="00803C13">
      <w:r w:rsidRPr="00803C13">
        <w:br w:type="page"/>
      </w:r>
    </w:p>
    <w:p w14:paraId="2CE369B5" w14:textId="77777777" w:rsidR="00803C13" w:rsidRPr="00803C13" w:rsidRDefault="00803C13" w:rsidP="00803C13">
      <w:pPr>
        <w:ind w:left="-567"/>
        <w:jc w:val="center"/>
        <w:rPr>
          <w:bCs/>
          <w:sz w:val="28"/>
          <w:szCs w:val="28"/>
        </w:rPr>
      </w:pPr>
      <w:r w:rsidRPr="00803C13">
        <w:rPr>
          <w:bCs/>
          <w:sz w:val="28"/>
          <w:szCs w:val="28"/>
        </w:rPr>
        <w:lastRenderedPageBreak/>
        <w:t>Раздел 6. Объем финансовых потребностей, необходимых для реализации производственной программы</w:t>
      </w:r>
    </w:p>
    <w:p w14:paraId="2B5B1395" w14:textId="77777777" w:rsidR="00803C13" w:rsidRPr="00803C13" w:rsidRDefault="00803C13" w:rsidP="00803C13">
      <w:pPr>
        <w:ind w:left="-567"/>
        <w:jc w:val="center"/>
        <w:rPr>
          <w:bCs/>
          <w:sz w:val="28"/>
          <w:szCs w:val="28"/>
        </w:rPr>
      </w:pPr>
    </w:p>
    <w:tbl>
      <w:tblPr>
        <w:tblStyle w:val="ae"/>
        <w:tblW w:w="9781" w:type="dxa"/>
        <w:tblInd w:w="279" w:type="dxa"/>
        <w:tblLook w:val="04A0" w:firstRow="1" w:lastRow="0" w:firstColumn="1" w:lastColumn="0" w:noHBand="0" w:noVBand="1"/>
      </w:tblPr>
      <w:tblGrid>
        <w:gridCol w:w="594"/>
        <w:gridCol w:w="5785"/>
        <w:gridCol w:w="1701"/>
        <w:gridCol w:w="1701"/>
      </w:tblGrid>
      <w:tr w:rsidR="00803C13" w:rsidRPr="00803C13" w14:paraId="7E146ABE" w14:textId="77777777" w:rsidTr="005F7EF8">
        <w:trPr>
          <w:trHeight w:val="886"/>
        </w:trPr>
        <w:tc>
          <w:tcPr>
            <w:tcW w:w="594" w:type="dxa"/>
            <w:vAlign w:val="center"/>
          </w:tcPr>
          <w:p w14:paraId="600AFD67" w14:textId="77777777" w:rsidR="00803C13" w:rsidRPr="00803C13" w:rsidRDefault="00803C13" w:rsidP="00803C13">
            <w:pPr>
              <w:jc w:val="center"/>
              <w:rPr>
                <w:bCs/>
                <w:sz w:val="28"/>
                <w:szCs w:val="28"/>
              </w:rPr>
            </w:pPr>
            <w:r w:rsidRPr="00803C13">
              <w:rPr>
                <w:bCs/>
                <w:sz w:val="28"/>
                <w:szCs w:val="28"/>
              </w:rPr>
              <w:t>№ п/п</w:t>
            </w:r>
          </w:p>
        </w:tc>
        <w:tc>
          <w:tcPr>
            <w:tcW w:w="5785" w:type="dxa"/>
            <w:vAlign w:val="center"/>
          </w:tcPr>
          <w:p w14:paraId="20A83871"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1701" w:type="dxa"/>
            <w:vAlign w:val="center"/>
          </w:tcPr>
          <w:p w14:paraId="708A04F0" w14:textId="77777777" w:rsidR="00803C13" w:rsidRPr="00803C13" w:rsidRDefault="00803C13" w:rsidP="00803C13">
            <w:pPr>
              <w:jc w:val="center"/>
              <w:rPr>
                <w:bCs/>
                <w:sz w:val="28"/>
                <w:szCs w:val="28"/>
              </w:rPr>
            </w:pPr>
            <w:r w:rsidRPr="00803C13">
              <w:t>с 28.10.2022    по 31.12.2022</w:t>
            </w:r>
          </w:p>
        </w:tc>
        <w:tc>
          <w:tcPr>
            <w:tcW w:w="1701" w:type="dxa"/>
            <w:vAlign w:val="center"/>
          </w:tcPr>
          <w:p w14:paraId="79EC6CBC" w14:textId="77777777" w:rsidR="00803C13" w:rsidRPr="00803C13" w:rsidRDefault="00803C13" w:rsidP="00803C13">
            <w:pPr>
              <w:jc w:val="center"/>
              <w:rPr>
                <w:bCs/>
                <w:sz w:val="28"/>
                <w:szCs w:val="28"/>
              </w:rPr>
            </w:pPr>
            <w:r w:rsidRPr="00803C13">
              <w:t>с 01.01.2023   по 31.12.2023</w:t>
            </w:r>
          </w:p>
        </w:tc>
      </w:tr>
      <w:tr w:rsidR="00803C13" w:rsidRPr="00803C13" w14:paraId="0E2E1C2A" w14:textId="77777777" w:rsidTr="005F7EF8">
        <w:tc>
          <w:tcPr>
            <w:tcW w:w="594" w:type="dxa"/>
          </w:tcPr>
          <w:p w14:paraId="7050045D" w14:textId="77777777" w:rsidR="00803C13" w:rsidRPr="00803C13" w:rsidRDefault="00803C13" w:rsidP="00803C13">
            <w:pPr>
              <w:jc w:val="center"/>
              <w:rPr>
                <w:bCs/>
                <w:sz w:val="28"/>
                <w:szCs w:val="28"/>
              </w:rPr>
            </w:pPr>
            <w:r w:rsidRPr="00803C13">
              <w:rPr>
                <w:bCs/>
                <w:sz w:val="28"/>
                <w:szCs w:val="28"/>
              </w:rPr>
              <w:t>1</w:t>
            </w:r>
          </w:p>
        </w:tc>
        <w:tc>
          <w:tcPr>
            <w:tcW w:w="5785" w:type="dxa"/>
          </w:tcPr>
          <w:p w14:paraId="48C4620A" w14:textId="77777777" w:rsidR="00803C13" w:rsidRPr="00803C13" w:rsidRDefault="00803C13" w:rsidP="00803C13">
            <w:pPr>
              <w:jc w:val="center"/>
              <w:rPr>
                <w:bCs/>
                <w:sz w:val="28"/>
                <w:szCs w:val="28"/>
              </w:rPr>
            </w:pPr>
            <w:r w:rsidRPr="00803C13">
              <w:rPr>
                <w:bCs/>
                <w:sz w:val="28"/>
                <w:szCs w:val="28"/>
              </w:rPr>
              <w:t>2</w:t>
            </w:r>
          </w:p>
        </w:tc>
        <w:tc>
          <w:tcPr>
            <w:tcW w:w="1701" w:type="dxa"/>
          </w:tcPr>
          <w:p w14:paraId="30F1F605" w14:textId="77777777" w:rsidR="00803C13" w:rsidRPr="00803C13" w:rsidRDefault="00803C13" w:rsidP="00803C13">
            <w:pPr>
              <w:jc w:val="center"/>
              <w:rPr>
                <w:bCs/>
                <w:sz w:val="28"/>
                <w:szCs w:val="28"/>
              </w:rPr>
            </w:pPr>
            <w:r w:rsidRPr="00803C13">
              <w:rPr>
                <w:bCs/>
                <w:sz w:val="28"/>
                <w:szCs w:val="28"/>
              </w:rPr>
              <w:t>3</w:t>
            </w:r>
          </w:p>
        </w:tc>
        <w:tc>
          <w:tcPr>
            <w:tcW w:w="1701" w:type="dxa"/>
          </w:tcPr>
          <w:p w14:paraId="4D77F63B" w14:textId="77777777" w:rsidR="00803C13" w:rsidRPr="00803C13" w:rsidRDefault="00803C13" w:rsidP="00803C13">
            <w:pPr>
              <w:jc w:val="center"/>
              <w:rPr>
                <w:bCs/>
                <w:sz w:val="28"/>
                <w:szCs w:val="28"/>
              </w:rPr>
            </w:pPr>
            <w:r w:rsidRPr="00803C13">
              <w:rPr>
                <w:bCs/>
                <w:sz w:val="28"/>
                <w:szCs w:val="28"/>
              </w:rPr>
              <w:t>4</w:t>
            </w:r>
          </w:p>
        </w:tc>
      </w:tr>
      <w:tr w:rsidR="00803C13" w:rsidRPr="00803C13" w14:paraId="1D8074B8" w14:textId="77777777" w:rsidTr="005F7EF8">
        <w:tc>
          <w:tcPr>
            <w:tcW w:w="594" w:type="dxa"/>
            <w:vAlign w:val="center"/>
          </w:tcPr>
          <w:p w14:paraId="19FB2BDC" w14:textId="77777777" w:rsidR="00803C13" w:rsidRPr="00803C13" w:rsidRDefault="00803C13" w:rsidP="00803C13">
            <w:pPr>
              <w:jc w:val="center"/>
              <w:rPr>
                <w:bCs/>
                <w:sz w:val="28"/>
                <w:szCs w:val="28"/>
              </w:rPr>
            </w:pPr>
            <w:r w:rsidRPr="00803C13">
              <w:rPr>
                <w:bCs/>
                <w:sz w:val="28"/>
                <w:szCs w:val="28"/>
              </w:rPr>
              <w:t>1.</w:t>
            </w:r>
          </w:p>
        </w:tc>
        <w:tc>
          <w:tcPr>
            <w:tcW w:w="5785" w:type="dxa"/>
            <w:vAlign w:val="center"/>
          </w:tcPr>
          <w:p w14:paraId="53CE5E07"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701" w:type="dxa"/>
            <w:vAlign w:val="center"/>
          </w:tcPr>
          <w:p w14:paraId="2EFA1AD8" w14:textId="77777777" w:rsidR="00803C13" w:rsidRPr="00803C13" w:rsidRDefault="00803C13" w:rsidP="00803C13">
            <w:pPr>
              <w:jc w:val="center"/>
              <w:rPr>
                <w:bCs/>
              </w:rPr>
            </w:pPr>
            <w:r w:rsidRPr="00803C13">
              <w:rPr>
                <w:bCs/>
              </w:rPr>
              <w:t>11940,1</w:t>
            </w:r>
          </w:p>
        </w:tc>
        <w:tc>
          <w:tcPr>
            <w:tcW w:w="1701" w:type="dxa"/>
            <w:vAlign w:val="center"/>
          </w:tcPr>
          <w:p w14:paraId="4BE4A450" w14:textId="77777777" w:rsidR="00803C13" w:rsidRPr="00803C13" w:rsidRDefault="00803C13" w:rsidP="00803C13">
            <w:pPr>
              <w:jc w:val="center"/>
              <w:rPr>
                <w:bCs/>
              </w:rPr>
            </w:pPr>
            <w:r w:rsidRPr="00803C13">
              <w:rPr>
                <w:bCs/>
              </w:rPr>
              <w:t>72023,7</w:t>
            </w:r>
          </w:p>
        </w:tc>
      </w:tr>
      <w:tr w:rsidR="00803C13" w:rsidRPr="00803C13" w14:paraId="5816E49B" w14:textId="77777777" w:rsidTr="005F7EF8">
        <w:tc>
          <w:tcPr>
            <w:tcW w:w="594" w:type="dxa"/>
            <w:vAlign w:val="center"/>
          </w:tcPr>
          <w:p w14:paraId="640A80A5" w14:textId="77777777" w:rsidR="00803C13" w:rsidRPr="00803C13" w:rsidRDefault="00803C13" w:rsidP="00803C13">
            <w:pPr>
              <w:jc w:val="center"/>
              <w:rPr>
                <w:bCs/>
                <w:sz w:val="28"/>
                <w:szCs w:val="28"/>
              </w:rPr>
            </w:pPr>
            <w:r w:rsidRPr="00803C13">
              <w:rPr>
                <w:bCs/>
                <w:sz w:val="28"/>
                <w:szCs w:val="28"/>
              </w:rPr>
              <w:t>2.</w:t>
            </w:r>
          </w:p>
        </w:tc>
        <w:tc>
          <w:tcPr>
            <w:tcW w:w="5785" w:type="dxa"/>
            <w:vAlign w:val="center"/>
          </w:tcPr>
          <w:p w14:paraId="01F636ED"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холодного водоснабжения (транспортировка питьевой воды), тыс. руб.</w:t>
            </w:r>
          </w:p>
        </w:tc>
        <w:tc>
          <w:tcPr>
            <w:tcW w:w="1701" w:type="dxa"/>
            <w:vAlign w:val="center"/>
          </w:tcPr>
          <w:p w14:paraId="5DA5D4AC" w14:textId="77777777" w:rsidR="00803C13" w:rsidRPr="00803C13" w:rsidRDefault="00803C13" w:rsidP="00803C13">
            <w:pPr>
              <w:jc w:val="center"/>
              <w:rPr>
                <w:bCs/>
              </w:rPr>
            </w:pPr>
            <w:r w:rsidRPr="00803C13">
              <w:rPr>
                <w:bCs/>
              </w:rPr>
              <w:t>451,9</w:t>
            </w:r>
          </w:p>
        </w:tc>
        <w:tc>
          <w:tcPr>
            <w:tcW w:w="1701" w:type="dxa"/>
            <w:vAlign w:val="center"/>
          </w:tcPr>
          <w:p w14:paraId="3DDCBBA1" w14:textId="77777777" w:rsidR="00803C13" w:rsidRPr="00803C13" w:rsidRDefault="00803C13" w:rsidP="00803C13">
            <w:pPr>
              <w:jc w:val="center"/>
              <w:rPr>
                <w:bCs/>
              </w:rPr>
            </w:pPr>
            <w:r w:rsidRPr="00803C13">
              <w:rPr>
                <w:bCs/>
              </w:rPr>
              <w:t>3394,8</w:t>
            </w:r>
          </w:p>
        </w:tc>
      </w:tr>
      <w:tr w:rsidR="00803C13" w:rsidRPr="00803C13" w14:paraId="599255D9" w14:textId="77777777" w:rsidTr="005F7EF8">
        <w:tc>
          <w:tcPr>
            <w:tcW w:w="594" w:type="dxa"/>
            <w:vAlign w:val="center"/>
          </w:tcPr>
          <w:p w14:paraId="014CF557" w14:textId="77777777" w:rsidR="00803C13" w:rsidRPr="00803C13" w:rsidRDefault="00803C13" w:rsidP="00803C13">
            <w:pPr>
              <w:jc w:val="center"/>
              <w:rPr>
                <w:bCs/>
                <w:sz w:val="28"/>
                <w:szCs w:val="28"/>
              </w:rPr>
            </w:pPr>
            <w:r w:rsidRPr="00803C13">
              <w:rPr>
                <w:bCs/>
                <w:sz w:val="28"/>
                <w:szCs w:val="28"/>
              </w:rPr>
              <w:t>3.</w:t>
            </w:r>
          </w:p>
        </w:tc>
        <w:tc>
          <w:tcPr>
            <w:tcW w:w="5785" w:type="dxa"/>
            <w:vAlign w:val="center"/>
          </w:tcPr>
          <w:p w14:paraId="006CB4B8"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водоотведения, тыс. руб.</w:t>
            </w:r>
          </w:p>
        </w:tc>
        <w:tc>
          <w:tcPr>
            <w:tcW w:w="1701" w:type="dxa"/>
            <w:vAlign w:val="center"/>
          </w:tcPr>
          <w:p w14:paraId="655DAD77" w14:textId="77777777" w:rsidR="00803C13" w:rsidRPr="00803C13" w:rsidRDefault="00803C13" w:rsidP="00803C13">
            <w:pPr>
              <w:jc w:val="center"/>
              <w:rPr>
                <w:bCs/>
              </w:rPr>
            </w:pPr>
            <w:r w:rsidRPr="00803C13">
              <w:rPr>
                <w:bCs/>
              </w:rPr>
              <w:t>2494,9</w:t>
            </w:r>
          </w:p>
        </w:tc>
        <w:tc>
          <w:tcPr>
            <w:tcW w:w="1701" w:type="dxa"/>
            <w:vAlign w:val="center"/>
          </w:tcPr>
          <w:p w14:paraId="55D4A387" w14:textId="77777777" w:rsidR="00803C13" w:rsidRPr="00803C13" w:rsidRDefault="00803C13" w:rsidP="00803C13">
            <w:pPr>
              <w:jc w:val="center"/>
              <w:rPr>
                <w:bCs/>
              </w:rPr>
            </w:pPr>
            <w:r w:rsidRPr="00803C13">
              <w:rPr>
                <w:bCs/>
              </w:rPr>
              <w:t>15942,7</w:t>
            </w:r>
          </w:p>
        </w:tc>
      </w:tr>
      <w:tr w:rsidR="00803C13" w:rsidRPr="00803C13" w14:paraId="4C45CFA8" w14:textId="77777777" w:rsidTr="005F7EF8">
        <w:tc>
          <w:tcPr>
            <w:tcW w:w="594" w:type="dxa"/>
            <w:vAlign w:val="center"/>
          </w:tcPr>
          <w:p w14:paraId="5DF43D92" w14:textId="77777777" w:rsidR="00803C13" w:rsidRPr="00803C13" w:rsidRDefault="00803C13" w:rsidP="00803C13">
            <w:pPr>
              <w:jc w:val="center"/>
              <w:rPr>
                <w:bCs/>
                <w:sz w:val="28"/>
                <w:szCs w:val="28"/>
              </w:rPr>
            </w:pPr>
            <w:r w:rsidRPr="00803C13">
              <w:rPr>
                <w:bCs/>
                <w:sz w:val="28"/>
                <w:szCs w:val="28"/>
              </w:rPr>
              <w:t>4.</w:t>
            </w:r>
          </w:p>
        </w:tc>
        <w:tc>
          <w:tcPr>
            <w:tcW w:w="5785" w:type="dxa"/>
            <w:vAlign w:val="center"/>
          </w:tcPr>
          <w:p w14:paraId="7DEAFEC6"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701" w:type="dxa"/>
            <w:vAlign w:val="center"/>
          </w:tcPr>
          <w:p w14:paraId="3B3CF1FC" w14:textId="77777777" w:rsidR="00803C13" w:rsidRPr="00803C13" w:rsidRDefault="00803C13" w:rsidP="00803C13">
            <w:pPr>
              <w:jc w:val="center"/>
              <w:rPr>
                <w:bCs/>
              </w:rPr>
            </w:pPr>
            <w:r w:rsidRPr="00803C13">
              <w:rPr>
                <w:bCs/>
              </w:rPr>
              <w:t>898,5</w:t>
            </w:r>
          </w:p>
        </w:tc>
        <w:tc>
          <w:tcPr>
            <w:tcW w:w="1701" w:type="dxa"/>
            <w:vAlign w:val="center"/>
          </w:tcPr>
          <w:p w14:paraId="2C1C145C" w14:textId="77777777" w:rsidR="00803C13" w:rsidRPr="00803C13" w:rsidRDefault="00803C13" w:rsidP="00803C13">
            <w:pPr>
              <w:jc w:val="center"/>
              <w:rPr>
                <w:bCs/>
              </w:rPr>
            </w:pPr>
            <w:r w:rsidRPr="00803C13">
              <w:rPr>
                <w:bCs/>
              </w:rPr>
              <w:t>6160,2</w:t>
            </w:r>
          </w:p>
        </w:tc>
      </w:tr>
    </w:tbl>
    <w:p w14:paraId="2D3C4FC0" w14:textId="77777777" w:rsidR="00803C13" w:rsidRPr="00803C13" w:rsidRDefault="00803C13" w:rsidP="00803C13">
      <w:pPr>
        <w:ind w:left="-567"/>
        <w:jc w:val="center"/>
        <w:rPr>
          <w:bCs/>
          <w:sz w:val="28"/>
          <w:szCs w:val="28"/>
        </w:rPr>
      </w:pPr>
    </w:p>
    <w:p w14:paraId="7DCC4BEB" w14:textId="77777777" w:rsidR="00803C13" w:rsidRPr="00803C13" w:rsidRDefault="00803C13" w:rsidP="00803C13">
      <w:pPr>
        <w:rPr>
          <w:sz w:val="28"/>
          <w:szCs w:val="28"/>
        </w:rPr>
      </w:pPr>
    </w:p>
    <w:p w14:paraId="2189680A" w14:textId="77777777" w:rsidR="00803C13" w:rsidRPr="00803C13" w:rsidRDefault="00803C13" w:rsidP="00803C13">
      <w:pPr>
        <w:rPr>
          <w:sz w:val="28"/>
          <w:szCs w:val="28"/>
        </w:rPr>
      </w:pPr>
    </w:p>
    <w:p w14:paraId="2F69103D" w14:textId="77777777" w:rsidR="00803C13" w:rsidRPr="00803C13" w:rsidRDefault="00803C13" w:rsidP="00803C13">
      <w:pPr>
        <w:rPr>
          <w:sz w:val="28"/>
          <w:szCs w:val="28"/>
        </w:rPr>
      </w:pPr>
    </w:p>
    <w:p w14:paraId="6CA0CE5F" w14:textId="77777777" w:rsidR="00803C13" w:rsidRPr="00803C13" w:rsidRDefault="00803C13" w:rsidP="00803C13">
      <w:pPr>
        <w:rPr>
          <w:bCs/>
          <w:sz w:val="28"/>
          <w:szCs w:val="28"/>
        </w:rPr>
      </w:pPr>
    </w:p>
    <w:p w14:paraId="701A0706" w14:textId="77777777" w:rsidR="00803C13" w:rsidRPr="00803C13" w:rsidRDefault="00803C13" w:rsidP="00803C13">
      <w:pPr>
        <w:tabs>
          <w:tab w:val="left" w:pos="3923"/>
        </w:tabs>
        <w:jc w:val="center"/>
        <w:rPr>
          <w:bCs/>
          <w:sz w:val="28"/>
          <w:szCs w:val="28"/>
        </w:rPr>
      </w:pPr>
      <w:r w:rsidRPr="00803C13">
        <w:rPr>
          <w:bCs/>
          <w:sz w:val="28"/>
          <w:szCs w:val="28"/>
        </w:rPr>
        <w:t>Раздел 7. График реализации мероприятий производственной программы</w:t>
      </w:r>
    </w:p>
    <w:p w14:paraId="318C5C67" w14:textId="77777777" w:rsidR="00803C13" w:rsidRPr="00803C13" w:rsidRDefault="00803C13" w:rsidP="00803C13">
      <w:pPr>
        <w:ind w:left="-567"/>
        <w:jc w:val="center"/>
        <w:rPr>
          <w:bCs/>
          <w:sz w:val="28"/>
          <w:szCs w:val="28"/>
        </w:rPr>
      </w:pPr>
    </w:p>
    <w:tbl>
      <w:tblPr>
        <w:tblStyle w:val="ae"/>
        <w:tblW w:w="10060" w:type="dxa"/>
        <w:jc w:val="center"/>
        <w:tblLook w:val="04A0" w:firstRow="1" w:lastRow="0" w:firstColumn="1" w:lastColumn="0" w:noHBand="0" w:noVBand="1"/>
      </w:tblPr>
      <w:tblGrid>
        <w:gridCol w:w="3539"/>
        <w:gridCol w:w="3260"/>
        <w:gridCol w:w="3261"/>
      </w:tblGrid>
      <w:tr w:rsidR="00803C13" w:rsidRPr="00803C13" w14:paraId="6641CE54" w14:textId="77777777" w:rsidTr="005F7EF8">
        <w:trPr>
          <w:trHeight w:val="914"/>
          <w:jc w:val="center"/>
        </w:trPr>
        <w:tc>
          <w:tcPr>
            <w:tcW w:w="3539" w:type="dxa"/>
            <w:vAlign w:val="center"/>
          </w:tcPr>
          <w:p w14:paraId="70C1B28F"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260" w:type="dxa"/>
            <w:vAlign w:val="center"/>
          </w:tcPr>
          <w:p w14:paraId="51EBFB4E" w14:textId="77777777" w:rsidR="00803C13" w:rsidRPr="00803C13" w:rsidRDefault="00803C13" w:rsidP="00803C13">
            <w:pPr>
              <w:jc w:val="center"/>
              <w:rPr>
                <w:bCs/>
                <w:sz w:val="28"/>
                <w:szCs w:val="28"/>
              </w:rPr>
            </w:pPr>
            <w:r w:rsidRPr="00803C13">
              <w:rPr>
                <w:bCs/>
                <w:sz w:val="28"/>
                <w:szCs w:val="28"/>
              </w:rPr>
              <w:t>Дата начала    реализации мероприятий</w:t>
            </w:r>
          </w:p>
        </w:tc>
        <w:tc>
          <w:tcPr>
            <w:tcW w:w="3261" w:type="dxa"/>
            <w:vAlign w:val="center"/>
          </w:tcPr>
          <w:p w14:paraId="6514B3C7" w14:textId="77777777" w:rsidR="00803C13" w:rsidRPr="00803C13" w:rsidRDefault="00803C13" w:rsidP="00803C13">
            <w:pPr>
              <w:jc w:val="center"/>
              <w:rPr>
                <w:bCs/>
                <w:sz w:val="28"/>
                <w:szCs w:val="28"/>
              </w:rPr>
            </w:pPr>
            <w:r w:rsidRPr="00803C13">
              <w:rPr>
                <w:bCs/>
                <w:sz w:val="28"/>
                <w:szCs w:val="28"/>
              </w:rPr>
              <w:t>Дата окончания реализации мероприятий</w:t>
            </w:r>
          </w:p>
        </w:tc>
      </w:tr>
      <w:tr w:rsidR="00803C13" w:rsidRPr="00803C13" w14:paraId="165B9E67" w14:textId="77777777" w:rsidTr="005F7EF8">
        <w:trPr>
          <w:trHeight w:val="1409"/>
          <w:jc w:val="center"/>
        </w:trPr>
        <w:tc>
          <w:tcPr>
            <w:tcW w:w="3539" w:type="dxa"/>
            <w:vAlign w:val="center"/>
          </w:tcPr>
          <w:p w14:paraId="05956215" w14:textId="77777777" w:rsidR="00803C13" w:rsidRPr="00803C13" w:rsidRDefault="00803C13" w:rsidP="00803C13">
            <w:pPr>
              <w:jc w:val="center"/>
              <w:rPr>
                <w:bCs/>
                <w:sz w:val="28"/>
                <w:szCs w:val="28"/>
              </w:rPr>
            </w:pPr>
            <w:r w:rsidRPr="00803C13">
              <w:rPr>
                <w:bCs/>
                <w:sz w:val="28"/>
                <w:szCs w:val="28"/>
              </w:rPr>
              <w:t>Бесперебойное холодное водоснабжение и (или) водоотведение</w:t>
            </w:r>
          </w:p>
        </w:tc>
        <w:tc>
          <w:tcPr>
            <w:tcW w:w="3260" w:type="dxa"/>
            <w:vAlign w:val="center"/>
          </w:tcPr>
          <w:p w14:paraId="4EE072E1" w14:textId="77777777" w:rsidR="00803C13" w:rsidRPr="00803C13" w:rsidRDefault="00803C13" w:rsidP="00803C13">
            <w:pPr>
              <w:jc w:val="center"/>
              <w:rPr>
                <w:bCs/>
                <w:sz w:val="28"/>
                <w:szCs w:val="28"/>
              </w:rPr>
            </w:pPr>
            <w:r w:rsidRPr="00803C13">
              <w:rPr>
                <w:bCs/>
                <w:sz w:val="28"/>
                <w:szCs w:val="28"/>
              </w:rPr>
              <w:t>28.10.2022</w:t>
            </w:r>
          </w:p>
        </w:tc>
        <w:tc>
          <w:tcPr>
            <w:tcW w:w="3261" w:type="dxa"/>
            <w:vAlign w:val="center"/>
          </w:tcPr>
          <w:p w14:paraId="13A404DF" w14:textId="77777777" w:rsidR="00803C13" w:rsidRPr="00803C13" w:rsidRDefault="00803C13" w:rsidP="00803C13">
            <w:pPr>
              <w:jc w:val="center"/>
              <w:rPr>
                <w:bCs/>
                <w:sz w:val="28"/>
                <w:szCs w:val="28"/>
              </w:rPr>
            </w:pPr>
            <w:r w:rsidRPr="00803C13">
              <w:rPr>
                <w:bCs/>
                <w:sz w:val="28"/>
                <w:szCs w:val="28"/>
              </w:rPr>
              <w:t>31.12.2023</w:t>
            </w:r>
          </w:p>
        </w:tc>
      </w:tr>
    </w:tbl>
    <w:p w14:paraId="53D8A285" w14:textId="77777777" w:rsidR="00803C13" w:rsidRPr="00803C13" w:rsidRDefault="00803C13" w:rsidP="00803C13">
      <w:pPr>
        <w:ind w:left="-567"/>
        <w:jc w:val="center"/>
        <w:rPr>
          <w:bCs/>
          <w:color w:val="FF0000"/>
          <w:sz w:val="28"/>
          <w:szCs w:val="28"/>
        </w:rPr>
        <w:sectPr w:rsidR="00803C13" w:rsidRPr="00803C13" w:rsidSect="007F1D55">
          <w:headerReference w:type="default" r:id="rId154"/>
          <w:headerReference w:type="first" r:id="rId155"/>
          <w:pgSz w:w="11906" w:h="16838"/>
          <w:pgMar w:top="851" w:right="709" w:bottom="709" w:left="851" w:header="709" w:footer="709" w:gutter="0"/>
          <w:cols w:space="708"/>
          <w:titlePg/>
          <w:docGrid w:linePitch="360"/>
        </w:sectPr>
      </w:pPr>
    </w:p>
    <w:p w14:paraId="38DF9EA2" w14:textId="77777777" w:rsidR="00803C13" w:rsidRPr="00803C13" w:rsidRDefault="00803C13" w:rsidP="00803C13">
      <w:pPr>
        <w:jc w:val="center"/>
        <w:rPr>
          <w:bCs/>
          <w:sz w:val="28"/>
          <w:szCs w:val="28"/>
        </w:rPr>
      </w:pPr>
      <w:r w:rsidRPr="00803C13">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75D59047" w14:textId="77777777" w:rsidR="00803C13" w:rsidRPr="00803C13" w:rsidRDefault="00803C13" w:rsidP="00803C13">
      <w:pPr>
        <w:ind w:left="-567"/>
        <w:jc w:val="center"/>
        <w:rPr>
          <w:bCs/>
          <w:sz w:val="28"/>
          <w:szCs w:val="28"/>
        </w:rPr>
      </w:pPr>
    </w:p>
    <w:tbl>
      <w:tblPr>
        <w:tblStyle w:val="ae"/>
        <w:tblW w:w="9634" w:type="dxa"/>
        <w:jc w:val="center"/>
        <w:tblLayout w:type="fixed"/>
        <w:tblLook w:val="04A0" w:firstRow="1" w:lastRow="0" w:firstColumn="1" w:lastColumn="0" w:noHBand="0" w:noVBand="1"/>
      </w:tblPr>
      <w:tblGrid>
        <w:gridCol w:w="988"/>
        <w:gridCol w:w="4809"/>
        <w:gridCol w:w="1291"/>
        <w:gridCol w:w="1271"/>
        <w:gridCol w:w="1275"/>
      </w:tblGrid>
      <w:tr w:rsidR="00803C13" w:rsidRPr="00803C13" w14:paraId="48B3C20A" w14:textId="77777777" w:rsidTr="005F7EF8">
        <w:trPr>
          <w:trHeight w:val="1154"/>
          <w:jc w:val="center"/>
        </w:trPr>
        <w:tc>
          <w:tcPr>
            <w:tcW w:w="988" w:type="dxa"/>
            <w:vAlign w:val="center"/>
          </w:tcPr>
          <w:p w14:paraId="1D0CF56C" w14:textId="77777777" w:rsidR="00803C13" w:rsidRPr="00803C13" w:rsidRDefault="00803C13" w:rsidP="00803C13">
            <w:pPr>
              <w:jc w:val="center"/>
              <w:rPr>
                <w:bCs/>
                <w:sz w:val="28"/>
                <w:szCs w:val="28"/>
              </w:rPr>
            </w:pPr>
            <w:r w:rsidRPr="00803C13">
              <w:rPr>
                <w:bCs/>
                <w:sz w:val="28"/>
                <w:szCs w:val="28"/>
              </w:rPr>
              <w:t>№ п/п</w:t>
            </w:r>
          </w:p>
        </w:tc>
        <w:tc>
          <w:tcPr>
            <w:tcW w:w="4809" w:type="dxa"/>
            <w:vAlign w:val="center"/>
          </w:tcPr>
          <w:p w14:paraId="152FED01"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1291" w:type="dxa"/>
            <w:vAlign w:val="center"/>
          </w:tcPr>
          <w:p w14:paraId="6AA3FEC0" w14:textId="77777777" w:rsidR="00803C13" w:rsidRPr="00803C13" w:rsidRDefault="00803C13" w:rsidP="00803C13">
            <w:pPr>
              <w:jc w:val="center"/>
              <w:rPr>
                <w:bCs/>
                <w:sz w:val="28"/>
                <w:szCs w:val="28"/>
              </w:rPr>
            </w:pPr>
            <w:r w:rsidRPr="00803C13">
              <w:rPr>
                <w:bCs/>
                <w:sz w:val="28"/>
                <w:szCs w:val="28"/>
              </w:rPr>
              <w:t>План 2022 год</w:t>
            </w:r>
          </w:p>
        </w:tc>
        <w:tc>
          <w:tcPr>
            <w:tcW w:w="1271" w:type="dxa"/>
            <w:vAlign w:val="center"/>
          </w:tcPr>
          <w:p w14:paraId="3070FF37" w14:textId="77777777" w:rsidR="00803C13" w:rsidRPr="00803C13" w:rsidRDefault="00803C13" w:rsidP="00803C13">
            <w:pPr>
              <w:jc w:val="center"/>
              <w:rPr>
                <w:bCs/>
                <w:sz w:val="28"/>
                <w:szCs w:val="28"/>
              </w:rPr>
            </w:pPr>
            <w:r w:rsidRPr="00803C13">
              <w:rPr>
                <w:bCs/>
                <w:sz w:val="28"/>
                <w:szCs w:val="28"/>
              </w:rPr>
              <w:t>План 2023 год</w:t>
            </w:r>
          </w:p>
        </w:tc>
        <w:tc>
          <w:tcPr>
            <w:tcW w:w="1275" w:type="dxa"/>
            <w:vAlign w:val="center"/>
          </w:tcPr>
          <w:p w14:paraId="79FBB74B" w14:textId="77777777" w:rsidR="00803C13" w:rsidRPr="00803C13" w:rsidRDefault="00803C13" w:rsidP="00803C13">
            <w:pPr>
              <w:jc w:val="center"/>
              <w:rPr>
                <w:bCs/>
                <w:sz w:val="28"/>
                <w:szCs w:val="28"/>
              </w:rPr>
            </w:pPr>
            <w:r w:rsidRPr="00803C13">
              <w:rPr>
                <w:bCs/>
                <w:sz w:val="28"/>
                <w:szCs w:val="28"/>
              </w:rPr>
              <w:t>План 2024 год</w:t>
            </w:r>
          </w:p>
        </w:tc>
      </w:tr>
      <w:tr w:rsidR="00803C13" w:rsidRPr="00803C13" w14:paraId="15C2D228" w14:textId="77777777" w:rsidTr="005F7EF8">
        <w:trPr>
          <w:jc w:val="center"/>
        </w:trPr>
        <w:tc>
          <w:tcPr>
            <w:tcW w:w="988" w:type="dxa"/>
          </w:tcPr>
          <w:p w14:paraId="3327D4F9" w14:textId="77777777" w:rsidR="00803C13" w:rsidRPr="00803C13" w:rsidRDefault="00803C13" w:rsidP="00803C13">
            <w:pPr>
              <w:jc w:val="center"/>
              <w:rPr>
                <w:bCs/>
                <w:sz w:val="28"/>
                <w:szCs w:val="28"/>
              </w:rPr>
            </w:pPr>
            <w:r w:rsidRPr="00803C13">
              <w:rPr>
                <w:bCs/>
                <w:sz w:val="28"/>
                <w:szCs w:val="28"/>
              </w:rPr>
              <w:t>1</w:t>
            </w:r>
          </w:p>
        </w:tc>
        <w:tc>
          <w:tcPr>
            <w:tcW w:w="4809" w:type="dxa"/>
          </w:tcPr>
          <w:p w14:paraId="1A22180C" w14:textId="77777777" w:rsidR="00803C13" w:rsidRPr="00803C13" w:rsidRDefault="00803C13" w:rsidP="00803C13">
            <w:pPr>
              <w:jc w:val="center"/>
              <w:rPr>
                <w:bCs/>
                <w:sz w:val="28"/>
                <w:szCs w:val="28"/>
              </w:rPr>
            </w:pPr>
            <w:r w:rsidRPr="00803C13">
              <w:rPr>
                <w:bCs/>
                <w:sz w:val="28"/>
                <w:szCs w:val="28"/>
              </w:rPr>
              <w:t>2</w:t>
            </w:r>
          </w:p>
        </w:tc>
        <w:tc>
          <w:tcPr>
            <w:tcW w:w="1291" w:type="dxa"/>
          </w:tcPr>
          <w:p w14:paraId="290131B1" w14:textId="77777777" w:rsidR="00803C13" w:rsidRPr="00803C13" w:rsidRDefault="00803C13" w:rsidP="00803C13">
            <w:pPr>
              <w:jc w:val="center"/>
              <w:rPr>
                <w:bCs/>
                <w:sz w:val="28"/>
                <w:szCs w:val="28"/>
              </w:rPr>
            </w:pPr>
            <w:r w:rsidRPr="00803C13">
              <w:rPr>
                <w:bCs/>
                <w:sz w:val="28"/>
                <w:szCs w:val="28"/>
              </w:rPr>
              <w:t>3</w:t>
            </w:r>
          </w:p>
        </w:tc>
        <w:tc>
          <w:tcPr>
            <w:tcW w:w="1271" w:type="dxa"/>
          </w:tcPr>
          <w:p w14:paraId="2DDC2905" w14:textId="77777777" w:rsidR="00803C13" w:rsidRPr="00803C13" w:rsidRDefault="00803C13" w:rsidP="00803C13">
            <w:pPr>
              <w:jc w:val="center"/>
              <w:rPr>
                <w:bCs/>
                <w:sz w:val="28"/>
                <w:szCs w:val="28"/>
              </w:rPr>
            </w:pPr>
            <w:r w:rsidRPr="00803C13">
              <w:rPr>
                <w:bCs/>
                <w:sz w:val="28"/>
                <w:szCs w:val="28"/>
              </w:rPr>
              <w:t>4</w:t>
            </w:r>
          </w:p>
        </w:tc>
        <w:tc>
          <w:tcPr>
            <w:tcW w:w="1275" w:type="dxa"/>
          </w:tcPr>
          <w:p w14:paraId="721E76DC" w14:textId="77777777" w:rsidR="00803C13" w:rsidRPr="00803C13" w:rsidRDefault="00803C13" w:rsidP="00803C13">
            <w:pPr>
              <w:jc w:val="center"/>
              <w:rPr>
                <w:bCs/>
                <w:sz w:val="28"/>
                <w:szCs w:val="28"/>
              </w:rPr>
            </w:pPr>
            <w:r w:rsidRPr="00803C13">
              <w:rPr>
                <w:bCs/>
                <w:sz w:val="28"/>
                <w:szCs w:val="28"/>
              </w:rPr>
              <w:t>5</w:t>
            </w:r>
          </w:p>
        </w:tc>
      </w:tr>
      <w:tr w:rsidR="00803C13" w:rsidRPr="00803C13" w14:paraId="51361F89" w14:textId="77777777" w:rsidTr="005F7EF8">
        <w:trPr>
          <w:trHeight w:val="529"/>
          <w:jc w:val="center"/>
        </w:trPr>
        <w:tc>
          <w:tcPr>
            <w:tcW w:w="9634" w:type="dxa"/>
            <w:gridSpan w:val="5"/>
            <w:vAlign w:val="center"/>
          </w:tcPr>
          <w:p w14:paraId="6E05024C"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6F0EBAFF" w14:textId="77777777" w:rsidTr="005F7EF8">
        <w:trPr>
          <w:trHeight w:val="2110"/>
          <w:jc w:val="center"/>
        </w:trPr>
        <w:tc>
          <w:tcPr>
            <w:tcW w:w="988" w:type="dxa"/>
            <w:vAlign w:val="center"/>
          </w:tcPr>
          <w:p w14:paraId="2464A369" w14:textId="77777777" w:rsidR="00803C13" w:rsidRPr="00803C13" w:rsidRDefault="00803C13" w:rsidP="00803C13">
            <w:pPr>
              <w:jc w:val="center"/>
              <w:rPr>
                <w:bCs/>
                <w:sz w:val="28"/>
                <w:szCs w:val="28"/>
              </w:rPr>
            </w:pPr>
            <w:r w:rsidRPr="00803C13">
              <w:rPr>
                <w:bCs/>
                <w:sz w:val="28"/>
                <w:szCs w:val="28"/>
              </w:rPr>
              <w:t>1.1.</w:t>
            </w:r>
          </w:p>
        </w:tc>
        <w:tc>
          <w:tcPr>
            <w:tcW w:w="4809" w:type="dxa"/>
            <w:vAlign w:val="center"/>
          </w:tcPr>
          <w:p w14:paraId="43DDC86A"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2E5E591C" w14:textId="77777777" w:rsidR="00803C13" w:rsidRPr="00803C13" w:rsidRDefault="00803C13" w:rsidP="00803C13">
            <w:pPr>
              <w:jc w:val="center"/>
              <w:rPr>
                <w:bCs/>
                <w:sz w:val="28"/>
                <w:szCs w:val="28"/>
              </w:rPr>
            </w:pPr>
            <w:r w:rsidRPr="00803C13">
              <w:rPr>
                <w:bCs/>
                <w:sz w:val="28"/>
                <w:szCs w:val="28"/>
              </w:rPr>
              <w:t>30,00</w:t>
            </w:r>
          </w:p>
        </w:tc>
        <w:tc>
          <w:tcPr>
            <w:tcW w:w="1271" w:type="dxa"/>
            <w:vAlign w:val="center"/>
          </w:tcPr>
          <w:p w14:paraId="748D4F66" w14:textId="77777777" w:rsidR="00803C13" w:rsidRPr="00803C13" w:rsidRDefault="00803C13" w:rsidP="00803C13">
            <w:pPr>
              <w:jc w:val="center"/>
              <w:rPr>
                <w:bCs/>
                <w:sz w:val="28"/>
                <w:szCs w:val="28"/>
              </w:rPr>
            </w:pPr>
            <w:r w:rsidRPr="00803C13">
              <w:rPr>
                <w:bCs/>
                <w:sz w:val="28"/>
                <w:szCs w:val="28"/>
              </w:rPr>
              <w:t>30,00</w:t>
            </w:r>
          </w:p>
        </w:tc>
        <w:tc>
          <w:tcPr>
            <w:tcW w:w="1275" w:type="dxa"/>
            <w:vAlign w:val="center"/>
          </w:tcPr>
          <w:p w14:paraId="6C2C0027" w14:textId="77777777" w:rsidR="00803C13" w:rsidRPr="00803C13" w:rsidRDefault="00803C13" w:rsidP="00803C13">
            <w:pPr>
              <w:jc w:val="center"/>
              <w:rPr>
                <w:bCs/>
                <w:sz w:val="28"/>
                <w:szCs w:val="28"/>
              </w:rPr>
            </w:pPr>
            <w:r w:rsidRPr="00803C13">
              <w:rPr>
                <w:bCs/>
                <w:sz w:val="28"/>
                <w:szCs w:val="28"/>
              </w:rPr>
              <w:t>30,00</w:t>
            </w:r>
          </w:p>
        </w:tc>
      </w:tr>
      <w:tr w:rsidR="00803C13" w:rsidRPr="00803C13" w14:paraId="653C0B08" w14:textId="77777777" w:rsidTr="005F7EF8">
        <w:trPr>
          <w:trHeight w:val="1533"/>
          <w:jc w:val="center"/>
        </w:trPr>
        <w:tc>
          <w:tcPr>
            <w:tcW w:w="988" w:type="dxa"/>
            <w:vAlign w:val="center"/>
          </w:tcPr>
          <w:p w14:paraId="2328B8F5" w14:textId="77777777" w:rsidR="00803C13" w:rsidRPr="00803C13" w:rsidRDefault="00803C13" w:rsidP="00803C13">
            <w:pPr>
              <w:jc w:val="center"/>
              <w:rPr>
                <w:bCs/>
                <w:sz w:val="28"/>
                <w:szCs w:val="28"/>
              </w:rPr>
            </w:pPr>
            <w:r w:rsidRPr="00803C13">
              <w:rPr>
                <w:bCs/>
                <w:sz w:val="28"/>
                <w:szCs w:val="28"/>
              </w:rPr>
              <w:t>1.2.</w:t>
            </w:r>
          </w:p>
        </w:tc>
        <w:tc>
          <w:tcPr>
            <w:tcW w:w="4809" w:type="dxa"/>
          </w:tcPr>
          <w:p w14:paraId="6C4C4D44"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91" w:type="dxa"/>
            <w:vAlign w:val="center"/>
          </w:tcPr>
          <w:p w14:paraId="463D27BC" w14:textId="77777777" w:rsidR="00803C13" w:rsidRPr="00803C13" w:rsidRDefault="00803C13" w:rsidP="00803C13">
            <w:pPr>
              <w:jc w:val="center"/>
              <w:rPr>
                <w:bCs/>
                <w:sz w:val="28"/>
                <w:szCs w:val="28"/>
              </w:rPr>
            </w:pPr>
            <w:r w:rsidRPr="00803C13">
              <w:rPr>
                <w:bCs/>
                <w:sz w:val="28"/>
                <w:szCs w:val="28"/>
              </w:rPr>
              <w:t>20,00</w:t>
            </w:r>
          </w:p>
        </w:tc>
        <w:tc>
          <w:tcPr>
            <w:tcW w:w="1271" w:type="dxa"/>
            <w:vAlign w:val="center"/>
          </w:tcPr>
          <w:p w14:paraId="332A1EDB" w14:textId="77777777" w:rsidR="00803C13" w:rsidRPr="00803C13" w:rsidRDefault="00803C13" w:rsidP="00803C13">
            <w:pPr>
              <w:jc w:val="center"/>
              <w:rPr>
                <w:bCs/>
                <w:sz w:val="28"/>
                <w:szCs w:val="28"/>
              </w:rPr>
            </w:pPr>
            <w:r w:rsidRPr="00803C13">
              <w:rPr>
                <w:bCs/>
                <w:sz w:val="28"/>
                <w:szCs w:val="28"/>
              </w:rPr>
              <w:t>20,00</w:t>
            </w:r>
          </w:p>
        </w:tc>
        <w:tc>
          <w:tcPr>
            <w:tcW w:w="1275" w:type="dxa"/>
            <w:vAlign w:val="center"/>
          </w:tcPr>
          <w:p w14:paraId="71EE7CF1" w14:textId="77777777" w:rsidR="00803C13" w:rsidRPr="00803C13" w:rsidRDefault="00803C13" w:rsidP="00803C13">
            <w:pPr>
              <w:jc w:val="center"/>
              <w:rPr>
                <w:bCs/>
                <w:sz w:val="28"/>
                <w:szCs w:val="28"/>
              </w:rPr>
            </w:pPr>
            <w:r w:rsidRPr="00803C13">
              <w:rPr>
                <w:bCs/>
                <w:sz w:val="28"/>
                <w:szCs w:val="28"/>
              </w:rPr>
              <w:t>20,00</w:t>
            </w:r>
          </w:p>
        </w:tc>
      </w:tr>
      <w:tr w:rsidR="00803C13" w:rsidRPr="00803C13" w14:paraId="0C211B1C" w14:textId="77777777" w:rsidTr="005F7EF8">
        <w:trPr>
          <w:trHeight w:val="694"/>
          <w:jc w:val="center"/>
        </w:trPr>
        <w:tc>
          <w:tcPr>
            <w:tcW w:w="9634" w:type="dxa"/>
            <w:gridSpan w:val="5"/>
            <w:vAlign w:val="center"/>
          </w:tcPr>
          <w:p w14:paraId="4B8017E2"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надежности и бесперебойности водоснабжения и водоотведения</w:t>
            </w:r>
          </w:p>
        </w:tc>
      </w:tr>
      <w:tr w:rsidR="00803C13" w:rsidRPr="00803C13" w14:paraId="0C152307" w14:textId="77777777" w:rsidTr="005F7EF8">
        <w:trPr>
          <w:trHeight w:val="3136"/>
          <w:jc w:val="center"/>
        </w:trPr>
        <w:tc>
          <w:tcPr>
            <w:tcW w:w="988" w:type="dxa"/>
            <w:vAlign w:val="center"/>
          </w:tcPr>
          <w:p w14:paraId="6D19CB20" w14:textId="77777777" w:rsidR="00803C13" w:rsidRPr="00803C13" w:rsidRDefault="00803C13" w:rsidP="00803C13">
            <w:pPr>
              <w:jc w:val="center"/>
              <w:rPr>
                <w:bCs/>
                <w:sz w:val="28"/>
                <w:szCs w:val="28"/>
              </w:rPr>
            </w:pPr>
            <w:r w:rsidRPr="00803C13">
              <w:rPr>
                <w:bCs/>
                <w:sz w:val="28"/>
                <w:szCs w:val="28"/>
              </w:rPr>
              <w:t>2.1.</w:t>
            </w:r>
          </w:p>
        </w:tc>
        <w:tc>
          <w:tcPr>
            <w:tcW w:w="4809" w:type="dxa"/>
          </w:tcPr>
          <w:p w14:paraId="11926F2F"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91" w:type="dxa"/>
            <w:vAlign w:val="center"/>
          </w:tcPr>
          <w:p w14:paraId="39C0088F" w14:textId="77777777" w:rsidR="00803C13" w:rsidRPr="00803C13" w:rsidRDefault="00803C13" w:rsidP="00803C13">
            <w:pPr>
              <w:jc w:val="center"/>
              <w:rPr>
                <w:bCs/>
                <w:sz w:val="28"/>
                <w:szCs w:val="28"/>
              </w:rPr>
            </w:pPr>
            <w:r w:rsidRPr="00803C13">
              <w:rPr>
                <w:bCs/>
                <w:sz w:val="28"/>
                <w:szCs w:val="28"/>
              </w:rPr>
              <w:t>0,50</w:t>
            </w:r>
          </w:p>
        </w:tc>
        <w:tc>
          <w:tcPr>
            <w:tcW w:w="1271" w:type="dxa"/>
            <w:vAlign w:val="center"/>
          </w:tcPr>
          <w:p w14:paraId="17152F6B" w14:textId="77777777" w:rsidR="00803C13" w:rsidRPr="00803C13" w:rsidRDefault="00803C13" w:rsidP="00803C13">
            <w:pPr>
              <w:jc w:val="center"/>
              <w:rPr>
                <w:bCs/>
                <w:sz w:val="28"/>
                <w:szCs w:val="28"/>
              </w:rPr>
            </w:pPr>
            <w:r w:rsidRPr="00803C13">
              <w:rPr>
                <w:bCs/>
                <w:sz w:val="28"/>
                <w:szCs w:val="28"/>
              </w:rPr>
              <w:t>0,50</w:t>
            </w:r>
          </w:p>
        </w:tc>
        <w:tc>
          <w:tcPr>
            <w:tcW w:w="1275" w:type="dxa"/>
            <w:vAlign w:val="center"/>
          </w:tcPr>
          <w:p w14:paraId="22C8CAB4" w14:textId="77777777" w:rsidR="00803C13" w:rsidRPr="00803C13" w:rsidRDefault="00803C13" w:rsidP="00803C13">
            <w:pPr>
              <w:jc w:val="center"/>
              <w:rPr>
                <w:bCs/>
                <w:sz w:val="28"/>
                <w:szCs w:val="28"/>
              </w:rPr>
            </w:pPr>
            <w:r w:rsidRPr="00803C13">
              <w:rPr>
                <w:bCs/>
                <w:sz w:val="28"/>
                <w:szCs w:val="28"/>
              </w:rPr>
              <w:t>0,50</w:t>
            </w:r>
          </w:p>
        </w:tc>
      </w:tr>
      <w:tr w:rsidR="00803C13" w:rsidRPr="00803C13" w14:paraId="6C19C579" w14:textId="77777777" w:rsidTr="005F7EF8">
        <w:trPr>
          <w:trHeight w:val="850"/>
          <w:jc w:val="center"/>
        </w:trPr>
        <w:tc>
          <w:tcPr>
            <w:tcW w:w="988" w:type="dxa"/>
            <w:vAlign w:val="center"/>
          </w:tcPr>
          <w:p w14:paraId="21ED6989" w14:textId="77777777" w:rsidR="00803C13" w:rsidRPr="00803C13" w:rsidRDefault="00803C13" w:rsidP="00803C13">
            <w:pPr>
              <w:jc w:val="center"/>
              <w:rPr>
                <w:bCs/>
                <w:sz w:val="28"/>
                <w:szCs w:val="28"/>
              </w:rPr>
            </w:pPr>
            <w:r w:rsidRPr="00803C13">
              <w:rPr>
                <w:bCs/>
                <w:sz w:val="28"/>
                <w:szCs w:val="28"/>
              </w:rPr>
              <w:t>2.2.</w:t>
            </w:r>
          </w:p>
        </w:tc>
        <w:tc>
          <w:tcPr>
            <w:tcW w:w="4809" w:type="dxa"/>
          </w:tcPr>
          <w:p w14:paraId="2BF663C5" w14:textId="77777777" w:rsidR="00803C13" w:rsidRPr="00803C13" w:rsidRDefault="00803C13" w:rsidP="00803C13">
            <w:pPr>
              <w:rPr>
                <w:bCs/>
                <w:sz w:val="28"/>
                <w:szCs w:val="28"/>
              </w:rPr>
            </w:pPr>
            <w:r w:rsidRPr="00803C13">
              <w:rPr>
                <w:sz w:val="22"/>
                <w:szCs w:val="22"/>
              </w:rPr>
              <w:t>Удельное количество аварий и засоров в расчете на протяженность канализационной сети в год (ед./км)</w:t>
            </w:r>
          </w:p>
        </w:tc>
        <w:tc>
          <w:tcPr>
            <w:tcW w:w="1291" w:type="dxa"/>
            <w:vAlign w:val="center"/>
          </w:tcPr>
          <w:p w14:paraId="265E3C7B" w14:textId="77777777" w:rsidR="00803C13" w:rsidRPr="00803C13" w:rsidRDefault="00803C13" w:rsidP="00803C13">
            <w:pPr>
              <w:jc w:val="center"/>
              <w:rPr>
                <w:bCs/>
                <w:sz w:val="28"/>
                <w:szCs w:val="28"/>
              </w:rPr>
            </w:pPr>
            <w:r w:rsidRPr="00803C13">
              <w:rPr>
                <w:bCs/>
                <w:sz w:val="28"/>
                <w:szCs w:val="28"/>
              </w:rPr>
              <w:t>0,20</w:t>
            </w:r>
          </w:p>
        </w:tc>
        <w:tc>
          <w:tcPr>
            <w:tcW w:w="1271" w:type="dxa"/>
            <w:vAlign w:val="center"/>
          </w:tcPr>
          <w:p w14:paraId="08431234" w14:textId="77777777" w:rsidR="00803C13" w:rsidRPr="00803C13" w:rsidRDefault="00803C13" w:rsidP="00803C13">
            <w:pPr>
              <w:jc w:val="center"/>
              <w:rPr>
                <w:bCs/>
                <w:sz w:val="28"/>
                <w:szCs w:val="28"/>
              </w:rPr>
            </w:pPr>
            <w:r w:rsidRPr="00803C13">
              <w:rPr>
                <w:bCs/>
                <w:sz w:val="28"/>
                <w:szCs w:val="28"/>
              </w:rPr>
              <w:t>0,20</w:t>
            </w:r>
          </w:p>
        </w:tc>
        <w:tc>
          <w:tcPr>
            <w:tcW w:w="1275" w:type="dxa"/>
            <w:vAlign w:val="center"/>
          </w:tcPr>
          <w:p w14:paraId="101E0E5D" w14:textId="77777777" w:rsidR="00803C13" w:rsidRPr="00803C13" w:rsidRDefault="00803C13" w:rsidP="00803C13">
            <w:pPr>
              <w:jc w:val="center"/>
              <w:rPr>
                <w:bCs/>
                <w:sz w:val="28"/>
                <w:szCs w:val="28"/>
              </w:rPr>
            </w:pPr>
            <w:r w:rsidRPr="00803C13">
              <w:rPr>
                <w:bCs/>
                <w:sz w:val="28"/>
                <w:szCs w:val="28"/>
              </w:rPr>
              <w:t>0,20</w:t>
            </w:r>
          </w:p>
        </w:tc>
      </w:tr>
      <w:tr w:rsidR="00803C13" w:rsidRPr="00803C13" w14:paraId="729FE5BB" w14:textId="77777777" w:rsidTr="005F7EF8">
        <w:trPr>
          <w:trHeight w:val="371"/>
          <w:jc w:val="center"/>
        </w:trPr>
        <w:tc>
          <w:tcPr>
            <w:tcW w:w="9634" w:type="dxa"/>
            <w:gridSpan w:val="5"/>
            <w:vAlign w:val="center"/>
          </w:tcPr>
          <w:p w14:paraId="33B99BEF"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качества очистки сточных вод</w:t>
            </w:r>
          </w:p>
        </w:tc>
      </w:tr>
      <w:tr w:rsidR="00803C13" w:rsidRPr="00803C13" w14:paraId="13A19ADC" w14:textId="77777777" w:rsidTr="005F7EF8">
        <w:trPr>
          <w:trHeight w:val="1082"/>
          <w:jc w:val="center"/>
        </w:trPr>
        <w:tc>
          <w:tcPr>
            <w:tcW w:w="988" w:type="dxa"/>
            <w:vAlign w:val="center"/>
          </w:tcPr>
          <w:p w14:paraId="7B3D22D4" w14:textId="77777777" w:rsidR="00803C13" w:rsidRPr="00803C13" w:rsidRDefault="00803C13" w:rsidP="00803C13">
            <w:pPr>
              <w:jc w:val="center"/>
              <w:rPr>
                <w:bCs/>
                <w:sz w:val="28"/>
                <w:szCs w:val="28"/>
              </w:rPr>
            </w:pPr>
            <w:r w:rsidRPr="00803C13">
              <w:rPr>
                <w:bCs/>
                <w:sz w:val="28"/>
                <w:szCs w:val="28"/>
              </w:rPr>
              <w:t>3.1.</w:t>
            </w:r>
          </w:p>
        </w:tc>
        <w:tc>
          <w:tcPr>
            <w:tcW w:w="4809" w:type="dxa"/>
            <w:vAlign w:val="center"/>
          </w:tcPr>
          <w:p w14:paraId="736E0E6E" w14:textId="77777777" w:rsidR="00803C13" w:rsidRPr="00803C13" w:rsidRDefault="00803C13" w:rsidP="00803C13">
            <w:pPr>
              <w:rPr>
                <w:sz w:val="22"/>
                <w:szCs w:val="22"/>
              </w:rPr>
            </w:pPr>
            <w:r w:rsidRPr="00803C1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91" w:type="dxa"/>
            <w:vAlign w:val="center"/>
          </w:tcPr>
          <w:p w14:paraId="602C960F" w14:textId="77777777" w:rsidR="00803C13" w:rsidRPr="00803C13" w:rsidRDefault="00803C13" w:rsidP="00803C13">
            <w:pPr>
              <w:jc w:val="center"/>
              <w:rPr>
                <w:bCs/>
                <w:sz w:val="28"/>
                <w:szCs w:val="28"/>
              </w:rPr>
            </w:pPr>
            <w:r w:rsidRPr="00803C13">
              <w:rPr>
                <w:bCs/>
                <w:sz w:val="28"/>
                <w:szCs w:val="28"/>
              </w:rPr>
              <w:t>0,00</w:t>
            </w:r>
          </w:p>
        </w:tc>
        <w:tc>
          <w:tcPr>
            <w:tcW w:w="1271" w:type="dxa"/>
            <w:vAlign w:val="center"/>
          </w:tcPr>
          <w:p w14:paraId="2985A048" w14:textId="77777777" w:rsidR="00803C13" w:rsidRPr="00803C13" w:rsidRDefault="00803C13" w:rsidP="00803C13">
            <w:pPr>
              <w:jc w:val="center"/>
              <w:rPr>
                <w:bCs/>
                <w:sz w:val="28"/>
                <w:szCs w:val="28"/>
              </w:rPr>
            </w:pPr>
            <w:r w:rsidRPr="00803C13">
              <w:rPr>
                <w:bCs/>
                <w:sz w:val="28"/>
                <w:szCs w:val="28"/>
              </w:rPr>
              <w:t>0,00</w:t>
            </w:r>
          </w:p>
        </w:tc>
        <w:tc>
          <w:tcPr>
            <w:tcW w:w="1275" w:type="dxa"/>
            <w:vAlign w:val="center"/>
          </w:tcPr>
          <w:p w14:paraId="0662B40A" w14:textId="77777777" w:rsidR="00803C13" w:rsidRPr="00803C13" w:rsidRDefault="00803C13" w:rsidP="00803C13">
            <w:pPr>
              <w:jc w:val="center"/>
              <w:rPr>
                <w:bCs/>
                <w:sz w:val="28"/>
                <w:szCs w:val="28"/>
              </w:rPr>
            </w:pPr>
            <w:r w:rsidRPr="00803C13">
              <w:rPr>
                <w:bCs/>
                <w:sz w:val="28"/>
                <w:szCs w:val="28"/>
              </w:rPr>
              <w:t>0,00</w:t>
            </w:r>
          </w:p>
        </w:tc>
      </w:tr>
      <w:tr w:rsidR="00803C13" w:rsidRPr="00803C13" w14:paraId="3CFDF193" w14:textId="77777777" w:rsidTr="005F7EF8">
        <w:trPr>
          <w:trHeight w:val="1441"/>
          <w:jc w:val="center"/>
        </w:trPr>
        <w:tc>
          <w:tcPr>
            <w:tcW w:w="988" w:type="dxa"/>
            <w:vAlign w:val="center"/>
          </w:tcPr>
          <w:p w14:paraId="39BE9861" w14:textId="77777777" w:rsidR="00803C13" w:rsidRPr="00803C13" w:rsidRDefault="00803C13" w:rsidP="00803C13">
            <w:pPr>
              <w:jc w:val="center"/>
              <w:rPr>
                <w:bCs/>
                <w:sz w:val="28"/>
                <w:szCs w:val="28"/>
              </w:rPr>
            </w:pPr>
            <w:r w:rsidRPr="00803C13">
              <w:rPr>
                <w:bCs/>
                <w:sz w:val="28"/>
                <w:szCs w:val="28"/>
              </w:rPr>
              <w:t>3.2.</w:t>
            </w:r>
          </w:p>
        </w:tc>
        <w:tc>
          <w:tcPr>
            <w:tcW w:w="4809" w:type="dxa"/>
            <w:vAlign w:val="center"/>
          </w:tcPr>
          <w:p w14:paraId="5FE88C64" w14:textId="77777777" w:rsidR="00803C13" w:rsidRPr="00803C13" w:rsidRDefault="00803C13" w:rsidP="00803C13">
            <w:pPr>
              <w:rPr>
                <w:bCs/>
                <w:sz w:val="28"/>
                <w:szCs w:val="28"/>
              </w:rPr>
            </w:pPr>
            <w:r w:rsidRPr="00803C1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91" w:type="dxa"/>
            <w:vAlign w:val="center"/>
          </w:tcPr>
          <w:p w14:paraId="775EB948" w14:textId="77777777" w:rsidR="00803C13" w:rsidRPr="00803C13" w:rsidRDefault="00803C13" w:rsidP="00803C13">
            <w:pPr>
              <w:jc w:val="center"/>
              <w:rPr>
                <w:bCs/>
                <w:sz w:val="28"/>
                <w:szCs w:val="28"/>
              </w:rPr>
            </w:pPr>
            <w:r w:rsidRPr="00803C13">
              <w:rPr>
                <w:bCs/>
                <w:sz w:val="28"/>
                <w:szCs w:val="28"/>
              </w:rPr>
              <w:t>0,00</w:t>
            </w:r>
          </w:p>
        </w:tc>
        <w:tc>
          <w:tcPr>
            <w:tcW w:w="1271" w:type="dxa"/>
            <w:vAlign w:val="center"/>
          </w:tcPr>
          <w:p w14:paraId="07F70103" w14:textId="77777777" w:rsidR="00803C13" w:rsidRPr="00803C13" w:rsidRDefault="00803C13" w:rsidP="00803C13">
            <w:pPr>
              <w:jc w:val="center"/>
              <w:rPr>
                <w:bCs/>
                <w:sz w:val="28"/>
                <w:szCs w:val="28"/>
              </w:rPr>
            </w:pPr>
            <w:r w:rsidRPr="00803C13">
              <w:rPr>
                <w:bCs/>
                <w:sz w:val="28"/>
                <w:szCs w:val="28"/>
              </w:rPr>
              <w:t>0,00</w:t>
            </w:r>
          </w:p>
        </w:tc>
        <w:tc>
          <w:tcPr>
            <w:tcW w:w="1275" w:type="dxa"/>
            <w:vAlign w:val="center"/>
          </w:tcPr>
          <w:p w14:paraId="29EE7B53" w14:textId="77777777" w:rsidR="00803C13" w:rsidRPr="00803C13" w:rsidRDefault="00803C13" w:rsidP="00803C13">
            <w:pPr>
              <w:jc w:val="center"/>
              <w:rPr>
                <w:bCs/>
                <w:sz w:val="28"/>
                <w:szCs w:val="28"/>
              </w:rPr>
            </w:pPr>
            <w:r w:rsidRPr="00803C13">
              <w:rPr>
                <w:bCs/>
                <w:sz w:val="28"/>
                <w:szCs w:val="28"/>
              </w:rPr>
              <w:t>0,00</w:t>
            </w:r>
          </w:p>
        </w:tc>
      </w:tr>
      <w:tr w:rsidR="00803C13" w:rsidRPr="00803C13" w14:paraId="2C770A3E" w14:textId="77777777" w:rsidTr="005F7EF8">
        <w:trPr>
          <w:trHeight w:val="580"/>
          <w:jc w:val="center"/>
        </w:trPr>
        <w:tc>
          <w:tcPr>
            <w:tcW w:w="988" w:type="dxa"/>
            <w:vAlign w:val="center"/>
          </w:tcPr>
          <w:p w14:paraId="752966BF" w14:textId="77777777" w:rsidR="00803C13" w:rsidRPr="00803C13" w:rsidRDefault="00803C13" w:rsidP="00803C13">
            <w:pPr>
              <w:jc w:val="center"/>
              <w:rPr>
                <w:bCs/>
                <w:sz w:val="28"/>
                <w:szCs w:val="28"/>
              </w:rPr>
            </w:pPr>
            <w:r w:rsidRPr="00803C13">
              <w:rPr>
                <w:bCs/>
                <w:sz w:val="28"/>
                <w:szCs w:val="28"/>
              </w:rPr>
              <w:lastRenderedPageBreak/>
              <w:t>1</w:t>
            </w:r>
          </w:p>
        </w:tc>
        <w:tc>
          <w:tcPr>
            <w:tcW w:w="4809" w:type="dxa"/>
            <w:vAlign w:val="center"/>
          </w:tcPr>
          <w:p w14:paraId="50579F21" w14:textId="77777777" w:rsidR="00803C13" w:rsidRPr="00803C13" w:rsidRDefault="00803C13" w:rsidP="00803C13">
            <w:pPr>
              <w:jc w:val="center"/>
              <w:rPr>
                <w:sz w:val="22"/>
                <w:szCs w:val="22"/>
              </w:rPr>
            </w:pPr>
            <w:r w:rsidRPr="00803C13">
              <w:rPr>
                <w:bCs/>
                <w:sz w:val="28"/>
                <w:szCs w:val="28"/>
              </w:rPr>
              <w:t>2</w:t>
            </w:r>
          </w:p>
        </w:tc>
        <w:tc>
          <w:tcPr>
            <w:tcW w:w="1291" w:type="dxa"/>
            <w:vAlign w:val="center"/>
          </w:tcPr>
          <w:p w14:paraId="4C8084A3" w14:textId="77777777" w:rsidR="00803C13" w:rsidRPr="00803C13" w:rsidRDefault="00803C13" w:rsidP="00803C13">
            <w:pPr>
              <w:jc w:val="center"/>
              <w:rPr>
                <w:bCs/>
                <w:sz w:val="28"/>
                <w:szCs w:val="28"/>
              </w:rPr>
            </w:pPr>
            <w:r w:rsidRPr="00803C13">
              <w:rPr>
                <w:bCs/>
                <w:sz w:val="28"/>
                <w:szCs w:val="28"/>
              </w:rPr>
              <w:t>3</w:t>
            </w:r>
          </w:p>
        </w:tc>
        <w:tc>
          <w:tcPr>
            <w:tcW w:w="1271" w:type="dxa"/>
            <w:vAlign w:val="center"/>
          </w:tcPr>
          <w:p w14:paraId="796D3E46" w14:textId="77777777" w:rsidR="00803C13" w:rsidRPr="00803C13" w:rsidRDefault="00803C13" w:rsidP="00803C13">
            <w:pPr>
              <w:jc w:val="center"/>
              <w:rPr>
                <w:bCs/>
                <w:sz w:val="28"/>
                <w:szCs w:val="28"/>
              </w:rPr>
            </w:pPr>
            <w:r w:rsidRPr="00803C13">
              <w:rPr>
                <w:bCs/>
                <w:sz w:val="28"/>
                <w:szCs w:val="28"/>
              </w:rPr>
              <w:t>4</w:t>
            </w:r>
          </w:p>
        </w:tc>
        <w:tc>
          <w:tcPr>
            <w:tcW w:w="1275" w:type="dxa"/>
            <w:vAlign w:val="center"/>
          </w:tcPr>
          <w:p w14:paraId="6EFAF432" w14:textId="77777777" w:rsidR="00803C13" w:rsidRPr="00803C13" w:rsidRDefault="00803C13" w:rsidP="00803C13">
            <w:pPr>
              <w:jc w:val="center"/>
              <w:rPr>
                <w:bCs/>
                <w:sz w:val="28"/>
                <w:szCs w:val="28"/>
              </w:rPr>
            </w:pPr>
            <w:r w:rsidRPr="00803C13">
              <w:rPr>
                <w:bCs/>
                <w:sz w:val="28"/>
                <w:szCs w:val="28"/>
              </w:rPr>
              <w:t>5</w:t>
            </w:r>
          </w:p>
        </w:tc>
      </w:tr>
      <w:tr w:rsidR="00803C13" w:rsidRPr="00803C13" w14:paraId="78CABE7C" w14:textId="77777777" w:rsidTr="005F7EF8">
        <w:trPr>
          <w:trHeight w:val="1997"/>
          <w:jc w:val="center"/>
        </w:trPr>
        <w:tc>
          <w:tcPr>
            <w:tcW w:w="988" w:type="dxa"/>
            <w:vAlign w:val="center"/>
          </w:tcPr>
          <w:p w14:paraId="6DD0AB89" w14:textId="77777777" w:rsidR="00803C13" w:rsidRPr="00803C13" w:rsidRDefault="00803C13" w:rsidP="00803C13">
            <w:pPr>
              <w:jc w:val="center"/>
              <w:rPr>
                <w:bCs/>
                <w:sz w:val="28"/>
                <w:szCs w:val="28"/>
              </w:rPr>
            </w:pPr>
            <w:r w:rsidRPr="00803C13">
              <w:rPr>
                <w:bCs/>
                <w:sz w:val="28"/>
                <w:szCs w:val="28"/>
              </w:rPr>
              <w:t>3.3.</w:t>
            </w:r>
          </w:p>
        </w:tc>
        <w:tc>
          <w:tcPr>
            <w:tcW w:w="4809" w:type="dxa"/>
            <w:vAlign w:val="center"/>
          </w:tcPr>
          <w:p w14:paraId="79519DC1" w14:textId="77777777" w:rsidR="00803C13" w:rsidRPr="00803C13" w:rsidRDefault="00803C13" w:rsidP="00803C13">
            <w:pPr>
              <w:rPr>
                <w:sz w:val="22"/>
                <w:szCs w:val="22"/>
              </w:rPr>
            </w:pPr>
            <w:r w:rsidRPr="00803C1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91" w:type="dxa"/>
            <w:vAlign w:val="center"/>
          </w:tcPr>
          <w:p w14:paraId="4B1DE009" w14:textId="77777777" w:rsidR="00803C13" w:rsidRPr="00803C13" w:rsidRDefault="00803C13" w:rsidP="00803C13">
            <w:pPr>
              <w:jc w:val="center"/>
              <w:rPr>
                <w:bCs/>
                <w:sz w:val="28"/>
                <w:szCs w:val="28"/>
              </w:rPr>
            </w:pPr>
            <w:r w:rsidRPr="00803C13">
              <w:rPr>
                <w:bCs/>
                <w:sz w:val="28"/>
                <w:szCs w:val="28"/>
              </w:rPr>
              <w:t>0,00</w:t>
            </w:r>
          </w:p>
        </w:tc>
        <w:tc>
          <w:tcPr>
            <w:tcW w:w="1271" w:type="dxa"/>
            <w:vAlign w:val="center"/>
          </w:tcPr>
          <w:p w14:paraId="54289AE6" w14:textId="77777777" w:rsidR="00803C13" w:rsidRPr="00803C13" w:rsidRDefault="00803C13" w:rsidP="00803C13">
            <w:pPr>
              <w:jc w:val="center"/>
              <w:rPr>
                <w:bCs/>
                <w:sz w:val="28"/>
                <w:szCs w:val="28"/>
              </w:rPr>
            </w:pPr>
            <w:r w:rsidRPr="00803C13">
              <w:rPr>
                <w:bCs/>
                <w:sz w:val="28"/>
                <w:szCs w:val="28"/>
              </w:rPr>
              <w:t>0,00</w:t>
            </w:r>
          </w:p>
        </w:tc>
        <w:tc>
          <w:tcPr>
            <w:tcW w:w="1275" w:type="dxa"/>
            <w:vAlign w:val="center"/>
          </w:tcPr>
          <w:p w14:paraId="34CB5D65" w14:textId="77777777" w:rsidR="00803C13" w:rsidRPr="00803C13" w:rsidRDefault="00803C13" w:rsidP="00803C13">
            <w:pPr>
              <w:jc w:val="center"/>
              <w:rPr>
                <w:bCs/>
                <w:sz w:val="28"/>
                <w:szCs w:val="28"/>
              </w:rPr>
            </w:pPr>
            <w:r w:rsidRPr="00803C13">
              <w:rPr>
                <w:bCs/>
                <w:sz w:val="28"/>
                <w:szCs w:val="28"/>
              </w:rPr>
              <w:t>0,00</w:t>
            </w:r>
          </w:p>
        </w:tc>
      </w:tr>
      <w:tr w:rsidR="00803C13" w:rsidRPr="00803C13" w14:paraId="6B7C2AEE" w14:textId="77777777" w:rsidTr="005F7EF8">
        <w:trPr>
          <w:trHeight w:val="685"/>
          <w:jc w:val="center"/>
        </w:trPr>
        <w:tc>
          <w:tcPr>
            <w:tcW w:w="9634" w:type="dxa"/>
            <w:gridSpan w:val="5"/>
            <w:vAlign w:val="center"/>
          </w:tcPr>
          <w:p w14:paraId="14FA903D"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3BA90CB3" w14:textId="77777777" w:rsidTr="005F7EF8">
        <w:trPr>
          <w:trHeight w:val="1112"/>
          <w:jc w:val="center"/>
        </w:trPr>
        <w:tc>
          <w:tcPr>
            <w:tcW w:w="988" w:type="dxa"/>
            <w:vAlign w:val="center"/>
          </w:tcPr>
          <w:p w14:paraId="1587E433" w14:textId="77777777" w:rsidR="00803C13" w:rsidRPr="00803C13" w:rsidRDefault="00803C13" w:rsidP="00803C13">
            <w:pPr>
              <w:jc w:val="center"/>
              <w:rPr>
                <w:bCs/>
                <w:sz w:val="28"/>
                <w:szCs w:val="28"/>
              </w:rPr>
            </w:pPr>
            <w:r w:rsidRPr="00803C13">
              <w:rPr>
                <w:bCs/>
                <w:sz w:val="28"/>
                <w:szCs w:val="28"/>
              </w:rPr>
              <w:t>4.1.</w:t>
            </w:r>
          </w:p>
        </w:tc>
        <w:tc>
          <w:tcPr>
            <w:tcW w:w="4809" w:type="dxa"/>
            <w:vAlign w:val="center"/>
          </w:tcPr>
          <w:p w14:paraId="194A3632"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91" w:type="dxa"/>
            <w:vAlign w:val="center"/>
          </w:tcPr>
          <w:p w14:paraId="4F0DE272" w14:textId="77777777" w:rsidR="00803C13" w:rsidRPr="00803C13" w:rsidRDefault="00803C13" w:rsidP="00803C13">
            <w:pPr>
              <w:jc w:val="center"/>
              <w:rPr>
                <w:bCs/>
                <w:sz w:val="28"/>
                <w:szCs w:val="28"/>
              </w:rPr>
            </w:pPr>
            <w:r w:rsidRPr="00803C13">
              <w:rPr>
                <w:bCs/>
                <w:sz w:val="28"/>
                <w:szCs w:val="28"/>
              </w:rPr>
              <w:t>14,16</w:t>
            </w:r>
          </w:p>
        </w:tc>
        <w:tc>
          <w:tcPr>
            <w:tcW w:w="1271" w:type="dxa"/>
            <w:vAlign w:val="center"/>
          </w:tcPr>
          <w:p w14:paraId="62B517CA" w14:textId="77777777" w:rsidR="00803C13" w:rsidRPr="00803C13" w:rsidRDefault="00803C13" w:rsidP="00803C13">
            <w:pPr>
              <w:jc w:val="center"/>
              <w:rPr>
                <w:bCs/>
                <w:sz w:val="28"/>
                <w:szCs w:val="28"/>
              </w:rPr>
            </w:pPr>
            <w:r w:rsidRPr="00803C13">
              <w:rPr>
                <w:bCs/>
                <w:sz w:val="28"/>
                <w:szCs w:val="28"/>
              </w:rPr>
              <w:t>14,16</w:t>
            </w:r>
          </w:p>
        </w:tc>
        <w:tc>
          <w:tcPr>
            <w:tcW w:w="1275" w:type="dxa"/>
            <w:vAlign w:val="center"/>
          </w:tcPr>
          <w:p w14:paraId="585E7B32" w14:textId="77777777" w:rsidR="00803C13" w:rsidRPr="00803C13" w:rsidRDefault="00803C13" w:rsidP="00803C13">
            <w:pPr>
              <w:jc w:val="center"/>
              <w:rPr>
                <w:bCs/>
                <w:sz w:val="28"/>
                <w:szCs w:val="28"/>
              </w:rPr>
            </w:pPr>
            <w:r w:rsidRPr="00803C13">
              <w:rPr>
                <w:bCs/>
                <w:sz w:val="28"/>
                <w:szCs w:val="28"/>
              </w:rPr>
              <w:t>14,16</w:t>
            </w:r>
          </w:p>
        </w:tc>
      </w:tr>
      <w:tr w:rsidR="00803C13" w:rsidRPr="00803C13" w14:paraId="4EB39315" w14:textId="77777777" w:rsidTr="005F7EF8">
        <w:trPr>
          <w:trHeight w:val="1553"/>
          <w:jc w:val="center"/>
        </w:trPr>
        <w:tc>
          <w:tcPr>
            <w:tcW w:w="988" w:type="dxa"/>
            <w:vAlign w:val="center"/>
          </w:tcPr>
          <w:p w14:paraId="5F58F934" w14:textId="77777777" w:rsidR="00803C13" w:rsidRPr="00803C13" w:rsidRDefault="00803C13" w:rsidP="00803C13">
            <w:pPr>
              <w:jc w:val="center"/>
              <w:rPr>
                <w:bCs/>
                <w:sz w:val="28"/>
                <w:szCs w:val="28"/>
              </w:rPr>
            </w:pPr>
            <w:r w:rsidRPr="00803C13">
              <w:rPr>
                <w:bCs/>
                <w:sz w:val="28"/>
                <w:szCs w:val="28"/>
              </w:rPr>
              <w:t>4.2.</w:t>
            </w:r>
          </w:p>
        </w:tc>
        <w:tc>
          <w:tcPr>
            <w:tcW w:w="4809" w:type="dxa"/>
            <w:vAlign w:val="center"/>
          </w:tcPr>
          <w:p w14:paraId="735D3959"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водоподготовке</w:t>
            </w:r>
          </w:p>
        </w:tc>
        <w:tc>
          <w:tcPr>
            <w:tcW w:w="1291" w:type="dxa"/>
            <w:vAlign w:val="center"/>
          </w:tcPr>
          <w:p w14:paraId="5A6DF607" w14:textId="77777777" w:rsidR="00803C13" w:rsidRPr="00803C13" w:rsidRDefault="00803C13" w:rsidP="00803C13">
            <w:pPr>
              <w:jc w:val="center"/>
              <w:rPr>
                <w:bCs/>
                <w:sz w:val="28"/>
                <w:szCs w:val="28"/>
              </w:rPr>
            </w:pPr>
            <w:r w:rsidRPr="00803C13">
              <w:rPr>
                <w:bCs/>
                <w:sz w:val="28"/>
                <w:szCs w:val="28"/>
              </w:rPr>
              <w:t>-</w:t>
            </w:r>
          </w:p>
        </w:tc>
        <w:tc>
          <w:tcPr>
            <w:tcW w:w="1271" w:type="dxa"/>
            <w:vAlign w:val="center"/>
          </w:tcPr>
          <w:p w14:paraId="47845D8F" w14:textId="77777777" w:rsidR="00803C13" w:rsidRPr="00803C13" w:rsidRDefault="00803C13" w:rsidP="00803C13">
            <w:pPr>
              <w:jc w:val="center"/>
              <w:rPr>
                <w:bCs/>
                <w:sz w:val="28"/>
                <w:szCs w:val="28"/>
              </w:rPr>
            </w:pPr>
            <w:r w:rsidRPr="00803C13">
              <w:rPr>
                <w:bCs/>
                <w:sz w:val="28"/>
                <w:szCs w:val="28"/>
              </w:rPr>
              <w:t>-</w:t>
            </w:r>
          </w:p>
        </w:tc>
        <w:tc>
          <w:tcPr>
            <w:tcW w:w="1275" w:type="dxa"/>
            <w:vAlign w:val="center"/>
          </w:tcPr>
          <w:p w14:paraId="3C0609D2" w14:textId="77777777" w:rsidR="00803C13" w:rsidRPr="00803C13" w:rsidRDefault="00803C13" w:rsidP="00803C13">
            <w:pPr>
              <w:jc w:val="center"/>
              <w:rPr>
                <w:bCs/>
                <w:sz w:val="28"/>
                <w:szCs w:val="28"/>
              </w:rPr>
            </w:pPr>
            <w:r w:rsidRPr="00803C13">
              <w:rPr>
                <w:bCs/>
                <w:sz w:val="28"/>
                <w:szCs w:val="28"/>
              </w:rPr>
              <w:t>-</w:t>
            </w:r>
          </w:p>
        </w:tc>
      </w:tr>
      <w:tr w:rsidR="00803C13" w:rsidRPr="00803C13" w14:paraId="1FEC1221" w14:textId="77777777" w:rsidTr="005F7EF8">
        <w:trPr>
          <w:jc w:val="center"/>
        </w:trPr>
        <w:tc>
          <w:tcPr>
            <w:tcW w:w="988" w:type="dxa"/>
            <w:vAlign w:val="center"/>
          </w:tcPr>
          <w:p w14:paraId="5A1E65A4" w14:textId="77777777" w:rsidR="00803C13" w:rsidRPr="00803C13" w:rsidRDefault="00803C13" w:rsidP="00803C13">
            <w:pPr>
              <w:jc w:val="center"/>
              <w:rPr>
                <w:bCs/>
                <w:sz w:val="28"/>
                <w:szCs w:val="28"/>
              </w:rPr>
            </w:pPr>
            <w:r w:rsidRPr="00803C13">
              <w:rPr>
                <w:bCs/>
                <w:sz w:val="28"/>
                <w:szCs w:val="28"/>
              </w:rPr>
              <w:t>4.3.</w:t>
            </w:r>
          </w:p>
        </w:tc>
        <w:tc>
          <w:tcPr>
            <w:tcW w:w="4809" w:type="dxa"/>
            <w:vAlign w:val="center"/>
          </w:tcPr>
          <w:p w14:paraId="5B2E3CB0"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1291" w:type="dxa"/>
            <w:vAlign w:val="center"/>
          </w:tcPr>
          <w:p w14:paraId="17DB0C4C" w14:textId="77777777" w:rsidR="00803C13" w:rsidRPr="00803C13" w:rsidRDefault="00803C13" w:rsidP="00803C13">
            <w:pPr>
              <w:jc w:val="center"/>
              <w:rPr>
                <w:bCs/>
                <w:sz w:val="28"/>
                <w:szCs w:val="28"/>
              </w:rPr>
            </w:pPr>
            <w:r w:rsidRPr="00803C13">
              <w:rPr>
                <w:bCs/>
                <w:sz w:val="28"/>
                <w:szCs w:val="28"/>
              </w:rPr>
              <w:t>-</w:t>
            </w:r>
          </w:p>
        </w:tc>
        <w:tc>
          <w:tcPr>
            <w:tcW w:w="1271" w:type="dxa"/>
            <w:vAlign w:val="center"/>
          </w:tcPr>
          <w:p w14:paraId="497389B7" w14:textId="77777777" w:rsidR="00803C13" w:rsidRPr="00803C13" w:rsidRDefault="00803C13" w:rsidP="00803C13">
            <w:pPr>
              <w:jc w:val="center"/>
              <w:rPr>
                <w:bCs/>
                <w:sz w:val="28"/>
                <w:szCs w:val="28"/>
              </w:rPr>
            </w:pPr>
            <w:r w:rsidRPr="00803C13">
              <w:rPr>
                <w:bCs/>
                <w:sz w:val="28"/>
                <w:szCs w:val="28"/>
              </w:rPr>
              <w:t>-</w:t>
            </w:r>
          </w:p>
        </w:tc>
        <w:tc>
          <w:tcPr>
            <w:tcW w:w="1275" w:type="dxa"/>
            <w:vAlign w:val="center"/>
          </w:tcPr>
          <w:p w14:paraId="7076FD9B" w14:textId="77777777" w:rsidR="00803C13" w:rsidRPr="00803C13" w:rsidRDefault="00803C13" w:rsidP="00803C13">
            <w:pPr>
              <w:jc w:val="center"/>
              <w:rPr>
                <w:bCs/>
                <w:sz w:val="28"/>
                <w:szCs w:val="28"/>
              </w:rPr>
            </w:pPr>
            <w:r w:rsidRPr="00803C13">
              <w:rPr>
                <w:bCs/>
                <w:sz w:val="28"/>
                <w:szCs w:val="28"/>
              </w:rPr>
              <w:t>-</w:t>
            </w:r>
          </w:p>
        </w:tc>
      </w:tr>
      <w:tr w:rsidR="00803C13" w:rsidRPr="00803C13" w14:paraId="3B640F1D" w14:textId="77777777" w:rsidTr="005F7EF8">
        <w:trPr>
          <w:jc w:val="center"/>
        </w:trPr>
        <w:tc>
          <w:tcPr>
            <w:tcW w:w="988" w:type="dxa"/>
            <w:vAlign w:val="center"/>
          </w:tcPr>
          <w:p w14:paraId="3E804857" w14:textId="77777777" w:rsidR="00803C13" w:rsidRPr="00803C13" w:rsidRDefault="00803C13" w:rsidP="00803C13">
            <w:pPr>
              <w:jc w:val="center"/>
              <w:rPr>
                <w:bCs/>
                <w:sz w:val="28"/>
                <w:szCs w:val="28"/>
              </w:rPr>
            </w:pPr>
            <w:r w:rsidRPr="00803C13">
              <w:rPr>
                <w:bCs/>
                <w:sz w:val="28"/>
                <w:szCs w:val="28"/>
              </w:rPr>
              <w:t>4.4.</w:t>
            </w:r>
          </w:p>
        </w:tc>
        <w:tc>
          <w:tcPr>
            <w:tcW w:w="4809" w:type="dxa"/>
          </w:tcPr>
          <w:p w14:paraId="5A640EF7"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1291" w:type="dxa"/>
            <w:vAlign w:val="center"/>
          </w:tcPr>
          <w:p w14:paraId="4B9F0002" w14:textId="77777777" w:rsidR="00803C13" w:rsidRPr="00803C13" w:rsidRDefault="00803C13" w:rsidP="00803C13">
            <w:pPr>
              <w:jc w:val="center"/>
              <w:rPr>
                <w:bCs/>
                <w:sz w:val="28"/>
                <w:szCs w:val="28"/>
              </w:rPr>
            </w:pPr>
            <w:r w:rsidRPr="00803C13">
              <w:rPr>
                <w:bCs/>
                <w:sz w:val="28"/>
                <w:szCs w:val="28"/>
              </w:rPr>
              <w:t>2,84</w:t>
            </w:r>
          </w:p>
        </w:tc>
        <w:tc>
          <w:tcPr>
            <w:tcW w:w="1271" w:type="dxa"/>
            <w:vAlign w:val="center"/>
          </w:tcPr>
          <w:p w14:paraId="2DD0243F" w14:textId="77777777" w:rsidR="00803C13" w:rsidRPr="00803C13" w:rsidRDefault="00803C13" w:rsidP="00803C13">
            <w:pPr>
              <w:jc w:val="center"/>
              <w:rPr>
                <w:bCs/>
                <w:sz w:val="28"/>
                <w:szCs w:val="28"/>
              </w:rPr>
            </w:pPr>
            <w:r w:rsidRPr="00803C13">
              <w:rPr>
                <w:bCs/>
                <w:sz w:val="28"/>
                <w:szCs w:val="28"/>
              </w:rPr>
              <w:t>2,84</w:t>
            </w:r>
          </w:p>
        </w:tc>
        <w:tc>
          <w:tcPr>
            <w:tcW w:w="1275" w:type="dxa"/>
            <w:vAlign w:val="center"/>
          </w:tcPr>
          <w:p w14:paraId="250B3E5C" w14:textId="77777777" w:rsidR="00803C13" w:rsidRPr="00803C13" w:rsidRDefault="00803C13" w:rsidP="00803C13">
            <w:pPr>
              <w:jc w:val="center"/>
              <w:rPr>
                <w:bCs/>
                <w:sz w:val="28"/>
                <w:szCs w:val="28"/>
              </w:rPr>
            </w:pPr>
            <w:r w:rsidRPr="00803C13">
              <w:rPr>
                <w:bCs/>
                <w:sz w:val="28"/>
                <w:szCs w:val="28"/>
              </w:rPr>
              <w:t>2,84</w:t>
            </w:r>
          </w:p>
        </w:tc>
      </w:tr>
      <w:tr w:rsidR="00803C13" w:rsidRPr="00803C13" w14:paraId="62A689F5" w14:textId="77777777" w:rsidTr="005F7EF8">
        <w:trPr>
          <w:trHeight w:val="1453"/>
          <w:jc w:val="center"/>
        </w:trPr>
        <w:tc>
          <w:tcPr>
            <w:tcW w:w="988" w:type="dxa"/>
            <w:vAlign w:val="center"/>
          </w:tcPr>
          <w:p w14:paraId="08A48E26" w14:textId="77777777" w:rsidR="00803C13" w:rsidRPr="00803C13" w:rsidRDefault="00803C13" w:rsidP="00803C13">
            <w:pPr>
              <w:jc w:val="center"/>
              <w:rPr>
                <w:bCs/>
                <w:sz w:val="28"/>
                <w:szCs w:val="28"/>
              </w:rPr>
            </w:pPr>
            <w:r w:rsidRPr="00803C13">
              <w:rPr>
                <w:bCs/>
                <w:sz w:val="28"/>
                <w:szCs w:val="28"/>
              </w:rPr>
              <w:t>4.5.</w:t>
            </w:r>
          </w:p>
        </w:tc>
        <w:tc>
          <w:tcPr>
            <w:tcW w:w="4809" w:type="dxa"/>
          </w:tcPr>
          <w:p w14:paraId="2BEE0DA4"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очистке сточных вод</w:t>
            </w:r>
          </w:p>
        </w:tc>
        <w:tc>
          <w:tcPr>
            <w:tcW w:w="1291" w:type="dxa"/>
            <w:vAlign w:val="center"/>
          </w:tcPr>
          <w:p w14:paraId="668E0B24" w14:textId="77777777" w:rsidR="00803C13" w:rsidRPr="00803C13" w:rsidRDefault="00803C13" w:rsidP="00803C13">
            <w:pPr>
              <w:jc w:val="center"/>
              <w:rPr>
                <w:bCs/>
                <w:sz w:val="28"/>
                <w:szCs w:val="28"/>
              </w:rPr>
            </w:pPr>
            <w:r w:rsidRPr="00803C13">
              <w:rPr>
                <w:bCs/>
                <w:sz w:val="28"/>
                <w:szCs w:val="28"/>
              </w:rPr>
              <w:t>-</w:t>
            </w:r>
          </w:p>
        </w:tc>
        <w:tc>
          <w:tcPr>
            <w:tcW w:w="1271" w:type="dxa"/>
            <w:vAlign w:val="center"/>
          </w:tcPr>
          <w:p w14:paraId="724E579D" w14:textId="77777777" w:rsidR="00803C13" w:rsidRPr="00803C13" w:rsidRDefault="00803C13" w:rsidP="00803C13">
            <w:pPr>
              <w:jc w:val="center"/>
              <w:rPr>
                <w:bCs/>
                <w:sz w:val="28"/>
                <w:szCs w:val="28"/>
              </w:rPr>
            </w:pPr>
            <w:r w:rsidRPr="00803C13">
              <w:rPr>
                <w:bCs/>
                <w:sz w:val="28"/>
                <w:szCs w:val="28"/>
              </w:rPr>
              <w:t>-</w:t>
            </w:r>
          </w:p>
        </w:tc>
        <w:tc>
          <w:tcPr>
            <w:tcW w:w="1275" w:type="dxa"/>
            <w:vAlign w:val="center"/>
          </w:tcPr>
          <w:p w14:paraId="428425AF" w14:textId="77777777" w:rsidR="00803C13" w:rsidRPr="00803C13" w:rsidRDefault="00803C13" w:rsidP="00803C13">
            <w:pPr>
              <w:jc w:val="center"/>
              <w:rPr>
                <w:bCs/>
                <w:sz w:val="28"/>
                <w:szCs w:val="28"/>
              </w:rPr>
            </w:pPr>
            <w:r w:rsidRPr="00803C13">
              <w:rPr>
                <w:bCs/>
                <w:sz w:val="28"/>
                <w:szCs w:val="28"/>
              </w:rPr>
              <w:t>-</w:t>
            </w:r>
          </w:p>
        </w:tc>
      </w:tr>
      <w:tr w:rsidR="00803C13" w:rsidRPr="00803C13" w14:paraId="4D4A75CF" w14:textId="77777777" w:rsidTr="005F7EF8">
        <w:trPr>
          <w:jc w:val="center"/>
        </w:trPr>
        <w:tc>
          <w:tcPr>
            <w:tcW w:w="988" w:type="dxa"/>
            <w:vAlign w:val="center"/>
          </w:tcPr>
          <w:p w14:paraId="2A075E9C" w14:textId="77777777" w:rsidR="00803C13" w:rsidRPr="00803C13" w:rsidRDefault="00803C13" w:rsidP="00803C13">
            <w:pPr>
              <w:jc w:val="center"/>
              <w:rPr>
                <w:bCs/>
                <w:sz w:val="28"/>
                <w:szCs w:val="28"/>
              </w:rPr>
            </w:pPr>
            <w:r w:rsidRPr="00803C13">
              <w:rPr>
                <w:bCs/>
                <w:sz w:val="28"/>
                <w:szCs w:val="28"/>
              </w:rPr>
              <w:t>4.6.</w:t>
            </w:r>
          </w:p>
        </w:tc>
        <w:tc>
          <w:tcPr>
            <w:tcW w:w="4809" w:type="dxa"/>
            <w:vAlign w:val="center"/>
          </w:tcPr>
          <w:p w14:paraId="77C56202"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 сточных вод</w:t>
            </w:r>
          </w:p>
        </w:tc>
        <w:tc>
          <w:tcPr>
            <w:tcW w:w="1291" w:type="dxa"/>
            <w:vAlign w:val="center"/>
          </w:tcPr>
          <w:p w14:paraId="6A4DD0AC" w14:textId="77777777" w:rsidR="00803C13" w:rsidRPr="00803C13" w:rsidRDefault="00803C13" w:rsidP="00803C13">
            <w:pPr>
              <w:jc w:val="center"/>
              <w:rPr>
                <w:bCs/>
                <w:sz w:val="28"/>
                <w:szCs w:val="28"/>
              </w:rPr>
            </w:pPr>
            <w:r w:rsidRPr="00803C13">
              <w:rPr>
                <w:bCs/>
                <w:sz w:val="28"/>
                <w:szCs w:val="28"/>
              </w:rPr>
              <w:t>0,31</w:t>
            </w:r>
          </w:p>
        </w:tc>
        <w:tc>
          <w:tcPr>
            <w:tcW w:w="1271" w:type="dxa"/>
            <w:vAlign w:val="center"/>
          </w:tcPr>
          <w:p w14:paraId="464B50B1" w14:textId="77777777" w:rsidR="00803C13" w:rsidRPr="00803C13" w:rsidRDefault="00803C13" w:rsidP="00803C13">
            <w:pPr>
              <w:jc w:val="center"/>
              <w:rPr>
                <w:bCs/>
                <w:sz w:val="28"/>
                <w:szCs w:val="28"/>
              </w:rPr>
            </w:pPr>
            <w:r w:rsidRPr="00803C13">
              <w:rPr>
                <w:bCs/>
                <w:sz w:val="28"/>
                <w:szCs w:val="28"/>
              </w:rPr>
              <w:t>0,31</w:t>
            </w:r>
          </w:p>
        </w:tc>
        <w:tc>
          <w:tcPr>
            <w:tcW w:w="1275" w:type="dxa"/>
            <w:vAlign w:val="center"/>
          </w:tcPr>
          <w:p w14:paraId="526379F4" w14:textId="77777777" w:rsidR="00803C13" w:rsidRPr="00803C13" w:rsidRDefault="00803C13" w:rsidP="00803C13">
            <w:pPr>
              <w:jc w:val="center"/>
              <w:rPr>
                <w:bCs/>
                <w:sz w:val="28"/>
                <w:szCs w:val="28"/>
              </w:rPr>
            </w:pPr>
            <w:r w:rsidRPr="00803C13">
              <w:rPr>
                <w:bCs/>
                <w:sz w:val="28"/>
                <w:szCs w:val="28"/>
              </w:rPr>
              <w:t>0,31</w:t>
            </w:r>
          </w:p>
        </w:tc>
      </w:tr>
      <w:tr w:rsidR="00803C13" w:rsidRPr="00803C13" w14:paraId="6745CD11" w14:textId="77777777" w:rsidTr="005F7EF8">
        <w:trPr>
          <w:jc w:val="center"/>
        </w:trPr>
        <w:tc>
          <w:tcPr>
            <w:tcW w:w="988" w:type="dxa"/>
            <w:vAlign w:val="center"/>
          </w:tcPr>
          <w:p w14:paraId="3C965CD1" w14:textId="77777777" w:rsidR="00803C13" w:rsidRPr="00803C13" w:rsidRDefault="00803C13" w:rsidP="00803C13">
            <w:pPr>
              <w:jc w:val="center"/>
              <w:rPr>
                <w:bCs/>
                <w:sz w:val="28"/>
                <w:szCs w:val="28"/>
              </w:rPr>
            </w:pPr>
            <w:r w:rsidRPr="00803C13">
              <w:rPr>
                <w:bCs/>
                <w:sz w:val="28"/>
                <w:szCs w:val="28"/>
              </w:rPr>
              <w:t>4.7.</w:t>
            </w:r>
          </w:p>
        </w:tc>
        <w:tc>
          <w:tcPr>
            <w:tcW w:w="4809" w:type="dxa"/>
            <w:vAlign w:val="center"/>
          </w:tcPr>
          <w:p w14:paraId="6F7396DD"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водоотведению</w:t>
            </w:r>
          </w:p>
        </w:tc>
        <w:tc>
          <w:tcPr>
            <w:tcW w:w="1291" w:type="dxa"/>
            <w:vAlign w:val="center"/>
          </w:tcPr>
          <w:p w14:paraId="406F8D6D" w14:textId="77777777" w:rsidR="00803C13" w:rsidRPr="00803C13" w:rsidRDefault="00803C13" w:rsidP="00803C13">
            <w:pPr>
              <w:jc w:val="center"/>
              <w:rPr>
                <w:bCs/>
                <w:sz w:val="28"/>
                <w:szCs w:val="28"/>
              </w:rPr>
            </w:pPr>
            <w:r w:rsidRPr="00803C13">
              <w:rPr>
                <w:bCs/>
                <w:sz w:val="28"/>
                <w:szCs w:val="28"/>
              </w:rPr>
              <w:t>3,34</w:t>
            </w:r>
          </w:p>
        </w:tc>
        <w:tc>
          <w:tcPr>
            <w:tcW w:w="1271" w:type="dxa"/>
            <w:vAlign w:val="center"/>
          </w:tcPr>
          <w:p w14:paraId="1291733B" w14:textId="77777777" w:rsidR="00803C13" w:rsidRPr="00803C13" w:rsidRDefault="00803C13" w:rsidP="00803C13">
            <w:pPr>
              <w:jc w:val="center"/>
              <w:rPr>
                <w:bCs/>
                <w:sz w:val="28"/>
                <w:szCs w:val="28"/>
              </w:rPr>
            </w:pPr>
            <w:r w:rsidRPr="00803C13">
              <w:rPr>
                <w:bCs/>
                <w:sz w:val="28"/>
                <w:szCs w:val="28"/>
              </w:rPr>
              <w:t>3,34</w:t>
            </w:r>
          </w:p>
        </w:tc>
        <w:tc>
          <w:tcPr>
            <w:tcW w:w="1275" w:type="dxa"/>
            <w:vAlign w:val="center"/>
          </w:tcPr>
          <w:p w14:paraId="70FE4FBC" w14:textId="77777777" w:rsidR="00803C13" w:rsidRPr="00803C13" w:rsidRDefault="00803C13" w:rsidP="00803C13">
            <w:pPr>
              <w:jc w:val="center"/>
              <w:rPr>
                <w:bCs/>
                <w:sz w:val="28"/>
                <w:szCs w:val="28"/>
              </w:rPr>
            </w:pPr>
            <w:r w:rsidRPr="00803C13">
              <w:rPr>
                <w:bCs/>
                <w:sz w:val="28"/>
                <w:szCs w:val="28"/>
              </w:rPr>
              <w:t>3,34</w:t>
            </w:r>
          </w:p>
        </w:tc>
      </w:tr>
    </w:tbl>
    <w:p w14:paraId="7BD8E30F" w14:textId="77777777" w:rsidR="00803C13" w:rsidRPr="00803C13" w:rsidRDefault="00803C13" w:rsidP="00803C13">
      <w:pPr>
        <w:ind w:left="-567"/>
        <w:jc w:val="center"/>
        <w:rPr>
          <w:bCs/>
          <w:sz w:val="28"/>
          <w:szCs w:val="28"/>
        </w:rPr>
        <w:sectPr w:rsidR="00803C13" w:rsidRPr="00803C13" w:rsidSect="007F1D55">
          <w:pgSz w:w="11906" w:h="16838"/>
          <w:pgMar w:top="851" w:right="709" w:bottom="709" w:left="851" w:header="709" w:footer="709" w:gutter="0"/>
          <w:cols w:space="708"/>
          <w:titlePg/>
          <w:docGrid w:linePitch="360"/>
        </w:sectPr>
      </w:pPr>
    </w:p>
    <w:p w14:paraId="4A8BA724" w14:textId="77777777" w:rsidR="00803C13" w:rsidRPr="00803C13" w:rsidRDefault="00803C13" w:rsidP="00803C13">
      <w:pPr>
        <w:ind w:left="-567"/>
        <w:jc w:val="center"/>
        <w:rPr>
          <w:bCs/>
          <w:sz w:val="28"/>
          <w:szCs w:val="28"/>
        </w:rPr>
      </w:pPr>
      <w:r w:rsidRPr="00803C13">
        <w:rPr>
          <w:bCs/>
          <w:sz w:val="28"/>
          <w:szCs w:val="28"/>
        </w:rPr>
        <w:lastRenderedPageBreak/>
        <w:t>Раздел 9. Расчет эффективности производственной программы</w:t>
      </w:r>
    </w:p>
    <w:p w14:paraId="6A97F11C" w14:textId="77777777" w:rsidR="00803C13" w:rsidRPr="00803C13" w:rsidRDefault="00803C13" w:rsidP="00803C13">
      <w:pPr>
        <w:ind w:left="-567"/>
        <w:jc w:val="center"/>
        <w:rPr>
          <w:bCs/>
          <w:sz w:val="28"/>
          <w:szCs w:val="28"/>
        </w:rPr>
      </w:pPr>
    </w:p>
    <w:tbl>
      <w:tblPr>
        <w:tblStyle w:val="ae"/>
        <w:tblW w:w="10354" w:type="dxa"/>
        <w:jc w:val="center"/>
        <w:tblLayout w:type="fixed"/>
        <w:tblLook w:val="04A0" w:firstRow="1" w:lastRow="0" w:firstColumn="1" w:lastColumn="0" w:noHBand="0" w:noVBand="1"/>
      </w:tblPr>
      <w:tblGrid>
        <w:gridCol w:w="704"/>
        <w:gridCol w:w="3413"/>
        <w:gridCol w:w="1559"/>
        <w:gridCol w:w="2551"/>
        <w:gridCol w:w="2127"/>
      </w:tblGrid>
      <w:tr w:rsidR="00803C13" w:rsidRPr="00803C13" w14:paraId="7596DF2B" w14:textId="77777777" w:rsidTr="005F7EF8">
        <w:trPr>
          <w:trHeight w:val="3040"/>
          <w:jc w:val="center"/>
        </w:trPr>
        <w:tc>
          <w:tcPr>
            <w:tcW w:w="704" w:type="dxa"/>
            <w:vAlign w:val="center"/>
          </w:tcPr>
          <w:p w14:paraId="6209A1A0" w14:textId="77777777" w:rsidR="00803C13" w:rsidRPr="00803C13" w:rsidRDefault="00803C13" w:rsidP="00803C13">
            <w:pPr>
              <w:jc w:val="center"/>
              <w:rPr>
                <w:bCs/>
                <w:sz w:val="28"/>
                <w:szCs w:val="28"/>
              </w:rPr>
            </w:pPr>
            <w:r w:rsidRPr="00803C13">
              <w:rPr>
                <w:bCs/>
                <w:sz w:val="28"/>
                <w:szCs w:val="28"/>
              </w:rPr>
              <w:t>№ п/п</w:t>
            </w:r>
          </w:p>
        </w:tc>
        <w:tc>
          <w:tcPr>
            <w:tcW w:w="3413" w:type="dxa"/>
            <w:vAlign w:val="center"/>
          </w:tcPr>
          <w:p w14:paraId="268A6AE4"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1559" w:type="dxa"/>
            <w:vAlign w:val="center"/>
          </w:tcPr>
          <w:p w14:paraId="273378A8" w14:textId="77777777" w:rsidR="00803C13" w:rsidRPr="00803C13" w:rsidRDefault="00803C13" w:rsidP="00803C13">
            <w:pPr>
              <w:jc w:val="center"/>
              <w:rPr>
                <w:bCs/>
                <w:sz w:val="28"/>
                <w:szCs w:val="28"/>
              </w:rPr>
            </w:pPr>
            <w:r w:rsidRPr="00803C13">
              <w:rPr>
                <w:bCs/>
                <w:sz w:val="28"/>
                <w:szCs w:val="28"/>
              </w:rPr>
              <w:t>Значение показателя в базовом периоде    2022 год</w:t>
            </w:r>
          </w:p>
        </w:tc>
        <w:tc>
          <w:tcPr>
            <w:tcW w:w="2551" w:type="dxa"/>
            <w:vAlign w:val="center"/>
          </w:tcPr>
          <w:p w14:paraId="7CA897F9" w14:textId="77777777" w:rsidR="00803C13" w:rsidRPr="00803C13" w:rsidRDefault="00803C13" w:rsidP="00803C13">
            <w:pPr>
              <w:jc w:val="center"/>
              <w:rPr>
                <w:bCs/>
                <w:sz w:val="28"/>
                <w:szCs w:val="28"/>
              </w:rPr>
            </w:pPr>
            <w:r w:rsidRPr="00803C13">
              <w:rPr>
                <w:bCs/>
                <w:sz w:val="28"/>
                <w:szCs w:val="28"/>
              </w:rPr>
              <w:t>Планируемое значение показателя по итогам реализации производственной программы                  2024 год</w:t>
            </w:r>
          </w:p>
        </w:tc>
        <w:tc>
          <w:tcPr>
            <w:tcW w:w="2127" w:type="dxa"/>
            <w:vAlign w:val="center"/>
          </w:tcPr>
          <w:p w14:paraId="6ADB2E94" w14:textId="77777777" w:rsidR="00803C13" w:rsidRPr="00803C13" w:rsidRDefault="00803C13" w:rsidP="00803C13">
            <w:pPr>
              <w:jc w:val="center"/>
              <w:rPr>
                <w:bCs/>
                <w:sz w:val="28"/>
                <w:szCs w:val="28"/>
              </w:rPr>
            </w:pPr>
            <w:r w:rsidRPr="00803C13">
              <w:rPr>
                <w:bCs/>
                <w:sz w:val="28"/>
                <w:szCs w:val="28"/>
              </w:rPr>
              <w:t xml:space="preserve">Эффективность </w:t>
            </w:r>
            <w:proofErr w:type="spellStart"/>
            <w:r w:rsidRPr="00803C13">
              <w:rPr>
                <w:bCs/>
                <w:sz w:val="28"/>
                <w:szCs w:val="28"/>
              </w:rPr>
              <w:t>производствен</w:t>
            </w:r>
            <w:proofErr w:type="spellEnd"/>
            <w:r w:rsidRPr="00803C13">
              <w:rPr>
                <w:bCs/>
                <w:sz w:val="28"/>
                <w:szCs w:val="28"/>
              </w:rPr>
              <w:t xml:space="preserve">-ной </w:t>
            </w:r>
            <w:proofErr w:type="gramStart"/>
            <w:r w:rsidRPr="00803C13">
              <w:rPr>
                <w:bCs/>
                <w:sz w:val="28"/>
                <w:szCs w:val="28"/>
              </w:rPr>
              <w:t xml:space="preserve">программы,   </w:t>
            </w:r>
            <w:proofErr w:type="gramEnd"/>
            <w:r w:rsidRPr="00803C13">
              <w:rPr>
                <w:bCs/>
                <w:sz w:val="28"/>
                <w:szCs w:val="28"/>
              </w:rPr>
              <w:t xml:space="preserve">            тыс. руб.</w:t>
            </w:r>
          </w:p>
        </w:tc>
      </w:tr>
      <w:tr w:rsidR="00803C13" w:rsidRPr="00803C13" w14:paraId="3704AFA3" w14:textId="77777777" w:rsidTr="005F7EF8">
        <w:trPr>
          <w:jc w:val="center"/>
        </w:trPr>
        <w:tc>
          <w:tcPr>
            <w:tcW w:w="704" w:type="dxa"/>
          </w:tcPr>
          <w:p w14:paraId="37FC7B1E" w14:textId="77777777" w:rsidR="00803C13" w:rsidRPr="00803C13" w:rsidRDefault="00803C13" w:rsidP="00803C13">
            <w:pPr>
              <w:jc w:val="center"/>
              <w:rPr>
                <w:bCs/>
                <w:sz w:val="28"/>
                <w:szCs w:val="28"/>
              </w:rPr>
            </w:pPr>
            <w:r w:rsidRPr="00803C13">
              <w:rPr>
                <w:bCs/>
                <w:sz w:val="28"/>
                <w:szCs w:val="28"/>
              </w:rPr>
              <w:t>1</w:t>
            </w:r>
          </w:p>
        </w:tc>
        <w:tc>
          <w:tcPr>
            <w:tcW w:w="3413" w:type="dxa"/>
          </w:tcPr>
          <w:p w14:paraId="6C0C0989" w14:textId="77777777" w:rsidR="00803C13" w:rsidRPr="00803C13" w:rsidRDefault="00803C13" w:rsidP="00803C13">
            <w:pPr>
              <w:jc w:val="center"/>
              <w:rPr>
                <w:bCs/>
                <w:sz w:val="28"/>
                <w:szCs w:val="28"/>
              </w:rPr>
            </w:pPr>
            <w:r w:rsidRPr="00803C13">
              <w:rPr>
                <w:bCs/>
                <w:sz w:val="28"/>
                <w:szCs w:val="28"/>
              </w:rPr>
              <w:t>2</w:t>
            </w:r>
          </w:p>
        </w:tc>
        <w:tc>
          <w:tcPr>
            <w:tcW w:w="1559" w:type="dxa"/>
          </w:tcPr>
          <w:p w14:paraId="24D6AC3B" w14:textId="77777777" w:rsidR="00803C13" w:rsidRPr="00803C13" w:rsidRDefault="00803C13" w:rsidP="00803C13">
            <w:pPr>
              <w:jc w:val="center"/>
              <w:rPr>
                <w:bCs/>
                <w:sz w:val="28"/>
                <w:szCs w:val="28"/>
              </w:rPr>
            </w:pPr>
            <w:r w:rsidRPr="00803C13">
              <w:rPr>
                <w:bCs/>
                <w:sz w:val="28"/>
                <w:szCs w:val="28"/>
              </w:rPr>
              <w:t>3</w:t>
            </w:r>
          </w:p>
        </w:tc>
        <w:tc>
          <w:tcPr>
            <w:tcW w:w="2551" w:type="dxa"/>
          </w:tcPr>
          <w:p w14:paraId="5A9A16CB" w14:textId="77777777" w:rsidR="00803C13" w:rsidRPr="00803C13" w:rsidRDefault="00803C13" w:rsidP="00803C13">
            <w:pPr>
              <w:jc w:val="center"/>
              <w:rPr>
                <w:bCs/>
                <w:sz w:val="28"/>
                <w:szCs w:val="28"/>
              </w:rPr>
            </w:pPr>
            <w:r w:rsidRPr="00803C13">
              <w:rPr>
                <w:bCs/>
                <w:sz w:val="28"/>
                <w:szCs w:val="28"/>
              </w:rPr>
              <w:t>4</w:t>
            </w:r>
          </w:p>
        </w:tc>
        <w:tc>
          <w:tcPr>
            <w:tcW w:w="2127" w:type="dxa"/>
          </w:tcPr>
          <w:p w14:paraId="64694EE6" w14:textId="77777777" w:rsidR="00803C13" w:rsidRPr="00803C13" w:rsidRDefault="00803C13" w:rsidP="00803C13">
            <w:pPr>
              <w:jc w:val="center"/>
              <w:rPr>
                <w:bCs/>
                <w:sz w:val="28"/>
                <w:szCs w:val="28"/>
              </w:rPr>
            </w:pPr>
            <w:r w:rsidRPr="00803C13">
              <w:rPr>
                <w:bCs/>
                <w:sz w:val="28"/>
                <w:szCs w:val="28"/>
              </w:rPr>
              <w:t>5</w:t>
            </w:r>
          </w:p>
        </w:tc>
      </w:tr>
      <w:tr w:rsidR="00803C13" w:rsidRPr="00803C13" w14:paraId="37AE0C26" w14:textId="77777777" w:rsidTr="005F7EF8">
        <w:trPr>
          <w:trHeight w:val="538"/>
          <w:jc w:val="center"/>
        </w:trPr>
        <w:tc>
          <w:tcPr>
            <w:tcW w:w="10354" w:type="dxa"/>
            <w:gridSpan w:val="5"/>
            <w:vAlign w:val="center"/>
          </w:tcPr>
          <w:p w14:paraId="49D2D123"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5A3D00B4" w14:textId="77777777" w:rsidTr="005F7EF8">
        <w:trPr>
          <w:trHeight w:val="4925"/>
          <w:jc w:val="center"/>
        </w:trPr>
        <w:tc>
          <w:tcPr>
            <w:tcW w:w="704" w:type="dxa"/>
            <w:vAlign w:val="center"/>
          </w:tcPr>
          <w:p w14:paraId="2B14DEE1" w14:textId="77777777" w:rsidR="00803C13" w:rsidRPr="00803C13" w:rsidRDefault="00803C13" w:rsidP="00803C13">
            <w:pPr>
              <w:jc w:val="center"/>
              <w:rPr>
                <w:bCs/>
                <w:sz w:val="28"/>
                <w:szCs w:val="28"/>
              </w:rPr>
            </w:pPr>
            <w:r w:rsidRPr="00803C13">
              <w:rPr>
                <w:bCs/>
                <w:sz w:val="28"/>
                <w:szCs w:val="28"/>
              </w:rPr>
              <w:t>1.1.</w:t>
            </w:r>
          </w:p>
        </w:tc>
        <w:tc>
          <w:tcPr>
            <w:tcW w:w="3413" w:type="dxa"/>
            <w:vAlign w:val="center"/>
          </w:tcPr>
          <w:p w14:paraId="5AB725BE"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F2FD938" w14:textId="77777777" w:rsidR="00803C13" w:rsidRPr="00803C13" w:rsidRDefault="00803C13" w:rsidP="00803C13">
            <w:pPr>
              <w:jc w:val="center"/>
              <w:rPr>
                <w:bCs/>
                <w:sz w:val="28"/>
                <w:szCs w:val="28"/>
              </w:rPr>
            </w:pPr>
            <w:r w:rsidRPr="00803C13">
              <w:rPr>
                <w:bCs/>
                <w:sz w:val="28"/>
                <w:szCs w:val="28"/>
              </w:rPr>
              <w:t>30,00</w:t>
            </w:r>
          </w:p>
        </w:tc>
        <w:tc>
          <w:tcPr>
            <w:tcW w:w="2551" w:type="dxa"/>
            <w:vAlign w:val="center"/>
          </w:tcPr>
          <w:p w14:paraId="29AD021A" w14:textId="77777777" w:rsidR="00803C13" w:rsidRPr="00803C13" w:rsidRDefault="00803C13" w:rsidP="00803C13">
            <w:pPr>
              <w:jc w:val="center"/>
              <w:rPr>
                <w:bCs/>
                <w:sz w:val="28"/>
                <w:szCs w:val="28"/>
              </w:rPr>
            </w:pPr>
            <w:r w:rsidRPr="00803C13">
              <w:rPr>
                <w:bCs/>
                <w:sz w:val="28"/>
                <w:szCs w:val="28"/>
              </w:rPr>
              <w:t>30,00</w:t>
            </w:r>
          </w:p>
        </w:tc>
        <w:tc>
          <w:tcPr>
            <w:tcW w:w="2127" w:type="dxa"/>
            <w:vAlign w:val="center"/>
          </w:tcPr>
          <w:p w14:paraId="6D36613B" w14:textId="77777777" w:rsidR="00803C13" w:rsidRPr="00803C13" w:rsidRDefault="00803C13" w:rsidP="00803C13">
            <w:pPr>
              <w:jc w:val="center"/>
              <w:rPr>
                <w:bCs/>
                <w:sz w:val="28"/>
                <w:szCs w:val="28"/>
              </w:rPr>
            </w:pPr>
            <w:r w:rsidRPr="00803C13">
              <w:rPr>
                <w:bCs/>
                <w:sz w:val="28"/>
                <w:szCs w:val="28"/>
              </w:rPr>
              <w:t>-</w:t>
            </w:r>
          </w:p>
        </w:tc>
      </w:tr>
      <w:tr w:rsidR="00803C13" w:rsidRPr="00803C13" w14:paraId="1E19D5BA" w14:textId="77777777" w:rsidTr="005F7EF8">
        <w:trPr>
          <w:trHeight w:val="3960"/>
          <w:jc w:val="center"/>
        </w:trPr>
        <w:tc>
          <w:tcPr>
            <w:tcW w:w="704" w:type="dxa"/>
            <w:vAlign w:val="center"/>
          </w:tcPr>
          <w:p w14:paraId="7150E55C" w14:textId="77777777" w:rsidR="00803C13" w:rsidRPr="00803C13" w:rsidRDefault="00803C13" w:rsidP="00803C13">
            <w:pPr>
              <w:jc w:val="center"/>
              <w:rPr>
                <w:bCs/>
                <w:sz w:val="28"/>
                <w:szCs w:val="28"/>
              </w:rPr>
            </w:pPr>
            <w:r w:rsidRPr="00803C13">
              <w:rPr>
                <w:bCs/>
                <w:sz w:val="28"/>
                <w:szCs w:val="28"/>
              </w:rPr>
              <w:t>1.2.</w:t>
            </w:r>
          </w:p>
        </w:tc>
        <w:tc>
          <w:tcPr>
            <w:tcW w:w="3413" w:type="dxa"/>
            <w:vAlign w:val="center"/>
          </w:tcPr>
          <w:p w14:paraId="477BF0CF"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8D20EBC" w14:textId="77777777" w:rsidR="00803C13" w:rsidRPr="00803C13" w:rsidRDefault="00803C13" w:rsidP="00803C13">
            <w:pPr>
              <w:jc w:val="center"/>
              <w:rPr>
                <w:bCs/>
                <w:sz w:val="28"/>
                <w:szCs w:val="28"/>
              </w:rPr>
            </w:pPr>
            <w:r w:rsidRPr="00803C13">
              <w:rPr>
                <w:bCs/>
                <w:sz w:val="28"/>
                <w:szCs w:val="28"/>
              </w:rPr>
              <w:t>20,00</w:t>
            </w:r>
          </w:p>
        </w:tc>
        <w:tc>
          <w:tcPr>
            <w:tcW w:w="2551" w:type="dxa"/>
            <w:vAlign w:val="center"/>
          </w:tcPr>
          <w:p w14:paraId="2D8C44D3" w14:textId="77777777" w:rsidR="00803C13" w:rsidRPr="00803C13" w:rsidRDefault="00803C13" w:rsidP="00803C13">
            <w:pPr>
              <w:jc w:val="center"/>
              <w:rPr>
                <w:bCs/>
                <w:sz w:val="28"/>
                <w:szCs w:val="28"/>
              </w:rPr>
            </w:pPr>
            <w:r w:rsidRPr="00803C13">
              <w:rPr>
                <w:bCs/>
                <w:sz w:val="28"/>
                <w:szCs w:val="28"/>
              </w:rPr>
              <w:t>20,00</w:t>
            </w:r>
          </w:p>
        </w:tc>
        <w:tc>
          <w:tcPr>
            <w:tcW w:w="2127" w:type="dxa"/>
            <w:vAlign w:val="center"/>
          </w:tcPr>
          <w:p w14:paraId="7939164F" w14:textId="77777777" w:rsidR="00803C13" w:rsidRPr="00803C13" w:rsidRDefault="00803C13" w:rsidP="00803C13">
            <w:pPr>
              <w:jc w:val="center"/>
              <w:rPr>
                <w:bCs/>
                <w:sz w:val="28"/>
                <w:szCs w:val="28"/>
              </w:rPr>
            </w:pPr>
            <w:r w:rsidRPr="00803C13">
              <w:rPr>
                <w:bCs/>
                <w:sz w:val="28"/>
                <w:szCs w:val="28"/>
              </w:rPr>
              <w:t>-</w:t>
            </w:r>
          </w:p>
        </w:tc>
      </w:tr>
      <w:tr w:rsidR="00803C13" w:rsidRPr="00803C13" w14:paraId="22B08DC9" w14:textId="77777777" w:rsidTr="005F7EF8">
        <w:trPr>
          <w:trHeight w:val="908"/>
          <w:jc w:val="center"/>
        </w:trPr>
        <w:tc>
          <w:tcPr>
            <w:tcW w:w="10354" w:type="dxa"/>
            <w:gridSpan w:val="5"/>
            <w:vAlign w:val="center"/>
          </w:tcPr>
          <w:p w14:paraId="60291251"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надежности и бесперебойности водоснабжения и водоотведения</w:t>
            </w:r>
          </w:p>
        </w:tc>
      </w:tr>
      <w:tr w:rsidR="00803C13" w:rsidRPr="00803C13" w14:paraId="4758CB53" w14:textId="77777777" w:rsidTr="005F7EF8">
        <w:trPr>
          <w:trHeight w:val="580"/>
          <w:jc w:val="center"/>
        </w:trPr>
        <w:tc>
          <w:tcPr>
            <w:tcW w:w="704" w:type="dxa"/>
            <w:vAlign w:val="center"/>
          </w:tcPr>
          <w:p w14:paraId="6A3C221F" w14:textId="77777777" w:rsidR="00803C13" w:rsidRPr="00803C13" w:rsidRDefault="00803C13" w:rsidP="00803C13">
            <w:pPr>
              <w:jc w:val="center"/>
              <w:rPr>
                <w:bCs/>
                <w:sz w:val="28"/>
                <w:szCs w:val="28"/>
              </w:rPr>
            </w:pPr>
            <w:r w:rsidRPr="00803C13">
              <w:rPr>
                <w:bCs/>
                <w:sz w:val="28"/>
                <w:szCs w:val="28"/>
              </w:rPr>
              <w:lastRenderedPageBreak/>
              <w:t>1</w:t>
            </w:r>
          </w:p>
        </w:tc>
        <w:tc>
          <w:tcPr>
            <w:tcW w:w="3413" w:type="dxa"/>
            <w:vAlign w:val="center"/>
          </w:tcPr>
          <w:p w14:paraId="1FF5F1C1" w14:textId="77777777" w:rsidR="00803C13" w:rsidRPr="00803C13" w:rsidRDefault="00803C13" w:rsidP="00803C13">
            <w:pPr>
              <w:jc w:val="center"/>
              <w:rPr>
                <w:sz w:val="22"/>
                <w:szCs w:val="22"/>
              </w:rPr>
            </w:pPr>
            <w:r w:rsidRPr="00803C13">
              <w:rPr>
                <w:bCs/>
                <w:sz w:val="28"/>
                <w:szCs w:val="28"/>
              </w:rPr>
              <w:t>2</w:t>
            </w:r>
          </w:p>
        </w:tc>
        <w:tc>
          <w:tcPr>
            <w:tcW w:w="1559" w:type="dxa"/>
            <w:vAlign w:val="center"/>
          </w:tcPr>
          <w:p w14:paraId="39484192" w14:textId="77777777" w:rsidR="00803C13" w:rsidRPr="00803C13" w:rsidRDefault="00803C13" w:rsidP="00803C13">
            <w:pPr>
              <w:jc w:val="center"/>
              <w:rPr>
                <w:bCs/>
                <w:sz w:val="28"/>
                <w:szCs w:val="28"/>
              </w:rPr>
            </w:pPr>
            <w:r w:rsidRPr="00803C13">
              <w:rPr>
                <w:bCs/>
                <w:sz w:val="28"/>
                <w:szCs w:val="28"/>
              </w:rPr>
              <w:t>3</w:t>
            </w:r>
          </w:p>
        </w:tc>
        <w:tc>
          <w:tcPr>
            <w:tcW w:w="2551" w:type="dxa"/>
            <w:vAlign w:val="center"/>
          </w:tcPr>
          <w:p w14:paraId="24084A51" w14:textId="77777777" w:rsidR="00803C13" w:rsidRPr="00803C13" w:rsidRDefault="00803C13" w:rsidP="00803C13">
            <w:pPr>
              <w:jc w:val="center"/>
              <w:rPr>
                <w:bCs/>
                <w:sz w:val="28"/>
                <w:szCs w:val="28"/>
              </w:rPr>
            </w:pPr>
            <w:r w:rsidRPr="00803C13">
              <w:rPr>
                <w:bCs/>
                <w:sz w:val="28"/>
                <w:szCs w:val="28"/>
              </w:rPr>
              <w:t>4</w:t>
            </w:r>
          </w:p>
        </w:tc>
        <w:tc>
          <w:tcPr>
            <w:tcW w:w="2127" w:type="dxa"/>
            <w:vAlign w:val="center"/>
          </w:tcPr>
          <w:p w14:paraId="6D17DBD1" w14:textId="77777777" w:rsidR="00803C13" w:rsidRPr="00803C13" w:rsidRDefault="00803C13" w:rsidP="00803C13">
            <w:pPr>
              <w:jc w:val="center"/>
              <w:rPr>
                <w:bCs/>
                <w:sz w:val="28"/>
                <w:szCs w:val="28"/>
              </w:rPr>
            </w:pPr>
            <w:r w:rsidRPr="00803C13">
              <w:rPr>
                <w:bCs/>
                <w:sz w:val="28"/>
                <w:szCs w:val="28"/>
              </w:rPr>
              <w:t>5</w:t>
            </w:r>
          </w:p>
        </w:tc>
      </w:tr>
      <w:tr w:rsidR="00803C13" w:rsidRPr="00803C13" w14:paraId="33FA6786" w14:textId="77777777" w:rsidTr="005F7EF8">
        <w:trPr>
          <w:trHeight w:val="4124"/>
          <w:jc w:val="center"/>
        </w:trPr>
        <w:tc>
          <w:tcPr>
            <w:tcW w:w="704" w:type="dxa"/>
            <w:vAlign w:val="center"/>
          </w:tcPr>
          <w:p w14:paraId="347D064C" w14:textId="77777777" w:rsidR="00803C13" w:rsidRPr="00803C13" w:rsidRDefault="00803C13" w:rsidP="00803C13">
            <w:pPr>
              <w:jc w:val="center"/>
              <w:rPr>
                <w:bCs/>
                <w:sz w:val="28"/>
                <w:szCs w:val="28"/>
              </w:rPr>
            </w:pPr>
            <w:r w:rsidRPr="00803C13">
              <w:rPr>
                <w:bCs/>
                <w:sz w:val="28"/>
                <w:szCs w:val="28"/>
              </w:rPr>
              <w:t>2.1.</w:t>
            </w:r>
          </w:p>
        </w:tc>
        <w:tc>
          <w:tcPr>
            <w:tcW w:w="3413" w:type="dxa"/>
            <w:vAlign w:val="center"/>
          </w:tcPr>
          <w:p w14:paraId="3B674E9A"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53F3E3E" w14:textId="77777777" w:rsidR="00803C13" w:rsidRPr="00803C13" w:rsidRDefault="00803C13" w:rsidP="00803C13">
            <w:pPr>
              <w:jc w:val="center"/>
              <w:rPr>
                <w:bCs/>
                <w:sz w:val="28"/>
                <w:szCs w:val="28"/>
              </w:rPr>
            </w:pPr>
            <w:r w:rsidRPr="00803C13">
              <w:rPr>
                <w:bCs/>
                <w:sz w:val="28"/>
                <w:szCs w:val="28"/>
              </w:rPr>
              <w:t>0,50</w:t>
            </w:r>
          </w:p>
        </w:tc>
        <w:tc>
          <w:tcPr>
            <w:tcW w:w="2551" w:type="dxa"/>
            <w:vAlign w:val="center"/>
          </w:tcPr>
          <w:p w14:paraId="66439142" w14:textId="77777777" w:rsidR="00803C13" w:rsidRPr="00803C13" w:rsidRDefault="00803C13" w:rsidP="00803C13">
            <w:pPr>
              <w:jc w:val="center"/>
              <w:rPr>
                <w:bCs/>
                <w:sz w:val="28"/>
                <w:szCs w:val="28"/>
              </w:rPr>
            </w:pPr>
            <w:r w:rsidRPr="00803C13">
              <w:rPr>
                <w:bCs/>
                <w:sz w:val="28"/>
                <w:szCs w:val="28"/>
              </w:rPr>
              <w:t>0,50</w:t>
            </w:r>
          </w:p>
        </w:tc>
        <w:tc>
          <w:tcPr>
            <w:tcW w:w="2127" w:type="dxa"/>
            <w:vAlign w:val="center"/>
          </w:tcPr>
          <w:p w14:paraId="49288EC8" w14:textId="77777777" w:rsidR="00803C13" w:rsidRPr="00803C13" w:rsidRDefault="00803C13" w:rsidP="00803C13">
            <w:pPr>
              <w:jc w:val="center"/>
              <w:rPr>
                <w:bCs/>
                <w:sz w:val="28"/>
                <w:szCs w:val="28"/>
              </w:rPr>
            </w:pPr>
            <w:r w:rsidRPr="00803C13">
              <w:rPr>
                <w:bCs/>
                <w:sz w:val="28"/>
                <w:szCs w:val="28"/>
              </w:rPr>
              <w:t>-</w:t>
            </w:r>
          </w:p>
        </w:tc>
      </w:tr>
      <w:tr w:rsidR="00803C13" w:rsidRPr="00803C13" w14:paraId="721BAAA3" w14:textId="77777777" w:rsidTr="005F7EF8">
        <w:trPr>
          <w:trHeight w:val="953"/>
          <w:jc w:val="center"/>
        </w:trPr>
        <w:tc>
          <w:tcPr>
            <w:tcW w:w="704" w:type="dxa"/>
            <w:vAlign w:val="center"/>
          </w:tcPr>
          <w:p w14:paraId="2862437E" w14:textId="77777777" w:rsidR="00803C13" w:rsidRPr="00803C13" w:rsidRDefault="00803C13" w:rsidP="00803C13">
            <w:pPr>
              <w:jc w:val="center"/>
              <w:rPr>
                <w:bCs/>
                <w:sz w:val="28"/>
                <w:szCs w:val="28"/>
              </w:rPr>
            </w:pPr>
            <w:r w:rsidRPr="00803C13">
              <w:rPr>
                <w:bCs/>
                <w:sz w:val="28"/>
                <w:szCs w:val="28"/>
              </w:rPr>
              <w:t>2.2.</w:t>
            </w:r>
          </w:p>
        </w:tc>
        <w:tc>
          <w:tcPr>
            <w:tcW w:w="3413" w:type="dxa"/>
            <w:vAlign w:val="center"/>
          </w:tcPr>
          <w:p w14:paraId="5CC3FB02" w14:textId="77777777" w:rsidR="00803C13" w:rsidRPr="00803C13" w:rsidRDefault="00803C13" w:rsidP="00803C13">
            <w:pPr>
              <w:rPr>
                <w:bCs/>
                <w:sz w:val="28"/>
                <w:szCs w:val="28"/>
              </w:rPr>
            </w:pPr>
            <w:r w:rsidRPr="00803C13">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5816B71" w14:textId="77777777" w:rsidR="00803C13" w:rsidRPr="00803C13" w:rsidRDefault="00803C13" w:rsidP="00803C13">
            <w:pPr>
              <w:jc w:val="center"/>
              <w:rPr>
                <w:bCs/>
                <w:sz w:val="28"/>
                <w:szCs w:val="28"/>
              </w:rPr>
            </w:pPr>
            <w:r w:rsidRPr="00803C13">
              <w:rPr>
                <w:bCs/>
                <w:sz w:val="28"/>
                <w:szCs w:val="28"/>
              </w:rPr>
              <w:t>0,20</w:t>
            </w:r>
          </w:p>
        </w:tc>
        <w:tc>
          <w:tcPr>
            <w:tcW w:w="2551" w:type="dxa"/>
            <w:vAlign w:val="center"/>
          </w:tcPr>
          <w:p w14:paraId="3103C796" w14:textId="77777777" w:rsidR="00803C13" w:rsidRPr="00803C13" w:rsidRDefault="00803C13" w:rsidP="00803C13">
            <w:pPr>
              <w:jc w:val="center"/>
              <w:rPr>
                <w:bCs/>
                <w:sz w:val="28"/>
                <w:szCs w:val="28"/>
              </w:rPr>
            </w:pPr>
            <w:r w:rsidRPr="00803C13">
              <w:rPr>
                <w:bCs/>
                <w:sz w:val="28"/>
                <w:szCs w:val="28"/>
              </w:rPr>
              <w:t>0,20</w:t>
            </w:r>
          </w:p>
        </w:tc>
        <w:tc>
          <w:tcPr>
            <w:tcW w:w="2127" w:type="dxa"/>
            <w:vAlign w:val="center"/>
          </w:tcPr>
          <w:p w14:paraId="790C90CB" w14:textId="77777777" w:rsidR="00803C13" w:rsidRPr="00803C13" w:rsidRDefault="00803C13" w:rsidP="00803C13">
            <w:pPr>
              <w:jc w:val="center"/>
              <w:rPr>
                <w:bCs/>
                <w:sz w:val="28"/>
                <w:szCs w:val="28"/>
              </w:rPr>
            </w:pPr>
            <w:r w:rsidRPr="00803C13">
              <w:rPr>
                <w:bCs/>
                <w:sz w:val="28"/>
                <w:szCs w:val="28"/>
              </w:rPr>
              <w:t>-</w:t>
            </w:r>
          </w:p>
        </w:tc>
      </w:tr>
      <w:tr w:rsidR="00803C13" w:rsidRPr="00803C13" w14:paraId="5F20F8FF" w14:textId="77777777" w:rsidTr="005F7EF8">
        <w:trPr>
          <w:trHeight w:val="498"/>
          <w:jc w:val="center"/>
        </w:trPr>
        <w:tc>
          <w:tcPr>
            <w:tcW w:w="10354" w:type="dxa"/>
            <w:gridSpan w:val="5"/>
            <w:vAlign w:val="center"/>
          </w:tcPr>
          <w:p w14:paraId="2A6E28D3"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качества очистки сточных вод</w:t>
            </w:r>
          </w:p>
        </w:tc>
      </w:tr>
      <w:tr w:rsidR="00803C13" w:rsidRPr="00803C13" w14:paraId="5BCD7378" w14:textId="77777777" w:rsidTr="005F7EF8">
        <w:trPr>
          <w:trHeight w:val="1894"/>
          <w:jc w:val="center"/>
        </w:trPr>
        <w:tc>
          <w:tcPr>
            <w:tcW w:w="704" w:type="dxa"/>
            <w:vAlign w:val="center"/>
          </w:tcPr>
          <w:p w14:paraId="0EFD4062" w14:textId="77777777" w:rsidR="00803C13" w:rsidRPr="00803C13" w:rsidRDefault="00803C13" w:rsidP="00803C13">
            <w:pPr>
              <w:jc w:val="center"/>
              <w:rPr>
                <w:bCs/>
                <w:sz w:val="28"/>
                <w:szCs w:val="28"/>
              </w:rPr>
            </w:pPr>
            <w:r w:rsidRPr="00803C13">
              <w:rPr>
                <w:bCs/>
                <w:sz w:val="28"/>
                <w:szCs w:val="28"/>
              </w:rPr>
              <w:t>3.1.</w:t>
            </w:r>
          </w:p>
        </w:tc>
        <w:tc>
          <w:tcPr>
            <w:tcW w:w="3413" w:type="dxa"/>
            <w:vAlign w:val="center"/>
          </w:tcPr>
          <w:p w14:paraId="249B98BD" w14:textId="77777777" w:rsidR="00803C13" w:rsidRPr="00803C13" w:rsidRDefault="00803C13" w:rsidP="00803C13">
            <w:pPr>
              <w:rPr>
                <w:sz w:val="22"/>
                <w:szCs w:val="22"/>
              </w:rPr>
            </w:pPr>
            <w:r w:rsidRPr="00803C1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03F59CA" w14:textId="77777777" w:rsidR="00803C13" w:rsidRPr="00803C13" w:rsidRDefault="00803C13" w:rsidP="00803C13">
            <w:pPr>
              <w:jc w:val="center"/>
              <w:rPr>
                <w:bCs/>
                <w:sz w:val="28"/>
                <w:szCs w:val="28"/>
              </w:rPr>
            </w:pPr>
            <w:r w:rsidRPr="00803C13">
              <w:rPr>
                <w:bCs/>
                <w:sz w:val="28"/>
                <w:szCs w:val="28"/>
              </w:rPr>
              <w:t>0,00</w:t>
            </w:r>
          </w:p>
        </w:tc>
        <w:tc>
          <w:tcPr>
            <w:tcW w:w="2551" w:type="dxa"/>
            <w:vAlign w:val="center"/>
          </w:tcPr>
          <w:p w14:paraId="196446AB" w14:textId="77777777" w:rsidR="00803C13" w:rsidRPr="00803C13" w:rsidRDefault="00803C13" w:rsidP="00803C13">
            <w:pPr>
              <w:jc w:val="center"/>
              <w:rPr>
                <w:bCs/>
                <w:sz w:val="28"/>
                <w:szCs w:val="28"/>
              </w:rPr>
            </w:pPr>
            <w:r w:rsidRPr="00803C13">
              <w:rPr>
                <w:bCs/>
                <w:sz w:val="28"/>
                <w:szCs w:val="28"/>
              </w:rPr>
              <w:t>0,00</w:t>
            </w:r>
          </w:p>
        </w:tc>
        <w:tc>
          <w:tcPr>
            <w:tcW w:w="2127" w:type="dxa"/>
            <w:vAlign w:val="center"/>
          </w:tcPr>
          <w:p w14:paraId="36F7CF03" w14:textId="77777777" w:rsidR="00803C13" w:rsidRPr="00803C13" w:rsidRDefault="00803C13" w:rsidP="00803C13">
            <w:pPr>
              <w:jc w:val="center"/>
              <w:rPr>
                <w:bCs/>
                <w:sz w:val="28"/>
                <w:szCs w:val="28"/>
              </w:rPr>
            </w:pPr>
            <w:r w:rsidRPr="00803C13">
              <w:rPr>
                <w:bCs/>
                <w:sz w:val="28"/>
                <w:szCs w:val="28"/>
              </w:rPr>
              <w:t>-</w:t>
            </w:r>
          </w:p>
        </w:tc>
      </w:tr>
      <w:tr w:rsidR="00803C13" w:rsidRPr="00803C13" w14:paraId="1D5BAD8A" w14:textId="77777777" w:rsidTr="005F7EF8">
        <w:trPr>
          <w:trHeight w:val="2120"/>
          <w:jc w:val="center"/>
        </w:trPr>
        <w:tc>
          <w:tcPr>
            <w:tcW w:w="704" w:type="dxa"/>
            <w:vAlign w:val="center"/>
          </w:tcPr>
          <w:p w14:paraId="73D3BCA6" w14:textId="77777777" w:rsidR="00803C13" w:rsidRPr="00803C13" w:rsidRDefault="00803C13" w:rsidP="00803C13">
            <w:pPr>
              <w:jc w:val="center"/>
              <w:rPr>
                <w:bCs/>
                <w:sz w:val="28"/>
                <w:szCs w:val="28"/>
              </w:rPr>
            </w:pPr>
            <w:r w:rsidRPr="00803C13">
              <w:rPr>
                <w:bCs/>
                <w:sz w:val="28"/>
                <w:szCs w:val="28"/>
              </w:rPr>
              <w:t>3.2.</w:t>
            </w:r>
          </w:p>
        </w:tc>
        <w:tc>
          <w:tcPr>
            <w:tcW w:w="3413" w:type="dxa"/>
            <w:vAlign w:val="center"/>
          </w:tcPr>
          <w:p w14:paraId="1CF92863" w14:textId="77777777" w:rsidR="00803C13" w:rsidRPr="00803C13" w:rsidRDefault="00803C13" w:rsidP="00803C13">
            <w:pPr>
              <w:rPr>
                <w:bCs/>
                <w:sz w:val="28"/>
                <w:szCs w:val="28"/>
              </w:rPr>
            </w:pPr>
            <w:r w:rsidRPr="00803C1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D8F3004" w14:textId="77777777" w:rsidR="00803C13" w:rsidRPr="00803C13" w:rsidRDefault="00803C13" w:rsidP="00803C13">
            <w:pPr>
              <w:jc w:val="center"/>
              <w:rPr>
                <w:bCs/>
                <w:sz w:val="28"/>
                <w:szCs w:val="28"/>
              </w:rPr>
            </w:pPr>
            <w:r w:rsidRPr="00803C13">
              <w:rPr>
                <w:bCs/>
                <w:sz w:val="28"/>
                <w:szCs w:val="28"/>
              </w:rPr>
              <w:t>0,00</w:t>
            </w:r>
          </w:p>
        </w:tc>
        <w:tc>
          <w:tcPr>
            <w:tcW w:w="2551" w:type="dxa"/>
            <w:vAlign w:val="center"/>
          </w:tcPr>
          <w:p w14:paraId="1931B8F6" w14:textId="77777777" w:rsidR="00803C13" w:rsidRPr="00803C13" w:rsidRDefault="00803C13" w:rsidP="00803C13">
            <w:pPr>
              <w:jc w:val="center"/>
              <w:rPr>
                <w:bCs/>
                <w:sz w:val="28"/>
                <w:szCs w:val="28"/>
              </w:rPr>
            </w:pPr>
            <w:r w:rsidRPr="00803C13">
              <w:rPr>
                <w:bCs/>
                <w:sz w:val="28"/>
                <w:szCs w:val="28"/>
              </w:rPr>
              <w:t>0,00</w:t>
            </w:r>
          </w:p>
        </w:tc>
        <w:tc>
          <w:tcPr>
            <w:tcW w:w="2127" w:type="dxa"/>
            <w:vAlign w:val="center"/>
          </w:tcPr>
          <w:p w14:paraId="23916EFD" w14:textId="77777777" w:rsidR="00803C13" w:rsidRPr="00803C13" w:rsidRDefault="00803C13" w:rsidP="00803C13">
            <w:pPr>
              <w:jc w:val="center"/>
              <w:rPr>
                <w:bCs/>
                <w:sz w:val="28"/>
                <w:szCs w:val="28"/>
              </w:rPr>
            </w:pPr>
            <w:r w:rsidRPr="00803C13">
              <w:rPr>
                <w:bCs/>
                <w:sz w:val="28"/>
                <w:szCs w:val="28"/>
              </w:rPr>
              <w:t>-</w:t>
            </w:r>
          </w:p>
        </w:tc>
      </w:tr>
      <w:tr w:rsidR="00803C13" w:rsidRPr="00803C13" w14:paraId="333DD2D2" w14:textId="77777777" w:rsidTr="005F7EF8">
        <w:trPr>
          <w:trHeight w:val="3242"/>
          <w:jc w:val="center"/>
        </w:trPr>
        <w:tc>
          <w:tcPr>
            <w:tcW w:w="704" w:type="dxa"/>
            <w:vAlign w:val="center"/>
          </w:tcPr>
          <w:p w14:paraId="611D4180" w14:textId="77777777" w:rsidR="00803C13" w:rsidRPr="00803C13" w:rsidRDefault="00803C13" w:rsidP="00803C13">
            <w:pPr>
              <w:jc w:val="center"/>
              <w:rPr>
                <w:bCs/>
                <w:sz w:val="28"/>
                <w:szCs w:val="28"/>
              </w:rPr>
            </w:pPr>
            <w:r w:rsidRPr="00803C13">
              <w:rPr>
                <w:bCs/>
                <w:sz w:val="28"/>
                <w:szCs w:val="28"/>
              </w:rPr>
              <w:t>3.3.</w:t>
            </w:r>
          </w:p>
        </w:tc>
        <w:tc>
          <w:tcPr>
            <w:tcW w:w="3413" w:type="dxa"/>
            <w:vAlign w:val="center"/>
          </w:tcPr>
          <w:p w14:paraId="3A66B872" w14:textId="77777777" w:rsidR="00803C13" w:rsidRPr="00803C13" w:rsidRDefault="00803C13" w:rsidP="00803C13">
            <w:pPr>
              <w:rPr>
                <w:sz w:val="22"/>
                <w:szCs w:val="22"/>
              </w:rPr>
            </w:pPr>
            <w:r w:rsidRPr="00803C1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1BECB4D" w14:textId="77777777" w:rsidR="00803C13" w:rsidRPr="00803C13" w:rsidRDefault="00803C13" w:rsidP="00803C13">
            <w:pPr>
              <w:jc w:val="center"/>
              <w:rPr>
                <w:bCs/>
                <w:sz w:val="28"/>
                <w:szCs w:val="28"/>
              </w:rPr>
            </w:pPr>
            <w:r w:rsidRPr="00803C13">
              <w:rPr>
                <w:bCs/>
                <w:sz w:val="28"/>
                <w:szCs w:val="28"/>
              </w:rPr>
              <w:t>0,00</w:t>
            </w:r>
          </w:p>
        </w:tc>
        <w:tc>
          <w:tcPr>
            <w:tcW w:w="2551" w:type="dxa"/>
            <w:vAlign w:val="center"/>
          </w:tcPr>
          <w:p w14:paraId="5F8A134D" w14:textId="77777777" w:rsidR="00803C13" w:rsidRPr="00803C13" w:rsidRDefault="00803C13" w:rsidP="00803C13">
            <w:pPr>
              <w:jc w:val="center"/>
              <w:rPr>
                <w:bCs/>
                <w:sz w:val="28"/>
                <w:szCs w:val="28"/>
              </w:rPr>
            </w:pPr>
            <w:r w:rsidRPr="00803C13">
              <w:rPr>
                <w:bCs/>
                <w:sz w:val="28"/>
                <w:szCs w:val="28"/>
              </w:rPr>
              <w:t>0,00</w:t>
            </w:r>
          </w:p>
        </w:tc>
        <w:tc>
          <w:tcPr>
            <w:tcW w:w="2127" w:type="dxa"/>
            <w:vAlign w:val="center"/>
          </w:tcPr>
          <w:p w14:paraId="4F135201" w14:textId="77777777" w:rsidR="00803C13" w:rsidRPr="00803C13" w:rsidRDefault="00803C13" w:rsidP="00803C13">
            <w:pPr>
              <w:jc w:val="center"/>
              <w:rPr>
                <w:bCs/>
                <w:sz w:val="28"/>
                <w:szCs w:val="28"/>
              </w:rPr>
            </w:pPr>
            <w:r w:rsidRPr="00803C13">
              <w:rPr>
                <w:bCs/>
                <w:sz w:val="28"/>
                <w:szCs w:val="28"/>
              </w:rPr>
              <w:t>-</w:t>
            </w:r>
          </w:p>
        </w:tc>
      </w:tr>
      <w:tr w:rsidR="00803C13" w:rsidRPr="00803C13" w14:paraId="1A0E4521" w14:textId="77777777" w:rsidTr="005F7EF8">
        <w:trPr>
          <w:trHeight w:val="721"/>
          <w:jc w:val="center"/>
        </w:trPr>
        <w:tc>
          <w:tcPr>
            <w:tcW w:w="10354" w:type="dxa"/>
            <w:gridSpan w:val="5"/>
            <w:vAlign w:val="center"/>
          </w:tcPr>
          <w:p w14:paraId="65CD8FB0"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545209E0" w14:textId="77777777" w:rsidTr="005F7EF8">
        <w:trPr>
          <w:trHeight w:val="582"/>
          <w:jc w:val="center"/>
        </w:trPr>
        <w:tc>
          <w:tcPr>
            <w:tcW w:w="704" w:type="dxa"/>
            <w:vAlign w:val="center"/>
          </w:tcPr>
          <w:p w14:paraId="307ED5EF" w14:textId="77777777" w:rsidR="00803C13" w:rsidRPr="00803C13" w:rsidRDefault="00803C13" w:rsidP="00803C13">
            <w:pPr>
              <w:jc w:val="center"/>
              <w:rPr>
                <w:bCs/>
                <w:sz w:val="28"/>
                <w:szCs w:val="28"/>
              </w:rPr>
            </w:pPr>
            <w:r w:rsidRPr="00803C13">
              <w:rPr>
                <w:bCs/>
                <w:sz w:val="28"/>
                <w:szCs w:val="28"/>
              </w:rPr>
              <w:lastRenderedPageBreak/>
              <w:t>1</w:t>
            </w:r>
          </w:p>
        </w:tc>
        <w:tc>
          <w:tcPr>
            <w:tcW w:w="3413" w:type="dxa"/>
            <w:vAlign w:val="center"/>
          </w:tcPr>
          <w:p w14:paraId="0CE20E97" w14:textId="77777777" w:rsidR="00803C13" w:rsidRPr="00803C13" w:rsidRDefault="00803C13" w:rsidP="00803C13">
            <w:pPr>
              <w:jc w:val="center"/>
              <w:rPr>
                <w:sz w:val="22"/>
                <w:szCs w:val="22"/>
              </w:rPr>
            </w:pPr>
            <w:r w:rsidRPr="00803C13">
              <w:rPr>
                <w:bCs/>
                <w:sz w:val="28"/>
                <w:szCs w:val="28"/>
              </w:rPr>
              <w:t>2</w:t>
            </w:r>
          </w:p>
        </w:tc>
        <w:tc>
          <w:tcPr>
            <w:tcW w:w="1559" w:type="dxa"/>
            <w:vAlign w:val="center"/>
          </w:tcPr>
          <w:p w14:paraId="57566563" w14:textId="77777777" w:rsidR="00803C13" w:rsidRPr="00803C13" w:rsidRDefault="00803C13" w:rsidP="00803C13">
            <w:pPr>
              <w:jc w:val="center"/>
              <w:rPr>
                <w:bCs/>
                <w:sz w:val="28"/>
                <w:szCs w:val="28"/>
              </w:rPr>
            </w:pPr>
            <w:r w:rsidRPr="00803C13">
              <w:rPr>
                <w:bCs/>
                <w:sz w:val="28"/>
                <w:szCs w:val="28"/>
              </w:rPr>
              <w:t>3</w:t>
            </w:r>
          </w:p>
        </w:tc>
        <w:tc>
          <w:tcPr>
            <w:tcW w:w="2551" w:type="dxa"/>
            <w:vAlign w:val="center"/>
          </w:tcPr>
          <w:p w14:paraId="287C5917" w14:textId="77777777" w:rsidR="00803C13" w:rsidRPr="00803C13" w:rsidRDefault="00803C13" w:rsidP="00803C13">
            <w:pPr>
              <w:jc w:val="center"/>
              <w:rPr>
                <w:bCs/>
                <w:sz w:val="28"/>
                <w:szCs w:val="28"/>
              </w:rPr>
            </w:pPr>
            <w:r w:rsidRPr="00803C13">
              <w:rPr>
                <w:bCs/>
                <w:sz w:val="28"/>
                <w:szCs w:val="28"/>
              </w:rPr>
              <w:t>4</w:t>
            </w:r>
          </w:p>
        </w:tc>
        <w:tc>
          <w:tcPr>
            <w:tcW w:w="2127" w:type="dxa"/>
            <w:vAlign w:val="center"/>
          </w:tcPr>
          <w:p w14:paraId="45727DD4" w14:textId="77777777" w:rsidR="00803C13" w:rsidRPr="00803C13" w:rsidRDefault="00803C13" w:rsidP="00803C13">
            <w:pPr>
              <w:jc w:val="center"/>
              <w:rPr>
                <w:bCs/>
                <w:sz w:val="28"/>
                <w:szCs w:val="28"/>
              </w:rPr>
            </w:pPr>
            <w:r w:rsidRPr="00803C13">
              <w:rPr>
                <w:bCs/>
                <w:sz w:val="28"/>
                <w:szCs w:val="28"/>
              </w:rPr>
              <w:t>5</w:t>
            </w:r>
          </w:p>
        </w:tc>
      </w:tr>
      <w:tr w:rsidR="00803C13" w:rsidRPr="00803C13" w14:paraId="222F00CE" w14:textId="77777777" w:rsidTr="005F7EF8">
        <w:trPr>
          <w:trHeight w:val="1980"/>
          <w:jc w:val="center"/>
        </w:trPr>
        <w:tc>
          <w:tcPr>
            <w:tcW w:w="704" w:type="dxa"/>
            <w:vAlign w:val="center"/>
          </w:tcPr>
          <w:p w14:paraId="6A51CABD" w14:textId="77777777" w:rsidR="00803C13" w:rsidRPr="00803C13" w:rsidRDefault="00803C13" w:rsidP="00803C13">
            <w:pPr>
              <w:jc w:val="center"/>
              <w:rPr>
                <w:bCs/>
                <w:sz w:val="28"/>
                <w:szCs w:val="28"/>
              </w:rPr>
            </w:pPr>
            <w:r w:rsidRPr="00803C13">
              <w:rPr>
                <w:bCs/>
                <w:sz w:val="28"/>
                <w:szCs w:val="28"/>
              </w:rPr>
              <w:t>4.1.</w:t>
            </w:r>
          </w:p>
        </w:tc>
        <w:tc>
          <w:tcPr>
            <w:tcW w:w="3413" w:type="dxa"/>
            <w:vAlign w:val="center"/>
          </w:tcPr>
          <w:p w14:paraId="5EDB91DF"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877F05B" w14:textId="77777777" w:rsidR="00803C13" w:rsidRPr="00803C13" w:rsidRDefault="00803C13" w:rsidP="00803C13">
            <w:pPr>
              <w:jc w:val="center"/>
              <w:rPr>
                <w:bCs/>
                <w:sz w:val="28"/>
                <w:szCs w:val="28"/>
              </w:rPr>
            </w:pPr>
            <w:r w:rsidRPr="00803C13">
              <w:rPr>
                <w:bCs/>
                <w:sz w:val="28"/>
                <w:szCs w:val="28"/>
              </w:rPr>
              <w:t>14,16</w:t>
            </w:r>
          </w:p>
        </w:tc>
        <w:tc>
          <w:tcPr>
            <w:tcW w:w="2551" w:type="dxa"/>
            <w:vAlign w:val="center"/>
          </w:tcPr>
          <w:p w14:paraId="1C4C8C75" w14:textId="77777777" w:rsidR="00803C13" w:rsidRPr="00803C13" w:rsidRDefault="00803C13" w:rsidP="00803C13">
            <w:pPr>
              <w:jc w:val="center"/>
              <w:rPr>
                <w:bCs/>
                <w:sz w:val="28"/>
                <w:szCs w:val="28"/>
              </w:rPr>
            </w:pPr>
            <w:r w:rsidRPr="00803C13">
              <w:rPr>
                <w:bCs/>
                <w:sz w:val="28"/>
                <w:szCs w:val="28"/>
              </w:rPr>
              <w:t>14,16</w:t>
            </w:r>
          </w:p>
        </w:tc>
        <w:tc>
          <w:tcPr>
            <w:tcW w:w="2127" w:type="dxa"/>
            <w:vAlign w:val="center"/>
          </w:tcPr>
          <w:p w14:paraId="3FB51D3A" w14:textId="77777777" w:rsidR="00803C13" w:rsidRPr="00803C13" w:rsidRDefault="00803C13" w:rsidP="00803C13">
            <w:pPr>
              <w:jc w:val="center"/>
              <w:rPr>
                <w:bCs/>
                <w:sz w:val="28"/>
                <w:szCs w:val="28"/>
              </w:rPr>
            </w:pPr>
            <w:r w:rsidRPr="00803C13">
              <w:rPr>
                <w:bCs/>
                <w:sz w:val="28"/>
                <w:szCs w:val="28"/>
              </w:rPr>
              <w:t>-</w:t>
            </w:r>
          </w:p>
        </w:tc>
      </w:tr>
      <w:tr w:rsidR="00803C13" w:rsidRPr="00803C13" w14:paraId="5010B783" w14:textId="77777777" w:rsidTr="005F7EF8">
        <w:trPr>
          <w:trHeight w:val="2534"/>
          <w:jc w:val="center"/>
        </w:trPr>
        <w:tc>
          <w:tcPr>
            <w:tcW w:w="704" w:type="dxa"/>
            <w:vAlign w:val="center"/>
          </w:tcPr>
          <w:p w14:paraId="003EA44C" w14:textId="77777777" w:rsidR="00803C13" w:rsidRPr="00803C13" w:rsidRDefault="00803C13" w:rsidP="00803C13">
            <w:pPr>
              <w:jc w:val="center"/>
              <w:rPr>
                <w:bCs/>
                <w:sz w:val="28"/>
                <w:szCs w:val="28"/>
              </w:rPr>
            </w:pPr>
            <w:r w:rsidRPr="00803C13">
              <w:rPr>
                <w:bCs/>
                <w:sz w:val="28"/>
                <w:szCs w:val="28"/>
              </w:rPr>
              <w:t>4.2.</w:t>
            </w:r>
          </w:p>
        </w:tc>
        <w:tc>
          <w:tcPr>
            <w:tcW w:w="3413" w:type="dxa"/>
            <w:vAlign w:val="center"/>
          </w:tcPr>
          <w:p w14:paraId="7E31B9B1"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водоподготовке</w:t>
            </w:r>
          </w:p>
        </w:tc>
        <w:tc>
          <w:tcPr>
            <w:tcW w:w="1559" w:type="dxa"/>
            <w:vAlign w:val="center"/>
          </w:tcPr>
          <w:p w14:paraId="54ADC372"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292FD64A" w14:textId="77777777" w:rsidR="00803C13" w:rsidRPr="00803C13" w:rsidRDefault="00803C13" w:rsidP="00803C13">
            <w:pPr>
              <w:jc w:val="center"/>
              <w:rPr>
                <w:bCs/>
                <w:sz w:val="28"/>
                <w:szCs w:val="28"/>
              </w:rPr>
            </w:pPr>
            <w:r w:rsidRPr="00803C13">
              <w:rPr>
                <w:bCs/>
                <w:sz w:val="28"/>
                <w:szCs w:val="28"/>
              </w:rPr>
              <w:t>-</w:t>
            </w:r>
          </w:p>
        </w:tc>
        <w:tc>
          <w:tcPr>
            <w:tcW w:w="2127" w:type="dxa"/>
            <w:vAlign w:val="center"/>
          </w:tcPr>
          <w:p w14:paraId="2B3CA19C" w14:textId="77777777" w:rsidR="00803C13" w:rsidRPr="00803C13" w:rsidRDefault="00803C13" w:rsidP="00803C13">
            <w:pPr>
              <w:jc w:val="center"/>
              <w:rPr>
                <w:bCs/>
                <w:sz w:val="28"/>
                <w:szCs w:val="28"/>
              </w:rPr>
            </w:pPr>
            <w:r w:rsidRPr="00803C13">
              <w:rPr>
                <w:bCs/>
                <w:sz w:val="28"/>
                <w:szCs w:val="28"/>
              </w:rPr>
              <w:t>-</w:t>
            </w:r>
          </w:p>
        </w:tc>
      </w:tr>
      <w:tr w:rsidR="00803C13" w:rsidRPr="00803C13" w14:paraId="4D9E640A" w14:textId="77777777" w:rsidTr="005F7EF8">
        <w:trPr>
          <w:trHeight w:val="2228"/>
          <w:jc w:val="center"/>
        </w:trPr>
        <w:tc>
          <w:tcPr>
            <w:tcW w:w="704" w:type="dxa"/>
            <w:vAlign w:val="center"/>
          </w:tcPr>
          <w:p w14:paraId="2C5CEE43" w14:textId="77777777" w:rsidR="00803C13" w:rsidRPr="00803C13" w:rsidRDefault="00803C13" w:rsidP="00803C13">
            <w:pPr>
              <w:jc w:val="center"/>
              <w:rPr>
                <w:bCs/>
                <w:sz w:val="28"/>
                <w:szCs w:val="28"/>
              </w:rPr>
            </w:pPr>
            <w:r w:rsidRPr="00803C13">
              <w:rPr>
                <w:bCs/>
                <w:sz w:val="28"/>
                <w:szCs w:val="28"/>
              </w:rPr>
              <w:t>4.3.</w:t>
            </w:r>
          </w:p>
        </w:tc>
        <w:tc>
          <w:tcPr>
            <w:tcW w:w="3413" w:type="dxa"/>
            <w:vAlign w:val="center"/>
          </w:tcPr>
          <w:p w14:paraId="042D59BC"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1559" w:type="dxa"/>
            <w:vAlign w:val="center"/>
          </w:tcPr>
          <w:p w14:paraId="5AD82928"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31AFD5A6" w14:textId="77777777" w:rsidR="00803C13" w:rsidRPr="00803C13" w:rsidRDefault="00803C13" w:rsidP="00803C13">
            <w:pPr>
              <w:jc w:val="center"/>
              <w:rPr>
                <w:bCs/>
                <w:sz w:val="28"/>
                <w:szCs w:val="28"/>
              </w:rPr>
            </w:pPr>
            <w:r w:rsidRPr="00803C13">
              <w:rPr>
                <w:bCs/>
                <w:sz w:val="28"/>
                <w:szCs w:val="28"/>
              </w:rPr>
              <w:t>-</w:t>
            </w:r>
          </w:p>
        </w:tc>
        <w:tc>
          <w:tcPr>
            <w:tcW w:w="2127" w:type="dxa"/>
            <w:vAlign w:val="center"/>
          </w:tcPr>
          <w:p w14:paraId="41A40D48" w14:textId="77777777" w:rsidR="00803C13" w:rsidRPr="00803C13" w:rsidRDefault="00803C13" w:rsidP="00803C13">
            <w:pPr>
              <w:jc w:val="center"/>
              <w:rPr>
                <w:bCs/>
                <w:sz w:val="28"/>
                <w:szCs w:val="28"/>
              </w:rPr>
            </w:pPr>
            <w:r w:rsidRPr="00803C13">
              <w:rPr>
                <w:bCs/>
                <w:sz w:val="28"/>
                <w:szCs w:val="28"/>
              </w:rPr>
              <w:t>-</w:t>
            </w:r>
          </w:p>
        </w:tc>
      </w:tr>
      <w:tr w:rsidR="00803C13" w:rsidRPr="00803C13" w14:paraId="21F2DBAB" w14:textId="77777777" w:rsidTr="005F7EF8">
        <w:trPr>
          <w:trHeight w:val="2259"/>
          <w:jc w:val="center"/>
        </w:trPr>
        <w:tc>
          <w:tcPr>
            <w:tcW w:w="704" w:type="dxa"/>
            <w:vAlign w:val="center"/>
          </w:tcPr>
          <w:p w14:paraId="5070A827" w14:textId="77777777" w:rsidR="00803C13" w:rsidRPr="00803C13" w:rsidRDefault="00803C13" w:rsidP="00803C13">
            <w:pPr>
              <w:jc w:val="center"/>
              <w:rPr>
                <w:bCs/>
                <w:sz w:val="28"/>
                <w:szCs w:val="28"/>
              </w:rPr>
            </w:pPr>
            <w:r w:rsidRPr="00803C13">
              <w:rPr>
                <w:bCs/>
                <w:sz w:val="28"/>
                <w:szCs w:val="28"/>
              </w:rPr>
              <w:t>4.4.</w:t>
            </w:r>
          </w:p>
        </w:tc>
        <w:tc>
          <w:tcPr>
            <w:tcW w:w="3413" w:type="dxa"/>
            <w:vAlign w:val="center"/>
          </w:tcPr>
          <w:p w14:paraId="0CEFB5D0"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1559" w:type="dxa"/>
            <w:vAlign w:val="center"/>
          </w:tcPr>
          <w:p w14:paraId="631EB7A4" w14:textId="77777777" w:rsidR="00803C13" w:rsidRPr="00803C13" w:rsidRDefault="00803C13" w:rsidP="00803C13">
            <w:pPr>
              <w:jc w:val="center"/>
              <w:rPr>
                <w:bCs/>
                <w:sz w:val="28"/>
                <w:szCs w:val="28"/>
              </w:rPr>
            </w:pPr>
            <w:r w:rsidRPr="00803C13">
              <w:rPr>
                <w:bCs/>
                <w:sz w:val="28"/>
                <w:szCs w:val="28"/>
              </w:rPr>
              <w:t>2,84</w:t>
            </w:r>
          </w:p>
        </w:tc>
        <w:tc>
          <w:tcPr>
            <w:tcW w:w="2551" w:type="dxa"/>
            <w:vAlign w:val="center"/>
          </w:tcPr>
          <w:p w14:paraId="2C77E892" w14:textId="77777777" w:rsidR="00803C13" w:rsidRPr="00803C13" w:rsidRDefault="00803C13" w:rsidP="00803C13">
            <w:pPr>
              <w:jc w:val="center"/>
              <w:rPr>
                <w:bCs/>
                <w:sz w:val="28"/>
                <w:szCs w:val="28"/>
              </w:rPr>
            </w:pPr>
            <w:r w:rsidRPr="00803C13">
              <w:rPr>
                <w:bCs/>
                <w:sz w:val="28"/>
                <w:szCs w:val="28"/>
              </w:rPr>
              <w:t>2,84</w:t>
            </w:r>
          </w:p>
        </w:tc>
        <w:tc>
          <w:tcPr>
            <w:tcW w:w="2127" w:type="dxa"/>
            <w:vAlign w:val="center"/>
          </w:tcPr>
          <w:p w14:paraId="0F21E24A" w14:textId="77777777" w:rsidR="00803C13" w:rsidRPr="00803C13" w:rsidRDefault="00803C13" w:rsidP="00803C13">
            <w:pPr>
              <w:jc w:val="center"/>
              <w:rPr>
                <w:bCs/>
                <w:sz w:val="28"/>
                <w:szCs w:val="28"/>
              </w:rPr>
            </w:pPr>
            <w:r w:rsidRPr="00803C13">
              <w:rPr>
                <w:bCs/>
                <w:sz w:val="28"/>
                <w:szCs w:val="28"/>
              </w:rPr>
              <w:t>-</w:t>
            </w:r>
          </w:p>
        </w:tc>
      </w:tr>
      <w:tr w:rsidR="00803C13" w:rsidRPr="00803C13" w14:paraId="07C75385" w14:textId="77777777" w:rsidTr="005F7EF8">
        <w:trPr>
          <w:trHeight w:val="1978"/>
          <w:jc w:val="center"/>
        </w:trPr>
        <w:tc>
          <w:tcPr>
            <w:tcW w:w="704" w:type="dxa"/>
            <w:vAlign w:val="center"/>
          </w:tcPr>
          <w:p w14:paraId="7CE1FE18" w14:textId="77777777" w:rsidR="00803C13" w:rsidRPr="00803C13" w:rsidRDefault="00803C13" w:rsidP="00803C13">
            <w:pPr>
              <w:jc w:val="center"/>
              <w:rPr>
                <w:bCs/>
                <w:sz w:val="28"/>
                <w:szCs w:val="28"/>
              </w:rPr>
            </w:pPr>
            <w:r w:rsidRPr="00803C13">
              <w:rPr>
                <w:bCs/>
                <w:sz w:val="28"/>
                <w:szCs w:val="28"/>
              </w:rPr>
              <w:t>4.5.</w:t>
            </w:r>
          </w:p>
        </w:tc>
        <w:tc>
          <w:tcPr>
            <w:tcW w:w="3413" w:type="dxa"/>
            <w:vAlign w:val="center"/>
          </w:tcPr>
          <w:p w14:paraId="04DDC9CC"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очистке сточных вод</w:t>
            </w:r>
          </w:p>
        </w:tc>
        <w:tc>
          <w:tcPr>
            <w:tcW w:w="1559" w:type="dxa"/>
            <w:vAlign w:val="center"/>
          </w:tcPr>
          <w:p w14:paraId="4B9339F3"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6A230ADF" w14:textId="77777777" w:rsidR="00803C13" w:rsidRPr="00803C13" w:rsidRDefault="00803C13" w:rsidP="00803C13">
            <w:pPr>
              <w:jc w:val="center"/>
              <w:rPr>
                <w:bCs/>
                <w:sz w:val="28"/>
                <w:szCs w:val="28"/>
              </w:rPr>
            </w:pPr>
            <w:r w:rsidRPr="00803C13">
              <w:rPr>
                <w:bCs/>
                <w:sz w:val="28"/>
                <w:szCs w:val="28"/>
              </w:rPr>
              <w:t>-</w:t>
            </w:r>
          </w:p>
        </w:tc>
        <w:tc>
          <w:tcPr>
            <w:tcW w:w="2127" w:type="dxa"/>
            <w:vAlign w:val="center"/>
          </w:tcPr>
          <w:p w14:paraId="5D6506EB" w14:textId="77777777" w:rsidR="00803C13" w:rsidRPr="00803C13" w:rsidRDefault="00803C13" w:rsidP="00803C13">
            <w:pPr>
              <w:jc w:val="center"/>
              <w:rPr>
                <w:bCs/>
                <w:sz w:val="28"/>
                <w:szCs w:val="28"/>
              </w:rPr>
            </w:pPr>
            <w:r w:rsidRPr="00803C13">
              <w:rPr>
                <w:bCs/>
                <w:sz w:val="28"/>
                <w:szCs w:val="28"/>
              </w:rPr>
              <w:t>-</w:t>
            </w:r>
          </w:p>
        </w:tc>
      </w:tr>
      <w:tr w:rsidR="00803C13" w:rsidRPr="00803C13" w14:paraId="69EFE844" w14:textId="77777777" w:rsidTr="005F7EF8">
        <w:trPr>
          <w:trHeight w:val="2117"/>
          <w:jc w:val="center"/>
        </w:trPr>
        <w:tc>
          <w:tcPr>
            <w:tcW w:w="704" w:type="dxa"/>
            <w:vAlign w:val="center"/>
          </w:tcPr>
          <w:p w14:paraId="04DBC93F" w14:textId="77777777" w:rsidR="00803C13" w:rsidRPr="00803C13" w:rsidRDefault="00803C13" w:rsidP="00803C13">
            <w:pPr>
              <w:jc w:val="center"/>
              <w:rPr>
                <w:bCs/>
                <w:sz w:val="28"/>
                <w:szCs w:val="28"/>
              </w:rPr>
            </w:pPr>
            <w:r w:rsidRPr="00803C13">
              <w:rPr>
                <w:bCs/>
                <w:sz w:val="28"/>
                <w:szCs w:val="28"/>
              </w:rPr>
              <w:t>4.6.</w:t>
            </w:r>
          </w:p>
        </w:tc>
        <w:tc>
          <w:tcPr>
            <w:tcW w:w="3413" w:type="dxa"/>
            <w:vAlign w:val="center"/>
          </w:tcPr>
          <w:p w14:paraId="7EC424A3"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 сточных вод</w:t>
            </w:r>
          </w:p>
        </w:tc>
        <w:tc>
          <w:tcPr>
            <w:tcW w:w="1559" w:type="dxa"/>
            <w:vAlign w:val="center"/>
          </w:tcPr>
          <w:p w14:paraId="45BE8E9B" w14:textId="77777777" w:rsidR="00803C13" w:rsidRPr="00803C13" w:rsidRDefault="00803C13" w:rsidP="00803C13">
            <w:pPr>
              <w:jc w:val="center"/>
              <w:rPr>
                <w:bCs/>
                <w:sz w:val="28"/>
                <w:szCs w:val="28"/>
              </w:rPr>
            </w:pPr>
            <w:r w:rsidRPr="00803C13">
              <w:rPr>
                <w:bCs/>
                <w:sz w:val="28"/>
                <w:szCs w:val="28"/>
              </w:rPr>
              <w:t>0,31</w:t>
            </w:r>
          </w:p>
        </w:tc>
        <w:tc>
          <w:tcPr>
            <w:tcW w:w="2551" w:type="dxa"/>
            <w:vAlign w:val="center"/>
          </w:tcPr>
          <w:p w14:paraId="3A71A0DB" w14:textId="77777777" w:rsidR="00803C13" w:rsidRPr="00803C13" w:rsidRDefault="00803C13" w:rsidP="00803C13">
            <w:pPr>
              <w:jc w:val="center"/>
              <w:rPr>
                <w:bCs/>
                <w:sz w:val="28"/>
                <w:szCs w:val="28"/>
              </w:rPr>
            </w:pPr>
            <w:r w:rsidRPr="00803C13">
              <w:rPr>
                <w:bCs/>
                <w:sz w:val="28"/>
                <w:szCs w:val="28"/>
              </w:rPr>
              <w:t>0,31</w:t>
            </w:r>
          </w:p>
        </w:tc>
        <w:tc>
          <w:tcPr>
            <w:tcW w:w="2127" w:type="dxa"/>
            <w:vAlign w:val="center"/>
          </w:tcPr>
          <w:p w14:paraId="3434D584" w14:textId="77777777" w:rsidR="00803C13" w:rsidRPr="00803C13" w:rsidRDefault="00803C13" w:rsidP="00803C13">
            <w:pPr>
              <w:jc w:val="center"/>
              <w:rPr>
                <w:bCs/>
                <w:sz w:val="28"/>
                <w:szCs w:val="28"/>
              </w:rPr>
            </w:pPr>
            <w:r w:rsidRPr="00803C13">
              <w:rPr>
                <w:bCs/>
                <w:sz w:val="28"/>
                <w:szCs w:val="28"/>
              </w:rPr>
              <w:t>-</w:t>
            </w:r>
          </w:p>
        </w:tc>
      </w:tr>
      <w:tr w:rsidR="00803C13" w:rsidRPr="00803C13" w14:paraId="0B4D8765" w14:textId="77777777" w:rsidTr="005F7EF8">
        <w:trPr>
          <w:trHeight w:val="580"/>
          <w:jc w:val="center"/>
        </w:trPr>
        <w:tc>
          <w:tcPr>
            <w:tcW w:w="704" w:type="dxa"/>
            <w:vAlign w:val="center"/>
          </w:tcPr>
          <w:p w14:paraId="33AE6533" w14:textId="77777777" w:rsidR="00803C13" w:rsidRPr="00803C13" w:rsidRDefault="00803C13" w:rsidP="00803C13">
            <w:pPr>
              <w:jc w:val="center"/>
              <w:rPr>
                <w:bCs/>
                <w:sz w:val="28"/>
                <w:szCs w:val="28"/>
              </w:rPr>
            </w:pPr>
            <w:r w:rsidRPr="00803C13">
              <w:rPr>
                <w:bCs/>
                <w:sz w:val="28"/>
                <w:szCs w:val="28"/>
              </w:rPr>
              <w:lastRenderedPageBreak/>
              <w:t>1</w:t>
            </w:r>
          </w:p>
        </w:tc>
        <w:tc>
          <w:tcPr>
            <w:tcW w:w="3413" w:type="dxa"/>
            <w:vAlign w:val="center"/>
          </w:tcPr>
          <w:p w14:paraId="446D2FF7" w14:textId="77777777" w:rsidR="00803C13" w:rsidRPr="00803C13" w:rsidRDefault="00803C13" w:rsidP="00803C13">
            <w:pPr>
              <w:jc w:val="center"/>
              <w:rPr>
                <w:sz w:val="22"/>
                <w:szCs w:val="22"/>
              </w:rPr>
            </w:pPr>
            <w:r w:rsidRPr="00803C13">
              <w:rPr>
                <w:bCs/>
                <w:sz w:val="28"/>
                <w:szCs w:val="28"/>
              </w:rPr>
              <w:t>2</w:t>
            </w:r>
          </w:p>
        </w:tc>
        <w:tc>
          <w:tcPr>
            <w:tcW w:w="1559" w:type="dxa"/>
            <w:vAlign w:val="center"/>
          </w:tcPr>
          <w:p w14:paraId="2BD5F9CA" w14:textId="77777777" w:rsidR="00803C13" w:rsidRPr="00803C13" w:rsidRDefault="00803C13" w:rsidP="00803C13">
            <w:pPr>
              <w:jc w:val="center"/>
              <w:rPr>
                <w:bCs/>
                <w:sz w:val="28"/>
                <w:szCs w:val="28"/>
              </w:rPr>
            </w:pPr>
            <w:r w:rsidRPr="00803C13">
              <w:rPr>
                <w:bCs/>
                <w:sz w:val="28"/>
                <w:szCs w:val="28"/>
              </w:rPr>
              <w:t>3</w:t>
            </w:r>
          </w:p>
        </w:tc>
        <w:tc>
          <w:tcPr>
            <w:tcW w:w="2551" w:type="dxa"/>
            <w:vAlign w:val="center"/>
          </w:tcPr>
          <w:p w14:paraId="4ADC72CE" w14:textId="77777777" w:rsidR="00803C13" w:rsidRPr="00803C13" w:rsidRDefault="00803C13" w:rsidP="00803C13">
            <w:pPr>
              <w:jc w:val="center"/>
              <w:rPr>
                <w:bCs/>
                <w:sz w:val="28"/>
                <w:szCs w:val="28"/>
              </w:rPr>
            </w:pPr>
            <w:r w:rsidRPr="00803C13">
              <w:rPr>
                <w:bCs/>
                <w:sz w:val="28"/>
                <w:szCs w:val="28"/>
              </w:rPr>
              <w:t>4</w:t>
            </w:r>
          </w:p>
        </w:tc>
        <w:tc>
          <w:tcPr>
            <w:tcW w:w="2127" w:type="dxa"/>
            <w:vAlign w:val="center"/>
          </w:tcPr>
          <w:p w14:paraId="062D1A10" w14:textId="77777777" w:rsidR="00803C13" w:rsidRPr="00803C13" w:rsidRDefault="00803C13" w:rsidP="00803C13">
            <w:pPr>
              <w:jc w:val="center"/>
              <w:rPr>
                <w:bCs/>
                <w:sz w:val="28"/>
                <w:szCs w:val="28"/>
              </w:rPr>
            </w:pPr>
            <w:r w:rsidRPr="00803C13">
              <w:rPr>
                <w:bCs/>
                <w:sz w:val="28"/>
                <w:szCs w:val="28"/>
              </w:rPr>
              <w:t>5</w:t>
            </w:r>
          </w:p>
        </w:tc>
      </w:tr>
      <w:tr w:rsidR="00803C13" w:rsidRPr="00803C13" w14:paraId="1CCCBA71" w14:textId="77777777" w:rsidTr="005F7EF8">
        <w:trPr>
          <w:trHeight w:val="2248"/>
          <w:jc w:val="center"/>
        </w:trPr>
        <w:tc>
          <w:tcPr>
            <w:tcW w:w="704" w:type="dxa"/>
            <w:vAlign w:val="center"/>
          </w:tcPr>
          <w:p w14:paraId="384FEE48" w14:textId="77777777" w:rsidR="00803C13" w:rsidRPr="00803C13" w:rsidRDefault="00803C13" w:rsidP="00803C13">
            <w:pPr>
              <w:jc w:val="center"/>
              <w:rPr>
                <w:bCs/>
                <w:sz w:val="28"/>
                <w:szCs w:val="28"/>
              </w:rPr>
            </w:pPr>
            <w:r w:rsidRPr="00803C13">
              <w:rPr>
                <w:bCs/>
                <w:sz w:val="28"/>
                <w:szCs w:val="28"/>
              </w:rPr>
              <w:t>4.7.</w:t>
            </w:r>
          </w:p>
        </w:tc>
        <w:tc>
          <w:tcPr>
            <w:tcW w:w="3413" w:type="dxa"/>
            <w:vAlign w:val="center"/>
          </w:tcPr>
          <w:p w14:paraId="6D7509A9"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водоотведению</w:t>
            </w:r>
          </w:p>
        </w:tc>
        <w:tc>
          <w:tcPr>
            <w:tcW w:w="1559" w:type="dxa"/>
            <w:vAlign w:val="center"/>
          </w:tcPr>
          <w:p w14:paraId="3E007981" w14:textId="77777777" w:rsidR="00803C13" w:rsidRPr="00803C13" w:rsidRDefault="00803C13" w:rsidP="00803C13">
            <w:pPr>
              <w:jc w:val="center"/>
              <w:rPr>
                <w:bCs/>
                <w:sz w:val="28"/>
                <w:szCs w:val="28"/>
              </w:rPr>
            </w:pPr>
            <w:r w:rsidRPr="00803C13">
              <w:rPr>
                <w:bCs/>
                <w:sz w:val="28"/>
                <w:szCs w:val="28"/>
              </w:rPr>
              <w:t>3,34</w:t>
            </w:r>
          </w:p>
        </w:tc>
        <w:tc>
          <w:tcPr>
            <w:tcW w:w="2551" w:type="dxa"/>
            <w:vAlign w:val="center"/>
          </w:tcPr>
          <w:p w14:paraId="33420CED" w14:textId="77777777" w:rsidR="00803C13" w:rsidRPr="00803C13" w:rsidRDefault="00803C13" w:rsidP="00803C13">
            <w:pPr>
              <w:jc w:val="center"/>
              <w:rPr>
                <w:bCs/>
                <w:sz w:val="28"/>
                <w:szCs w:val="28"/>
              </w:rPr>
            </w:pPr>
            <w:r w:rsidRPr="00803C13">
              <w:rPr>
                <w:bCs/>
                <w:sz w:val="28"/>
                <w:szCs w:val="28"/>
              </w:rPr>
              <w:t>3,34</w:t>
            </w:r>
          </w:p>
        </w:tc>
        <w:tc>
          <w:tcPr>
            <w:tcW w:w="2127" w:type="dxa"/>
            <w:vAlign w:val="center"/>
          </w:tcPr>
          <w:p w14:paraId="07F6A962" w14:textId="77777777" w:rsidR="00803C13" w:rsidRPr="00803C13" w:rsidRDefault="00803C13" w:rsidP="00803C13">
            <w:pPr>
              <w:jc w:val="center"/>
              <w:rPr>
                <w:bCs/>
                <w:sz w:val="28"/>
                <w:szCs w:val="28"/>
              </w:rPr>
            </w:pPr>
            <w:r w:rsidRPr="00803C13">
              <w:rPr>
                <w:bCs/>
                <w:sz w:val="28"/>
                <w:szCs w:val="28"/>
              </w:rPr>
              <w:t>-</w:t>
            </w:r>
          </w:p>
        </w:tc>
      </w:tr>
    </w:tbl>
    <w:p w14:paraId="75195079" w14:textId="77777777" w:rsidR="00803C13" w:rsidRPr="00803C13" w:rsidRDefault="00803C13" w:rsidP="00803C13">
      <w:pPr>
        <w:ind w:left="-567"/>
        <w:jc w:val="center"/>
        <w:rPr>
          <w:bCs/>
          <w:sz w:val="28"/>
          <w:szCs w:val="28"/>
        </w:rPr>
      </w:pPr>
    </w:p>
    <w:p w14:paraId="67312079" w14:textId="77777777" w:rsidR="00803C13" w:rsidRPr="00803C13" w:rsidRDefault="00803C13" w:rsidP="00803C13">
      <w:r w:rsidRPr="00803C13">
        <w:br w:type="page"/>
      </w:r>
    </w:p>
    <w:p w14:paraId="62B7BF29" w14:textId="77777777" w:rsidR="00803C13" w:rsidRPr="00803C13" w:rsidRDefault="00803C13" w:rsidP="00803C13">
      <w:pPr>
        <w:ind w:left="-567"/>
        <w:jc w:val="center"/>
        <w:rPr>
          <w:bCs/>
          <w:sz w:val="28"/>
          <w:szCs w:val="28"/>
        </w:rPr>
      </w:pPr>
      <w:r w:rsidRPr="00803C13">
        <w:rPr>
          <w:bCs/>
          <w:sz w:val="28"/>
          <w:szCs w:val="28"/>
        </w:rPr>
        <w:lastRenderedPageBreak/>
        <w:t>Раздел 10. Отчет об исполнении производственной программы за 2021 год</w:t>
      </w:r>
    </w:p>
    <w:p w14:paraId="3E2D75BD" w14:textId="77777777" w:rsidR="00803C13" w:rsidRPr="00803C13" w:rsidRDefault="00803C13" w:rsidP="00803C13">
      <w:pPr>
        <w:ind w:left="-567"/>
        <w:jc w:val="center"/>
        <w:rPr>
          <w:bCs/>
          <w:sz w:val="28"/>
          <w:szCs w:val="28"/>
        </w:rPr>
      </w:pPr>
    </w:p>
    <w:tbl>
      <w:tblPr>
        <w:tblStyle w:val="ae"/>
        <w:tblW w:w="10201" w:type="dxa"/>
        <w:jc w:val="center"/>
        <w:tblLook w:val="04A0" w:firstRow="1" w:lastRow="0" w:firstColumn="1" w:lastColumn="0" w:noHBand="0" w:noVBand="1"/>
      </w:tblPr>
      <w:tblGrid>
        <w:gridCol w:w="5611"/>
        <w:gridCol w:w="4590"/>
      </w:tblGrid>
      <w:tr w:rsidR="00803C13" w:rsidRPr="00803C13" w14:paraId="4FF6AA69" w14:textId="77777777" w:rsidTr="005F7EF8">
        <w:trPr>
          <w:jc w:val="center"/>
        </w:trPr>
        <w:tc>
          <w:tcPr>
            <w:tcW w:w="5611" w:type="dxa"/>
            <w:vAlign w:val="center"/>
          </w:tcPr>
          <w:p w14:paraId="710AB870"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4590" w:type="dxa"/>
            <w:vAlign w:val="center"/>
          </w:tcPr>
          <w:p w14:paraId="4352864A" w14:textId="77777777" w:rsidR="00803C13" w:rsidRPr="00803C13" w:rsidRDefault="00803C13" w:rsidP="00803C13">
            <w:pPr>
              <w:jc w:val="center"/>
              <w:rPr>
                <w:bCs/>
                <w:sz w:val="28"/>
                <w:szCs w:val="28"/>
              </w:rPr>
            </w:pPr>
            <w:r w:rsidRPr="00803C13">
              <w:rPr>
                <w:bCs/>
                <w:sz w:val="28"/>
                <w:szCs w:val="28"/>
              </w:rPr>
              <w:t>Фактическое значение показателя, тыс. руб.</w:t>
            </w:r>
          </w:p>
        </w:tc>
      </w:tr>
      <w:tr w:rsidR="00803C13" w:rsidRPr="00803C13" w14:paraId="6D954812" w14:textId="77777777" w:rsidTr="005F7EF8">
        <w:trPr>
          <w:jc w:val="center"/>
        </w:trPr>
        <w:tc>
          <w:tcPr>
            <w:tcW w:w="10201" w:type="dxa"/>
            <w:gridSpan w:val="2"/>
            <w:vAlign w:val="center"/>
          </w:tcPr>
          <w:p w14:paraId="44F45CB4" w14:textId="77777777" w:rsidR="00803C13" w:rsidRPr="00803C13" w:rsidRDefault="00803C13" w:rsidP="00803C13">
            <w:pPr>
              <w:jc w:val="center"/>
              <w:rPr>
                <w:bCs/>
                <w:sz w:val="28"/>
                <w:szCs w:val="28"/>
              </w:rPr>
            </w:pPr>
            <w:r w:rsidRPr="00803C13">
              <w:rPr>
                <w:bCs/>
                <w:sz w:val="28"/>
                <w:szCs w:val="28"/>
              </w:rPr>
              <w:t>2021 год</w:t>
            </w:r>
          </w:p>
        </w:tc>
      </w:tr>
      <w:tr w:rsidR="00803C13" w:rsidRPr="00803C13" w14:paraId="382B904C" w14:textId="77777777" w:rsidTr="005F7EF8">
        <w:trPr>
          <w:trHeight w:val="541"/>
          <w:jc w:val="center"/>
        </w:trPr>
        <w:tc>
          <w:tcPr>
            <w:tcW w:w="10201" w:type="dxa"/>
            <w:gridSpan w:val="2"/>
            <w:vAlign w:val="center"/>
          </w:tcPr>
          <w:p w14:paraId="12FABCD9" w14:textId="77777777" w:rsidR="00803C13" w:rsidRPr="00803C13" w:rsidRDefault="00803C13" w:rsidP="005A1AFA">
            <w:pPr>
              <w:numPr>
                <w:ilvl w:val="0"/>
                <w:numId w:val="10"/>
              </w:numPr>
              <w:contextualSpacing/>
              <w:jc w:val="center"/>
              <w:rPr>
                <w:bCs/>
                <w:sz w:val="28"/>
                <w:szCs w:val="28"/>
                <w:lang w:eastAsia="en-US"/>
              </w:rPr>
            </w:pPr>
            <w:r w:rsidRPr="00803C13">
              <w:rPr>
                <w:bCs/>
                <w:sz w:val="28"/>
                <w:szCs w:val="28"/>
                <w:lang w:eastAsia="en-US"/>
              </w:rPr>
              <w:t>Холодное водоснабжение питьевой водой</w:t>
            </w:r>
          </w:p>
        </w:tc>
      </w:tr>
      <w:tr w:rsidR="00803C13" w:rsidRPr="00803C13" w14:paraId="3F33A9A9" w14:textId="77777777" w:rsidTr="005F7EF8">
        <w:trPr>
          <w:trHeight w:val="407"/>
          <w:jc w:val="center"/>
        </w:trPr>
        <w:tc>
          <w:tcPr>
            <w:tcW w:w="5611" w:type="dxa"/>
            <w:vAlign w:val="center"/>
          </w:tcPr>
          <w:p w14:paraId="7A4B87AD" w14:textId="77777777" w:rsidR="00803C13" w:rsidRPr="00803C13" w:rsidRDefault="00803C13" w:rsidP="00803C13">
            <w:pPr>
              <w:jc w:val="center"/>
              <w:rPr>
                <w:bCs/>
                <w:sz w:val="28"/>
                <w:szCs w:val="28"/>
              </w:rPr>
            </w:pPr>
            <w:r w:rsidRPr="00803C13">
              <w:rPr>
                <w:bCs/>
                <w:sz w:val="28"/>
                <w:szCs w:val="28"/>
              </w:rPr>
              <w:t>-</w:t>
            </w:r>
          </w:p>
        </w:tc>
        <w:tc>
          <w:tcPr>
            <w:tcW w:w="4590" w:type="dxa"/>
            <w:vAlign w:val="center"/>
          </w:tcPr>
          <w:p w14:paraId="3EA0F068" w14:textId="77777777" w:rsidR="00803C13" w:rsidRPr="00803C13" w:rsidRDefault="00803C13" w:rsidP="00803C13">
            <w:pPr>
              <w:jc w:val="center"/>
              <w:rPr>
                <w:bCs/>
                <w:sz w:val="28"/>
                <w:szCs w:val="28"/>
              </w:rPr>
            </w:pPr>
            <w:r w:rsidRPr="00803C13">
              <w:rPr>
                <w:bCs/>
                <w:sz w:val="28"/>
                <w:szCs w:val="28"/>
              </w:rPr>
              <w:t>-</w:t>
            </w:r>
          </w:p>
        </w:tc>
      </w:tr>
      <w:tr w:rsidR="00803C13" w:rsidRPr="00803C13" w14:paraId="7DB1B10F" w14:textId="77777777" w:rsidTr="005F7EF8">
        <w:trPr>
          <w:trHeight w:val="514"/>
          <w:jc w:val="center"/>
        </w:trPr>
        <w:tc>
          <w:tcPr>
            <w:tcW w:w="10201" w:type="dxa"/>
            <w:gridSpan w:val="2"/>
            <w:vAlign w:val="center"/>
          </w:tcPr>
          <w:p w14:paraId="3C00971B" w14:textId="77777777" w:rsidR="00803C13" w:rsidRPr="00803C13" w:rsidRDefault="00803C13" w:rsidP="005A1AFA">
            <w:pPr>
              <w:numPr>
                <w:ilvl w:val="0"/>
                <w:numId w:val="10"/>
              </w:numPr>
              <w:contextualSpacing/>
              <w:jc w:val="center"/>
              <w:rPr>
                <w:bCs/>
                <w:sz w:val="28"/>
                <w:szCs w:val="28"/>
                <w:lang w:eastAsia="en-US"/>
              </w:rPr>
            </w:pPr>
            <w:r w:rsidRPr="00803C13">
              <w:rPr>
                <w:bCs/>
                <w:sz w:val="28"/>
                <w:szCs w:val="28"/>
                <w:lang w:eastAsia="en-US"/>
              </w:rPr>
              <w:t>Холодное водоснабжение (транспортировка питьевой воды)</w:t>
            </w:r>
          </w:p>
        </w:tc>
      </w:tr>
      <w:tr w:rsidR="00803C13" w:rsidRPr="00803C13" w14:paraId="0BFE4469" w14:textId="77777777" w:rsidTr="005F7EF8">
        <w:trPr>
          <w:trHeight w:val="419"/>
          <w:jc w:val="center"/>
        </w:trPr>
        <w:tc>
          <w:tcPr>
            <w:tcW w:w="5611" w:type="dxa"/>
            <w:vAlign w:val="center"/>
          </w:tcPr>
          <w:p w14:paraId="24E28CE1" w14:textId="77777777" w:rsidR="00803C13" w:rsidRPr="00803C13" w:rsidRDefault="00803C13" w:rsidP="00803C13">
            <w:pPr>
              <w:jc w:val="center"/>
              <w:rPr>
                <w:bCs/>
                <w:sz w:val="28"/>
                <w:szCs w:val="28"/>
              </w:rPr>
            </w:pPr>
            <w:r w:rsidRPr="00803C13">
              <w:rPr>
                <w:bCs/>
                <w:sz w:val="28"/>
                <w:szCs w:val="28"/>
              </w:rPr>
              <w:t>-</w:t>
            </w:r>
          </w:p>
        </w:tc>
        <w:tc>
          <w:tcPr>
            <w:tcW w:w="4590" w:type="dxa"/>
            <w:vAlign w:val="center"/>
          </w:tcPr>
          <w:p w14:paraId="2243541B" w14:textId="77777777" w:rsidR="00803C13" w:rsidRPr="00803C13" w:rsidRDefault="00803C13" w:rsidP="00803C13">
            <w:pPr>
              <w:jc w:val="center"/>
              <w:rPr>
                <w:bCs/>
                <w:sz w:val="28"/>
                <w:szCs w:val="28"/>
              </w:rPr>
            </w:pPr>
            <w:r w:rsidRPr="00803C13">
              <w:rPr>
                <w:bCs/>
                <w:sz w:val="28"/>
                <w:szCs w:val="28"/>
              </w:rPr>
              <w:t>-</w:t>
            </w:r>
          </w:p>
        </w:tc>
      </w:tr>
      <w:tr w:rsidR="00803C13" w:rsidRPr="00803C13" w14:paraId="0EBB7A8E" w14:textId="77777777" w:rsidTr="005F7EF8">
        <w:trPr>
          <w:trHeight w:val="419"/>
          <w:jc w:val="center"/>
        </w:trPr>
        <w:tc>
          <w:tcPr>
            <w:tcW w:w="10201" w:type="dxa"/>
            <w:gridSpan w:val="2"/>
            <w:vAlign w:val="center"/>
          </w:tcPr>
          <w:p w14:paraId="34933741" w14:textId="77777777" w:rsidR="00803C13" w:rsidRPr="00803C13" w:rsidRDefault="00803C13" w:rsidP="005A1AFA">
            <w:pPr>
              <w:numPr>
                <w:ilvl w:val="0"/>
                <w:numId w:val="10"/>
              </w:numPr>
              <w:contextualSpacing/>
              <w:jc w:val="center"/>
              <w:rPr>
                <w:bCs/>
                <w:sz w:val="28"/>
                <w:szCs w:val="28"/>
                <w:lang w:eastAsia="en-US"/>
              </w:rPr>
            </w:pPr>
            <w:r w:rsidRPr="00803C13">
              <w:rPr>
                <w:bCs/>
                <w:sz w:val="28"/>
                <w:szCs w:val="28"/>
                <w:lang w:eastAsia="en-US"/>
              </w:rPr>
              <w:t>Водоотведение</w:t>
            </w:r>
          </w:p>
        </w:tc>
      </w:tr>
      <w:tr w:rsidR="00803C13" w:rsidRPr="00803C13" w14:paraId="33C5C72F" w14:textId="77777777" w:rsidTr="005F7EF8">
        <w:trPr>
          <w:trHeight w:val="419"/>
          <w:jc w:val="center"/>
        </w:trPr>
        <w:tc>
          <w:tcPr>
            <w:tcW w:w="5611" w:type="dxa"/>
            <w:vAlign w:val="center"/>
          </w:tcPr>
          <w:p w14:paraId="49594711" w14:textId="77777777" w:rsidR="00803C13" w:rsidRPr="00803C13" w:rsidRDefault="00803C13" w:rsidP="00803C13">
            <w:pPr>
              <w:jc w:val="center"/>
              <w:rPr>
                <w:bCs/>
                <w:sz w:val="28"/>
                <w:szCs w:val="28"/>
              </w:rPr>
            </w:pPr>
            <w:r w:rsidRPr="00803C13">
              <w:rPr>
                <w:bCs/>
                <w:sz w:val="28"/>
                <w:szCs w:val="28"/>
              </w:rPr>
              <w:t>-</w:t>
            </w:r>
          </w:p>
        </w:tc>
        <w:tc>
          <w:tcPr>
            <w:tcW w:w="4590" w:type="dxa"/>
            <w:vAlign w:val="center"/>
          </w:tcPr>
          <w:p w14:paraId="01083AD6" w14:textId="77777777" w:rsidR="00803C13" w:rsidRPr="00803C13" w:rsidRDefault="00803C13" w:rsidP="00803C13">
            <w:pPr>
              <w:jc w:val="center"/>
              <w:rPr>
                <w:bCs/>
                <w:sz w:val="28"/>
                <w:szCs w:val="28"/>
              </w:rPr>
            </w:pPr>
            <w:r w:rsidRPr="00803C13">
              <w:rPr>
                <w:bCs/>
                <w:sz w:val="28"/>
                <w:szCs w:val="28"/>
              </w:rPr>
              <w:t>-</w:t>
            </w:r>
          </w:p>
        </w:tc>
      </w:tr>
      <w:tr w:rsidR="00803C13" w:rsidRPr="00803C13" w14:paraId="07FA66BF" w14:textId="77777777" w:rsidTr="005F7EF8">
        <w:trPr>
          <w:trHeight w:val="419"/>
          <w:jc w:val="center"/>
        </w:trPr>
        <w:tc>
          <w:tcPr>
            <w:tcW w:w="10201" w:type="dxa"/>
            <w:gridSpan w:val="2"/>
            <w:vAlign w:val="center"/>
          </w:tcPr>
          <w:p w14:paraId="45772CB1" w14:textId="77777777" w:rsidR="00803C13" w:rsidRPr="00803C13" w:rsidRDefault="00803C13" w:rsidP="005A1AFA">
            <w:pPr>
              <w:numPr>
                <w:ilvl w:val="0"/>
                <w:numId w:val="10"/>
              </w:numPr>
              <w:contextualSpacing/>
              <w:jc w:val="center"/>
              <w:rPr>
                <w:bCs/>
                <w:sz w:val="28"/>
                <w:szCs w:val="28"/>
                <w:lang w:eastAsia="en-US"/>
              </w:rPr>
            </w:pPr>
            <w:r w:rsidRPr="00803C13">
              <w:rPr>
                <w:bCs/>
                <w:sz w:val="28"/>
                <w:szCs w:val="28"/>
                <w:lang w:eastAsia="en-US"/>
              </w:rPr>
              <w:t>Водоотведение (транспортировка сточных вод)</w:t>
            </w:r>
          </w:p>
        </w:tc>
      </w:tr>
      <w:tr w:rsidR="00803C13" w:rsidRPr="00803C13" w14:paraId="018AB1F2" w14:textId="77777777" w:rsidTr="005F7EF8">
        <w:trPr>
          <w:trHeight w:val="419"/>
          <w:jc w:val="center"/>
        </w:trPr>
        <w:tc>
          <w:tcPr>
            <w:tcW w:w="5611" w:type="dxa"/>
            <w:vAlign w:val="center"/>
          </w:tcPr>
          <w:p w14:paraId="2C44607D" w14:textId="77777777" w:rsidR="00803C13" w:rsidRPr="00803C13" w:rsidRDefault="00803C13" w:rsidP="00803C13">
            <w:pPr>
              <w:jc w:val="center"/>
              <w:rPr>
                <w:bCs/>
                <w:sz w:val="28"/>
                <w:szCs w:val="28"/>
              </w:rPr>
            </w:pPr>
            <w:r w:rsidRPr="00803C13">
              <w:rPr>
                <w:bCs/>
                <w:sz w:val="28"/>
                <w:szCs w:val="28"/>
              </w:rPr>
              <w:t>-</w:t>
            </w:r>
          </w:p>
        </w:tc>
        <w:tc>
          <w:tcPr>
            <w:tcW w:w="4590" w:type="dxa"/>
            <w:vAlign w:val="center"/>
          </w:tcPr>
          <w:p w14:paraId="5636709A" w14:textId="77777777" w:rsidR="00803C13" w:rsidRPr="00803C13" w:rsidRDefault="00803C13" w:rsidP="00803C13">
            <w:pPr>
              <w:jc w:val="center"/>
              <w:rPr>
                <w:bCs/>
                <w:sz w:val="28"/>
                <w:szCs w:val="28"/>
              </w:rPr>
            </w:pPr>
            <w:r w:rsidRPr="00803C13">
              <w:rPr>
                <w:bCs/>
                <w:sz w:val="28"/>
                <w:szCs w:val="28"/>
              </w:rPr>
              <w:t>-</w:t>
            </w:r>
          </w:p>
        </w:tc>
      </w:tr>
    </w:tbl>
    <w:p w14:paraId="40D936E7" w14:textId="77777777" w:rsidR="00803C13" w:rsidRPr="00803C13" w:rsidRDefault="00803C13" w:rsidP="00803C13">
      <w:pPr>
        <w:rPr>
          <w:color w:val="FF0000"/>
        </w:rPr>
      </w:pPr>
    </w:p>
    <w:p w14:paraId="681C1947" w14:textId="77777777" w:rsidR="00803C13" w:rsidRPr="00803C13" w:rsidRDefault="00803C13" w:rsidP="00803C13"/>
    <w:p w14:paraId="1902AA89" w14:textId="77777777" w:rsidR="00803C13" w:rsidRPr="00803C13" w:rsidRDefault="00803C13" w:rsidP="00803C13">
      <w:pPr>
        <w:rPr>
          <w:color w:val="FF0000"/>
        </w:rPr>
      </w:pPr>
    </w:p>
    <w:p w14:paraId="16551945" w14:textId="77777777" w:rsidR="00803C13" w:rsidRPr="00803C13" w:rsidRDefault="00803C13" w:rsidP="00803C13">
      <w:pPr>
        <w:jc w:val="center"/>
        <w:rPr>
          <w:bCs/>
          <w:sz w:val="28"/>
          <w:szCs w:val="28"/>
        </w:rPr>
      </w:pPr>
      <w:r w:rsidRPr="00803C13">
        <w:rPr>
          <w:bCs/>
          <w:sz w:val="28"/>
          <w:szCs w:val="28"/>
        </w:rPr>
        <w:t>Раздел 11. Мероприятия, направленные на повышение качества обслуживания абонентов</w:t>
      </w:r>
    </w:p>
    <w:p w14:paraId="59B73B30" w14:textId="77777777" w:rsidR="00803C13" w:rsidRPr="00803C13" w:rsidRDefault="00803C13" w:rsidP="00803C13">
      <w:pPr>
        <w:ind w:left="-567"/>
        <w:jc w:val="center"/>
        <w:rPr>
          <w:bCs/>
          <w:sz w:val="28"/>
          <w:szCs w:val="28"/>
        </w:rPr>
      </w:pPr>
    </w:p>
    <w:tbl>
      <w:tblPr>
        <w:tblStyle w:val="ae"/>
        <w:tblW w:w="9918" w:type="dxa"/>
        <w:jc w:val="center"/>
        <w:tblLook w:val="04A0" w:firstRow="1" w:lastRow="0" w:firstColumn="1" w:lastColumn="0" w:noHBand="0" w:noVBand="1"/>
      </w:tblPr>
      <w:tblGrid>
        <w:gridCol w:w="5935"/>
        <w:gridCol w:w="3983"/>
      </w:tblGrid>
      <w:tr w:rsidR="00803C13" w:rsidRPr="00803C13" w14:paraId="6BF60C22" w14:textId="77777777" w:rsidTr="005F7EF8">
        <w:trPr>
          <w:trHeight w:val="748"/>
          <w:jc w:val="center"/>
        </w:trPr>
        <w:tc>
          <w:tcPr>
            <w:tcW w:w="5935" w:type="dxa"/>
            <w:vAlign w:val="center"/>
          </w:tcPr>
          <w:p w14:paraId="65669972"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983" w:type="dxa"/>
            <w:vAlign w:val="center"/>
          </w:tcPr>
          <w:p w14:paraId="2C1991AB" w14:textId="77777777" w:rsidR="00803C13" w:rsidRPr="00803C13" w:rsidRDefault="00803C13" w:rsidP="00803C13">
            <w:pPr>
              <w:jc w:val="center"/>
              <w:rPr>
                <w:bCs/>
                <w:sz w:val="28"/>
                <w:szCs w:val="28"/>
              </w:rPr>
            </w:pPr>
            <w:r w:rsidRPr="00803C13">
              <w:rPr>
                <w:bCs/>
                <w:sz w:val="28"/>
                <w:szCs w:val="28"/>
              </w:rPr>
              <w:t>Период проведения мероприятий</w:t>
            </w:r>
          </w:p>
        </w:tc>
      </w:tr>
      <w:tr w:rsidR="00803C13" w:rsidRPr="00803C13" w14:paraId="487605D0" w14:textId="77777777" w:rsidTr="005F7EF8">
        <w:trPr>
          <w:trHeight w:val="517"/>
          <w:jc w:val="center"/>
        </w:trPr>
        <w:tc>
          <w:tcPr>
            <w:tcW w:w="5935" w:type="dxa"/>
            <w:vAlign w:val="center"/>
          </w:tcPr>
          <w:p w14:paraId="593C6B56" w14:textId="77777777" w:rsidR="00803C13" w:rsidRPr="00803C13" w:rsidRDefault="00803C13" w:rsidP="00803C13">
            <w:pPr>
              <w:jc w:val="center"/>
              <w:rPr>
                <w:bCs/>
                <w:sz w:val="28"/>
                <w:szCs w:val="28"/>
              </w:rPr>
            </w:pPr>
            <w:r w:rsidRPr="00803C13">
              <w:rPr>
                <w:bCs/>
                <w:sz w:val="28"/>
                <w:szCs w:val="28"/>
              </w:rPr>
              <w:t>-</w:t>
            </w:r>
          </w:p>
        </w:tc>
        <w:tc>
          <w:tcPr>
            <w:tcW w:w="3983" w:type="dxa"/>
            <w:vAlign w:val="center"/>
          </w:tcPr>
          <w:p w14:paraId="7DEEAD29" w14:textId="77777777" w:rsidR="00803C13" w:rsidRPr="00803C13" w:rsidRDefault="00803C13" w:rsidP="00803C13">
            <w:pPr>
              <w:jc w:val="center"/>
              <w:rPr>
                <w:bCs/>
                <w:sz w:val="28"/>
                <w:szCs w:val="28"/>
              </w:rPr>
            </w:pPr>
            <w:r w:rsidRPr="00803C13">
              <w:rPr>
                <w:bCs/>
                <w:sz w:val="28"/>
                <w:szCs w:val="28"/>
              </w:rPr>
              <w:t>-</w:t>
            </w:r>
          </w:p>
        </w:tc>
      </w:tr>
    </w:tbl>
    <w:p w14:paraId="72C9E995" w14:textId="77777777" w:rsidR="00803C13" w:rsidRPr="00803C13" w:rsidRDefault="00803C13" w:rsidP="00803C13">
      <w:pPr>
        <w:jc w:val="both"/>
        <w:rPr>
          <w:sz w:val="28"/>
          <w:szCs w:val="28"/>
        </w:rPr>
      </w:pPr>
    </w:p>
    <w:p w14:paraId="4712DDFB" w14:textId="77777777" w:rsidR="00803C13" w:rsidRPr="00803C13" w:rsidRDefault="00803C13" w:rsidP="00803C13">
      <w:pPr>
        <w:rPr>
          <w:sz w:val="28"/>
          <w:szCs w:val="28"/>
        </w:rPr>
      </w:pPr>
    </w:p>
    <w:p w14:paraId="39DAD2E8" w14:textId="77777777" w:rsidR="00803C13" w:rsidRPr="00803C13" w:rsidRDefault="00803C13" w:rsidP="00803C13">
      <w:pPr>
        <w:rPr>
          <w:sz w:val="28"/>
          <w:szCs w:val="28"/>
        </w:rPr>
      </w:pPr>
    </w:p>
    <w:p w14:paraId="1AD9D744" w14:textId="77777777" w:rsidR="00803C13" w:rsidRPr="00803C13" w:rsidRDefault="00803C13" w:rsidP="00803C13">
      <w:pPr>
        <w:rPr>
          <w:sz w:val="28"/>
          <w:szCs w:val="28"/>
        </w:rPr>
      </w:pPr>
    </w:p>
    <w:p w14:paraId="3223FC08" w14:textId="77777777" w:rsidR="00803C13" w:rsidRPr="00803C13" w:rsidRDefault="00803C13" w:rsidP="00803C13">
      <w:pPr>
        <w:rPr>
          <w:sz w:val="28"/>
          <w:szCs w:val="28"/>
        </w:rPr>
      </w:pPr>
    </w:p>
    <w:p w14:paraId="29889ED1" w14:textId="77777777" w:rsidR="00803C13" w:rsidRPr="00803C13" w:rsidRDefault="00803C13" w:rsidP="00803C13">
      <w:pPr>
        <w:rPr>
          <w:sz w:val="28"/>
          <w:szCs w:val="28"/>
        </w:rPr>
      </w:pPr>
    </w:p>
    <w:p w14:paraId="79417E94" w14:textId="77777777" w:rsidR="00803C13" w:rsidRPr="00803C13" w:rsidRDefault="00803C13" w:rsidP="00803C13">
      <w:pPr>
        <w:rPr>
          <w:sz w:val="28"/>
          <w:szCs w:val="28"/>
        </w:rPr>
      </w:pPr>
    </w:p>
    <w:p w14:paraId="60A1FEFB" w14:textId="77777777" w:rsidR="00803C13" w:rsidRPr="00803C13" w:rsidRDefault="00803C13" w:rsidP="00803C13">
      <w:pPr>
        <w:rPr>
          <w:sz w:val="28"/>
          <w:szCs w:val="28"/>
        </w:rPr>
      </w:pPr>
    </w:p>
    <w:p w14:paraId="41BFCFE8" w14:textId="77777777" w:rsidR="00803C13" w:rsidRPr="00803C13" w:rsidRDefault="00803C13" w:rsidP="00803C13">
      <w:pPr>
        <w:rPr>
          <w:sz w:val="28"/>
          <w:szCs w:val="28"/>
        </w:rPr>
      </w:pPr>
    </w:p>
    <w:p w14:paraId="7697C042" w14:textId="77777777" w:rsidR="00803C13" w:rsidRPr="00803C13" w:rsidRDefault="00803C13" w:rsidP="00803C13">
      <w:pPr>
        <w:rPr>
          <w:sz w:val="28"/>
          <w:szCs w:val="28"/>
        </w:rPr>
      </w:pPr>
    </w:p>
    <w:p w14:paraId="36B7A108" w14:textId="77777777" w:rsidR="00803C13" w:rsidRPr="00803C13" w:rsidRDefault="00803C13" w:rsidP="00803C13">
      <w:pPr>
        <w:rPr>
          <w:sz w:val="28"/>
          <w:szCs w:val="28"/>
        </w:rPr>
      </w:pPr>
    </w:p>
    <w:p w14:paraId="3DA98FE4" w14:textId="77777777" w:rsidR="00803C13" w:rsidRPr="00803C13" w:rsidRDefault="00803C13" w:rsidP="00803C13">
      <w:pPr>
        <w:rPr>
          <w:sz w:val="28"/>
          <w:szCs w:val="28"/>
        </w:rPr>
      </w:pPr>
    </w:p>
    <w:p w14:paraId="2D01EB75" w14:textId="77777777" w:rsidR="00803C13" w:rsidRPr="00803C13" w:rsidRDefault="00803C13" w:rsidP="00803C13">
      <w:pPr>
        <w:rPr>
          <w:sz w:val="28"/>
          <w:szCs w:val="28"/>
        </w:rPr>
      </w:pPr>
    </w:p>
    <w:p w14:paraId="3DB2A1E0" w14:textId="77777777" w:rsidR="00803C13" w:rsidRPr="00803C13" w:rsidRDefault="00803C13" w:rsidP="00803C13">
      <w:pPr>
        <w:rPr>
          <w:sz w:val="28"/>
          <w:szCs w:val="28"/>
        </w:rPr>
      </w:pPr>
    </w:p>
    <w:p w14:paraId="08F8D4F6" w14:textId="77777777" w:rsidR="00803C13" w:rsidRPr="00803C13" w:rsidRDefault="00803C13" w:rsidP="00803C13">
      <w:pPr>
        <w:rPr>
          <w:sz w:val="28"/>
          <w:szCs w:val="28"/>
        </w:rPr>
      </w:pPr>
    </w:p>
    <w:p w14:paraId="4D0E98E3" w14:textId="77777777" w:rsidR="00803C13" w:rsidRPr="00803C13" w:rsidRDefault="00803C13" w:rsidP="00803C13">
      <w:pPr>
        <w:tabs>
          <w:tab w:val="left" w:pos="3861"/>
        </w:tabs>
        <w:rPr>
          <w:sz w:val="28"/>
          <w:szCs w:val="28"/>
        </w:rPr>
      </w:pPr>
      <w:r w:rsidRPr="00803C13">
        <w:rPr>
          <w:sz w:val="28"/>
          <w:szCs w:val="28"/>
        </w:rPr>
        <w:tab/>
      </w:r>
    </w:p>
    <w:p w14:paraId="440C2D28" w14:textId="77777777" w:rsidR="00803C13" w:rsidRPr="00803C13" w:rsidRDefault="00803C13" w:rsidP="00803C13">
      <w:pPr>
        <w:tabs>
          <w:tab w:val="left" w:pos="3861"/>
        </w:tabs>
        <w:rPr>
          <w:sz w:val="28"/>
          <w:szCs w:val="28"/>
        </w:rPr>
      </w:pPr>
    </w:p>
    <w:p w14:paraId="222D3891" w14:textId="77777777" w:rsidR="00803C13" w:rsidRPr="00803C13" w:rsidRDefault="00803C13" w:rsidP="00803C13">
      <w:pPr>
        <w:tabs>
          <w:tab w:val="left" w:pos="3861"/>
        </w:tabs>
        <w:rPr>
          <w:sz w:val="28"/>
          <w:szCs w:val="28"/>
        </w:rPr>
      </w:pPr>
    </w:p>
    <w:p w14:paraId="3BDFCEC5" w14:textId="77777777" w:rsidR="00803C13" w:rsidRPr="00803C13" w:rsidRDefault="00803C13" w:rsidP="00803C13">
      <w:pPr>
        <w:tabs>
          <w:tab w:val="left" w:pos="3861"/>
        </w:tabs>
        <w:rPr>
          <w:sz w:val="28"/>
          <w:szCs w:val="28"/>
        </w:rPr>
      </w:pPr>
    </w:p>
    <w:p w14:paraId="140C28F8" w14:textId="77777777" w:rsidR="00803C13" w:rsidRPr="00803C13" w:rsidRDefault="00803C13" w:rsidP="00803C13">
      <w:pPr>
        <w:tabs>
          <w:tab w:val="left" w:pos="3861"/>
        </w:tabs>
        <w:rPr>
          <w:sz w:val="28"/>
          <w:szCs w:val="28"/>
        </w:rPr>
      </w:pPr>
    </w:p>
    <w:p w14:paraId="318C7DEC" w14:textId="77777777" w:rsidR="00803C13" w:rsidRPr="00803C13" w:rsidRDefault="00803C13" w:rsidP="00803C13">
      <w:pPr>
        <w:tabs>
          <w:tab w:val="left" w:pos="3861"/>
        </w:tabs>
        <w:rPr>
          <w:sz w:val="28"/>
          <w:szCs w:val="28"/>
        </w:rPr>
        <w:sectPr w:rsidR="00803C13" w:rsidRPr="00803C13" w:rsidSect="007F1D55">
          <w:pgSz w:w="11906" w:h="16838"/>
          <w:pgMar w:top="851" w:right="709" w:bottom="709" w:left="851" w:header="709" w:footer="709" w:gutter="0"/>
          <w:cols w:space="708"/>
          <w:titlePg/>
          <w:docGrid w:linePitch="360"/>
        </w:sectPr>
      </w:pPr>
    </w:p>
    <w:p w14:paraId="75C799AD" w14:textId="77777777" w:rsidR="00803C13" w:rsidRPr="00803C13" w:rsidRDefault="00803C13" w:rsidP="00803C13">
      <w:pPr>
        <w:tabs>
          <w:tab w:val="left" w:pos="3861"/>
        </w:tabs>
        <w:rPr>
          <w:sz w:val="28"/>
          <w:szCs w:val="28"/>
        </w:rPr>
      </w:pPr>
    </w:p>
    <w:tbl>
      <w:tblPr>
        <w:tblW w:w="15451" w:type="dxa"/>
        <w:tblLook w:val="04A0" w:firstRow="1" w:lastRow="0" w:firstColumn="1" w:lastColumn="0" w:noHBand="0" w:noVBand="1"/>
      </w:tblPr>
      <w:tblGrid>
        <w:gridCol w:w="388"/>
        <w:gridCol w:w="746"/>
        <w:gridCol w:w="2127"/>
        <w:gridCol w:w="1139"/>
        <w:gridCol w:w="1519"/>
        <w:gridCol w:w="1518"/>
        <w:gridCol w:w="1579"/>
        <w:gridCol w:w="1540"/>
        <w:gridCol w:w="4895"/>
      </w:tblGrid>
      <w:tr w:rsidR="00803C13" w:rsidRPr="00803C13" w14:paraId="68E84C73" w14:textId="77777777" w:rsidTr="005F7EF8">
        <w:trPr>
          <w:trHeight w:val="450"/>
        </w:trPr>
        <w:tc>
          <w:tcPr>
            <w:tcW w:w="388" w:type="dxa"/>
            <w:tcBorders>
              <w:top w:val="nil"/>
              <w:left w:val="nil"/>
              <w:bottom w:val="nil"/>
              <w:right w:val="nil"/>
            </w:tcBorders>
            <w:shd w:val="clear" w:color="auto" w:fill="auto"/>
            <w:noWrap/>
            <w:vAlign w:val="bottom"/>
            <w:hideMark/>
          </w:tcPr>
          <w:p w14:paraId="055F84FA" w14:textId="77777777" w:rsidR="00803C13" w:rsidRPr="00803C13" w:rsidRDefault="00803C13" w:rsidP="00803C13">
            <w:pPr>
              <w:rPr>
                <w:sz w:val="12"/>
                <w:szCs w:val="12"/>
              </w:rPr>
            </w:pPr>
          </w:p>
        </w:tc>
        <w:tc>
          <w:tcPr>
            <w:tcW w:w="2873" w:type="dxa"/>
            <w:gridSpan w:val="2"/>
            <w:tcBorders>
              <w:top w:val="single" w:sz="4" w:space="0" w:color="C0C0C0"/>
              <w:left w:val="nil"/>
              <w:bottom w:val="single" w:sz="4" w:space="0" w:color="C0C0C0"/>
              <w:right w:val="nil"/>
            </w:tcBorders>
            <w:shd w:val="clear" w:color="auto" w:fill="auto"/>
            <w:vAlign w:val="bottom"/>
            <w:hideMark/>
          </w:tcPr>
          <w:p w14:paraId="3C7D1980" w14:textId="77777777" w:rsidR="00803C13" w:rsidRPr="00803C13" w:rsidRDefault="00803C13" w:rsidP="00803C13">
            <w:pPr>
              <w:rPr>
                <w:rFonts w:ascii="Tahoma" w:hAnsi="Tahoma" w:cs="Tahoma"/>
                <w:sz w:val="12"/>
                <w:szCs w:val="12"/>
              </w:rPr>
            </w:pPr>
            <w:r w:rsidRPr="00803C13">
              <w:rPr>
                <w:rFonts w:ascii="Tahoma" w:hAnsi="Tahoma" w:cs="Tahoma"/>
                <w:sz w:val="12"/>
                <w:szCs w:val="12"/>
              </w:rPr>
              <w:t>МКП "</w:t>
            </w:r>
            <w:proofErr w:type="spellStart"/>
            <w:r w:rsidRPr="00803C13">
              <w:rPr>
                <w:rFonts w:ascii="Tahoma" w:hAnsi="Tahoma" w:cs="Tahoma"/>
                <w:sz w:val="12"/>
                <w:szCs w:val="12"/>
              </w:rPr>
              <w:t>ЭнергоРесурс</w:t>
            </w:r>
            <w:proofErr w:type="spellEnd"/>
            <w:r w:rsidRPr="00803C13">
              <w:rPr>
                <w:rFonts w:ascii="Tahoma" w:hAnsi="Tahoma" w:cs="Tahoma"/>
                <w:sz w:val="12"/>
                <w:szCs w:val="12"/>
              </w:rPr>
              <w:t xml:space="preserve"> Кемеровского муниципального округа" ВС</w:t>
            </w:r>
          </w:p>
        </w:tc>
        <w:tc>
          <w:tcPr>
            <w:tcW w:w="1139" w:type="dxa"/>
            <w:tcBorders>
              <w:top w:val="single" w:sz="4" w:space="0" w:color="C0C0C0"/>
              <w:left w:val="nil"/>
              <w:bottom w:val="single" w:sz="4" w:space="0" w:color="C0C0C0"/>
              <w:right w:val="nil"/>
            </w:tcBorders>
            <w:shd w:val="clear" w:color="auto" w:fill="auto"/>
            <w:vAlign w:val="bottom"/>
            <w:hideMark/>
          </w:tcPr>
          <w:p w14:paraId="2648238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19" w:type="dxa"/>
            <w:tcBorders>
              <w:top w:val="single" w:sz="4" w:space="0" w:color="C0C0C0"/>
              <w:left w:val="nil"/>
              <w:bottom w:val="single" w:sz="4" w:space="0" w:color="C0C0C0"/>
              <w:right w:val="nil"/>
            </w:tcBorders>
            <w:shd w:val="clear" w:color="auto" w:fill="auto"/>
            <w:vAlign w:val="bottom"/>
            <w:hideMark/>
          </w:tcPr>
          <w:p w14:paraId="3888F98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18" w:type="dxa"/>
            <w:tcBorders>
              <w:top w:val="single" w:sz="4" w:space="0" w:color="C0C0C0"/>
              <w:left w:val="nil"/>
              <w:bottom w:val="single" w:sz="4" w:space="0" w:color="C0C0C0"/>
              <w:right w:val="nil"/>
            </w:tcBorders>
            <w:shd w:val="clear" w:color="auto" w:fill="auto"/>
            <w:vAlign w:val="bottom"/>
            <w:hideMark/>
          </w:tcPr>
          <w:p w14:paraId="79DA261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79" w:type="dxa"/>
            <w:tcBorders>
              <w:top w:val="single" w:sz="4" w:space="0" w:color="C0C0C0"/>
              <w:left w:val="nil"/>
              <w:bottom w:val="single" w:sz="4" w:space="0" w:color="C0C0C0"/>
              <w:right w:val="nil"/>
            </w:tcBorders>
            <w:shd w:val="clear" w:color="auto" w:fill="auto"/>
            <w:vAlign w:val="bottom"/>
            <w:hideMark/>
          </w:tcPr>
          <w:p w14:paraId="40F4C72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40" w:type="dxa"/>
            <w:tcBorders>
              <w:top w:val="single" w:sz="4" w:space="0" w:color="C0C0C0"/>
              <w:left w:val="nil"/>
              <w:bottom w:val="single" w:sz="4" w:space="0" w:color="C0C0C0"/>
              <w:right w:val="nil"/>
            </w:tcBorders>
            <w:shd w:val="clear" w:color="auto" w:fill="auto"/>
            <w:vAlign w:val="bottom"/>
            <w:hideMark/>
          </w:tcPr>
          <w:p w14:paraId="0988176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4895" w:type="dxa"/>
            <w:tcBorders>
              <w:top w:val="single" w:sz="4" w:space="0" w:color="C0C0C0"/>
              <w:left w:val="nil"/>
              <w:bottom w:val="single" w:sz="4" w:space="0" w:color="C0C0C0"/>
              <w:right w:val="nil"/>
            </w:tcBorders>
            <w:shd w:val="clear" w:color="auto" w:fill="auto"/>
            <w:vAlign w:val="bottom"/>
            <w:hideMark/>
          </w:tcPr>
          <w:p w14:paraId="44F793A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B1EDA17" w14:textId="77777777" w:rsidTr="005F7EF8">
        <w:trPr>
          <w:trHeight w:val="1035"/>
        </w:trPr>
        <w:tc>
          <w:tcPr>
            <w:tcW w:w="388" w:type="dxa"/>
            <w:tcBorders>
              <w:top w:val="nil"/>
              <w:left w:val="nil"/>
              <w:bottom w:val="nil"/>
              <w:right w:val="nil"/>
            </w:tcBorders>
            <w:shd w:val="clear" w:color="auto" w:fill="auto"/>
            <w:noWrap/>
            <w:vAlign w:val="bottom"/>
            <w:hideMark/>
          </w:tcPr>
          <w:p w14:paraId="32C9CF5D" w14:textId="77777777" w:rsidR="00803C13" w:rsidRPr="00803C13" w:rsidRDefault="00803C13" w:rsidP="00803C13">
            <w:pPr>
              <w:rPr>
                <w:rFonts w:ascii="Tahoma" w:hAnsi="Tahoma" w:cs="Tahoma"/>
                <w:sz w:val="12"/>
                <w:szCs w:val="12"/>
              </w:rPr>
            </w:pPr>
          </w:p>
        </w:tc>
        <w:tc>
          <w:tcPr>
            <w:tcW w:w="7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24F8B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п/п</w:t>
            </w:r>
          </w:p>
        </w:tc>
        <w:tc>
          <w:tcPr>
            <w:tcW w:w="21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66DE86"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Наименование показателя</w:t>
            </w:r>
          </w:p>
        </w:tc>
        <w:tc>
          <w:tcPr>
            <w:tcW w:w="11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738430"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Ед. изм.</w:t>
            </w:r>
          </w:p>
        </w:tc>
        <w:tc>
          <w:tcPr>
            <w:tcW w:w="3037" w:type="dxa"/>
            <w:gridSpan w:val="2"/>
            <w:tcBorders>
              <w:top w:val="single" w:sz="4" w:space="0" w:color="C0C0C0"/>
              <w:left w:val="nil"/>
              <w:bottom w:val="single" w:sz="4" w:space="0" w:color="C0C0C0"/>
              <w:right w:val="nil"/>
            </w:tcBorders>
            <w:shd w:val="clear" w:color="auto" w:fill="auto"/>
            <w:vAlign w:val="center"/>
            <w:hideMark/>
          </w:tcPr>
          <w:p w14:paraId="57A2F7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2022 год</w:t>
            </w:r>
          </w:p>
        </w:tc>
        <w:tc>
          <w:tcPr>
            <w:tcW w:w="3119" w:type="dxa"/>
            <w:gridSpan w:val="2"/>
            <w:tcBorders>
              <w:top w:val="single" w:sz="4" w:space="0" w:color="C0C0C0"/>
              <w:left w:val="nil"/>
              <w:bottom w:val="single" w:sz="4" w:space="0" w:color="C0C0C0"/>
              <w:right w:val="nil"/>
            </w:tcBorders>
            <w:shd w:val="clear" w:color="auto" w:fill="auto"/>
            <w:vAlign w:val="center"/>
            <w:hideMark/>
          </w:tcPr>
          <w:p w14:paraId="21F1A6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p>
        </w:tc>
        <w:tc>
          <w:tcPr>
            <w:tcW w:w="4895" w:type="dxa"/>
            <w:vMerge w:val="restart"/>
            <w:tcBorders>
              <w:top w:val="nil"/>
              <w:left w:val="nil"/>
              <w:bottom w:val="single" w:sz="4" w:space="0" w:color="C0C0C0"/>
              <w:right w:val="single" w:sz="4" w:space="0" w:color="C0C0C0"/>
            </w:tcBorders>
            <w:shd w:val="clear" w:color="auto" w:fill="auto"/>
            <w:vAlign w:val="center"/>
            <w:hideMark/>
          </w:tcPr>
          <w:p w14:paraId="4E8ABA6E"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Обоснование отклонений</w:t>
            </w:r>
          </w:p>
        </w:tc>
      </w:tr>
      <w:tr w:rsidR="00803C13" w:rsidRPr="00803C13" w14:paraId="195B54CC" w14:textId="77777777" w:rsidTr="005F7EF8">
        <w:trPr>
          <w:trHeight w:val="300"/>
        </w:trPr>
        <w:tc>
          <w:tcPr>
            <w:tcW w:w="388" w:type="dxa"/>
            <w:tcBorders>
              <w:top w:val="nil"/>
              <w:left w:val="nil"/>
              <w:bottom w:val="nil"/>
              <w:right w:val="nil"/>
            </w:tcBorders>
            <w:shd w:val="clear" w:color="auto" w:fill="auto"/>
            <w:noWrap/>
            <w:vAlign w:val="bottom"/>
            <w:hideMark/>
          </w:tcPr>
          <w:p w14:paraId="29A16CD0" w14:textId="77777777" w:rsidR="00803C13" w:rsidRPr="00803C13" w:rsidRDefault="00803C13" w:rsidP="00803C13">
            <w:pPr>
              <w:jc w:val="center"/>
              <w:rPr>
                <w:rFonts w:ascii="Tahoma" w:hAnsi="Tahoma" w:cs="Tahoma"/>
                <w:b/>
                <w:bCs/>
                <w:color w:val="272727"/>
                <w:sz w:val="12"/>
                <w:szCs w:val="12"/>
              </w:rPr>
            </w:pPr>
          </w:p>
        </w:tc>
        <w:tc>
          <w:tcPr>
            <w:tcW w:w="746" w:type="dxa"/>
            <w:vMerge/>
            <w:tcBorders>
              <w:top w:val="nil"/>
              <w:left w:val="single" w:sz="4" w:space="0" w:color="C0C0C0"/>
              <w:bottom w:val="single" w:sz="4" w:space="0" w:color="C0C0C0"/>
              <w:right w:val="single" w:sz="4" w:space="0" w:color="C0C0C0"/>
            </w:tcBorders>
            <w:vAlign w:val="center"/>
            <w:hideMark/>
          </w:tcPr>
          <w:p w14:paraId="30D833D7" w14:textId="77777777" w:rsidR="00803C13" w:rsidRPr="00803C13" w:rsidRDefault="00803C13" w:rsidP="00803C13">
            <w:pPr>
              <w:rPr>
                <w:rFonts w:ascii="Tahoma" w:hAnsi="Tahoma" w:cs="Tahoma"/>
                <w:b/>
                <w:bCs/>
                <w:color w:val="272727"/>
                <w:sz w:val="12"/>
                <w:szCs w:val="12"/>
              </w:rPr>
            </w:pPr>
          </w:p>
        </w:tc>
        <w:tc>
          <w:tcPr>
            <w:tcW w:w="2127" w:type="dxa"/>
            <w:vMerge/>
            <w:tcBorders>
              <w:top w:val="nil"/>
              <w:left w:val="single" w:sz="4" w:space="0" w:color="C0C0C0"/>
              <w:bottom w:val="single" w:sz="4" w:space="0" w:color="C0C0C0"/>
              <w:right w:val="single" w:sz="4" w:space="0" w:color="C0C0C0"/>
            </w:tcBorders>
            <w:vAlign w:val="center"/>
            <w:hideMark/>
          </w:tcPr>
          <w:p w14:paraId="7149957F" w14:textId="77777777" w:rsidR="00803C13" w:rsidRPr="00803C13" w:rsidRDefault="00803C13" w:rsidP="00803C13">
            <w:pPr>
              <w:rPr>
                <w:rFonts w:ascii="Tahoma" w:hAnsi="Tahoma" w:cs="Tahoma"/>
                <w:b/>
                <w:bCs/>
                <w:color w:val="272727"/>
                <w:sz w:val="12"/>
                <w:szCs w:val="12"/>
              </w:rPr>
            </w:pPr>
          </w:p>
        </w:tc>
        <w:tc>
          <w:tcPr>
            <w:tcW w:w="1139" w:type="dxa"/>
            <w:vMerge/>
            <w:tcBorders>
              <w:top w:val="nil"/>
              <w:left w:val="single" w:sz="4" w:space="0" w:color="C0C0C0"/>
              <w:bottom w:val="single" w:sz="4" w:space="0" w:color="C0C0C0"/>
              <w:right w:val="single" w:sz="4" w:space="0" w:color="C0C0C0"/>
            </w:tcBorders>
            <w:vAlign w:val="center"/>
            <w:hideMark/>
          </w:tcPr>
          <w:p w14:paraId="2EF91389" w14:textId="77777777" w:rsidR="00803C13" w:rsidRPr="00803C13" w:rsidRDefault="00803C13" w:rsidP="00803C13">
            <w:pPr>
              <w:rPr>
                <w:rFonts w:ascii="Tahoma" w:hAnsi="Tahoma" w:cs="Tahoma"/>
                <w:b/>
                <w:bCs/>
                <w:color w:val="272727"/>
                <w:sz w:val="12"/>
                <w:szCs w:val="12"/>
              </w:rPr>
            </w:pPr>
          </w:p>
        </w:tc>
        <w:tc>
          <w:tcPr>
            <w:tcW w:w="15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6F45EA"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D9DF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регулирующего органа с 28.10.2022 по 31.12.2022 (65 дней)</w:t>
            </w:r>
          </w:p>
        </w:tc>
        <w:tc>
          <w:tcPr>
            <w:tcW w:w="15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4CD74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EC3F59"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регулирующего органа</w:t>
            </w:r>
          </w:p>
        </w:tc>
        <w:tc>
          <w:tcPr>
            <w:tcW w:w="4895" w:type="dxa"/>
            <w:vMerge/>
            <w:tcBorders>
              <w:top w:val="nil"/>
              <w:left w:val="nil"/>
              <w:bottom w:val="single" w:sz="4" w:space="0" w:color="C0C0C0"/>
              <w:right w:val="single" w:sz="4" w:space="0" w:color="C0C0C0"/>
            </w:tcBorders>
            <w:vAlign w:val="center"/>
            <w:hideMark/>
          </w:tcPr>
          <w:p w14:paraId="384710C6" w14:textId="77777777" w:rsidR="00803C13" w:rsidRPr="00803C13" w:rsidRDefault="00803C13" w:rsidP="00803C13">
            <w:pPr>
              <w:rPr>
                <w:rFonts w:ascii="Tahoma" w:hAnsi="Tahoma" w:cs="Tahoma"/>
                <w:b/>
                <w:bCs/>
                <w:color w:val="272727"/>
                <w:sz w:val="12"/>
                <w:szCs w:val="12"/>
              </w:rPr>
            </w:pPr>
          </w:p>
        </w:tc>
      </w:tr>
      <w:tr w:rsidR="00803C13" w:rsidRPr="00803C13" w14:paraId="48AC785F" w14:textId="77777777" w:rsidTr="005F7EF8">
        <w:trPr>
          <w:trHeight w:val="1290"/>
        </w:trPr>
        <w:tc>
          <w:tcPr>
            <w:tcW w:w="388" w:type="dxa"/>
            <w:tcBorders>
              <w:top w:val="nil"/>
              <w:left w:val="nil"/>
              <w:bottom w:val="nil"/>
              <w:right w:val="nil"/>
            </w:tcBorders>
            <w:shd w:val="clear" w:color="auto" w:fill="auto"/>
            <w:noWrap/>
            <w:vAlign w:val="bottom"/>
            <w:hideMark/>
          </w:tcPr>
          <w:p w14:paraId="5FD0D9EB" w14:textId="77777777" w:rsidR="00803C13" w:rsidRPr="00803C13" w:rsidRDefault="00803C13" w:rsidP="00803C13">
            <w:pPr>
              <w:jc w:val="center"/>
              <w:rPr>
                <w:rFonts w:ascii="Tahoma" w:hAnsi="Tahoma" w:cs="Tahoma"/>
                <w:b/>
                <w:bCs/>
                <w:color w:val="272727"/>
                <w:sz w:val="12"/>
                <w:szCs w:val="12"/>
              </w:rPr>
            </w:pPr>
          </w:p>
        </w:tc>
        <w:tc>
          <w:tcPr>
            <w:tcW w:w="746" w:type="dxa"/>
            <w:vMerge/>
            <w:tcBorders>
              <w:top w:val="nil"/>
              <w:left w:val="single" w:sz="4" w:space="0" w:color="C0C0C0"/>
              <w:bottom w:val="single" w:sz="4" w:space="0" w:color="C0C0C0"/>
              <w:right w:val="single" w:sz="4" w:space="0" w:color="C0C0C0"/>
            </w:tcBorders>
            <w:vAlign w:val="center"/>
            <w:hideMark/>
          </w:tcPr>
          <w:p w14:paraId="6A44F4F8" w14:textId="77777777" w:rsidR="00803C13" w:rsidRPr="00803C13" w:rsidRDefault="00803C13" w:rsidP="00803C13">
            <w:pPr>
              <w:rPr>
                <w:rFonts w:ascii="Tahoma" w:hAnsi="Tahoma" w:cs="Tahoma"/>
                <w:b/>
                <w:bCs/>
                <w:color w:val="272727"/>
                <w:sz w:val="12"/>
                <w:szCs w:val="12"/>
              </w:rPr>
            </w:pPr>
          </w:p>
        </w:tc>
        <w:tc>
          <w:tcPr>
            <w:tcW w:w="2127" w:type="dxa"/>
            <w:vMerge/>
            <w:tcBorders>
              <w:top w:val="nil"/>
              <w:left w:val="single" w:sz="4" w:space="0" w:color="C0C0C0"/>
              <w:bottom w:val="single" w:sz="4" w:space="0" w:color="C0C0C0"/>
              <w:right w:val="single" w:sz="4" w:space="0" w:color="C0C0C0"/>
            </w:tcBorders>
            <w:vAlign w:val="center"/>
            <w:hideMark/>
          </w:tcPr>
          <w:p w14:paraId="7276BDCF" w14:textId="77777777" w:rsidR="00803C13" w:rsidRPr="00803C13" w:rsidRDefault="00803C13" w:rsidP="00803C13">
            <w:pPr>
              <w:rPr>
                <w:rFonts w:ascii="Tahoma" w:hAnsi="Tahoma" w:cs="Tahoma"/>
                <w:b/>
                <w:bCs/>
                <w:color w:val="272727"/>
                <w:sz w:val="12"/>
                <w:szCs w:val="12"/>
              </w:rPr>
            </w:pPr>
          </w:p>
        </w:tc>
        <w:tc>
          <w:tcPr>
            <w:tcW w:w="1139" w:type="dxa"/>
            <w:vMerge/>
            <w:tcBorders>
              <w:top w:val="nil"/>
              <w:left w:val="single" w:sz="4" w:space="0" w:color="C0C0C0"/>
              <w:bottom w:val="single" w:sz="4" w:space="0" w:color="C0C0C0"/>
              <w:right w:val="single" w:sz="4" w:space="0" w:color="C0C0C0"/>
            </w:tcBorders>
            <w:vAlign w:val="center"/>
            <w:hideMark/>
          </w:tcPr>
          <w:p w14:paraId="505CA7BB" w14:textId="77777777" w:rsidR="00803C13" w:rsidRPr="00803C13" w:rsidRDefault="00803C13" w:rsidP="00803C13">
            <w:pPr>
              <w:rPr>
                <w:rFonts w:ascii="Tahoma" w:hAnsi="Tahoma" w:cs="Tahoma"/>
                <w:b/>
                <w:bCs/>
                <w:color w:val="272727"/>
                <w:sz w:val="12"/>
                <w:szCs w:val="12"/>
              </w:rPr>
            </w:pPr>
          </w:p>
        </w:tc>
        <w:tc>
          <w:tcPr>
            <w:tcW w:w="1519" w:type="dxa"/>
            <w:vMerge/>
            <w:tcBorders>
              <w:top w:val="nil"/>
              <w:left w:val="single" w:sz="4" w:space="0" w:color="C0C0C0"/>
              <w:bottom w:val="single" w:sz="4" w:space="0" w:color="C0C0C0"/>
              <w:right w:val="single" w:sz="4" w:space="0" w:color="C0C0C0"/>
            </w:tcBorders>
            <w:vAlign w:val="center"/>
            <w:hideMark/>
          </w:tcPr>
          <w:p w14:paraId="0D9BA2C1" w14:textId="77777777" w:rsidR="00803C13" w:rsidRPr="00803C13" w:rsidRDefault="00803C13" w:rsidP="00803C13">
            <w:pPr>
              <w:rPr>
                <w:rFonts w:ascii="Tahoma" w:hAnsi="Tahoma" w:cs="Tahoma"/>
                <w:b/>
                <w:bCs/>
                <w:color w:val="272727"/>
                <w:sz w:val="12"/>
                <w:szCs w:val="12"/>
              </w:rPr>
            </w:pPr>
          </w:p>
        </w:tc>
        <w:tc>
          <w:tcPr>
            <w:tcW w:w="1518" w:type="dxa"/>
            <w:vMerge/>
            <w:tcBorders>
              <w:top w:val="nil"/>
              <w:left w:val="single" w:sz="4" w:space="0" w:color="C0C0C0"/>
              <w:bottom w:val="single" w:sz="4" w:space="0" w:color="C0C0C0"/>
              <w:right w:val="single" w:sz="4" w:space="0" w:color="C0C0C0"/>
            </w:tcBorders>
            <w:vAlign w:val="center"/>
            <w:hideMark/>
          </w:tcPr>
          <w:p w14:paraId="26BF7638" w14:textId="77777777" w:rsidR="00803C13" w:rsidRPr="00803C13" w:rsidRDefault="00803C13" w:rsidP="00803C13">
            <w:pPr>
              <w:rPr>
                <w:rFonts w:ascii="Tahoma" w:hAnsi="Tahoma" w:cs="Tahoma"/>
                <w:b/>
                <w:bCs/>
                <w:sz w:val="12"/>
                <w:szCs w:val="12"/>
              </w:rPr>
            </w:pPr>
          </w:p>
        </w:tc>
        <w:tc>
          <w:tcPr>
            <w:tcW w:w="1579" w:type="dxa"/>
            <w:vMerge/>
            <w:tcBorders>
              <w:top w:val="nil"/>
              <w:left w:val="single" w:sz="4" w:space="0" w:color="C0C0C0"/>
              <w:bottom w:val="single" w:sz="4" w:space="0" w:color="C0C0C0"/>
              <w:right w:val="single" w:sz="4" w:space="0" w:color="C0C0C0"/>
            </w:tcBorders>
            <w:vAlign w:val="center"/>
            <w:hideMark/>
          </w:tcPr>
          <w:p w14:paraId="1A270D59" w14:textId="77777777" w:rsidR="00803C13" w:rsidRPr="00803C13" w:rsidRDefault="00803C13" w:rsidP="00803C13">
            <w:pPr>
              <w:rPr>
                <w:rFonts w:ascii="Tahoma" w:hAnsi="Tahoma" w:cs="Tahoma"/>
                <w:b/>
                <w:bCs/>
                <w:color w:val="272727"/>
                <w:sz w:val="12"/>
                <w:szCs w:val="12"/>
              </w:rPr>
            </w:pPr>
          </w:p>
        </w:tc>
        <w:tc>
          <w:tcPr>
            <w:tcW w:w="1540" w:type="dxa"/>
            <w:vMerge/>
            <w:tcBorders>
              <w:top w:val="nil"/>
              <w:left w:val="single" w:sz="4" w:space="0" w:color="C0C0C0"/>
              <w:bottom w:val="single" w:sz="4" w:space="0" w:color="C0C0C0"/>
              <w:right w:val="single" w:sz="4" w:space="0" w:color="C0C0C0"/>
            </w:tcBorders>
            <w:vAlign w:val="center"/>
            <w:hideMark/>
          </w:tcPr>
          <w:p w14:paraId="6737E25A" w14:textId="77777777" w:rsidR="00803C13" w:rsidRPr="00803C13" w:rsidRDefault="00803C13" w:rsidP="00803C13">
            <w:pPr>
              <w:rPr>
                <w:rFonts w:ascii="Tahoma" w:hAnsi="Tahoma" w:cs="Tahoma"/>
                <w:b/>
                <w:bCs/>
                <w:color w:val="272727"/>
                <w:sz w:val="12"/>
                <w:szCs w:val="12"/>
              </w:rPr>
            </w:pPr>
          </w:p>
        </w:tc>
        <w:tc>
          <w:tcPr>
            <w:tcW w:w="4895" w:type="dxa"/>
            <w:vMerge/>
            <w:tcBorders>
              <w:top w:val="nil"/>
              <w:left w:val="nil"/>
              <w:bottom w:val="single" w:sz="4" w:space="0" w:color="C0C0C0"/>
              <w:right w:val="single" w:sz="4" w:space="0" w:color="C0C0C0"/>
            </w:tcBorders>
            <w:vAlign w:val="center"/>
            <w:hideMark/>
          </w:tcPr>
          <w:p w14:paraId="65F37A6C" w14:textId="77777777" w:rsidR="00803C13" w:rsidRPr="00803C13" w:rsidRDefault="00803C13" w:rsidP="00803C13">
            <w:pPr>
              <w:rPr>
                <w:rFonts w:ascii="Tahoma" w:hAnsi="Tahoma" w:cs="Tahoma"/>
                <w:b/>
                <w:bCs/>
                <w:color w:val="272727"/>
                <w:sz w:val="12"/>
                <w:szCs w:val="12"/>
              </w:rPr>
            </w:pPr>
          </w:p>
        </w:tc>
      </w:tr>
      <w:tr w:rsidR="00803C13" w:rsidRPr="00803C13" w14:paraId="4D7CA008" w14:textId="77777777" w:rsidTr="005F7EF8">
        <w:trPr>
          <w:trHeight w:val="225"/>
        </w:trPr>
        <w:tc>
          <w:tcPr>
            <w:tcW w:w="388" w:type="dxa"/>
            <w:tcBorders>
              <w:top w:val="nil"/>
              <w:left w:val="nil"/>
              <w:bottom w:val="nil"/>
              <w:right w:val="nil"/>
            </w:tcBorders>
            <w:shd w:val="clear" w:color="auto" w:fill="auto"/>
            <w:noWrap/>
            <w:vAlign w:val="bottom"/>
            <w:hideMark/>
          </w:tcPr>
          <w:p w14:paraId="1B92A703" w14:textId="77777777" w:rsidR="00803C13" w:rsidRPr="00803C13" w:rsidRDefault="00803C13" w:rsidP="00803C13">
            <w:pPr>
              <w:rPr>
                <w:sz w:val="12"/>
                <w:szCs w:val="12"/>
              </w:rPr>
            </w:pPr>
          </w:p>
        </w:tc>
        <w:tc>
          <w:tcPr>
            <w:tcW w:w="746" w:type="dxa"/>
            <w:tcBorders>
              <w:top w:val="single" w:sz="4" w:space="0" w:color="C0C0C0"/>
              <w:left w:val="nil"/>
              <w:bottom w:val="single" w:sz="4" w:space="0" w:color="C0C0C0"/>
              <w:right w:val="nil"/>
            </w:tcBorders>
            <w:shd w:val="clear" w:color="auto" w:fill="auto"/>
            <w:noWrap/>
            <w:vAlign w:val="center"/>
            <w:hideMark/>
          </w:tcPr>
          <w:p w14:paraId="641DD10A"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w:t>
            </w:r>
          </w:p>
        </w:tc>
        <w:tc>
          <w:tcPr>
            <w:tcW w:w="2127" w:type="dxa"/>
            <w:tcBorders>
              <w:top w:val="nil"/>
              <w:left w:val="nil"/>
              <w:bottom w:val="single" w:sz="4" w:space="0" w:color="C0C0C0"/>
              <w:right w:val="nil"/>
            </w:tcBorders>
            <w:shd w:val="clear" w:color="auto" w:fill="auto"/>
            <w:noWrap/>
            <w:vAlign w:val="center"/>
            <w:hideMark/>
          </w:tcPr>
          <w:p w14:paraId="66E95A40"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2</w:t>
            </w:r>
          </w:p>
        </w:tc>
        <w:tc>
          <w:tcPr>
            <w:tcW w:w="1139" w:type="dxa"/>
            <w:tcBorders>
              <w:top w:val="nil"/>
              <w:left w:val="nil"/>
              <w:bottom w:val="single" w:sz="4" w:space="0" w:color="C0C0C0"/>
              <w:right w:val="nil"/>
            </w:tcBorders>
            <w:shd w:val="clear" w:color="auto" w:fill="auto"/>
            <w:noWrap/>
            <w:vAlign w:val="center"/>
            <w:hideMark/>
          </w:tcPr>
          <w:p w14:paraId="21383F7D"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3</w:t>
            </w:r>
          </w:p>
        </w:tc>
        <w:tc>
          <w:tcPr>
            <w:tcW w:w="1519" w:type="dxa"/>
            <w:tcBorders>
              <w:top w:val="nil"/>
              <w:left w:val="nil"/>
              <w:bottom w:val="single" w:sz="4" w:space="0" w:color="C0C0C0"/>
              <w:right w:val="nil"/>
            </w:tcBorders>
            <w:shd w:val="clear" w:color="auto" w:fill="auto"/>
            <w:noWrap/>
            <w:vAlign w:val="center"/>
            <w:hideMark/>
          </w:tcPr>
          <w:p w14:paraId="05E86A04"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518" w:type="dxa"/>
            <w:tcBorders>
              <w:top w:val="nil"/>
              <w:left w:val="nil"/>
              <w:bottom w:val="single" w:sz="4" w:space="0" w:color="C0C0C0"/>
              <w:right w:val="nil"/>
            </w:tcBorders>
            <w:shd w:val="clear" w:color="auto" w:fill="auto"/>
            <w:noWrap/>
            <w:vAlign w:val="center"/>
            <w:hideMark/>
          </w:tcPr>
          <w:p w14:paraId="4037D97E"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579" w:type="dxa"/>
            <w:tcBorders>
              <w:top w:val="nil"/>
              <w:left w:val="nil"/>
              <w:bottom w:val="single" w:sz="4" w:space="0" w:color="C0C0C0"/>
              <w:right w:val="nil"/>
            </w:tcBorders>
            <w:shd w:val="clear" w:color="auto" w:fill="auto"/>
            <w:noWrap/>
            <w:vAlign w:val="center"/>
            <w:hideMark/>
          </w:tcPr>
          <w:p w14:paraId="399F9FE6"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540" w:type="dxa"/>
            <w:tcBorders>
              <w:top w:val="nil"/>
              <w:left w:val="nil"/>
              <w:bottom w:val="single" w:sz="4" w:space="0" w:color="C0C0C0"/>
              <w:right w:val="nil"/>
            </w:tcBorders>
            <w:shd w:val="clear" w:color="auto" w:fill="auto"/>
            <w:noWrap/>
            <w:vAlign w:val="center"/>
            <w:hideMark/>
          </w:tcPr>
          <w:p w14:paraId="3BC60E53"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8</w:t>
            </w:r>
          </w:p>
        </w:tc>
        <w:tc>
          <w:tcPr>
            <w:tcW w:w="4895" w:type="dxa"/>
            <w:tcBorders>
              <w:top w:val="nil"/>
              <w:left w:val="nil"/>
              <w:bottom w:val="single" w:sz="4" w:space="0" w:color="C0C0C0"/>
              <w:right w:val="nil"/>
            </w:tcBorders>
            <w:shd w:val="clear" w:color="auto" w:fill="auto"/>
            <w:noWrap/>
            <w:vAlign w:val="center"/>
            <w:hideMark/>
          </w:tcPr>
          <w:p w14:paraId="382062D7"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r>
      <w:tr w:rsidR="00803C13" w:rsidRPr="00803C13" w14:paraId="20DD8864" w14:textId="77777777" w:rsidTr="005F7EF8">
        <w:trPr>
          <w:trHeight w:val="300"/>
        </w:trPr>
        <w:tc>
          <w:tcPr>
            <w:tcW w:w="388" w:type="dxa"/>
            <w:tcBorders>
              <w:top w:val="nil"/>
              <w:left w:val="nil"/>
              <w:bottom w:val="nil"/>
              <w:right w:val="nil"/>
            </w:tcBorders>
            <w:shd w:val="clear" w:color="auto" w:fill="auto"/>
            <w:noWrap/>
            <w:vAlign w:val="bottom"/>
            <w:hideMark/>
          </w:tcPr>
          <w:p w14:paraId="41142926" w14:textId="77777777" w:rsidR="00803C13" w:rsidRPr="00803C13" w:rsidRDefault="00803C13" w:rsidP="00803C13">
            <w:pPr>
              <w:jc w:val="center"/>
              <w:rPr>
                <w:rFonts w:ascii="Tahoma" w:hAnsi="Tahoma" w:cs="Tahoma"/>
                <w:color w:val="C0C0C0"/>
                <w:sz w:val="12"/>
                <w:szCs w:val="12"/>
              </w:rPr>
            </w:pPr>
          </w:p>
        </w:tc>
        <w:tc>
          <w:tcPr>
            <w:tcW w:w="746" w:type="dxa"/>
            <w:tcBorders>
              <w:top w:val="nil"/>
              <w:left w:val="single" w:sz="4" w:space="0" w:color="C0C0C0"/>
              <w:bottom w:val="single" w:sz="4" w:space="0" w:color="C0C0C0"/>
              <w:right w:val="single" w:sz="4" w:space="0" w:color="C0C0C0"/>
            </w:tcBorders>
            <w:shd w:val="clear" w:color="000000" w:fill="C0C0C0"/>
            <w:vAlign w:val="center"/>
            <w:hideMark/>
          </w:tcPr>
          <w:p w14:paraId="3D7B73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2127" w:type="dxa"/>
            <w:tcBorders>
              <w:top w:val="nil"/>
              <w:left w:val="nil"/>
              <w:bottom w:val="single" w:sz="4" w:space="0" w:color="C0C0C0"/>
              <w:right w:val="single" w:sz="4" w:space="0" w:color="C0C0C0"/>
            </w:tcBorders>
            <w:shd w:val="clear" w:color="000000" w:fill="C0C0C0"/>
            <w:vAlign w:val="center"/>
            <w:hideMark/>
          </w:tcPr>
          <w:p w14:paraId="4401D71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1139" w:type="dxa"/>
            <w:tcBorders>
              <w:top w:val="nil"/>
              <w:left w:val="nil"/>
              <w:bottom w:val="single" w:sz="4" w:space="0" w:color="C0C0C0"/>
              <w:right w:val="single" w:sz="4" w:space="0" w:color="C0C0C0"/>
            </w:tcBorders>
            <w:shd w:val="clear" w:color="000000" w:fill="C0C0C0"/>
            <w:vAlign w:val="center"/>
            <w:hideMark/>
          </w:tcPr>
          <w:p w14:paraId="15A5499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19" w:type="dxa"/>
            <w:tcBorders>
              <w:top w:val="nil"/>
              <w:left w:val="nil"/>
              <w:bottom w:val="single" w:sz="4" w:space="0" w:color="C0C0C0"/>
              <w:right w:val="single" w:sz="4" w:space="0" w:color="C0C0C0"/>
            </w:tcBorders>
            <w:shd w:val="clear" w:color="000000" w:fill="C0C0C0"/>
            <w:vAlign w:val="center"/>
            <w:hideMark/>
          </w:tcPr>
          <w:p w14:paraId="01054D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18" w:type="dxa"/>
            <w:tcBorders>
              <w:top w:val="nil"/>
              <w:left w:val="nil"/>
              <w:bottom w:val="single" w:sz="4" w:space="0" w:color="C0C0C0"/>
              <w:right w:val="single" w:sz="4" w:space="0" w:color="C0C0C0"/>
            </w:tcBorders>
            <w:shd w:val="clear" w:color="000000" w:fill="C0C0C0"/>
            <w:vAlign w:val="center"/>
            <w:hideMark/>
          </w:tcPr>
          <w:p w14:paraId="438B1A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79" w:type="dxa"/>
            <w:tcBorders>
              <w:top w:val="nil"/>
              <w:left w:val="nil"/>
              <w:bottom w:val="single" w:sz="4" w:space="0" w:color="C0C0C0"/>
              <w:right w:val="single" w:sz="4" w:space="0" w:color="C0C0C0"/>
            </w:tcBorders>
            <w:shd w:val="clear" w:color="000000" w:fill="C0C0C0"/>
            <w:vAlign w:val="center"/>
            <w:hideMark/>
          </w:tcPr>
          <w:p w14:paraId="4A7D8F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C0C0C0"/>
            <w:vAlign w:val="center"/>
            <w:hideMark/>
          </w:tcPr>
          <w:p w14:paraId="4DF669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4895" w:type="dxa"/>
            <w:tcBorders>
              <w:top w:val="nil"/>
              <w:left w:val="nil"/>
              <w:bottom w:val="single" w:sz="4" w:space="0" w:color="C0C0C0"/>
              <w:right w:val="single" w:sz="4" w:space="0" w:color="C0C0C0"/>
            </w:tcBorders>
            <w:shd w:val="clear" w:color="000000" w:fill="C0C0C0"/>
            <w:vAlign w:val="center"/>
            <w:hideMark/>
          </w:tcPr>
          <w:p w14:paraId="012FC6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406DD007" w14:textId="77777777" w:rsidTr="005F7EF8">
        <w:trPr>
          <w:trHeight w:val="780"/>
        </w:trPr>
        <w:tc>
          <w:tcPr>
            <w:tcW w:w="388" w:type="dxa"/>
            <w:tcBorders>
              <w:top w:val="nil"/>
              <w:left w:val="nil"/>
              <w:bottom w:val="nil"/>
              <w:right w:val="nil"/>
            </w:tcBorders>
            <w:shd w:val="clear" w:color="auto" w:fill="auto"/>
            <w:noWrap/>
            <w:vAlign w:val="bottom"/>
            <w:hideMark/>
          </w:tcPr>
          <w:p w14:paraId="6DC630E7" w14:textId="77777777" w:rsidR="00803C13" w:rsidRPr="00803C13" w:rsidRDefault="00803C13" w:rsidP="00803C13">
            <w:pPr>
              <w:jc w:val="center"/>
              <w:rPr>
                <w:rFonts w:ascii="Tahoma" w:hAnsi="Tahoma" w:cs="Tahoma"/>
                <w:b/>
                <w:bCs/>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74F0B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c>
          <w:tcPr>
            <w:tcW w:w="2127" w:type="dxa"/>
            <w:tcBorders>
              <w:top w:val="nil"/>
              <w:left w:val="nil"/>
              <w:bottom w:val="single" w:sz="4" w:space="0" w:color="C0C0C0"/>
              <w:right w:val="single" w:sz="4" w:space="0" w:color="C0C0C0"/>
            </w:tcBorders>
            <w:shd w:val="clear" w:color="auto" w:fill="auto"/>
            <w:vAlign w:val="center"/>
            <w:hideMark/>
          </w:tcPr>
          <w:p w14:paraId="5E80213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Поднято воды</w:t>
            </w:r>
          </w:p>
        </w:tc>
        <w:tc>
          <w:tcPr>
            <w:tcW w:w="1139" w:type="dxa"/>
            <w:tcBorders>
              <w:top w:val="nil"/>
              <w:left w:val="nil"/>
              <w:bottom w:val="single" w:sz="4" w:space="0" w:color="C0C0C0"/>
              <w:right w:val="single" w:sz="4" w:space="0" w:color="C0C0C0"/>
            </w:tcBorders>
            <w:shd w:val="clear" w:color="auto" w:fill="auto"/>
            <w:vAlign w:val="center"/>
            <w:hideMark/>
          </w:tcPr>
          <w:p w14:paraId="748864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2F872A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1 330 000,00</w:t>
            </w:r>
          </w:p>
        </w:tc>
        <w:tc>
          <w:tcPr>
            <w:tcW w:w="1518" w:type="dxa"/>
            <w:tcBorders>
              <w:top w:val="nil"/>
              <w:left w:val="nil"/>
              <w:bottom w:val="single" w:sz="4" w:space="0" w:color="C0C0C0"/>
              <w:right w:val="single" w:sz="4" w:space="0" w:color="C0C0C0"/>
            </w:tcBorders>
            <w:shd w:val="clear" w:color="000000" w:fill="FFFFCC"/>
            <w:vAlign w:val="center"/>
            <w:hideMark/>
          </w:tcPr>
          <w:p w14:paraId="6F746F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236 364,28</w:t>
            </w:r>
          </w:p>
        </w:tc>
        <w:tc>
          <w:tcPr>
            <w:tcW w:w="1579" w:type="dxa"/>
            <w:tcBorders>
              <w:top w:val="nil"/>
              <w:left w:val="nil"/>
              <w:bottom w:val="single" w:sz="4" w:space="0" w:color="C0C0C0"/>
              <w:right w:val="single" w:sz="4" w:space="0" w:color="C0C0C0"/>
            </w:tcBorders>
            <w:shd w:val="clear" w:color="000000" w:fill="FFFFCC"/>
            <w:vAlign w:val="center"/>
            <w:hideMark/>
          </w:tcPr>
          <w:p w14:paraId="60F570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1 330 000,00</w:t>
            </w:r>
          </w:p>
        </w:tc>
        <w:tc>
          <w:tcPr>
            <w:tcW w:w="1540" w:type="dxa"/>
            <w:tcBorders>
              <w:top w:val="nil"/>
              <w:left w:val="nil"/>
              <w:bottom w:val="single" w:sz="4" w:space="0" w:color="C0C0C0"/>
              <w:right w:val="single" w:sz="4" w:space="0" w:color="C0C0C0"/>
            </w:tcBorders>
            <w:shd w:val="clear" w:color="000000" w:fill="FFFFCC"/>
            <w:vAlign w:val="center"/>
            <w:hideMark/>
          </w:tcPr>
          <w:p w14:paraId="42DD02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1 327 276,35</w:t>
            </w:r>
          </w:p>
        </w:tc>
        <w:tc>
          <w:tcPr>
            <w:tcW w:w="4895" w:type="dxa"/>
            <w:tcBorders>
              <w:top w:val="nil"/>
              <w:left w:val="nil"/>
              <w:bottom w:val="single" w:sz="4" w:space="0" w:color="C0C0C0"/>
              <w:right w:val="single" w:sz="4" w:space="0" w:color="C0C0C0"/>
            </w:tcBorders>
            <w:shd w:val="clear" w:color="000000" w:fill="FFFFCC"/>
            <w:vAlign w:val="center"/>
            <w:hideMark/>
          </w:tcPr>
          <w:p w14:paraId="33BBA320"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E53F5A1" w14:textId="77777777" w:rsidTr="005F7EF8">
        <w:trPr>
          <w:trHeight w:val="465"/>
        </w:trPr>
        <w:tc>
          <w:tcPr>
            <w:tcW w:w="388" w:type="dxa"/>
            <w:tcBorders>
              <w:top w:val="nil"/>
              <w:left w:val="nil"/>
              <w:bottom w:val="nil"/>
              <w:right w:val="nil"/>
            </w:tcBorders>
            <w:shd w:val="clear" w:color="auto" w:fill="auto"/>
            <w:noWrap/>
            <w:vAlign w:val="bottom"/>
            <w:hideMark/>
          </w:tcPr>
          <w:p w14:paraId="4FD2685F" w14:textId="77777777" w:rsidR="00803C13" w:rsidRPr="00803C13" w:rsidRDefault="00803C13" w:rsidP="00803C13">
            <w:pPr>
              <w:rPr>
                <w:rFonts w:ascii="Tahoma" w:hAnsi="Tahoma" w:cs="Tahoma"/>
                <w:color w:val="FF0000"/>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5FAD7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w:t>
            </w:r>
          </w:p>
        </w:tc>
        <w:tc>
          <w:tcPr>
            <w:tcW w:w="2127" w:type="dxa"/>
            <w:tcBorders>
              <w:top w:val="nil"/>
              <w:left w:val="nil"/>
              <w:bottom w:val="single" w:sz="4" w:space="0" w:color="C0C0C0"/>
              <w:right w:val="single" w:sz="4" w:space="0" w:color="C0C0C0"/>
            </w:tcBorders>
            <w:shd w:val="clear" w:color="auto" w:fill="auto"/>
            <w:vAlign w:val="center"/>
            <w:hideMark/>
          </w:tcPr>
          <w:p w14:paraId="13288045"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Получено воды со стороны</w:t>
            </w:r>
          </w:p>
        </w:tc>
        <w:tc>
          <w:tcPr>
            <w:tcW w:w="1139" w:type="dxa"/>
            <w:tcBorders>
              <w:top w:val="nil"/>
              <w:left w:val="nil"/>
              <w:bottom w:val="single" w:sz="4" w:space="0" w:color="C0C0C0"/>
              <w:right w:val="single" w:sz="4" w:space="0" w:color="C0C0C0"/>
            </w:tcBorders>
            <w:shd w:val="clear" w:color="auto" w:fill="auto"/>
            <w:vAlign w:val="center"/>
            <w:hideMark/>
          </w:tcPr>
          <w:p w14:paraId="13CD85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4E8B10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121 873,00</w:t>
            </w:r>
          </w:p>
        </w:tc>
        <w:tc>
          <w:tcPr>
            <w:tcW w:w="1518" w:type="dxa"/>
            <w:tcBorders>
              <w:top w:val="nil"/>
              <w:left w:val="nil"/>
              <w:bottom w:val="single" w:sz="4" w:space="0" w:color="C0C0C0"/>
              <w:right w:val="single" w:sz="4" w:space="0" w:color="C0C0C0"/>
            </w:tcBorders>
            <w:shd w:val="clear" w:color="000000" w:fill="FFFFCC"/>
            <w:vAlign w:val="center"/>
            <w:hideMark/>
          </w:tcPr>
          <w:p w14:paraId="480CA6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22 146,30</w:t>
            </w:r>
          </w:p>
        </w:tc>
        <w:tc>
          <w:tcPr>
            <w:tcW w:w="1579" w:type="dxa"/>
            <w:tcBorders>
              <w:top w:val="nil"/>
              <w:left w:val="nil"/>
              <w:bottom w:val="single" w:sz="4" w:space="0" w:color="C0C0C0"/>
              <w:right w:val="single" w:sz="4" w:space="0" w:color="C0C0C0"/>
            </w:tcBorders>
            <w:shd w:val="clear" w:color="000000" w:fill="FFFFCC"/>
            <w:vAlign w:val="center"/>
            <w:hideMark/>
          </w:tcPr>
          <w:p w14:paraId="2851DA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121 873,00</w:t>
            </w:r>
          </w:p>
        </w:tc>
        <w:tc>
          <w:tcPr>
            <w:tcW w:w="1540" w:type="dxa"/>
            <w:tcBorders>
              <w:top w:val="nil"/>
              <w:left w:val="nil"/>
              <w:bottom w:val="single" w:sz="4" w:space="0" w:color="C0C0C0"/>
              <w:right w:val="single" w:sz="4" w:space="0" w:color="C0C0C0"/>
            </w:tcBorders>
            <w:shd w:val="clear" w:color="000000" w:fill="FFFFCC"/>
            <w:vAlign w:val="center"/>
            <w:hideMark/>
          </w:tcPr>
          <w:p w14:paraId="6748D0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4895" w:type="dxa"/>
            <w:tcBorders>
              <w:top w:val="nil"/>
              <w:left w:val="nil"/>
              <w:bottom w:val="single" w:sz="4" w:space="0" w:color="C0C0C0"/>
              <w:right w:val="single" w:sz="4" w:space="0" w:color="C0C0C0"/>
            </w:tcBorders>
            <w:shd w:val="clear" w:color="000000" w:fill="FFFFCC"/>
            <w:vAlign w:val="center"/>
            <w:hideMark/>
          </w:tcPr>
          <w:p w14:paraId="6F800BD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2F7FDF51" w14:textId="77777777" w:rsidTr="005F7EF8">
        <w:trPr>
          <w:trHeight w:val="300"/>
        </w:trPr>
        <w:tc>
          <w:tcPr>
            <w:tcW w:w="388" w:type="dxa"/>
            <w:tcBorders>
              <w:top w:val="nil"/>
              <w:left w:val="nil"/>
              <w:bottom w:val="nil"/>
              <w:right w:val="nil"/>
            </w:tcBorders>
            <w:shd w:val="clear" w:color="auto" w:fill="auto"/>
            <w:noWrap/>
            <w:vAlign w:val="bottom"/>
            <w:hideMark/>
          </w:tcPr>
          <w:p w14:paraId="1602DAF6"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696CF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w:t>
            </w:r>
          </w:p>
        </w:tc>
        <w:tc>
          <w:tcPr>
            <w:tcW w:w="2127" w:type="dxa"/>
            <w:tcBorders>
              <w:top w:val="nil"/>
              <w:left w:val="nil"/>
              <w:bottom w:val="single" w:sz="4" w:space="0" w:color="C0C0C0"/>
              <w:right w:val="single" w:sz="4" w:space="0" w:color="C0C0C0"/>
            </w:tcBorders>
            <w:shd w:val="clear" w:color="auto" w:fill="auto"/>
            <w:vAlign w:val="center"/>
            <w:hideMark/>
          </w:tcPr>
          <w:p w14:paraId="6292350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Расход воды на нужды предприятия</w:t>
            </w:r>
          </w:p>
        </w:tc>
        <w:tc>
          <w:tcPr>
            <w:tcW w:w="1139" w:type="dxa"/>
            <w:tcBorders>
              <w:top w:val="nil"/>
              <w:left w:val="nil"/>
              <w:bottom w:val="single" w:sz="4" w:space="0" w:color="C0C0C0"/>
              <w:right w:val="single" w:sz="4" w:space="0" w:color="C0C0C0"/>
            </w:tcBorders>
            <w:shd w:val="clear" w:color="auto" w:fill="auto"/>
            <w:vAlign w:val="center"/>
            <w:hideMark/>
          </w:tcPr>
          <w:p w14:paraId="1E0A6C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10F6DA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59 581,10</w:t>
            </w:r>
          </w:p>
        </w:tc>
        <w:tc>
          <w:tcPr>
            <w:tcW w:w="1518" w:type="dxa"/>
            <w:tcBorders>
              <w:top w:val="nil"/>
              <w:left w:val="nil"/>
              <w:bottom w:val="single" w:sz="4" w:space="0" w:color="C0C0C0"/>
              <w:right w:val="single" w:sz="4" w:space="0" w:color="C0C0C0"/>
            </w:tcBorders>
            <w:shd w:val="clear" w:color="000000" w:fill="D7EAD3"/>
            <w:vAlign w:val="center"/>
            <w:hideMark/>
          </w:tcPr>
          <w:p w14:paraId="69376A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D7EAD3"/>
            <w:vAlign w:val="center"/>
            <w:hideMark/>
          </w:tcPr>
          <w:p w14:paraId="0DF190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59 581,10</w:t>
            </w:r>
          </w:p>
        </w:tc>
        <w:tc>
          <w:tcPr>
            <w:tcW w:w="1540" w:type="dxa"/>
            <w:tcBorders>
              <w:top w:val="nil"/>
              <w:left w:val="nil"/>
              <w:bottom w:val="single" w:sz="4" w:space="0" w:color="C0C0C0"/>
              <w:right w:val="single" w:sz="4" w:space="0" w:color="C0C0C0"/>
            </w:tcBorders>
            <w:shd w:val="clear" w:color="000000" w:fill="D7EAD3"/>
            <w:vAlign w:val="center"/>
            <w:hideMark/>
          </w:tcPr>
          <w:p w14:paraId="0749E8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tcBorders>
              <w:top w:val="nil"/>
              <w:left w:val="nil"/>
              <w:bottom w:val="single" w:sz="4" w:space="0" w:color="C0C0C0"/>
              <w:right w:val="single" w:sz="4" w:space="0" w:color="C0C0C0"/>
            </w:tcBorders>
            <w:shd w:val="clear" w:color="000000" w:fill="FFFFCC"/>
            <w:vAlign w:val="center"/>
            <w:hideMark/>
          </w:tcPr>
          <w:p w14:paraId="3969EB9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F729E4E" w14:textId="77777777" w:rsidTr="005F7EF8">
        <w:trPr>
          <w:trHeight w:val="300"/>
        </w:trPr>
        <w:tc>
          <w:tcPr>
            <w:tcW w:w="388" w:type="dxa"/>
            <w:tcBorders>
              <w:top w:val="nil"/>
              <w:left w:val="nil"/>
              <w:bottom w:val="nil"/>
              <w:right w:val="nil"/>
            </w:tcBorders>
            <w:shd w:val="clear" w:color="auto" w:fill="auto"/>
            <w:noWrap/>
            <w:vAlign w:val="bottom"/>
            <w:hideMark/>
          </w:tcPr>
          <w:p w14:paraId="57A6E9A3"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95DE9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1.4.1</w:t>
            </w:r>
          </w:p>
        </w:tc>
        <w:tc>
          <w:tcPr>
            <w:tcW w:w="2127" w:type="dxa"/>
            <w:tcBorders>
              <w:top w:val="nil"/>
              <w:left w:val="nil"/>
              <w:bottom w:val="single" w:sz="4" w:space="0" w:color="C0C0C0"/>
              <w:right w:val="single" w:sz="4" w:space="0" w:color="C0C0C0"/>
            </w:tcBorders>
            <w:shd w:val="clear" w:color="auto" w:fill="auto"/>
            <w:vAlign w:val="center"/>
            <w:hideMark/>
          </w:tcPr>
          <w:p w14:paraId="62D10B4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очистные сооружения</w:t>
            </w:r>
          </w:p>
        </w:tc>
        <w:tc>
          <w:tcPr>
            <w:tcW w:w="1139" w:type="dxa"/>
            <w:tcBorders>
              <w:top w:val="nil"/>
              <w:left w:val="nil"/>
              <w:bottom w:val="single" w:sz="4" w:space="0" w:color="C0C0C0"/>
              <w:right w:val="single" w:sz="4" w:space="0" w:color="C0C0C0"/>
            </w:tcBorders>
            <w:shd w:val="clear" w:color="auto" w:fill="auto"/>
            <w:vAlign w:val="center"/>
            <w:hideMark/>
          </w:tcPr>
          <w:p w14:paraId="08AABF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1988D0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19 374,00</w:t>
            </w:r>
          </w:p>
        </w:tc>
        <w:tc>
          <w:tcPr>
            <w:tcW w:w="1518" w:type="dxa"/>
            <w:tcBorders>
              <w:top w:val="nil"/>
              <w:left w:val="nil"/>
              <w:bottom w:val="single" w:sz="4" w:space="0" w:color="C0C0C0"/>
              <w:right w:val="single" w:sz="4" w:space="0" w:color="C0C0C0"/>
            </w:tcBorders>
            <w:shd w:val="clear" w:color="000000" w:fill="FFFFCC"/>
            <w:vAlign w:val="center"/>
            <w:hideMark/>
          </w:tcPr>
          <w:p w14:paraId="30BE36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0C32A0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19 374,00</w:t>
            </w:r>
          </w:p>
        </w:tc>
        <w:tc>
          <w:tcPr>
            <w:tcW w:w="1540" w:type="dxa"/>
            <w:tcBorders>
              <w:top w:val="nil"/>
              <w:left w:val="nil"/>
              <w:bottom w:val="single" w:sz="4" w:space="0" w:color="C0C0C0"/>
              <w:right w:val="single" w:sz="4" w:space="0" w:color="C0C0C0"/>
            </w:tcBorders>
            <w:shd w:val="clear" w:color="000000" w:fill="FFFFCC"/>
            <w:vAlign w:val="center"/>
            <w:hideMark/>
          </w:tcPr>
          <w:p w14:paraId="0D3A30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tcBorders>
              <w:top w:val="nil"/>
              <w:left w:val="nil"/>
              <w:bottom w:val="single" w:sz="4" w:space="0" w:color="C0C0C0"/>
              <w:right w:val="single" w:sz="4" w:space="0" w:color="C0C0C0"/>
            </w:tcBorders>
            <w:shd w:val="clear" w:color="000000" w:fill="FFFFCC"/>
            <w:vAlign w:val="center"/>
            <w:hideMark/>
          </w:tcPr>
          <w:p w14:paraId="0C58384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EB913D7" w14:textId="77777777" w:rsidTr="005F7EF8">
        <w:trPr>
          <w:trHeight w:val="600"/>
        </w:trPr>
        <w:tc>
          <w:tcPr>
            <w:tcW w:w="388" w:type="dxa"/>
            <w:tcBorders>
              <w:top w:val="nil"/>
              <w:left w:val="nil"/>
              <w:bottom w:val="nil"/>
              <w:right w:val="nil"/>
            </w:tcBorders>
            <w:shd w:val="clear" w:color="auto" w:fill="auto"/>
            <w:noWrap/>
            <w:vAlign w:val="bottom"/>
            <w:hideMark/>
          </w:tcPr>
          <w:p w14:paraId="5B2FF2DF"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9853B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1.4.3</w:t>
            </w:r>
          </w:p>
        </w:tc>
        <w:tc>
          <w:tcPr>
            <w:tcW w:w="2127" w:type="dxa"/>
            <w:tcBorders>
              <w:top w:val="nil"/>
              <w:left w:val="nil"/>
              <w:bottom w:val="single" w:sz="4" w:space="0" w:color="C0C0C0"/>
              <w:right w:val="single" w:sz="4" w:space="0" w:color="C0C0C0"/>
            </w:tcBorders>
            <w:shd w:val="clear" w:color="auto" w:fill="auto"/>
            <w:vAlign w:val="center"/>
            <w:hideMark/>
          </w:tcPr>
          <w:p w14:paraId="67433D4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w:t>
            </w:r>
          </w:p>
        </w:tc>
        <w:tc>
          <w:tcPr>
            <w:tcW w:w="1139" w:type="dxa"/>
            <w:tcBorders>
              <w:top w:val="nil"/>
              <w:left w:val="nil"/>
              <w:bottom w:val="single" w:sz="4" w:space="0" w:color="C0C0C0"/>
              <w:right w:val="single" w:sz="4" w:space="0" w:color="C0C0C0"/>
            </w:tcBorders>
            <w:shd w:val="clear" w:color="auto" w:fill="auto"/>
            <w:vAlign w:val="center"/>
            <w:hideMark/>
          </w:tcPr>
          <w:p w14:paraId="19925B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1ED7C7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40 207,10</w:t>
            </w:r>
          </w:p>
        </w:tc>
        <w:tc>
          <w:tcPr>
            <w:tcW w:w="1518" w:type="dxa"/>
            <w:tcBorders>
              <w:top w:val="nil"/>
              <w:left w:val="nil"/>
              <w:bottom w:val="single" w:sz="4" w:space="0" w:color="C0C0C0"/>
              <w:right w:val="single" w:sz="4" w:space="0" w:color="C0C0C0"/>
            </w:tcBorders>
            <w:shd w:val="clear" w:color="000000" w:fill="FFFFCC"/>
            <w:vAlign w:val="center"/>
            <w:hideMark/>
          </w:tcPr>
          <w:p w14:paraId="5715C3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78F212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40 207,10</w:t>
            </w:r>
          </w:p>
        </w:tc>
        <w:tc>
          <w:tcPr>
            <w:tcW w:w="1540" w:type="dxa"/>
            <w:tcBorders>
              <w:top w:val="nil"/>
              <w:left w:val="nil"/>
              <w:bottom w:val="single" w:sz="4" w:space="0" w:color="C0C0C0"/>
              <w:right w:val="single" w:sz="4" w:space="0" w:color="C0C0C0"/>
            </w:tcBorders>
            <w:shd w:val="clear" w:color="000000" w:fill="FFFFCC"/>
            <w:vAlign w:val="center"/>
            <w:hideMark/>
          </w:tcPr>
          <w:p w14:paraId="79B115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tcBorders>
              <w:top w:val="nil"/>
              <w:left w:val="nil"/>
              <w:bottom w:val="single" w:sz="4" w:space="0" w:color="C0C0C0"/>
              <w:right w:val="single" w:sz="4" w:space="0" w:color="C0C0C0"/>
            </w:tcBorders>
            <w:shd w:val="clear" w:color="000000" w:fill="FFFFCC"/>
            <w:vAlign w:val="center"/>
            <w:hideMark/>
          </w:tcPr>
          <w:p w14:paraId="198C1973" w14:textId="77777777" w:rsidR="00803C13" w:rsidRPr="00803C13" w:rsidRDefault="00803C13" w:rsidP="00803C13">
            <w:pPr>
              <w:rPr>
                <w:rFonts w:ascii="Tahoma" w:hAnsi="Tahoma" w:cs="Tahoma"/>
                <w:sz w:val="12"/>
                <w:szCs w:val="12"/>
              </w:rPr>
            </w:pPr>
            <w:r w:rsidRPr="00803C13">
              <w:rPr>
                <w:rFonts w:ascii="Tahoma" w:hAnsi="Tahoma" w:cs="Tahoma"/>
                <w:sz w:val="12"/>
                <w:szCs w:val="12"/>
              </w:rPr>
              <w:t>учтены в п.1.8.2.</w:t>
            </w:r>
          </w:p>
        </w:tc>
      </w:tr>
      <w:tr w:rsidR="00803C13" w:rsidRPr="00803C13" w14:paraId="7CE00DC5" w14:textId="77777777" w:rsidTr="005F7EF8">
        <w:trPr>
          <w:trHeight w:val="300"/>
        </w:trPr>
        <w:tc>
          <w:tcPr>
            <w:tcW w:w="388" w:type="dxa"/>
            <w:tcBorders>
              <w:top w:val="nil"/>
              <w:left w:val="nil"/>
              <w:bottom w:val="nil"/>
              <w:right w:val="nil"/>
            </w:tcBorders>
            <w:shd w:val="clear" w:color="auto" w:fill="auto"/>
            <w:noWrap/>
            <w:vAlign w:val="bottom"/>
            <w:hideMark/>
          </w:tcPr>
          <w:p w14:paraId="0D3AE864"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7F1EA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w:t>
            </w:r>
          </w:p>
        </w:tc>
        <w:tc>
          <w:tcPr>
            <w:tcW w:w="2127" w:type="dxa"/>
            <w:tcBorders>
              <w:top w:val="nil"/>
              <w:left w:val="nil"/>
              <w:bottom w:val="single" w:sz="4" w:space="0" w:color="C0C0C0"/>
              <w:right w:val="single" w:sz="4" w:space="0" w:color="C0C0C0"/>
            </w:tcBorders>
            <w:shd w:val="clear" w:color="auto" w:fill="auto"/>
            <w:vAlign w:val="center"/>
            <w:hideMark/>
          </w:tcPr>
          <w:p w14:paraId="06B1430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Подано воды в сеть</w:t>
            </w:r>
          </w:p>
        </w:tc>
        <w:tc>
          <w:tcPr>
            <w:tcW w:w="1139" w:type="dxa"/>
            <w:tcBorders>
              <w:top w:val="nil"/>
              <w:left w:val="nil"/>
              <w:bottom w:val="single" w:sz="4" w:space="0" w:color="C0C0C0"/>
              <w:right w:val="single" w:sz="4" w:space="0" w:color="C0C0C0"/>
            </w:tcBorders>
            <w:shd w:val="clear" w:color="auto" w:fill="auto"/>
            <w:vAlign w:val="center"/>
            <w:hideMark/>
          </w:tcPr>
          <w:p w14:paraId="5965EB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3608FD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1 392 291,90</w:t>
            </w:r>
          </w:p>
        </w:tc>
        <w:tc>
          <w:tcPr>
            <w:tcW w:w="1518" w:type="dxa"/>
            <w:tcBorders>
              <w:top w:val="nil"/>
              <w:left w:val="nil"/>
              <w:bottom w:val="single" w:sz="4" w:space="0" w:color="C0C0C0"/>
              <w:right w:val="single" w:sz="4" w:space="0" w:color="C0C0C0"/>
            </w:tcBorders>
            <w:shd w:val="clear" w:color="000000" w:fill="FFFFCC"/>
            <w:vAlign w:val="center"/>
            <w:hideMark/>
          </w:tcPr>
          <w:p w14:paraId="11FA62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258 510,58</w:t>
            </w:r>
          </w:p>
        </w:tc>
        <w:tc>
          <w:tcPr>
            <w:tcW w:w="1579" w:type="dxa"/>
            <w:tcBorders>
              <w:top w:val="nil"/>
              <w:left w:val="nil"/>
              <w:bottom w:val="single" w:sz="4" w:space="0" w:color="C0C0C0"/>
              <w:right w:val="single" w:sz="4" w:space="0" w:color="C0C0C0"/>
            </w:tcBorders>
            <w:shd w:val="clear" w:color="000000" w:fill="FFFFCC"/>
            <w:vAlign w:val="center"/>
            <w:hideMark/>
          </w:tcPr>
          <w:p w14:paraId="4DAA15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1 392 291,90</w:t>
            </w:r>
          </w:p>
        </w:tc>
        <w:tc>
          <w:tcPr>
            <w:tcW w:w="1540" w:type="dxa"/>
            <w:tcBorders>
              <w:top w:val="nil"/>
              <w:left w:val="nil"/>
              <w:bottom w:val="single" w:sz="4" w:space="0" w:color="C0C0C0"/>
              <w:right w:val="single" w:sz="4" w:space="0" w:color="C0C0C0"/>
            </w:tcBorders>
            <w:shd w:val="clear" w:color="000000" w:fill="FFFFCC"/>
            <w:vAlign w:val="center"/>
            <w:hideMark/>
          </w:tcPr>
          <w:p w14:paraId="1110FF4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1 451 636,35</w:t>
            </w:r>
          </w:p>
        </w:tc>
        <w:tc>
          <w:tcPr>
            <w:tcW w:w="4895" w:type="dxa"/>
            <w:tcBorders>
              <w:top w:val="nil"/>
              <w:left w:val="nil"/>
              <w:bottom w:val="single" w:sz="4" w:space="0" w:color="C0C0C0"/>
              <w:right w:val="single" w:sz="4" w:space="0" w:color="C0C0C0"/>
            </w:tcBorders>
            <w:shd w:val="clear" w:color="000000" w:fill="FFFFCC"/>
            <w:vAlign w:val="center"/>
            <w:hideMark/>
          </w:tcPr>
          <w:p w14:paraId="541D234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9CBD5AB" w14:textId="77777777" w:rsidTr="005F7EF8">
        <w:trPr>
          <w:trHeight w:val="300"/>
        </w:trPr>
        <w:tc>
          <w:tcPr>
            <w:tcW w:w="388" w:type="dxa"/>
            <w:tcBorders>
              <w:top w:val="nil"/>
              <w:left w:val="nil"/>
              <w:bottom w:val="nil"/>
              <w:right w:val="nil"/>
            </w:tcBorders>
            <w:shd w:val="clear" w:color="auto" w:fill="auto"/>
            <w:noWrap/>
            <w:vAlign w:val="bottom"/>
            <w:hideMark/>
          </w:tcPr>
          <w:p w14:paraId="3A7D45BD"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2E9313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w:t>
            </w:r>
          </w:p>
        </w:tc>
        <w:tc>
          <w:tcPr>
            <w:tcW w:w="2127" w:type="dxa"/>
            <w:tcBorders>
              <w:top w:val="nil"/>
              <w:left w:val="nil"/>
              <w:bottom w:val="single" w:sz="4" w:space="0" w:color="C0C0C0"/>
              <w:right w:val="single" w:sz="4" w:space="0" w:color="C0C0C0"/>
            </w:tcBorders>
            <w:shd w:val="clear" w:color="auto" w:fill="auto"/>
            <w:vAlign w:val="center"/>
            <w:hideMark/>
          </w:tcPr>
          <w:p w14:paraId="7711BE6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Потери воды</w:t>
            </w:r>
          </w:p>
        </w:tc>
        <w:tc>
          <w:tcPr>
            <w:tcW w:w="1139" w:type="dxa"/>
            <w:tcBorders>
              <w:top w:val="nil"/>
              <w:left w:val="nil"/>
              <w:bottom w:val="single" w:sz="4" w:space="0" w:color="C0C0C0"/>
              <w:right w:val="single" w:sz="4" w:space="0" w:color="C0C0C0"/>
            </w:tcBorders>
            <w:shd w:val="clear" w:color="auto" w:fill="auto"/>
            <w:vAlign w:val="center"/>
            <w:hideMark/>
          </w:tcPr>
          <w:p w14:paraId="7EC180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6069CD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231 980,85</w:t>
            </w:r>
          </w:p>
        </w:tc>
        <w:tc>
          <w:tcPr>
            <w:tcW w:w="1518" w:type="dxa"/>
            <w:tcBorders>
              <w:top w:val="nil"/>
              <w:left w:val="nil"/>
              <w:bottom w:val="single" w:sz="4" w:space="0" w:color="C0C0C0"/>
              <w:right w:val="single" w:sz="4" w:space="0" w:color="C0C0C0"/>
            </w:tcBorders>
            <w:shd w:val="clear" w:color="000000" w:fill="D7EAD3"/>
            <w:vAlign w:val="center"/>
            <w:hideMark/>
          </w:tcPr>
          <w:p w14:paraId="5603BF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36 605,10</w:t>
            </w:r>
          </w:p>
        </w:tc>
        <w:tc>
          <w:tcPr>
            <w:tcW w:w="1579" w:type="dxa"/>
            <w:tcBorders>
              <w:top w:val="nil"/>
              <w:left w:val="nil"/>
              <w:bottom w:val="single" w:sz="4" w:space="0" w:color="C0C0C0"/>
              <w:right w:val="single" w:sz="4" w:space="0" w:color="C0C0C0"/>
            </w:tcBorders>
            <w:shd w:val="clear" w:color="000000" w:fill="D7EAD3"/>
            <w:vAlign w:val="center"/>
            <w:hideMark/>
          </w:tcPr>
          <w:p w14:paraId="68D2F2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231 980,85</w:t>
            </w:r>
          </w:p>
        </w:tc>
        <w:tc>
          <w:tcPr>
            <w:tcW w:w="1540" w:type="dxa"/>
            <w:tcBorders>
              <w:top w:val="nil"/>
              <w:left w:val="nil"/>
              <w:bottom w:val="single" w:sz="4" w:space="0" w:color="C0C0C0"/>
              <w:right w:val="single" w:sz="4" w:space="0" w:color="C0C0C0"/>
            </w:tcBorders>
            <w:shd w:val="clear" w:color="000000" w:fill="D7EAD3"/>
            <w:vAlign w:val="center"/>
            <w:hideMark/>
          </w:tcPr>
          <w:p w14:paraId="7F9B59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205 551,71</w:t>
            </w:r>
          </w:p>
        </w:tc>
        <w:tc>
          <w:tcPr>
            <w:tcW w:w="4895" w:type="dxa"/>
            <w:tcBorders>
              <w:top w:val="nil"/>
              <w:left w:val="nil"/>
              <w:bottom w:val="single" w:sz="4" w:space="0" w:color="C0C0C0"/>
              <w:right w:val="single" w:sz="4" w:space="0" w:color="C0C0C0"/>
            </w:tcBorders>
            <w:shd w:val="clear" w:color="000000" w:fill="FFFFCC"/>
            <w:vAlign w:val="center"/>
            <w:hideMark/>
          </w:tcPr>
          <w:p w14:paraId="05BB9EE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F5685AA" w14:textId="77777777" w:rsidTr="005F7EF8">
        <w:trPr>
          <w:trHeight w:val="300"/>
        </w:trPr>
        <w:tc>
          <w:tcPr>
            <w:tcW w:w="388" w:type="dxa"/>
            <w:tcBorders>
              <w:top w:val="nil"/>
              <w:left w:val="nil"/>
              <w:bottom w:val="nil"/>
              <w:right w:val="nil"/>
            </w:tcBorders>
            <w:shd w:val="clear" w:color="auto" w:fill="auto"/>
            <w:noWrap/>
            <w:vAlign w:val="bottom"/>
            <w:hideMark/>
          </w:tcPr>
          <w:p w14:paraId="6BD0BB1D"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1A738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2127" w:type="dxa"/>
            <w:tcBorders>
              <w:top w:val="nil"/>
              <w:left w:val="nil"/>
              <w:bottom w:val="single" w:sz="4" w:space="0" w:color="C0C0C0"/>
              <w:right w:val="single" w:sz="4" w:space="0" w:color="C0C0C0"/>
            </w:tcBorders>
            <w:shd w:val="clear" w:color="auto" w:fill="auto"/>
            <w:vAlign w:val="center"/>
            <w:hideMark/>
          </w:tcPr>
          <w:p w14:paraId="471C4A9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То же в %</w:t>
            </w:r>
          </w:p>
        </w:tc>
        <w:tc>
          <w:tcPr>
            <w:tcW w:w="1139" w:type="dxa"/>
            <w:tcBorders>
              <w:top w:val="nil"/>
              <w:left w:val="nil"/>
              <w:bottom w:val="single" w:sz="4" w:space="0" w:color="C0C0C0"/>
              <w:right w:val="single" w:sz="4" w:space="0" w:color="C0C0C0"/>
            </w:tcBorders>
            <w:shd w:val="clear" w:color="auto" w:fill="auto"/>
            <w:vAlign w:val="center"/>
            <w:hideMark/>
          </w:tcPr>
          <w:p w14:paraId="23656C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1519" w:type="dxa"/>
            <w:tcBorders>
              <w:top w:val="nil"/>
              <w:left w:val="nil"/>
              <w:bottom w:val="single" w:sz="4" w:space="0" w:color="C0C0C0"/>
              <w:right w:val="single" w:sz="4" w:space="0" w:color="C0C0C0"/>
            </w:tcBorders>
            <w:shd w:val="clear" w:color="000000" w:fill="D7EAD3"/>
            <w:vAlign w:val="center"/>
            <w:hideMark/>
          </w:tcPr>
          <w:p w14:paraId="04F0E9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16,66</w:t>
            </w:r>
          </w:p>
        </w:tc>
        <w:tc>
          <w:tcPr>
            <w:tcW w:w="1518" w:type="dxa"/>
            <w:tcBorders>
              <w:top w:val="nil"/>
              <w:left w:val="nil"/>
              <w:bottom w:val="single" w:sz="4" w:space="0" w:color="C0C0C0"/>
              <w:right w:val="single" w:sz="4" w:space="0" w:color="C0C0C0"/>
            </w:tcBorders>
            <w:shd w:val="clear" w:color="000000" w:fill="D7EAD3"/>
            <w:vAlign w:val="center"/>
            <w:hideMark/>
          </w:tcPr>
          <w:p w14:paraId="293E8FB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14,16</w:t>
            </w:r>
          </w:p>
        </w:tc>
        <w:tc>
          <w:tcPr>
            <w:tcW w:w="1579" w:type="dxa"/>
            <w:tcBorders>
              <w:top w:val="nil"/>
              <w:left w:val="nil"/>
              <w:bottom w:val="single" w:sz="4" w:space="0" w:color="C0C0C0"/>
              <w:right w:val="single" w:sz="4" w:space="0" w:color="C0C0C0"/>
            </w:tcBorders>
            <w:shd w:val="clear" w:color="000000" w:fill="D7EAD3"/>
            <w:vAlign w:val="center"/>
            <w:hideMark/>
          </w:tcPr>
          <w:p w14:paraId="601C1F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16,66</w:t>
            </w:r>
          </w:p>
        </w:tc>
        <w:tc>
          <w:tcPr>
            <w:tcW w:w="1540" w:type="dxa"/>
            <w:tcBorders>
              <w:top w:val="nil"/>
              <w:left w:val="nil"/>
              <w:bottom w:val="single" w:sz="4" w:space="0" w:color="C0C0C0"/>
              <w:right w:val="single" w:sz="4" w:space="0" w:color="C0C0C0"/>
            </w:tcBorders>
            <w:shd w:val="clear" w:color="000000" w:fill="D7EAD3"/>
            <w:vAlign w:val="center"/>
            <w:hideMark/>
          </w:tcPr>
          <w:p w14:paraId="32043C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14,16</w:t>
            </w:r>
          </w:p>
        </w:tc>
        <w:tc>
          <w:tcPr>
            <w:tcW w:w="4895" w:type="dxa"/>
            <w:tcBorders>
              <w:top w:val="nil"/>
              <w:left w:val="nil"/>
              <w:bottom w:val="single" w:sz="4" w:space="0" w:color="C0C0C0"/>
              <w:right w:val="single" w:sz="4" w:space="0" w:color="C0C0C0"/>
            </w:tcBorders>
            <w:shd w:val="clear" w:color="000000" w:fill="FFFFCC"/>
            <w:vAlign w:val="center"/>
            <w:hideMark/>
          </w:tcPr>
          <w:p w14:paraId="6785493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01769DE" w14:textId="77777777" w:rsidTr="005F7EF8">
        <w:trPr>
          <w:trHeight w:val="300"/>
        </w:trPr>
        <w:tc>
          <w:tcPr>
            <w:tcW w:w="388" w:type="dxa"/>
            <w:tcBorders>
              <w:top w:val="nil"/>
              <w:left w:val="nil"/>
              <w:bottom w:val="nil"/>
              <w:right w:val="nil"/>
            </w:tcBorders>
            <w:shd w:val="clear" w:color="auto" w:fill="auto"/>
            <w:noWrap/>
            <w:vAlign w:val="bottom"/>
            <w:hideMark/>
          </w:tcPr>
          <w:p w14:paraId="3552BDEC"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24CE7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w:t>
            </w:r>
          </w:p>
        </w:tc>
        <w:tc>
          <w:tcPr>
            <w:tcW w:w="2127" w:type="dxa"/>
            <w:tcBorders>
              <w:top w:val="nil"/>
              <w:left w:val="nil"/>
              <w:bottom w:val="single" w:sz="4" w:space="0" w:color="C0C0C0"/>
              <w:right w:val="single" w:sz="4" w:space="0" w:color="C0C0C0"/>
            </w:tcBorders>
            <w:shd w:val="clear" w:color="auto" w:fill="auto"/>
            <w:vAlign w:val="center"/>
            <w:hideMark/>
          </w:tcPr>
          <w:p w14:paraId="1B5E6CE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Отпущено воды по категориям потребителей</w:t>
            </w:r>
          </w:p>
        </w:tc>
        <w:tc>
          <w:tcPr>
            <w:tcW w:w="1139" w:type="dxa"/>
            <w:tcBorders>
              <w:top w:val="nil"/>
              <w:left w:val="nil"/>
              <w:bottom w:val="single" w:sz="4" w:space="0" w:color="C0C0C0"/>
              <w:right w:val="single" w:sz="4" w:space="0" w:color="C0C0C0"/>
            </w:tcBorders>
            <w:shd w:val="clear" w:color="auto" w:fill="auto"/>
            <w:vAlign w:val="center"/>
            <w:hideMark/>
          </w:tcPr>
          <w:p w14:paraId="108549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644EE98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1 160 311,05</w:t>
            </w:r>
          </w:p>
        </w:tc>
        <w:tc>
          <w:tcPr>
            <w:tcW w:w="1518" w:type="dxa"/>
            <w:tcBorders>
              <w:top w:val="nil"/>
              <w:left w:val="nil"/>
              <w:bottom w:val="single" w:sz="4" w:space="0" w:color="C0C0C0"/>
              <w:right w:val="single" w:sz="4" w:space="0" w:color="C0C0C0"/>
            </w:tcBorders>
            <w:shd w:val="clear" w:color="000000" w:fill="D7EAD3"/>
            <w:vAlign w:val="center"/>
            <w:hideMark/>
          </w:tcPr>
          <w:p w14:paraId="4261E0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221 905,48</w:t>
            </w:r>
          </w:p>
        </w:tc>
        <w:tc>
          <w:tcPr>
            <w:tcW w:w="1579" w:type="dxa"/>
            <w:tcBorders>
              <w:top w:val="nil"/>
              <w:left w:val="nil"/>
              <w:bottom w:val="single" w:sz="4" w:space="0" w:color="C0C0C0"/>
              <w:right w:val="single" w:sz="4" w:space="0" w:color="C0C0C0"/>
            </w:tcBorders>
            <w:shd w:val="clear" w:color="000000" w:fill="D7EAD3"/>
            <w:vAlign w:val="center"/>
            <w:hideMark/>
          </w:tcPr>
          <w:p w14:paraId="3FEA62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1 160 311,05</w:t>
            </w:r>
          </w:p>
        </w:tc>
        <w:tc>
          <w:tcPr>
            <w:tcW w:w="1540" w:type="dxa"/>
            <w:tcBorders>
              <w:top w:val="nil"/>
              <w:left w:val="nil"/>
              <w:bottom w:val="single" w:sz="4" w:space="0" w:color="C0C0C0"/>
              <w:right w:val="single" w:sz="4" w:space="0" w:color="C0C0C0"/>
            </w:tcBorders>
            <w:shd w:val="clear" w:color="000000" w:fill="D7EAD3"/>
            <w:vAlign w:val="center"/>
            <w:hideMark/>
          </w:tcPr>
          <w:p w14:paraId="1DC9F5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1 246 084,64</w:t>
            </w:r>
          </w:p>
        </w:tc>
        <w:tc>
          <w:tcPr>
            <w:tcW w:w="4895" w:type="dxa"/>
            <w:tcBorders>
              <w:top w:val="nil"/>
              <w:left w:val="nil"/>
              <w:bottom w:val="single" w:sz="4" w:space="0" w:color="C0C0C0"/>
              <w:right w:val="single" w:sz="4" w:space="0" w:color="C0C0C0"/>
            </w:tcBorders>
            <w:shd w:val="clear" w:color="000000" w:fill="FFFFCC"/>
            <w:vAlign w:val="center"/>
            <w:hideMark/>
          </w:tcPr>
          <w:p w14:paraId="67CD753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9D309D6" w14:textId="77777777" w:rsidTr="005F7EF8">
        <w:trPr>
          <w:trHeight w:val="300"/>
        </w:trPr>
        <w:tc>
          <w:tcPr>
            <w:tcW w:w="388" w:type="dxa"/>
            <w:tcBorders>
              <w:top w:val="nil"/>
              <w:left w:val="nil"/>
              <w:bottom w:val="nil"/>
              <w:right w:val="nil"/>
            </w:tcBorders>
            <w:shd w:val="clear" w:color="auto" w:fill="auto"/>
            <w:noWrap/>
            <w:vAlign w:val="bottom"/>
            <w:hideMark/>
          </w:tcPr>
          <w:p w14:paraId="2D455925"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8799EB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2127" w:type="dxa"/>
            <w:tcBorders>
              <w:top w:val="nil"/>
              <w:left w:val="nil"/>
              <w:bottom w:val="single" w:sz="4" w:space="0" w:color="C0C0C0"/>
              <w:right w:val="single" w:sz="4" w:space="0" w:color="C0C0C0"/>
            </w:tcBorders>
            <w:shd w:val="clear" w:color="auto" w:fill="auto"/>
            <w:vAlign w:val="center"/>
            <w:hideMark/>
          </w:tcPr>
          <w:p w14:paraId="4CCA5D6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0A6EBF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55BAD4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1 050 756,91</w:t>
            </w:r>
          </w:p>
        </w:tc>
        <w:tc>
          <w:tcPr>
            <w:tcW w:w="1518" w:type="dxa"/>
            <w:tcBorders>
              <w:top w:val="nil"/>
              <w:left w:val="nil"/>
              <w:bottom w:val="single" w:sz="4" w:space="0" w:color="C0C0C0"/>
              <w:right w:val="single" w:sz="4" w:space="0" w:color="C0C0C0"/>
            </w:tcBorders>
            <w:shd w:val="clear" w:color="000000" w:fill="D7EAD3"/>
            <w:vAlign w:val="center"/>
            <w:hideMark/>
          </w:tcPr>
          <w:p w14:paraId="7B72C3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191 785,51</w:t>
            </w:r>
          </w:p>
        </w:tc>
        <w:tc>
          <w:tcPr>
            <w:tcW w:w="1579" w:type="dxa"/>
            <w:tcBorders>
              <w:top w:val="nil"/>
              <w:left w:val="nil"/>
              <w:bottom w:val="single" w:sz="4" w:space="0" w:color="C0C0C0"/>
              <w:right w:val="single" w:sz="4" w:space="0" w:color="C0C0C0"/>
            </w:tcBorders>
            <w:shd w:val="clear" w:color="000000" w:fill="D7EAD3"/>
            <w:vAlign w:val="center"/>
            <w:hideMark/>
          </w:tcPr>
          <w:p w14:paraId="7CCA1C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1 050 756,91</w:t>
            </w:r>
          </w:p>
        </w:tc>
        <w:tc>
          <w:tcPr>
            <w:tcW w:w="1540" w:type="dxa"/>
            <w:tcBorders>
              <w:top w:val="nil"/>
              <w:left w:val="nil"/>
              <w:bottom w:val="single" w:sz="4" w:space="0" w:color="C0C0C0"/>
              <w:right w:val="single" w:sz="4" w:space="0" w:color="C0C0C0"/>
            </w:tcBorders>
            <w:shd w:val="clear" w:color="000000" w:fill="D7EAD3"/>
            <w:vAlign w:val="center"/>
            <w:hideMark/>
          </w:tcPr>
          <w:p w14:paraId="70A480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1 076 949,40</w:t>
            </w:r>
          </w:p>
        </w:tc>
        <w:tc>
          <w:tcPr>
            <w:tcW w:w="4895" w:type="dxa"/>
            <w:tcBorders>
              <w:top w:val="nil"/>
              <w:left w:val="nil"/>
              <w:bottom w:val="single" w:sz="4" w:space="0" w:color="C0C0C0"/>
              <w:right w:val="single" w:sz="4" w:space="0" w:color="C0C0C0"/>
            </w:tcBorders>
            <w:shd w:val="clear" w:color="000000" w:fill="FFFFCC"/>
            <w:vAlign w:val="center"/>
            <w:hideMark/>
          </w:tcPr>
          <w:p w14:paraId="71E5D96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E3341C5" w14:textId="77777777" w:rsidTr="005F7EF8">
        <w:trPr>
          <w:trHeight w:val="300"/>
        </w:trPr>
        <w:tc>
          <w:tcPr>
            <w:tcW w:w="388" w:type="dxa"/>
            <w:tcBorders>
              <w:top w:val="nil"/>
              <w:left w:val="nil"/>
              <w:bottom w:val="nil"/>
              <w:right w:val="nil"/>
            </w:tcBorders>
            <w:shd w:val="clear" w:color="auto" w:fill="auto"/>
            <w:noWrap/>
            <w:vAlign w:val="bottom"/>
            <w:hideMark/>
          </w:tcPr>
          <w:p w14:paraId="502D051F"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A2A60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1.8.1.1</w:t>
            </w:r>
          </w:p>
        </w:tc>
        <w:tc>
          <w:tcPr>
            <w:tcW w:w="2127" w:type="dxa"/>
            <w:tcBorders>
              <w:top w:val="nil"/>
              <w:left w:val="nil"/>
              <w:bottom w:val="single" w:sz="4" w:space="0" w:color="C0C0C0"/>
              <w:right w:val="single" w:sz="4" w:space="0" w:color="C0C0C0"/>
            </w:tcBorders>
            <w:shd w:val="clear" w:color="auto" w:fill="auto"/>
            <w:vAlign w:val="center"/>
            <w:hideMark/>
          </w:tcPr>
          <w:p w14:paraId="76D0CA4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Населению</w:t>
            </w:r>
          </w:p>
        </w:tc>
        <w:tc>
          <w:tcPr>
            <w:tcW w:w="1139" w:type="dxa"/>
            <w:tcBorders>
              <w:top w:val="nil"/>
              <w:left w:val="nil"/>
              <w:bottom w:val="single" w:sz="4" w:space="0" w:color="C0C0C0"/>
              <w:right w:val="single" w:sz="4" w:space="0" w:color="C0C0C0"/>
            </w:tcBorders>
            <w:shd w:val="clear" w:color="auto" w:fill="auto"/>
            <w:vAlign w:val="center"/>
            <w:hideMark/>
          </w:tcPr>
          <w:p w14:paraId="42ECE0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147CF9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975 309,81</w:t>
            </w:r>
          </w:p>
        </w:tc>
        <w:tc>
          <w:tcPr>
            <w:tcW w:w="1518" w:type="dxa"/>
            <w:tcBorders>
              <w:top w:val="nil"/>
              <w:left w:val="nil"/>
              <w:bottom w:val="single" w:sz="4" w:space="0" w:color="C0C0C0"/>
              <w:right w:val="single" w:sz="4" w:space="0" w:color="C0C0C0"/>
            </w:tcBorders>
            <w:shd w:val="clear" w:color="000000" w:fill="FFFFCC"/>
            <w:vAlign w:val="center"/>
            <w:hideMark/>
          </w:tcPr>
          <w:p w14:paraId="1975C5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178 676,69</w:t>
            </w:r>
          </w:p>
        </w:tc>
        <w:tc>
          <w:tcPr>
            <w:tcW w:w="1579" w:type="dxa"/>
            <w:tcBorders>
              <w:top w:val="nil"/>
              <w:left w:val="nil"/>
              <w:bottom w:val="single" w:sz="4" w:space="0" w:color="C0C0C0"/>
              <w:right w:val="single" w:sz="4" w:space="0" w:color="C0C0C0"/>
            </w:tcBorders>
            <w:shd w:val="clear" w:color="000000" w:fill="FFFFCC"/>
            <w:vAlign w:val="center"/>
            <w:hideMark/>
          </w:tcPr>
          <w:p w14:paraId="561B7D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975 309,81</w:t>
            </w:r>
          </w:p>
        </w:tc>
        <w:tc>
          <w:tcPr>
            <w:tcW w:w="1540" w:type="dxa"/>
            <w:tcBorders>
              <w:top w:val="nil"/>
              <w:left w:val="nil"/>
              <w:bottom w:val="single" w:sz="4" w:space="0" w:color="C0C0C0"/>
              <w:right w:val="single" w:sz="4" w:space="0" w:color="C0C0C0"/>
            </w:tcBorders>
            <w:shd w:val="clear" w:color="000000" w:fill="FFFFCC"/>
            <w:vAlign w:val="center"/>
            <w:hideMark/>
          </w:tcPr>
          <w:p w14:paraId="779F5D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1 003 338,33</w:t>
            </w:r>
          </w:p>
        </w:tc>
        <w:tc>
          <w:tcPr>
            <w:tcW w:w="4895" w:type="dxa"/>
            <w:tcBorders>
              <w:top w:val="nil"/>
              <w:left w:val="nil"/>
              <w:bottom w:val="single" w:sz="4" w:space="0" w:color="C0C0C0"/>
              <w:right w:val="single" w:sz="4" w:space="0" w:color="C0C0C0"/>
            </w:tcBorders>
            <w:shd w:val="clear" w:color="000000" w:fill="FFFFCC"/>
            <w:vAlign w:val="center"/>
            <w:hideMark/>
          </w:tcPr>
          <w:p w14:paraId="37C8676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1F3EEBA" w14:textId="77777777" w:rsidTr="005F7EF8">
        <w:trPr>
          <w:trHeight w:val="300"/>
        </w:trPr>
        <w:tc>
          <w:tcPr>
            <w:tcW w:w="388" w:type="dxa"/>
            <w:tcBorders>
              <w:top w:val="nil"/>
              <w:left w:val="nil"/>
              <w:bottom w:val="nil"/>
              <w:right w:val="nil"/>
            </w:tcBorders>
            <w:shd w:val="clear" w:color="auto" w:fill="auto"/>
            <w:noWrap/>
            <w:vAlign w:val="bottom"/>
            <w:hideMark/>
          </w:tcPr>
          <w:p w14:paraId="2F6EDF42"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B77C5C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1.8.1.2</w:t>
            </w:r>
          </w:p>
        </w:tc>
        <w:tc>
          <w:tcPr>
            <w:tcW w:w="2127" w:type="dxa"/>
            <w:tcBorders>
              <w:top w:val="nil"/>
              <w:left w:val="nil"/>
              <w:bottom w:val="single" w:sz="4" w:space="0" w:color="C0C0C0"/>
              <w:right w:val="single" w:sz="4" w:space="0" w:color="C0C0C0"/>
            </w:tcBorders>
            <w:shd w:val="clear" w:color="auto" w:fill="auto"/>
            <w:vAlign w:val="center"/>
            <w:hideMark/>
          </w:tcPr>
          <w:p w14:paraId="4CEA9B10"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Бюджетным организациям</w:t>
            </w:r>
          </w:p>
        </w:tc>
        <w:tc>
          <w:tcPr>
            <w:tcW w:w="1139" w:type="dxa"/>
            <w:tcBorders>
              <w:top w:val="nil"/>
              <w:left w:val="nil"/>
              <w:bottom w:val="single" w:sz="4" w:space="0" w:color="C0C0C0"/>
              <w:right w:val="single" w:sz="4" w:space="0" w:color="C0C0C0"/>
            </w:tcBorders>
            <w:shd w:val="clear" w:color="auto" w:fill="auto"/>
            <w:vAlign w:val="center"/>
            <w:hideMark/>
          </w:tcPr>
          <w:p w14:paraId="5F4B8AC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7016F51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39 394,47</w:t>
            </w:r>
          </w:p>
        </w:tc>
        <w:tc>
          <w:tcPr>
            <w:tcW w:w="1518" w:type="dxa"/>
            <w:tcBorders>
              <w:top w:val="nil"/>
              <w:left w:val="nil"/>
              <w:bottom w:val="single" w:sz="4" w:space="0" w:color="C0C0C0"/>
              <w:right w:val="single" w:sz="4" w:space="0" w:color="C0C0C0"/>
            </w:tcBorders>
            <w:shd w:val="clear" w:color="000000" w:fill="FFFFCC"/>
            <w:vAlign w:val="center"/>
            <w:hideMark/>
          </w:tcPr>
          <w:p w14:paraId="3BC456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6 744,33</w:t>
            </w:r>
          </w:p>
        </w:tc>
        <w:tc>
          <w:tcPr>
            <w:tcW w:w="1579" w:type="dxa"/>
            <w:tcBorders>
              <w:top w:val="nil"/>
              <w:left w:val="nil"/>
              <w:bottom w:val="single" w:sz="4" w:space="0" w:color="C0C0C0"/>
              <w:right w:val="single" w:sz="4" w:space="0" w:color="C0C0C0"/>
            </w:tcBorders>
            <w:shd w:val="clear" w:color="000000" w:fill="FFFFCC"/>
            <w:vAlign w:val="center"/>
            <w:hideMark/>
          </w:tcPr>
          <w:p w14:paraId="763E32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39 394,47</w:t>
            </w:r>
          </w:p>
        </w:tc>
        <w:tc>
          <w:tcPr>
            <w:tcW w:w="1540" w:type="dxa"/>
            <w:tcBorders>
              <w:top w:val="nil"/>
              <w:left w:val="nil"/>
              <w:bottom w:val="single" w:sz="4" w:space="0" w:color="C0C0C0"/>
              <w:right w:val="single" w:sz="4" w:space="0" w:color="C0C0C0"/>
            </w:tcBorders>
            <w:shd w:val="clear" w:color="000000" w:fill="FFFFCC"/>
            <w:vAlign w:val="center"/>
            <w:hideMark/>
          </w:tcPr>
          <w:p w14:paraId="4B2016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37 872,00</w:t>
            </w:r>
          </w:p>
        </w:tc>
        <w:tc>
          <w:tcPr>
            <w:tcW w:w="4895" w:type="dxa"/>
            <w:tcBorders>
              <w:top w:val="nil"/>
              <w:left w:val="nil"/>
              <w:bottom w:val="single" w:sz="4" w:space="0" w:color="C0C0C0"/>
              <w:right w:val="single" w:sz="4" w:space="0" w:color="C0C0C0"/>
            </w:tcBorders>
            <w:shd w:val="clear" w:color="000000" w:fill="FFFFCC"/>
            <w:vAlign w:val="center"/>
            <w:hideMark/>
          </w:tcPr>
          <w:p w14:paraId="29147C5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09E4298" w14:textId="77777777" w:rsidTr="005F7EF8">
        <w:trPr>
          <w:trHeight w:val="300"/>
        </w:trPr>
        <w:tc>
          <w:tcPr>
            <w:tcW w:w="388" w:type="dxa"/>
            <w:tcBorders>
              <w:top w:val="nil"/>
              <w:left w:val="nil"/>
              <w:bottom w:val="nil"/>
              <w:right w:val="nil"/>
            </w:tcBorders>
            <w:shd w:val="clear" w:color="auto" w:fill="auto"/>
            <w:noWrap/>
            <w:vAlign w:val="bottom"/>
            <w:hideMark/>
          </w:tcPr>
          <w:p w14:paraId="561A2179"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382F8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1.8.1.3</w:t>
            </w:r>
          </w:p>
        </w:tc>
        <w:tc>
          <w:tcPr>
            <w:tcW w:w="2127" w:type="dxa"/>
            <w:tcBorders>
              <w:top w:val="nil"/>
              <w:left w:val="nil"/>
              <w:bottom w:val="single" w:sz="4" w:space="0" w:color="C0C0C0"/>
              <w:right w:val="single" w:sz="4" w:space="0" w:color="C0C0C0"/>
            </w:tcBorders>
            <w:shd w:val="clear" w:color="auto" w:fill="auto"/>
            <w:vAlign w:val="center"/>
            <w:hideMark/>
          </w:tcPr>
          <w:p w14:paraId="12925BA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Прочим потребителям</w:t>
            </w:r>
          </w:p>
        </w:tc>
        <w:tc>
          <w:tcPr>
            <w:tcW w:w="1139" w:type="dxa"/>
            <w:tcBorders>
              <w:top w:val="nil"/>
              <w:left w:val="nil"/>
              <w:bottom w:val="single" w:sz="4" w:space="0" w:color="C0C0C0"/>
              <w:right w:val="single" w:sz="4" w:space="0" w:color="C0C0C0"/>
            </w:tcBorders>
            <w:shd w:val="clear" w:color="auto" w:fill="auto"/>
            <w:vAlign w:val="center"/>
            <w:hideMark/>
          </w:tcPr>
          <w:p w14:paraId="13D2EA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1D8BC7C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36 052,63</w:t>
            </w:r>
          </w:p>
        </w:tc>
        <w:tc>
          <w:tcPr>
            <w:tcW w:w="1518" w:type="dxa"/>
            <w:tcBorders>
              <w:top w:val="nil"/>
              <w:left w:val="nil"/>
              <w:bottom w:val="single" w:sz="4" w:space="0" w:color="C0C0C0"/>
              <w:right w:val="single" w:sz="4" w:space="0" w:color="C0C0C0"/>
            </w:tcBorders>
            <w:shd w:val="clear" w:color="000000" w:fill="FFFFCC"/>
            <w:vAlign w:val="center"/>
            <w:hideMark/>
          </w:tcPr>
          <w:p w14:paraId="167C58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6 364,49</w:t>
            </w:r>
          </w:p>
        </w:tc>
        <w:tc>
          <w:tcPr>
            <w:tcW w:w="1579" w:type="dxa"/>
            <w:tcBorders>
              <w:top w:val="nil"/>
              <w:left w:val="nil"/>
              <w:bottom w:val="single" w:sz="4" w:space="0" w:color="C0C0C0"/>
              <w:right w:val="single" w:sz="4" w:space="0" w:color="C0C0C0"/>
            </w:tcBorders>
            <w:shd w:val="clear" w:color="000000" w:fill="FFFFCC"/>
            <w:vAlign w:val="center"/>
            <w:hideMark/>
          </w:tcPr>
          <w:p w14:paraId="3B605C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36 052,63</w:t>
            </w:r>
          </w:p>
        </w:tc>
        <w:tc>
          <w:tcPr>
            <w:tcW w:w="1540" w:type="dxa"/>
            <w:tcBorders>
              <w:top w:val="nil"/>
              <w:left w:val="nil"/>
              <w:bottom w:val="single" w:sz="4" w:space="0" w:color="C0C0C0"/>
              <w:right w:val="single" w:sz="4" w:space="0" w:color="C0C0C0"/>
            </w:tcBorders>
            <w:shd w:val="clear" w:color="000000" w:fill="FFFFCC"/>
            <w:vAlign w:val="center"/>
            <w:hideMark/>
          </w:tcPr>
          <w:p w14:paraId="7AD3D4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35 739,07</w:t>
            </w:r>
          </w:p>
        </w:tc>
        <w:tc>
          <w:tcPr>
            <w:tcW w:w="4895" w:type="dxa"/>
            <w:tcBorders>
              <w:top w:val="nil"/>
              <w:left w:val="nil"/>
              <w:bottom w:val="single" w:sz="4" w:space="0" w:color="C0C0C0"/>
              <w:right w:val="single" w:sz="4" w:space="0" w:color="C0C0C0"/>
            </w:tcBorders>
            <w:shd w:val="clear" w:color="000000" w:fill="FFFFCC"/>
            <w:vAlign w:val="center"/>
            <w:hideMark/>
          </w:tcPr>
          <w:p w14:paraId="2B85371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4B56D8F" w14:textId="77777777" w:rsidTr="005F7EF8">
        <w:trPr>
          <w:trHeight w:val="825"/>
        </w:trPr>
        <w:tc>
          <w:tcPr>
            <w:tcW w:w="388" w:type="dxa"/>
            <w:tcBorders>
              <w:top w:val="nil"/>
              <w:left w:val="nil"/>
              <w:bottom w:val="nil"/>
              <w:right w:val="nil"/>
            </w:tcBorders>
            <w:shd w:val="clear" w:color="auto" w:fill="auto"/>
            <w:noWrap/>
            <w:vAlign w:val="bottom"/>
            <w:hideMark/>
          </w:tcPr>
          <w:p w14:paraId="426D9CA2"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21EBD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2127" w:type="dxa"/>
            <w:tcBorders>
              <w:top w:val="nil"/>
              <w:left w:val="nil"/>
              <w:bottom w:val="single" w:sz="4" w:space="0" w:color="C0C0C0"/>
              <w:right w:val="single" w:sz="4" w:space="0" w:color="C0C0C0"/>
            </w:tcBorders>
            <w:shd w:val="clear" w:color="auto" w:fill="auto"/>
            <w:vAlign w:val="center"/>
            <w:hideMark/>
          </w:tcPr>
          <w:p w14:paraId="70550E5A"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0A148F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51C4B0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109 554,14</w:t>
            </w:r>
          </w:p>
        </w:tc>
        <w:tc>
          <w:tcPr>
            <w:tcW w:w="1518" w:type="dxa"/>
            <w:tcBorders>
              <w:top w:val="nil"/>
              <w:left w:val="nil"/>
              <w:bottom w:val="single" w:sz="4" w:space="0" w:color="C0C0C0"/>
              <w:right w:val="single" w:sz="4" w:space="0" w:color="C0C0C0"/>
            </w:tcBorders>
            <w:shd w:val="clear" w:color="000000" w:fill="FFFFCC"/>
            <w:vAlign w:val="center"/>
            <w:hideMark/>
          </w:tcPr>
          <w:p w14:paraId="01BB7B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30 119,97</w:t>
            </w:r>
          </w:p>
        </w:tc>
        <w:tc>
          <w:tcPr>
            <w:tcW w:w="1579" w:type="dxa"/>
            <w:tcBorders>
              <w:top w:val="nil"/>
              <w:left w:val="nil"/>
              <w:bottom w:val="single" w:sz="4" w:space="0" w:color="C0C0C0"/>
              <w:right w:val="single" w:sz="4" w:space="0" w:color="C0C0C0"/>
            </w:tcBorders>
            <w:shd w:val="clear" w:color="000000" w:fill="FFFFCC"/>
            <w:vAlign w:val="center"/>
            <w:hideMark/>
          </w:tcPr>
          <w:p w14:paraId="10731C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109 554,14</w:t>
            </w:r>
          </w:p>
        </w:tc>
        <w:tc>
          <w:tcPr>
            <w:tcW w:w="1540" w:type="dxa"/>
            <w:tcBorders>
              <w:top w:val="nil"/>
              <w:left w:val="nil"/>
              <w:bottom w:val="single" w:sz="4" w:space="0" w:color="C0C0C0"/>
              <w:right w:val="single" w:sz="4" w:space="0" w:color="C0C0C0"/>
            </w:tcBorders>
            <w:shd w:val="clear" w:color="000000" w:fill="FFFFCC"/>
            <w:vAlign w:val="center"/>
            <w:hideMark/>
          </w:tcPr>
          <w:p w14:paraId="2B14E4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169 135,24</w:t>
            </w:r>
          </w:p>
        </w:tc>
        <w:tc>
          <w:tcPr>
            <w:tcW w:w="4895" w:type="dxa"/>
            <w:tcBorders>
              <w:top w:val="nil"/>
              <w:left w:val="nil"/>
              <w:bottom w:val="single" w:sz="4" w:space="0" w:color="C0C0C0"/>
              <w:right w:val="single" w:sz="4" w:space="0" w:color="C0C0C0"/>
            </w:tcBorders>
            <w:shd w:val="clear" w:color="000000" w:fill="FFFFCC"/>
            <w:vAlign w:val="center"/>
            <w:hideMark/>
          </w:tcPr>
          <w:p w14:paraId="5B8627E5"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587804F8" w14:textId="77777777" w:rsidTr="005F7EF8">
        <w:trPr>
          <w:trHeight w:val="405"/>
        </w:trPr>
        <w:tc>
          <w:tcPr>
            <w:tcW w:w="388" w:type="dxa"/>
            <w:tcBorders>
              <w:top w:val="nil"/>
              <w:left w:val="nil"/>
              <w:bottom w:val="nil"/>
              <w:right w:val="nil"/>
            </w:tcBorders>
            <w:shd w:val="clear" w:color="auto" w:fill="auto"/>
            <w:noWrap/>
            <w:vAlign w:val="bottom"/>
            <w:hideMark/>
          </w:tcPr>
          <w:p w14:paraId="7F38D9F7"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30EE2D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2127" w:type="dxa"/>
            <w:tcBorders>
              <w:top w:val="nil"/>
              <w:left w:val="nil"/>
              <w:bottom w:val="single" w:sz="4" w:space="0" w:color="C0C0C0"/>
              <w:right w:val="single" w:sz="4" w:space="0" w:color="C0C0C0"/>
            </w:tcBorders>
            <w:shd w:val="clear" w:color="auto" w:fill="auto"/>
            <w:vAlign w:val="center"/>
            <w:hideMark/>
          </w:tcPr>
          <w:p w14:paraId="2D20898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1139" w:type="dxa"/>
            <w:tcBorders>
              <w:top w:val="nil"/>
              <w:left w:val="nil"/>
              <w:bottom w:val="single" w:sz="4" w:space="0" w:color="C0C0C0"/>
              <w:right w:val="single" w:sz="4" w:space="0" w:color="C0C0C0"/>
            </w:tcBorders>
            <w:shd w:val="clear" w:color="auto" w:fill="auto"/>
            <w:vAlign w:val="center"/>
            <w:hideMark/>
          </w:tcPr>
          <w:p w14:paraId="5447CCF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18EF4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79 581,06</w:t>
            </w:r>
          </w:p>
        </w:tc>
        <w:tc>
          <w:tcPr>
            <w:tcW w:w="1518" w:type="dxa"/>
            <w:tcBorders>
              <w:top w:val="nil"/>
              <w:left w:val="nil"/>
              <w:bottom w:val="single" w:sz="4" w:space="0" w:color="C0C0C0"/>
              <w:right w:val="single" w:sz="4" w:space="0" w:color="C0C0C0"/>
            </w:tcBorders>
            <w:shd w:val="clear" w:color="000000" w:fill="D7EAD3"/>
            <w:vAlign w:val="center"/>
            <w:hideMark/>
          </w:tcPr>
          <w:p w14:paraId="4456EF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11 940,07</w:t>
            </w:r>
          </w:p>
        </w:tc>
        <w:tc>
          <w:tcPr>
            <w:tcW w:w="1579" w:type="dxa"/>
            <w:tcBorders>
              <w:top w:val="nil"/>
              <w:left w:val="nil"/>
              <w:bottom w:val="single" w:sz="4" w:space="0" w:color="C0C0C0"/>
              <w:right w:val="single" w:sz="4" w:space="0" w:color="C0C0C0"/>
            </w:tcBorders>
            <w:shd w:val="clear" w:color="000000" w:fill="D7EAD3"/>
            <w:vAlign w:val="center"/>
            <w:hideMark/>
          </w:tcPr>
          <w:p w14:paraId="5637A5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90 594,47</w:t>
            </w:r>
          </w:p>
        </w:tc>
        <w:tc>
          <w:tcPr>
            <w:tcW w:w="1540" w:type="dxa"/>
            <w:tcBorders>
              <w:top w:val="nil"/>
              <w:left w:val="nil"/>
              <w:bottom w:val="single" w:sz="4" w:space="0" w:color="C0C0C0"/>
              <w:right w:val="single" w:sz="4" w:space="0" w:color="C0C0C0"/>
            </w:tcBorders>
            <w:shd w:val="clear" w:color="000000" w:fill="D7EAD3"/>
            <w:vAlign w:val="center"/>
            <w:hideMark/>
          </w:tcPr>
          <w:p w14:paraId="2FCCBEE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72 023,69</w:t>
            </w:r>
          </w:p>
        </w:tc>
        <w:tc>
          <w:tcPr>
            <w:tcW w:w="4895" w:type="dxa"/>
            <w:tcBorders>
              <w:top w:val="nil"/>
              <w:left w:val="nil"/>
              <w:bottom w:val="single" w:sz="4" w:space="0" w:color="C0C0C0"/>
              <w:right w:val="single" w:sz="4" w:space="0" w:color="C0C0C0"/>
            </w:tcBorders>
            <w:shd w:val="clear" w:color="000000" w:fill="FFFFCC"/>
            <w:vAlign w:val="center"/>
            <w:hideMark/>
          </w:tcPr>
          <w:p w14:paraId="5CC3A40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1368CFE" w14:textId="77777777" w:rsidTr="005F7EF8">
        <w:trPr>
          <w:trHeight w:val="330"/>
        </w:trPr>
        <w:tc>
          <w:tcPr>
            <w:tcW w:w="388" w:type="dxa"/>
            <w:tcBorders>
              <w:top w:val="nil"/>
              <w:left w:val="nil"/>
              <w:bottom w:val="nil"/>
              <w:right w:val="nil"/>
            </w:tcBorders>
            <w:shd w:val="clear" w:color="auto" w:fill="auto"/>
            <w:noWrap/>
            <w:vAlign w:val="bottom"/>
            <w:hideMark/>
          </w:tcPr>
          <w:p w14:paraId="0F637DEE" w14:textId="77777777" w:rsidR="00803C13" w:rsidRPr="00803C13" w:rsidRDefault="00803C13" w:rsidP="00803C13">
            <w:pPr>
              <w:rPr>
                <w:rFonts w:ascii="Tahoma" w:hAnsi="Tahoma" w:cs="Tahoma"/>
                <w:b/>
                <w:bCs/>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6E2D3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2127" w:type="dxa"/>
            <w:tcBorders>
              <w:top w:val="nil"/>
              <w:left w:val="nil"/>
              <w:bottom w:val="single" w:sz="4" w:space="0" w:color="C0C0C0"/>
              <w:right w:val="single" w:sz="4" w:space="0" w:color="C0C0C0"/>
            </w:tcBorders>
            <w:shd w:val="clear" w:color="auto" w:fill="auto"/>
            <w:vAlign w:val="center"/>
            <w:hideMark/>
          </w:tcPr>
          <w:p w14:paraId="76CB41C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6EA75B9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25708F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64 578,92</w:t>
            </w:r>
          </w:p>
        </w:tc>
        <w:tc>
          <w:tcPr>
            <w:tcW w:w="1518" w:type="dxa"/>
            <w:tcBorders>
              <w:top w:val="nil"/>
              <w:left w:val="nil"/>
              <w:bottom w:val="single" w:sz="4" w:space="0" w:color="C0C0C0"/>
              <w:right w:val="single" w:sz="4" w:space="0" w:color="C0C0C0"/>
            </w:tcBorders>
            <w:shd w:val="clear" w:color="000000" w:fill="D7EAD3"/>
            <w:vAlign w:val="center"/>
            <w:hideMark/>
          </w:tcPr>
          <w:p w14:paraId="6A35B39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9 622,58</w:t>
            </w:r>
          </w:p>
        </w:tc>
        <w:tc>
          <w:tcPr>
            <w:tcW w:w="1579" w:type="dxa"/>
            <w:tcBorders>
              <w:top w:val="nil"/>
              <w:left w:val="nil"/>
              <w:bottom w:val="single" w:sz="4" w:space="0" w:color="C0C0C0"/>
              <w:right w:val="single" w:sz="4" w:space="0" w:color="C0C0C0"/>
            </w:tcBorders>
            <w:shd w:val="clear" w:color="000000" w:fill="D7EAD3"/>
            <w:vAlign w:val="center"/>
            <w:hideMark/>
          </w:tcPr>
          <w:p w14:paraId="293894E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73 020,40</w:t>
            </w:r>
          </w:p>
        </w:tc>
        <w:tc>
          <w:tcPr>
            <w:tcW w:w="1540" w:type="dxa"/>
            <w:tcBorders>
              <w:top w:val="nil"/>
              <w:left w:val="nil"/>
              <w:bottom w:val="single" w:sz="4" w:space="0" w:color="C0C0C0"/>
              <w:right w:val="single" w:sz="4" w:space="0" w:color="C0C0C0"/>
            </w:tcBorders>
            <w:shd w:val="clear" w:color="000000" w:fill="D7EAD3"/>
            <w:vAlign w:val="center"/>
            <w:hideMark/>
          </w:tcPr>
          <w:p w14:paraId="7AB560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58 119,01</w:t>
            </w:r>
          </w:p>
        </w:tc>
        <w:tc>
          <w:tcPr>
            <w:tcW w:w="4895" w:type="dxa"/>
            <w:tcBorders>
              <w:top w:val="nil"/>
              <w:left w:val="nil"/>
              <w:bottom w:val="single" w:sz="4" w:space="0" w:color="C0C0C0"/>
              <w:right w:val="single" w:sz="4" w:space="0" w:color="C0C0C0"/>
            </w:tcBorders>
            <w:shd w:val="clear" w:color="000000" w:fill="FFFFCC"/>
            <w:vAlign w:val="center"/>
            <w:hideMark/>
          </w:tcPr>
          <w:p w14:paraId="1B3D140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D4AEC09" w14:textId="77777777" w:rsidTr="005F7EF8">
        <w:trPr>
          <w:trHeight w:val="450"/>
        </w:trPr>
        <w:tc>
          <w:tcPr>
            <w:tcW w:w="388" w:type="dxa"/>
            <w:tcBorders>
              <w:top w:val="nil"/>
              <w:left w:val="nil"/>
              <w:bottom w:val="nil"/>
              <w:right w:val="nil"/>
            </w:tcBorders>
            <w:shd w:val="clear" w:color="000000" w:fill="FABF8F"/>
            <w:noWrap/>
            <w:vAlign w:val="center"/>
            <w:hideMark/>
          </w:tcPr>
          <w:p w14:paraId="74CB991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1BC85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2127" w:type="dxa"/>
            <w:tcBorders>
              <w:top w:val="nil"/>
              <w:left w:val="nil"/>
              <w:bottom w:val="single" w:sz="4" w:space="0" w:color="C0C0C0"/>
              <w:right w:val="single" w:sz="4" w:space="0" w:color="C0C0C0"/>
            </w:tcBorders>
            <w:shd w:val="clear" w:color="auto" w:fill="auto"/>
            <w:vAlign w:val="center"/>
            <w:hideMark/>
          </w:tcPr>
          <w:p w14:paraId="786AEA6D"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1139" w:type="dxa"/>
            <w:tcBorders>
              <w:top w:val="nil"/>
              <w:left w:val="nil"/>
              <w:bottom w:val="single" w:sz="4" w:space="0" w:color="C0C0C0"/>
              <w:right w:val="single" w:sz="4" w:space="0" w:color="C0C0C0"/>
            </w:tcBorders>
            <w:shd w:val="clear" w:color="auto" w:fill="auto"/>
            <w:vAlign w:val="center"/>
            <w:hideMark/>
          </w:tcPr>
          <w:p w14:paraId="38B0582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033847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25 139,57</w:t>
            </w:r>
          </w:p>
        </w:tc>
        <w:tc>
          <w:tcPr>
            <w:tcW w:w="1518" w:type="dxa"/>
            <w:tcBorders>
              <w:top w:val="nil"/>
              <w:left w:val="nil"/>
              <w:bottom w:val="single" w:sz="4" w:space="0" w:color="C0C0C0"/>
              <w:right w:val="single" w:sz="4" w:space="0" w:color="C0C0C0"/>
            </w:tcBorders>
            <w:shd w:val="clear" w:color="000000" w:fill="D7EAD3"/>
            <w:vAlign w:val="center"/>
            <w:hideMark/>
          </w:tcPr>
          <w:p w14:paraId="336EE7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3 436,30</w:t>
            </w:r>
          </w:p>
        </w:tc>
        <w:tc>
          <w:tcPr>
            <w:tcW w:w="1579" w:type="dxa"/>
            <w:tcBorders>
              <w:top w:val="nil"/>
              <w:left w:val="nil"/>
              <w:bottom w:val="single" w:sz="4" w:space="0" w:color="C0C0C0"/>
              <w:right w:val="single" w:sz="4" w:space="0" w:color="C0C0C0"/>
            </w:tcBorders>
            <w:shd w:val="clear" w:color="000000" w:fill="D7EAD3"/>
            <w:vAlign w:val="center"/>
            <w:hideMark/>
          </w:tcPr>
          <w:p w14:paraId="40ABAB9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30 816,73</w:t>
            </w:r>
          </w:p>
        </w:tc>
        <w:tc>
          <w:tcPr>
            <w:tcW w:w="1540" w:type="dxa"/>
            <w:tcBorders>
              <w:top w:val="nil"/>
              <w:left w:val="nil"/>
              <w:bottom w:val="single" w:sz="4" w:space="0" w:color="C0C0C0"/>
              <w:right w:val="single" w:sz="4" w:space="0" w:color="C0C0C0"/>
            </w:tcBorders>
            <w:shd w:val="clear" w:color="000000" w:fill="D7EAD3"/>
            <w:vAlign w:val="center"/>
            <w:hideMark/>
          </w:tcPr>
          <w:p w14:paraId="14E3AC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20 834,74</w:t>
            </w:r>
          </w:p>
        </w:tc>
        <w:tc>
          <w:tcPr>
            <w:tcW w:w="4895" w:type="dxa"/>
            <w:tcBorders>
              <w:top w:val="nil"/>
              <w:left w:val="nil"/>
              <w:bottom w:val="single" w:sz="4" w:space="0" w:color="C0C0C0"/>
              <w:right w:val="single" w:sz="4" w:space="0" w:color="C0C0C0"/>
            </w:tcBorders>
            <w:shd w:val="clear" w:color="000000" w:fill="FFFFCC"/>
            <w:vAlign w:val="center"/>
            <w:hideMark/>
          </w:tcPr>
          <w:p w14:paraId="7D6D185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4AEC78A" w14:textId="77777777" w:rsidTr="005F7EF8">
        <w:trPr>
          <w:trHeight w:val="300"/>
        </w:trPr>
        <w:tc>
          <w:tcPr>
            <w:tcW w:w="388" w:type="dxa"/>
            <w:tcBorders>
              <w:top w:val="nil"/>
              <w:left w:val="nil"/>
              <w:bottom w:val="nil"/>
              <w:right w:val="nil"/>
            </w:tcBorders>
            <w:shd w:val="clear" w:color="000000" w:fill="FABF8F"/>
            <w:noWrap/>
            <w:vAlign w:val="center"/>
            <w:hideMark/>
          </w:tcPr>
          <w:p w14:paraId="1E4E04F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22231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2127" w:type="dxa"/>
            <w:tcBorders>
              <w:top w:val="nil"/>
              <w:left w:val="nil"/>
              <w:bottom w:val="single" w:sz="4" w:space="0" w:color="C0C0C0"/>
              <w:right w:val="single" w:sz="4" w:space="0" w:color="C0C0C0"/>
            </w:tcBorders>
            <w:shd w:val="clear" w:color="auto" w:fill="auto"/>
            <w:vAlign w:val="center"/>
            <w:hideMark/>
          </w:tcPr>
          <w:p w14:paraId="64C1BDEE"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1139" w:type="dxa"/>
            <w:tcBorders>
              <w:top w:val="nil"/>
              <w:left w:val="nil"/>
              <w:bottom w:val="single" w:sz="4" w:space="0" w:color="C0C0C0"/>
              <w:right w:val="single" w:sz="4" w:space="0" w:color="C0C0C0"/>
            </w:tcBorders>
            <w:shd w:val="clear" w:color="auto" w:fill="auto"/>
            <w:vAlign w:val="center"/>
            <w:hideMark/>
          </w:tcPr>
          <w:p w14:paraId="77A0425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5A1E70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2,85</w:t>
            </w:r>
          </w:p>
        </w:tc>
        <w:tc>
          <w:tcPr>
            <w:tcW w:w="1518" w:type="dxa"/>
            <w:tcBorders>
              <w:top w:val="nil"/>
              <w:left w:val="nil"/>
              <w:bottom w:val="single" w:sz="4" w:space="0" w:color="C0C0C0"/>
              <w:right w:val="single" w:sz="4" w:space="0" w:color="C0C0C0"/>
            </w:tcBorders>
            <w:shd w:val="clear" w:color="000000" w:fill="D7EAD3"/>
            <w:vAlign w:val="center"/>
            <w:hideMark/>
          </w:tcPr>
          <w:p w14:paraId="5CC732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2,65</w:t>
            </w:r>
          </w:p>
        </w:tc>
        <w:tc>
          <w:tcPr>
            <w:tcW w:w="1579" w:type="dxa"/>
            <w:tcBorders>
              <w:top w:val="nil"/>
              <w:left w:val="nil"/>
              <w:bottom w:val="single" w:sz="4" w:space="0" w:color="C0C0C0"/>
              <w:right w:val="single" w:sz="4" w:space="0" w:color="C0C0C0"/>
            </w:tcBorders>
            <w:shd w:val="clear" w:color="000000" w:fill="D7EAD3"/>
            <w:vAlign w:val="center"/>
            <w:hideMark/>
          </w:tcPr>
          <w:p w14:paraId="60F02EF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3,35</w:t>
            </w:r>
          </w:p>
        </w:tc>
        <w:tc>
          <w:tcPr>
            <w:tcW w:w="1540" w:type="dxa"/>
            <w:tcBorders>
              <w:top w:val="nil"/>
              <w:left w:val="nil"/>
              <w:bottom w:val="single" w:sz="4" w:space="0" w:color="C0C0C0"/>
              <w:right w:val="single" w:sz="4" w:space="0" w:color="C0C0C0"/>
            </w:tcBorders>
            <w:shd w:val="clear" w:color="000000" w:fill="D7EAD3"/>
            <w:vAlign w:val="center"/>
            <w:hideMark/>
          </w:tcPr>
          <w:p w14:paraId="794616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2,86</w:t>
            </w:r>
          </w:p>
        </w:tc>
        <w:tc>
          <w:tcPr>
            <w:tcW w:w="4895" w:type="dxa"/>
            <w:tcBorders>
              <w:top w:val="nil"/>
              <w:left w:val="nil"/>
              <w:bottom w:val="single" w:sz="4" w:space="0" w:color="C0C0C0"/>
              <w:right w:val="single" w:sz="4" w:space="0" w:color="C0C0C0"/>
            </w:tcBorders>
            <w:shd w:val="clear" w:color="000000" w:fill="FFFFCC"/>
            <w:vAlign w:val="center"/>
            <w:hideMark/>
          </w:tcPr>
          <w:p w14:paraId="10CC323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F5835F2" w14:textId="77777777" w:rsidTr="005F7EF8">
        <w:trPr>
          <w:trHeight w:val="300"/>
        </w:trPr>
        <w:tc>
          <w:tcPr>
            <w:tcW w:w="388" w:type="dxa"/>
            <w:tcBorders>
              <w:top w:val="nil"/>
              <w:left w:val="nil"/>
              <w:bottom w:val="nil"/>
              <w:right w:val="nil"/>
            </w:tcBorders>
            <w:shd w:val="clear" w:color="000000" w:fill="FABF8F"/>
            <w:noWrap/>
            <w:vAlign w:val="center"/>
            <w:hideMark/>
          </w:tcPr>
          <w:p w14:paraId="4029BA0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BD237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2127" w:type="dxa"/>
            <w:tcBorders>
              <w:top w:val="nil"/>
              <w:left w:val="nil"/>
              <w:bottom w:val="single" w:sz="4" w:space="0" w:color="C0C0C0"/>
              <w:right w:val="single" w:sz="4" w:space="0" w:color="C0C0C0"/>
            </w:tcBorders>
            <w:shd w:val="clear" w:color="auto" w:fill="auto"/>
            <w:vAlign w:val="center"/>
            <w:hideMark/>
          </w:tcPr>
          <w:p w14:paraId="6A9C49C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08C78EF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AC3951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5 111,71</w:t>
            </w:r>
          </w:p>
        </w:tc>
        <w:tc>
          <w:tcPr>
            <w:tcW w:w="1518" w:type="dxa"/>
            <w:tcBorders>
              <w:top w:val="nil"/>
              <w:left w:val="nil"/>
              <w:bottom w:val="single" w:sz="4" w:space="0" w:color="C0C0C0"/>
              <w:right w:val="single" w:sz="4" w:space="0" w:color="C0C0C0"/>
            </w:tcBorders>
            <w:shd w:val="clear" w:color="000000" w:fill="D7EAD3"/>
            <w:vAlign w:val="center"/>
            <w:hideMark/>
          </w:tcPr>
          <w:p w14:paraId="6C3C19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733,35</w:t>
            </w:r>
          </w:p>
        </w:tc>
        <w:tc>
          <w:tcPr>
            <w:tcW w:w="1579" w:type="dxa"/>
            <w:tcBorders>
              <w:top w:val="nil"/>
              <w:left w:val="nil"/>
              <w:bottom w:val="single" w:sz="4" w:space="0" w:color="C0C0C0"/>
              <w:right w:val="single" w:sz="4" w:space="0" w:color="C0C0C0"/>
            </w:tcBorders>
            <w:shd w:val="clear" w:color="000000" w:fill="D7EAD3"/>
            <w:vAlign w:val="center"/>
            <w:hideMark/>
          </w:tcPr>
          <w:p w14:paraId="58B1FF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5 779,96</w:t>
            </w:r>
          </w:p>
        </w:tc>
        <w:tc>
          <w:tcPr>
            <w:tcW w:w="1540" w:type="dxa"/>
            <w:tcBorders>
              <w:top w:val="nil"/>
              <w:left w:val="nil"/>
              <w:bottom w:val="single" w:sz="4" w:space="0" w:color="C0C0C0"/>
              <w:right w:val="single" w:sz="4" w:space="0" w:color="C0C0C0"/>
            </w:tcBorders>
            <w:shd w:val="clear" w:color="000000" w:fill="D7EAD3"/>
            <w:vAlign w:val="center"/>
            <w:hideMark/>
          </w:tcPr>
          <w:p w14:paraId="3F9563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4 118,06</w:t>
            </w:r>
          </w:p>
        </w:tc>
        <w:tc>
          <w:tcPr>
            <w:tcW w:w="4895" w:type="dxa"/>
            <w:tcBorders>
              <w:top w:val="nil"/>
              <w:left w:val="nil"/>
              <w:bottom w:val="single" w:sz="4" w:space="0" w:color="C0C0C0"/>
              <w:right w:val="single" w:sz="4" w:space="0" w:color="C0C0C0"/>
            </w:tcBorders>
            <w:shd w:val="clear" w:color="000000" w:fill="FFFFCC"/>
            <w:vAlign w:val="center"/>
            <w:hideMark/>
          </w:tcPr>
          <w:p w14:paraId="6114A05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52E90F0" w14:textId="77777777" w:rsidTr="005F7EF8">
        <w:trPr>
          <w:trHeight w:val="300"/>
        </w:trPr>
        <w:tc>
          <w:tcPr>
            <w:tcW w:w="388" w:type="dxa"/>
            <w:tcBorders>
              <w:top w:val="nil"/>
              <w:left w:val="nil"/>
              <w:bottom w:val="nil"/>
              <w:right w:val="nil"/>
            </w:tcBorders>
            <w:shd w:val="clear" w:color="000000" w:fill="FABF8F"/>
            <w:noWrap/>
            <w:vAlign w:val="center"/>
            <w:hideMark/>
          </w:tcPr>
          <w:p w14:paraId="261A66E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DEB35B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2127" w:type="dxa"/>
            <w:tcBorders>
              <w:top w:val="nil"/>
              <w:left w:val="nil"/>
              <w:bottom w:val="single" w:sz="4" w:space="0" w:color="C0C0C0"/>
              <w:right w:val="single" w:sz="4" w:space="0" w:color="C0C0C0"/>
            </w:tcBorders>
            <w:shd w:val="clear" w:color="auto" w:fill="auto"/>
            <w:vAlign w:val="center"/>
            <w:hideMark/>
          </w:tcPr>
          <w:p w14:paraId="2377857E"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3B49037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7B1704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3,67</w:t>
            </w:r>
          </w:p>
        </w:tc>
        <w:tc>
          <w:tcPr>
            <w:tcW w:w="1518" w:type="dxa"/>
            <w:tcBorders>
              <w:top w:val="nil"/>
              <w:left w:val="nil"/>
              <w:bottom w:val="single" w:sz="4" w:space="0" w:color="C0C0C0"/>
              <w:right w:val="single" w:sz="4" w:space="0" w:color="C0C0C0"/>
            </w:tcBorders>
            <w:shd w:val="clear" w:color="000000" w:fill="D7EAD3"/>
            <w:vAlign w:val="center"/>
            <w:hideMark/>
          </w:tcPr>
          <w:p w14:paraId="3D13E6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2,84</w:t>
            </w:r>
          </w:p>
        </w:tc>
        <w:tc>
          <w:tcPr>
            <w:tcW w:w="1579" w:type="dxa"/>
            <w:tcBorders>
              <w:top w:val="nil"/>
              <w:left w:val="nil"/>
              <w:bottom w:val="single" w:sz="4" w:space="0" w:color="C0C0C0"/>
              <w:right w:val="single" w:sz="4" w:space="0" w:color="C0C0C0"/>
            </w:tcBorders>
            <w:shd w:val="clear" w:color="000000" w:fill="D7EAD3"/>
            <w:vAlign w:val="center"/>
            <w:hideMark/>
          </w:tcPr>
          <w:p w14:paraId="3F7DEA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w:t>
            </w:r>
          </w:p>
        </w:tc>
        <w:tc>
          <w:tcPr>
            <w:tcW w:w="1540" w:type="dxa"/>
            <w:tcBorders>
              <w:top w:val="nil"/>
              <w:left w:val="nil"/>
              <w:bottom w:val="single" w:sz="4" w:space="0" w:color="C0C0C0"/>
              <w:right w:val="single" w:sz="4" w:space="0" w:color="C0C0C0"/>
            </w:tcBorders>
            <w:shd w:val="clear" w:color="000000" w:fill="D7EAD3"/>
            <w:vAlign w:val="center"/>
            <w:hideMark/>
          </w:tcPr>
          <w:p w14:paraId="5C8702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2,84</w:t>
            </w:r>
          </w:p>
        </w:tc>
        <w:tc>
          <w:tcPr>
            <w:tcW w:w="4895" w:type="dxa"/>
            <w:tcBorders>
              <w:top w:val="nil"/>
              <w:left w:val="nil"/>
              <w:bottom w:val="single" w:sz="4" w:space="0" w:color="C0C0C0"/>
              <w:right w:val="single" w:sz="4" w:space="0" w:color="C0C0C0"/>
            </w:tcBorders>
            <w:shd w:val="clear" w:color="000000" w:fill="FFFFCC"/>
            <w:vAlign w:val="center"/>
            <w:hideMark/>
          </w:tcPr>
          <w:p w14:paraId="428075A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8DF2E40" w14:textId="77777777" w:rsidTr="005F7EF8">
        <w:trPr>
          <w:trHeight w:val="300"/>
        </w:trPr>
        <w:tc>
          <w:tcPr>
            <w:tcW w:w="388" w:type="dxa"/>
            <w:tcBorders>
              <w:top w:val="nil"/>
              <w:left w:val="nil"/>
              <w:bottom w:val="nil"/>
              <w:right w:val="nil"/>
            </w:tcBorders>
            <w:shd w:val="clear" w:color="000000" w:fill="FABF8F"/>
            <w:noWrap/>
            <w:vAlign w:val="center"/>
            <w:hideMark/>
          </w:tcPr>
          <w:p w14:paraId="767B180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B55EA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3.3.1.1</w:t>
            </w:r>
          </w:p>
        </w:tc>
        <w:tc>
          <w:tcPr>
            <w:tcW w:w="2127" w:type="dxa"/>
            <w:tcBorders>
              <w:top w:val="nil"/>
              <w:left w:val="nil"/>
              <w:bottom w:val="single" w:sz="4" w:space="0" w:color="C0C0C0"/>
              <w:right w:val="single" w:sz="4" w:space="0" w:color="C0C0C0"/>
            </w:tcBorders>
            <w:shd w:val="clear" w:color="auto" w:fill="auto"/>
            <w:vAlign w:val="center"/>
            <w:hideMark/>
          </w:tcPr>
          <w:p w14:paraId="5A1B03A4"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39" w:type="dxa"/>
            <w:tcBorders>
              <w:top w:val="nil"/>
              <w:left w:val="nil"/>
              <w:bottom w:val="single" w:sz="4" w:space="0" w:color="C0C0C0"/>
              <w:right w:val="single" w:sz="4" w:space="0" w:color="C0C0C0"/>
            </w:tcBorders>
            <w:shd w:val="clear" w:color="auto" w:fill="auto"/>
            <w:vAlign w:val="center"/>
            <w:hideMark/>
          </w:tcPr>
          <w:p w14:paraId="5967803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72AED5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8 843,64</w:t>
            </w:r>
          </w:p>
        </w:tc>
        <w:tc>
          <w:tcPr>
            <w:tcW w:w="1518" w:type="dxa"/>
            <w:tcBorders>
              <w:top w:val="nil"/>
              <w:left w:val="nil"/>
              <w:bottom w:val="single" w:sz="4" w:space="0" w:color="C0C0C0"/>
              <w:right w:val="single" w:sz="4" w:space="0" w:color="C0C0C0"/>
            </w:tcBorders>
            <w:shd w:val="clear" w:color="000000" w:fill="D7EAD3"/>
            <w:vAlign w:val="center"/>
            <w:hideMark/>
          </w:tcPr>
          <w:p w14:paraId="384C5A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1 019,03</w:t>
            </w:r>
          </w:p>
        </w:tc>
        <w:tc>
          <w:tcPr>
            <w:tcW w:w="1579" w:type="dxa"/>
            <w:tcBorders>
              <w:top w:val="nil"/>
              <w:left w:val="nil"/>
              <w:bottom w:val="single" w:sz="4" w:space="0" w:color="C0C0C0"/>
              <w:right w:val="single" w:sz="4" w:space="0" w:color="C0C0C0"/>
            </w:tcBorders>
            <w:shd w:val="clear" w:color="000000" w:fill="D7EAD3"/>
            <w:vAlign w:val="center"/>
            <w:hideMark/>
          </w:tcPr>
          <w:p w14:paraId="6425DE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13 217,13</w:t>
            </w:r>
          </w:p>
        </w:tc>
        <w:tc>
          <w:tcPr>
            <w:tcW w:w="1540" w:type="dxa"/>
            <w:tcBorders>
              <w:top w:val="nil"/>
              <w:left w:val="nil"/>
              <w:bottom w:val="single" w:sz="4" w:space="0" w:color="C0C0C0"/>
              <w:right w:val="single" w:sz="4" w:space="0" w:color="C0C0C0"/>
            </w:tcBorders>
            <w:shd w:val="clear" w:color="000000" w:fill="D7EAD3"/>
            <w:vAlign w:val="center"/>
            <w:hideMark/>
          </w:tcPr>
          <w:p w14:paraId="1BD23A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6 174,90</w:t>
            </w:r>
          </w:p>
        </w:tc>
        <w:tc>
          <w:tcPr>
            <w:tcW w:w="4895" w:type="dxa"/>
            <w:tcBorders>
              <w:top w:val="nil"/>
              <w:left w:val="nil"/>
              <w:bottom w:val="single" w:sz="4" w:space="0" w:color="C0C0C0"/>
              <w:right w:val="single" w:sz="4" w:space="0" w:color="C0C0C0"/>
            </w:tcBorders>
            <w:shd w:val="clear" w:color="000000" w:fill="FFFFCC"/>
            <w:vAlign w:val="center"/>
            <w:hideMark/>
          </w:tcPr>
          <w:p w14:paraId="6B11E73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131976F" w14:textId="77777777" w:rsidTr="005F7EF8">
        <w:trPr>
          <w:trHeight w:val="870"/>
        </w:trPr>
        <w:tc>
          <w:tcPr>
            <w:tcW w:w="388" w:type="dxa"/>
            <w:tcBorders>
              <w:top w:val="nil"/>
              <w:left w:val="nil"/>
              <w:bottom w:val="nil"/>
              <w:right w:val="nil"/>
            </w:tcBorders>
            <w:shd w:val="clear" w:color="000000" w:fill="FABF8F"/>
            <w:noWrap/>
            <w:vAlign w:val="center"/>
            <w:hideMark/>
          </w:tcPr>
          <w:p w14:paraId="14FE130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22C11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3.3.1.1.1</w:t>
            </w:r>
          </w:p>
        </w:tc>
        <w:tc>
          <w:tcPr>
            <w:tcW w:w="2127" w:type="dxa"/>
            <w:tcBorders>
              <w:top w:val="nil"/>
              <w:left w:val="nil"/>
              <w:bottom w:val="single" w:sz="4" w:space="0" w:color="C0C0C0"/>
              <w:right w:val="single" w:sz="4" w:space="0" w:color="C0C0C0"/>
            </w:tcBorders>
            <w:shd w:val="clear" w:color="auto" w:fill="auto"/>
            <w:vAlign w:val="center"/>
            <w:hideMark/>
          </w:tcPr>
          <w:p w14:paraId="1FAF5E3D"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39" w:type="dxa"/>
            <w:tcBorders>
              <w:top w:val="nil"/>
              <w:left w:val="nil"/>
              <w:bottom w:val="single" w:sz="4" w:space="0" w:color="C0C0C0"/>
              <w:right w:val="single" w:sz="4" w:space="0" w:color="C0C0C0"/>
            </w:tcBorders>
            <w:shd w:val="clear" w:color="auto" w:fill="auto"/>
            <w:vAlign w:val="center"/>
            <w:hideMark/>
          </w:tcPr>
          <w:p w14:paraId="25BF00C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2B8DE2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w:t>
            </w:r>
          </w:p>
        </w:tc>
        <w:tc>
          <w:tcPr>
            <w:tcW w:w="1518" w:type="dxa"/>
            <w:tcBorders>
              <w:top w:val="nil"/>
              <w:left w:val="nil"/>
              <w:bottom w:val="single" w:sz="4" w:space="0" w:color="C0C0C0"/>
              <w:right w:val="single" w:sz="4" w:space="0" w:color="C0C0C0"/>
            </w:tcBorders>
            <w:shd w:val="clear" w:color="000000" w:fill="FFFFCC"/>
            <w:vAlign w:val="center"/>
            <w:hideMark/>
          </w:tcPr>
          <w:p w14:paraId="7D3568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3,04</w:t>
            </w:r>
          </w:p>
        </w:tc>
        <w:tc>
          <w:tcPr>
            <w:tcW w:w="1579" w:type="dxa"/>
            <w:tcBorders>
              <w:top w:val="nil"/>
              <w:left w:val="nil"/>
              <w:bottom w:val="single" w:sz="4" w:space="0" w:color="C0C0C0"/>
              <w:right w:val="single" w:sz="4" w:space="0" w:color="C0C0C0"/>
            </w:tcBorders>
            <w:shd w:val="clear" w:color="000000" w:fill="FFFFCC"/>
            <w:vAlign w:val="center"/>
            <w:hideMark/>
          </w:tcPr>
          <w:p w14:paraId="04EDB0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3,98</w:t>
            </w:r>
          </w:p>
        </w:tc>
        <w:tc>
          <w:tcPr>
            <w:tcW w:w="1540" w:type="dxa"/>
            <w:tcBorders>
              <w:top w:val="nil"/>
              <w:left w:val="nil"/>
              <w:bottom w:val="single" w:sz="4" w:space="0" w:color="C0C0C0"/>
              <w:right w:val="single" w:sz="4" w:space="0" w:color="C0C0C0"/>
            </w:tcBorders>
            <w:shd w:val="clear" w:color="000000" w:fill="FFFFCC"/>
            <w:vAlign w:val="center"/>
            <w:hideMark/>
          </w:tcPr>
          <w:p w14:paraId="2D914B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3,28</w:t>
            </w:r>
          </w:p>
        </w:tc>
        <w:tc>
          <w:tcPr>
            <w:tcW w:w="4895" w:type="dxa"/>
            <w:tcBorders>
              <w:top w:val="nil"/>
              <w:left w:val="nil"/>
              <w:bottom w:val="single" w:sz="4" w:space="0" w:color="C0C0C0"/>
              <w:right w:val="single" w:sz="4" w:space="0" w:color="C0C0C0"/>
            </w:tcBorders>
            <w:shd w:val="clear" w:color="000000" w:fill="FFFFCC"/>
            <w:vAlign w:val="center"/>
            <w:hideMark/>
          </w:tcPr>
          <w:p w14:paraId="3A0732B8"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44EBAFAD" w14:textId="77777777" w:rsidTr="005F7EF8">
        <w:trPr>
          <w:trHeight w:val="765"/>
        </w:trPr>
        <w:tc>
          <w:tcPr>
            <w:tcW w:w="388" w:type="dxa"/>
            <w:tcBorders>
              <w:top w:val="nil"/>
              <w:left w:val="nil"/>
              <w:bottom w:val="nil"/>
              <w:right w:val="nil"/>
            </w:tcBorders>
            <w:shd w:val="clear" w:color="000000" w:fill="FABF8F"/>
            <w:noWrap/>
            <w:vAlign w:val="center"/>
            <w:hideMark/>
          </w:tcPr>
          <w:p w14:paraId="268B47F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85432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3.3.1.1.2</w:t>
            </w:r>
          </w:p>
        </w:tc>
        <w:tc>
          <w:tcPr>
            <w:tcW w:w="2127" w:type="dxa"/>
            <w:tcBorders>
              <w:top w:val="nil"/>
              <w:left w:val="nil"/>
              <w:bottom w:val="single" w:sz="4" w:space="0" w:color="C0C0C0"/>
              <w:right w:val="single" w:sz="4" w:space="0" w:color="C0C0C0"/>
            </w:tcBorders>
            <w:shd w:val="clear" w:color="auto" w:fill="auto"/>
            <w:vAlign w:val="center"/>
            <w:hideMark/>
          </w:tcPr>
          <w:p w14:paraId="6116070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2519264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50DD96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2 650,97</w:t>
            </w:r>
          </w:p>
        </w:tc>
        <w:tc>
          <w:tcPr>
            <w:tcW w:w="1518" w:type="dxa"/>
            <w:tcBorders>
              <w:top w:val="nil"/>
              <w:left w:val="nil"/>
              <w:bottom w:val="single" w:sz="4" w:space="0" w:color="C0C0C0"/>
              <w:right w:val="single" w:sz="4" w:space="0" w:color="C0C0C0"/>
            </w:tcBorders>
            <w:shd w:val="clear" w:color="000000" w:fill="FFFFCC"/>
            <w:vAlign w:val="center"/>
            <w:hideMark/>
          </w:tcPr>
          <w:p w14:paraId="5FD370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335,60</w:t>
            </w:r>
          </w:p>
        </w:tc>
        <w:tc>
          <w:tcPr>
            <w:tcW w:w="1579" w:type="dxa"/>
            <w:tcBorders>
              <w:top w:val="nil"/>
              <w:left w:val="nil"/>
              <w:bottom w:val="single" w:sz="4" w:space="0" w:color="C0C0C0"/>
              <w:right w:val="single" w:sz="4" w:space="0" w:color="C0C0C0"/>
            </w:tcBorders>
            <w:shd w:val="clear" w:color="000000" w:fill="FFFFCC"/>
            <w:vAlign w:val="center"/>
            <w:hideMark/>
          </w:tcPr>
          <w:p w14:paraId="4D9E4B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3 319,22</w:t>
            </w:r>
          </w:p>
        </w:tc>
        <w:tc>
          <w:tcPr>
            <w:tcW w:w="1540" w:type="dxa"/>
            <w:tcBorders>
              <w:top w:val="nil"/>
              <w:left w:val="nil"/>
              <w:bottom w:val="single" w:sz="4" w:space="0" w:color="C0C0C0"/>
              <w:right w:val="single" w:sz="4" w:space="0" w:color="C0C0C0"/>
            </w:tcBorders>
            <w:shd w:val="clear" w:color="000000" w:fill="FFFFCC"/>
            <w:vAlign w:val="center"/>
            <w:hideMark/>
          </w:tcPr>
          <w:p w14:paraId="4CD62A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1 884,53</w:t>
            </w:r>
          </w:p>
        </w:tc>
        <w:tc>
          <w:tcPr>
            <w:tcW w:w="4895" w:type="dxa"/>
            <w:tcBorders>
              <w:top w:val="nil"/>
              <w:left w:val="nil"/>
              <w:bottom w:val="single" w:sz="4" w:space="0" w:color="C0C0C0"/>
              <w:right w:val="single" w:sz="4" w:space="0" w:color="C0C0C0"/>
            </w:tcBorders>
            <w:shd w:val="clear" w:color="000000" w:fill="FFFFCC"/>
            <w:vAlign w:val="center"/>
            <w:hideMark/>
          </w:tcPr>
          <w:p w14:paraId="4F27CCE1"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C919494" w14:textId="77777777" w:rsidTr="005F7EF8">
        <w:trPr>
          <w:trHeight w:val="300"/>
        </w:trPr>
        <w:tc>
          <w:tcPr>
            <w:tcW w:w="388" w:type="dxa"/>
            <w:tcBorders>
              <w:top w:val="nil"/>
              <w:left w:val="nil"/>
              <w:bottom w:val="nil"/>
              <w:right w:val="nil"/>
            </w:tcBorders>
            <w:shd w:val="clear" w:color="000000" w:fill="FABF8F"/>
            <w:noWrap/>
            <w:vAlign w:val="center"/>
            <w:hideMark/>
          </w:tcPr>
          <w:p w14:paraId="20BF54D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725AF0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3.3.1.2</w:t>
            </w:r>
          </w:p>
        </w:tc>
        <w:tc>
          <w:tcPr>
            <w:tcW w:w="2127" w:type="dxa"/>
            <w:tcBorders>
              <w:top w:val="nil"/>
              <w:left w:val="nil"/>
              <w:bottom w:val="single" w:sz="4" w:space="0" w:color="C0C0C0"/>
              <w:right w:val="single" w:sz="4" w:space="0" w:color="C0C0C0"/>
            </w:tcBorders>
            <w:shd w:val="clear" w:color="auto" w:fill="auto"/>
            <w:vAlign w:val="center"/>
            <w:hideMark/>
          </w:tcPr>
          <w:p w14:paraId="2BB8052B"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39" w:type="dxa"/>
            <w:tcBorders>
              <w:top w:val="nil"/>
              <w:left w:val="nil"/>
              <w:bottom w:val="single" w:sz="4" w:space="0" w:color="C0C0C0"/>
              <w:right w:val="single" w:sz="4" w:space="0" w:color="C0C0C0"/>
            </w:tcBorders>
            <w:shd w:val="clear" w:color="auto" w:fill="auto"/>
            <w:vAlign w:val="center"/>
            <w:hideMark/>
          </w:tcPr>
          <w:p w14:paraId="4DAB1ED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38CBA86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5 035,94</w:t>
            </w:r>
          </w:p>
        </w:tc>
        <w:tc>
          <w:tcPr>
            <w:tcW w:w="1518" w:type="dxa"/>
            <w:tcBorders>
              <w:top w:val="nil"/>
              <w:left w:val="nil"/>
              <w:bottom w:val="single" w:sz="4" w:space="0" w:color="C0C0C0"/>
              <w:right w:val="single" w:sz="4" w:space="0" w:color="C0C0C0"/>
            </w:tcBorders>
            <w:shd w:val="clear" w:color="000000" w:fill="D7EAD3"/>
            <w:vAlign w:val="center"/>
            <w:hideMark/>
          </w:tcPr>
          <w:p w14:paraId="780840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694,06</w:t>
            </w:r>
          </w:p>
        </w:tc>
        <w:tc>
          <w:tcPr>
            <w:tcW w:w="1579" w:type="dxa"/>
            <w:tcBorders>
              <w:top w:val="nil"/>
              <w:left w:val="nil"/>
              <w:bottom w:val="single" w:sz="4" w:space="0" w:color="C0C0C0"/>
              <w:right w:val="single" w:sz="4" w:space="0" w:color="C0C0C0"/>
            </w:tcBorders>
            <w:shd w:val="clear" w:color="000000" w:fill="D7EAD3"/>
            <w:vAlign w:val="center"/>
            <w:hideMark/>
          </w:tcPr>
          <w:p w14:paraId="6F8D006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5 438,81</w:t>
            </w:r>
          </w:p>
        </w:tc>
        <w:tc>
          <w:tcPr>
            <w:tcW w:w="1540" w:type="dxa"/>
            <w:tcBorders>
              <w:top w:val="nil"/>
              <w:left w:val="nil"/>
              <w:bottom w:val="single" w:sz="4" w:space="0" w:color="C0C0C0"/>
              <w:right w:val="single" w:sz="4" w:space="0" w:color="C0C0C0"/>
            </w:tcBorders>
            <w:shd w:val="clear" w:color="000000" w:fill="D7EAD3"/>
            <w:vAlign w:val="center"/>
            <w:hideMark/>
          </w:tcPr>
          <w:p w14:paraId="0F54F0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4 209,22</w:t>
            </w:r>
          </w:p>
        </w:tc>
        <w:tc>
          <w:tcPr>
            <w:tcW w:w="4895" w:type="dxa"/>
            <w:tcBorders>
              <w:top w:val="nil"/>
              <w:left w:val="nil"/>
              <w:bottom w:val="single" w:sz="4" w:space="0" w:color="C0C0C0"/>
              <w:right w:val="single" w:sz="4" w:space="0" w:color="C0C0C0"/>
            </w:tcBorders>
            <w:shd w:val="clear" w:color="000000" w:fill="FFFFCC"/>
            <w:vAlign w:val="center"/>
            <w:hideMark/>
          </w:tcPr>
          <w:p w14:paraId="48A8535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54F1CD9" w14:textId="77777777" w:rsidTr="005F7EF8">
        <w:trPr>
          <w:trHeight w:val="1215"/>
        </w:trPr>
        <w:tc>
          <w:tcPr>
            <w:tcW w:w="388" w:type="dxa"/>
            <w:tcBorders>
              <w:top w:val="nil"/>
              <w:left w:val="nil"/>
              <w:bottom w:val="nil"/>
              <w:right w:val="nil"/>
            </w:tcBorders>
            <w:shd w:val="clear" w:color="000000" w:fill="FABF8F"/>
            <w:noWrap/>
            <w:vAlign w:val="center"/>
            <w:hideMark/>
          </w:tcPr>
          <w:p w14:paraId="77FDF48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49A44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3.3.1.2.1</w:t>
            </w:r>
          </w:p>
        </w:tc>
        <w:tc>
          <w:tcPr>
            <w:tcW w:w="2127" w:type="dxa"/>
            <w:tcBorders>
              <w:top w:val="nil"/>
              <w:left w:val="nil"/>
              <w:bottom w:val="single" w:sz="4" w:space="0" w:color="C0C0C0"/>
              <w:right w:val="single" w:sz="4" w:space="0" w:color="C0C0C0"/>
            </w:tcBorders>
            <w:shd w:val="clear" w:color="auto" w:fill="auto"/>
            <w:vAlign w:val="center"/>
            <w:hideMark/>
          </w:tcPr>
          <w:p w14:paraId="0D4090D3"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39" w:type="dxa"/>
            <w:tcBorders>
              <w:top w:val="nil"/>
              <w:left w:val="nil"/>
              <w:bottom w:val="single" w:sz="4" w:space="0" w:color="C0C0C0"/>
              <w:right w:val="single" w:sz="4" w:space="0" w:color="C0C0C0"/>
            </w:tcBorders>
            <w:shd w:val="clear" w:color="auto" w:fill="auto"/>
            <w:vAlign w:val="center"/>
            <w:hideMark/>
          </w:tcPr>
          <w:p w14:paraId="0100A61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10F0F6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1 825,94</w:t>
            </w:r>
          </w:p>
        </w:tc>
        <w:tc>
          <w:tcPr>
            <w:tcW w:w="1518" w:type="dxa"/>
            <w:tcBorders>
              <w:top w:val="nil"/>
              <w:left w:val="nil"/>
              <w:bottom w:val="single" w:sz="4" w:space="0" w:color="C0C0C0"/>
              <w:right w:val="single" w:sz="4" w:space="0" w:color="C0C0C0"/>
            </w:tcBorders>
            <w:shd w:val="clear" w:color="000000" w:fill="FFFFCC"/>
            <w:vAlign w:val="center"/>
            <w:hideMark/>
          </w:tcPr>
          <w:p w14:paraId="073921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1 860,07</w:t>
            </w:r>
          </w:p>
        </w:tc>
        <w:tc>
          <w:tcPr>
            <w:tcW w:w="1579" w:type="dxa"/>
            <w:tcBorders>
              <w:top w:val="nil"/>
              <w:left w:val="nil"/>
              <w:bottom w:val="single" w:sz="4" w:space="0" w:color="C0C0C0"/>
              <w:right w:val="single" w:sz="4" w:space="0" w:color="C0C0C0"/>
            </w:tcBorders>
            <w:shd w:val="clear" w:color="000000" w:fill="FFFFCC"/>
            <w:vAlign w:val="center"/>
            <w:hideMark/>
          </w:tcPr>
          <w:p w14:paraId="35D9D4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1 972,01</w:t>
            </w:r>
          </w:p>
        </w:tc>
        <w:tc>
          <w:tcPr>
            <w:tcW w:w="1540" w:type="dxa"/>
            <w:tcBorders>
              <w:top w:val="nil"/>
              <w:left w:val="nil"/>
              <w:bottom w:val="single" w:sz="4" w:space="0" w:color="C0C0C0"/>
              <w:right w:val="single" w:sz="4" w:space="0" w:color="C0C0C0"/>
            </w:tcBorders>
            <w:shd w:val="clear" w:color="000000" w:fill="FFFFCC"/>
            <w:vAlign w:val="center"/>
            <w:hideMark/>
          </w:tcPr>
          <w:p w14:paraId="00B9C5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2 008,88</w:t>
            </w:r>
          </w:p>
        </w:tc>
        <w:tc>
          <w:tcPr>
            <w:tcW w:w="4895" w:type="dxa"/>
            <w:tcBorders>
              <w:top w:val="nil"/>
              <w:left w:val="nil"/>
              <w:bottom w:val="single" w:sz="4" w:space="0" w:color="C0C0C0"/>
              <w:right w:val="single" w:sz="4" w:space="0" w:color="C0C0C0"/>
            </w:tcBorders>
            <w:shd w:val="clear" w:color="000000" w:fill="FFFFCC"/>
            <w:vAlign w:val="center"/>
            <w:hideMark/>
          </w:tcPr>
          <w:p w14:paraId="71D4A1C6"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7580696C" w14:textId="77777777" w:rsidTr="005F7EF8">
        <w:trPr>
          <w:trHeight w:val="720"/>
        </w:trPr>
        <w:tc>
          <w:tcPr>
            <w:tcW w:w="388" w:type="dxa"/>
            <w:tcBorders>
              <w:top w:val="nil"/>
              <w:left w:val="nil"/>
              <w:bottom w:val="nil"/>
              <w:right w:val="nil"/>
            </w:tcBorders>
            <w:shd w:val="clear" w:color="000000" w:fill="FABF8F"/>
            <w:noWrap/>
            <w:vAlign w:val="center"/>
            <w:hideMark/>
          </w:tcPr>
          <w:p w14:paraId="47126FD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959A8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3.3.1.2.2</w:t>
            </w:r>
          </w:p>
        </w:tc>
        <w:tc>
          <w:tcPr>
            <w:tcW w:w="2127" w:type="dxa"/>
            <w:tcBorders>
              <w:top w:val="nil"/>
              <w:left w:val="nil"/>
              <w:bottom w:val="single" w:sz="4" w:space="0" w:color="C0C0C0"/>
              <w:right w:val="single" w:sz="4" w:space="0" w:color="C0C0C0"/>
            </w:tcBorders>
            <w:shd w:val="clear" w:color="auto" w:fill="auto"/>
            <w:vAlign w:val="center"/>
            <w:hideMark/>
          </w:tcPr>
          <w:p w14:paraId="6FA05510"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39" w:type="dxa"/>
            <w:tcBorders>
              <w:top w:val="nil"/>
              <w:left w:val="nil"/>
              <w:bottom w:val="single" w:sz="4" w:space="0" w:color="C0C0C0"/>
              <w:right w:val="single" w:sz="4" w:space="0" w:color="C0C0C0"/>
            </w:tcBorders>
            <w:shd w:val="clear" w:color="auto" w:fill="auto"/>
            <w:vAlign w:val="center"/>
            <w:hideMark/>
          </w:tcPr>
          <w:p w14:paraId="74EC28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519" w:type="dxa"/>
            <w:tcBorders>
              <w:top w:val="nil"/>
              <w:left w:val="nil"/>
              <w:bottom w:val="single" w:sz="4" w:space="0" w:color="C0C0C0"/>
              <w:right w:val="single" w:sz="4" w:space="0" w:color="C0C0C0"/>
            </w:tcBorders>
            <w:shd w:val="clear" w:color="000000" w:fill="FFFFCC"/>
            <w:vAlign w:val="center"/>
            <w:hideMark/>
          </w:tcPr>
          <w:p w14:paraId="22D58B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2,76</w:t>
            </w:r>
          </w:p>
        </w:tc>
        <w:tc>
          <w:tcPr>
            <w:tcW w:w="1518" w:type="dxa"/>
            <w:tcBorders>
              <w:top w:val="nil"/>
              <w:left w:val="nil"/>
              <w:bottom w:val="single" w:sz="4" w:space="0" w:color="C0C0C0"/>
              <w:right w:val="single" w:sz="4" w:space="0" w:color="C0C0C0"/>
            </w:tcBorders>
            <w:shd w:val="clear" w:color="000000" w:fill="FFFFCC"/>
            <w:vAlign w:val="center"/>
            <w:hideMark/>
          </w:tcPr>
          <w:p w14:paraId="7548D5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1579" w:type="dxa"/>
            <w:tcBorders>
              <w:top w:val="nil"/>
              <w:left w:val="nil"/>
              <w:bottom w:val="single" w:sz="4" w:space="0" w:color="C0C0C0"/>
              <w:right w:val="single" w:sz="4" w:space="0" w:color="C0C0C0"/>
            </w:tcBorders>
            <w:shd w:val="clear" w:color="000000" w:fill="FFFFCC"/>
            <w:vAlign w:val="center"/>
            <w:hideMark/>
          </w:tcPr>
          <w:p w14:paraId="06354F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2,76</w:t>
            </w:r>
          </w:p>
        </w:tc>
        <w:tc>
          <w:tcPr>
            <w:tcW w:w="1540" w:type="dxa"/>
            <w:tcBorders>
              <w:top w:val="nil"/>
              <w:left w:val="nil"/>
              <w:bottom w:val="single" w:sz="4" w:space="0" w:color="C0C0C0"/>
              <w:right w:val="single" w:sz="4" w:space="0" w:color="C0C0C0"/>
            </w:tcBorders>
            <w:shd w:val="clear" w:color="000000" w:fill="FFFFCC"/>
            <w:vAlign w:val="center"/>
            <w:hideMark/>
          </w:tcPr>
          <w:p w14:paraId="4633D97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2,10</w:t>
            </w:r>
          </w:p>
        </w:tc>
        <w:tc>
          <w:tcPr>
            <w:tcW w:w="4895" w:type="dxa"/>
            <w:tcBorders>
              <w:top w:val="nil"/>
              <w:left w:val="nil"/>
              <w:bottom w:val="single" w:sz="4" w:space="0" w:color="C0C0C0"/>
              <w:right w:val="single" w:sz="4" w:space="0" w:color="C0C0C0"/>
            </w:tcBorders>
            <w:shd w:val="clear" w:color="000000" w:fill="FFFFCC"/>
            <w:vAlign w:val="center"/>
            <w:hideMark/>
          </w:tcPr>
          <w:p w14:paraId="4E2B7DA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F36C78D" w14:textId="77777777" w:rsidTr="005F7EF8">
        <w:trPr>
          <w:trHeight w:val="300"/>
        </w:trPr>
        <w:tc>
          <w:tcPr>
            <w:tcW w:w="388" w:type="dxa"/>
            <w:tcBorders>
              <w:top w:val="nil"/>
              <w:left w:val="nil"/>
              <w:bottom w:val="nil"/>
              <w:right w:val="nil"/>
            </w:tcBorders>
            <w:shd w:val="clear" w:color="000000" w:fill="FABF8F"/>
            <w:noWrap/>
            <w:vAlign w:val="center"/>
            <w:hideMark/>
          </w:tcPr>
          <w:p w14:paraId="5A595ACE"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0FD73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3.3.2.1</w:t>
            </w:r>
          </w:p>
        </w:tc>
        <w:tc>
          <w:tcPr>
            <w:tcW w:w="2127" w:type="dxa"/>
            <w:tcBorders>
              <w:top w:val="nil"/>
              <w:left w:val="nil"/>
              <w:bottom w:val="single" w:sz="4" w:space="0" w:color="C0C0C0"/>
              <w:right w:val="single" w:sz="4" w:space="0" w:color="C0C0C0"/>
            </w:tcBorders>
            <w:shd w:val="clear" w:color="auto" w:fill="auto"/>
            <w:vAlign w:val="center"/>
            <w:hideMark/>
          </w:tcPr>
          <w:p w14:paraId="063FB186"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39" w:type="dxa"/>
            <w:tcBorders>
              <w:top w:val="nil"/>
              <w:left w:val="nil"/>
              <w:bottom w:val="single" w:sz="4" w:space="0" w:color="C0C0C0"/>
              <w:right w:val="single" w:sz="4" w:space="0" w:color="C0C0C0"/>
            </w:tcBorders>
            <w:shd w:val="clear" w:color="auto" w:fill="auto"/>
            <w:vAlign w:val="center"/>
            <w:hideMark/>
          </w:tcPr>
          <w:p w14:paraId="548A030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4DA2D08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5 715,09</w:t>
            </w:r>
          </w:p>
        </w:tc>
        <w:tc>
          <w:tcPr>
            <w:tcW w:w="1518" w:type="dxa"/>
            <w:tcBorders>
              <w:top w:val="nil"/>
              <w:left w:val="nil"/>
              <w:bottom w:val="single" w:sz="4" w:space="0" w:color="C0C0C0"/>
              <w:right w:val="single" w:sz="4" w:space="0" w:color="C0C0C0"/>
            </w:tcBorders>
            <w:shd w:val="clear" w:color="000000" w:fill="D7EAD3"/>
            <w:vAlign w:val="center"/>
            <w:hideMark/>
          </w:tcPr>
          <w:p w14:paraId="7A2597B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923,78</w:t>
            </w:r>
          </w:p>
        </w:tc>
        <w:tc>
          <w:tcPr>
            <w:tcW w:w="1579" w:type="dxa"/>
            <w:tcBorders>
              <w:top w:val="nil"/>
              <w:left w:val="nil"/>
              <w:bottom w:val="single" w:sz="4" w:space="0" w:color="C0C0C0"/>
              <w:right w:val="single" w:sz="4" w:space="0" w:color="C0C0C0"/>
            </w:tcBorders>
            <w:shd w:val="clear" w:color="000000" w:fill="D7EAD3"/>
            <w:vAlign w:val="center"/>
            <w:hideMark/>
          </w:tcPr>
          <w:p w14:paraId="0F3B14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6 172,30</w:t>
            </w:r>
          </w:p>
        </w:tc>
        <w:tc>
          <w:tcPr>
            <w:tcW w:w="1540" w:type="dxa"/>
            <w:tcBorders>
              <w:top w:val="nil"/>
              <w:left w:val="nil"/>
              <w:bottom w:val="single" w:sz="4" w:space="0" w:color="C0C0C0"/>
              <w:right w:val="single" w:sz="4" w:space="0" w:color="C0C0C0"/>
            </w:tcBorders>
            <w:shd w:val="clear" w:color="000000" w:fill="D7EAD3"/>
            <w:vAlign w:val="center"/>
            <w:hideMark/>
          </w:tcPr>
          <w:p w14:paraId="6887153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5 602,35</w:t>
            </w:r>
          </w:p>
        </w:tc>
        <w:tc>
          <w:tcPr>
            <w:tcW w:w="4895" w:type="dxa"/>
            <w:tcBorders>
              <w:top w:val="nil"/>
              <w:left w:val="nil"/>
              <w:bottom w:val="single" w:sz="4" w:space="0" w:color="C0C0C0"/>
              <w:right w:val="single" w:sz="4" w:space="0" w:color="C0C0C0"/>
            </w:tcBorders>
            <w:shd w:val="clear" w:color="000000" w:fill="FFFFCC"/>
            <w:vAlign w:val="center"/>
            <w:hideMark/>
          </w:tcPr>
          <w:p w14:paraId="21456B6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EBD4BE3" w14:textId="77777777" w:rsidTr="005F7EF8">
        <w:trPr>
          <w:trHeight w:val="1170"/>
        </w:trPr>
        <w:tc>
          <w:tcPr>
            <w:tcW w:w="388" w:type="dxa"/>
            <w:tcBorders>
              <w:top w:val="nil"/>
              <w:left w:val="nil"/>
              <w:bottom w:val="nil"/>
              <w:right w:val="nil"/>
            </w:tcBorders>
            <w:shd w:val="clear" w:color="000000" w:fill="FABF8F"/>
            <w:noWrap/>
            <w:vAlign w:val="center"/>
            <w:hideMark/>
          </w:tcPr>
          <w:p w14:paraId="73926AB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31446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3.3.2.1.1</w:t>
            </w:r>
          </w:p>
        </w:tc>
        <w:tc>
          <w:tcPr>
            <w:tcW w:w="2127" w:type="dxa"/>
            <w:tcBorders>
              <w:top w:val="nil"/>
              <w:left w:val="nil"/>
              <w:bottom w:val="single" w:sz="4" w:space="0" w:color="C0C0C0"/>
              <w:right w:val="single" w:sz="4" w:space="0" w:color="C0C0C0"/>
            </w:tcBorders>
            <w:shd w:val="clear" w:color="auto" w:fill="auto"/>
            <w:vAlign w:val="center"/>
            <w:hideMark/>
          </w:tcPr>
          <w:p w14:paraId="4BD7A40C"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39" w:type="dxa"/>
            <w:tcBorders>
              <w:top w:val="nil"/>
              <w:left w:val="nil"/>
              <w:bottom w:val="single" w:sz="4" w:space="0" w:color="C0C0C0"/>
              <w:right w:val="single" w:sz="4" w:space="0" w:color="C0C0C0"/>
            </w:tcBorders>
            <w:shd w:val="clear" w:color="auto" w:fill="auto"/>
            <w:vAlign w:val="center"/>
            <w:hideMark/>
          </w:tcPr>
          <w:p w14:paraId="2ABD2CF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671BF1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2,32</w:t>
            </w:r>
          </w:p>
        </w:tc>
        <w:tc>
          <w:tcPr>
            <w:tcW w:w="1518" w:type="dxa"/>
            <w:tcBorders>
              <w:top w:val="nil"/>
              <w:left w:val="nil"/>
              <w:bottom w:val="single" w:sz="4" w:space="0" w:color="C0C0C0"/>
              <w:right w:val="single" w:sz="4" w:space="0" w:color="C0C0C0"/>
            </w:tcBorders>
            <w:shd w:val="clear" w:color="000000" w:fill="FFFFCC"/>
            <w:vAlign w:val="center"/>
            <w:hideMark/>
          </w:tcPr>
          <w:p w14:paraId="44BCAF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2,32</w:t>
            </w:r>
          </w:p>
        </w:tc>
        <w:tc>
          <w:tcPr>
            <w:tcW w:w="1579" w:type="dxa"/>
            <w:tcBorders>
              <w:top w:val="nil"/>
              <w:left w:val="nil"/>
              <w:bottom w:val="single" w:sz="4" w:space="0" w:color="C0C0C0"/>
              <w:right w:val="single" w:sz="4" w:space="0" w:color="C0C0C0"/>
            </w:tcBorders>
            <w:shd w:val="clear" w:color="000000" w:fill="FFFFCC"/>
            <w:vAlign w:val="center"/>
            <w:hideMark/>
          </w:tcPr>
          <w:p w14:paraId="159CC2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2,51</w:t>
            </w:r>
          </w:p>
        </w:tc>
        <w:tc>
          <w:tcPr>
            <w:tcW w:w="1540" w:type="dxa"/>
            <w:tcBorders>
              <w:top w:val="nil"/>
              <w:left w:val="nil"/>
              <w:bottom w:val="single" w:sz="4" w:space="0" w:color="C0C0C0"/>
              <w:right w:val="single" w:sz="4" w:space="0" w:color="C0C0C0"/>
            </w:tcBorders>
            <w:shd w:val="clear" w:color="000000" w:fill="FFFFCC"/>
            <w:vAlign w:val="center"/>
            <w:hideMark/>
          </w:tcPr>
          <w:p w14:paraId="39E66F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2,51</w:t>
            </w:r>
          </w:p>
        </w:tc>
        <w:tc>
          <w:tcPr>
            <w:tcW w:w="4895" w:type="dxa"/>
            <w:tcBorders>
              <w:top w:val="nil"/>
              <w:left w:val="nil"/>
              <w:bottom w:val="single" w:sz="4" w:space="0" w:color="C0C0C0"/>
              <w:right w:val="single" w:sz="4" w:space="0" w:color="C0C0C0"/>
            </w:tcBorders>
            <w:shd w:val="clear" w:color="000000" w:fill="FFFFCC"/>
            <w:vAlign w:val="center"/>
            <w:hideMark/>
          </w:tcPr>
          <w:p w14:paraId="583E07C7"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5240A40E" w14:textId="77777777" w:rsidTr="005F7EF8">
        <w:trPr>
          <w:trHeight w:val="645"/>
        </w:trPr>
        <w:tc>
          <w:tcPr>
            <w:tcW w:w="388" w:type="dxa"/>
            <w:tcBorders>
              <w:top w:val="nil"/>
              <w:left w:val="nil"/>
              <w:bottom w:val="nil"/>
              <w:right w:val="nil"/>
            </w:tcBorders>
            <w:shd w:val="clear" w:color="000000" w:fill="FABF8F"/>
            <w:noWrap/>
            <w:vAlign w:val="center"/>
            <w:hideMark/>
          </w:tcPr>
          <w:p w14:paraId="1F15213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8A784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3.3.2.1.2</w:t>
            </w:r>
          </w:p>
        </w:tc>
        <w:tc>
          <w:tcPr>
            <w:tcW w:w="2127" w:type="dxa"/>
            <w:tcBorders>
              <w:top w:val="nil"/>
              <w:left w:val="nil"/>
              <w:bottom w:val="single" w:sz="4" w:space="0" w:color="C0C0C0"/>
              <w:right w:val="single" w:sz="4" w:space="0" w:color="C0C0C0"/>
            </w:tcBorders>
            <w:shd w:val="clear" w:color="auto" w:fill="auto"/>
            <w:vAlign w:val="center"/>
            <w:hideMark/>
          </w:tcPr>
          <w:p w14:paraId="1D8AA76F"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39" w:type="dxa"/>
            <w:tcBorders>
              <w:top w:val="nil"/>
              <w:left w:val="nil"/>
              <w:bottom w:val="single" w:sz="4" w:space="0" w:color="C0C0C0"/>
              <w:right w:val="single" w:sz="4" w:space="0" w:color="C0C0C0"/>
            </w:tcBorders>
            <w:shd w:val="clear" w:color="auto" w:fill="auto"/>
            <w:vAlign w:val="center"/>
            <w:hideMark/>
          </w:tcPr>
          <w:p w14:paraId="6B4608A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78C75C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2 460,74</w:t>
            </w:r>
          </w:p>
        </w:tc>
        <w:tc>
          <w:tcPr>
            <w:tcW w:w="1518" w:type="dxa"/>
            <w:tcBorders>
              <w:top w:val="nil"/>
              <w:left w:val="nil"/>
              <w:bottom w:val="single" w:sz="4" w:space="0" w:color="C0C0C0"/>
              <w:right w:val="single" w:sz="4" w:space="0" w:color="C0C0C0"/>
            </w:tcBorders>
            <w:shd w:val="clear" w:color="000000" w:fill="FFFFCC"/>
            <w:vAlign w:val="center"/>
            <w:hideMark/>
          </w:tcPr>
          <w:p w14:paraId="1336F5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397,75</w:t>
            </w:r>
          </w:p>
        </w:tc>
        <w:tc>
          <w:tcPr>
            <w:tcW w:w="1579" w:type="dxa"/>
            <w:tcBorders>
              <w:top w:val="nil"/>
              <w:left w:val="nil"/>
              <w:bottom w:val="single" w:sz="4" w:space="0" w:color="C0C0C0"/>
              <w:right w:val="single" w:sz="4" w:space="0" w:color="C0C0C0"/>
            </w:tcBorders>
            <w:shd w:val="clear" w:color="000000" w:fill="FFFFCC"/>
            <w:vAlign w:val="center"/>
            <w:hideMark/>
          </w:tcPr>
          <w:p w14:paraId="3E722C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2 460,74</w:t>
            </w:r>
          </w:p>
        </w:tc>
        <w:tc>
          <w:tcPr>
            <w:tcW w:w="1540" w:type="dxa"/>
            <w:tcBorders>
              <w:top w:val="nil"/>
              <w:left w:val="nil"/>
              <w:bottom w:val="single" w:sz="4" w:space="0" w:color="C0C0C0"/>
              <w:right w:val="single" w:sz="4" w:space="0" w:color="C0C0C0"/>
            </w:tcBorders>
            <w:shd w:val="clear" w:color="000000" w:fill="FFFFCC"/>
            <w:vAlign w:val="center"/>
            <w:hideMark/>
          </w:tcPr>
          <w:p w14:paraId="3D2F10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2 233,54</w:t>
            </w:r>
          </w:p>
        </w:tc>
        <w:tc>
          <w:tcPr>
            <w:tcW w:w="4895" w:type="dxa"/>
            <w:tcBorders>
              <w:top w:val="nil"/>
              <w:left w:val="nil"/>
              <w:bottom w:val="single" w:sz="4" w:space="0" w:color="C0C0C0"/>
              <w:right w:val="single" w:sz="4" w:space="0" w:color="C0C0C0"/>
            </w:tcBorders>
            <w:shd w:val="clear" w:color="000000" w:fill="FFFFCC"/>
            <w:vAlign w:val="center"/>
            <w:hideMark/>
          </w:tcPr>
          <w:p w14:paraId="519B6A0F"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0F1E7E7" w14:textId="77777777" w:rsidTr="005F7EF8">
        <w:trPr>
          <w:trHeight w:val="300"/>
        </w:trPr>
        <w:tc>
          <w:tcPr>
            <w:tcW w:w="388" w:type="dxa"/>
            <w:tcBorders>
              <w:top w:val="nil"/>
              <w:left w:val="nil"/>
              <w:bottom w:val="nil"/>
              <w:right w:val="nil"/>
            </w:tcBorders>
            <w:shd w:val="clear" w:color="000000" w:fill="FABF8F"/>
            <w:noWrap/>
            <w:vAlign w:val="center"/>
            <w:hideMark/>
          </w:tcPr>
          <w:p w14:paraId="14E2886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19881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3.3.2.2</w:t>
            </w:r>
          </w:p>
        </w:tc>
        <w:tc>
          <w:tcPr>
            <w:tcW w:w="2127" w:type="dxa"/>
            <w:tcBorders>
              <w:top w:val="nil"/>
              <w:left w:val="nil"/>
              <w:bottom w:val="single" w:sz="4" w:space="0" w:color="C0C0C0"/>
              <w:right w:val="single" w:sz="4" w:space="0" w:color="C0C0C0"/>
            </w:tcBorders>
            <w:shd w:val="clear" w:color="auto" w:fill="auto"/>
            <w:vAlign w:val="center"/>
            <w:hideMark/>
          </w:tcPr>
          <w:p w14:paraId="62A0BBC4"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39" w:type="dxa"/>
            <w:tcBorders>
              <w:top w:val="nil"/>
              <w:left w:val="nil"/>
              <w:bottom w:val="single" w:sz="4" w:space="0" w:color="C0C0C0"/>
              <w:right w:val="single" w:sz="4" w:space="0" w:color="C0C0C0"/>
            </w:tcBorders>
            <w:shd w:val="clear" w:color="auto" w:fill="auto"/>
            <w:vAlign w:val="center"/>
            <w:hideMark/>
          </w:tcPr>
          <w:p w14:paraId="4B504A4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23EA49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5 544,90</w:t>
            </w:r>
          </w:p>
        </w:tc>
        <w:tc>
          <w:tcPr>
            <w:tcW w:w="1518" w:type="dxa"/>
            <w:tcBorders>
              <w:top w:val="nil"/>
              <w:left w:val="nil"/>
              <w:bottom w:val="single" w:sz="4" w:space="0" w:color="C0C0C0"/>
              <w:right w:val="single" w:sz="4" w:space="0" w:color="C0C0C0"/>
            </w:tcBorders>
            <w:shd w:val="clear" w:color="000000" w:fill="D7EAD3"/>
            <w:vAlign w:val="center"/>
            <w:hideMark/>
          </w:tcPr>
          <w:p w14:paraId="183C24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799,44</w:t>
            </w:r>
          </w:p>
        </w:tc>
        <w:tc>
          <w:tcPr>
            <w:tcW w:w="1579" w:type="dxa"/>
            <w:tcBorders>
              <w:top w:val="nil"/>
              <w:left w:val="nil"/>
              <w:bottom w:val="single" w:sz="4" w:space="0" w:color="C0C0C0"/>
              <w:right w:val="single" w:sz="4" w:space="0" w:color="C0C0C0"/>
            </w:tcBorders>
            <w:shd w:val="clear" w:color="000000" w:fill="D7EAD3"/>
            <w:vAlign w:val="center"/>
            <w:hideMark/>
          </w:tcPr>
          <w:p w14:paraId="5652C8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5 988,49</w:t>
            </w:r>
          </w:p>
        </w:tc>
        <w:tc>
          <w:tcPr>
            <w:tcW w:w="1540" w:type="dxa"/>
            <w:tcBorders>
              <w:top w:val="nil"/>
              <w:left w:val="nil"/>
              <w:bottom w:val="single" w:sz="4" w:space="0" w:color="C0C0C0"/>
              <w:right w:val="single" w:sz="4" w:space="0" w:color="C0C0C0"/>
            </w:tcBorders>
            <w:shd w:val="clear" w:color="000000" w:fill="D7EAD3"/>
            <w:vAlign w:val="center"/>
            <w:hideMark/>
          </w:tcPr>
          <w:p w14:paraId="40E1E4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4 848,27</w:t>
            </w:r>
          </w:p>
        </w:tc>
        <w:tc>
          <w:tcPr>
            <w:tcW w:w="4895" w:type="dxa"/>
            <w:tcBorders>
              <w:top w:val="nil"/>
              <w:left w:val="nil"/>
              <w:bottom w:val="single" w:sz="4" w:space="0" w:color="C0C0C0"/>
              <w:right w:val="single" w:sz="4" w:space="0" w:color="C0C0C0"/>
            </w:tcBorders>
            <w:shd w:val="clear" w:color="000000" w:fill="FFFFCC"/>
            <w:vAlign w:val="center"/>
            <w:hideMark/>
          </w:tcPr>
          <w:p w14:paraId="35008B6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60CB848" w14:textId="77777777" w:rsidTr="005F7EF8">
        <w:trPr>
          <w:trHeight w:val="1170"/>
        </w:trPr>
        <w:tc>
          <w:tcPr>
            <w:tcW w:w="388" w:type="dxa"/>
            <w:tcBorders>
              <w:top w:val="nil"/>
              <w:left w:val="nil"/>
              <w:bottom w:val="nil"/>
              <w:right w:val="nil"/>
            </w:tcBorders>
            <w:shd w:val="clear" w:color="000000" w:fill="FABF8F"/>
            <w:noWrap/>
            <w:vAlign w:val="center"/>
            <w:hideMark/>
          </w:tcPr>
          <w:p w14:paraId="0B5A8D2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BE675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3.3.2.2.1</w:t>
            </w:r>
          </w:p>
        </w:tc>
        <w:tc>
          <w:tcPr>
            <w:tcW w:w="2127" w:type="dxa"/>
            <w:tcBorders>
              <w:top w:val="nil"/>
              <w:left w:val="nil"/>
              <w:bottom w:val="single" w:sz="4" w:space="0" w:color="C0C0C0"/>
              <w:right w:val="single" w:sz="4" w:space="0" w:color="C0C0C0"/>
            </w:tcBorders>
            <w:shd w:val="clear" w:color="auto" w:fill="auto"/>
            <w:vAlign w:val="center"/>
            <w:hideMark/>
          </w:tcPr>
          <w:p w14:paraId="43244F2E"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39" w:type="dxa"/>
            <w:tcBorders>
              <w:top w:val="nil"/>
              <w:left w:val="nil"/>
              <w:bottom w:val="single" w:sz="4" w:space="0" w:color="C0C0C0"/>
              <w:right w:val="single" w:sz="4" w:space="0" w:color="C0C0C0"/>
            </w:tcBorders>
            <w:shd w:val="clear" w:color="auto" w:fill="auto"/>
            <w:vAlign w:val="center"/>
            <w:hideMark/>
          </w:tcPr>
          <w:p w14:paraId="62FE760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570378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1 829,64</w:t>
            </w:r>
          </w:p>
        </w:tc>
        <w:tc>
          <w:tcPr>
            <w:tcW w:w="1518" w:type="dxa"/>
            <w:tcBorders>
              <w:top w:val="nil"/>
              <w:left w:val="nil"/>
              <w:bottom w:val="single" w:sz="4" w:space="0" w:color="C0C0C0"/>
              <w:right w:val="single" w:sz="4" w:space="0" w:color="C0C0C0"/>
            </w:tcBorders>
            <w:shd w:val="clear" w:color="000000" w:fill="FFFFCC"/>
            <w:vAlign w:val="center"/>
            <w:hideMark/>
          </w:tcPr>
          <w:p w14:paraId="3B249F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1 769,92</w:t>
            </w:r>
          </w:p>
        </w:tc>
        <w:tc>
          <w:tcPr>
            <w:tcW w:w="1579" w:type="dxa"/>
            <w:tcBorders>
              <w:top w:val="nil"/>
              <w:left w:val="nil"/>
              <w:bottom w:val="single" w:sz="4" w:space="0" w:color="C0C0C0"/>
              <w:right w:val="single" w:sz="4" w:space="0" w:color="C0C0C0"/>
            </w:tcBorders>
            <w:shd w:val="clear" w:color="000000" w:fill="FFFFCC"/>
            <w:vAlign w:val="center"/>
            <w:hideMark/>
          </w:tcPr>
          <w:p w14:paraId="06F5678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1 976,01</w:t>
            </w:r>
          </w:p>
        </w:tc>
        <w:tc>
          <w:tcPr>
            <w:tcW w:w="1540" w:type="dxa"/>
            <w:tcBorders>
              <w:top w:val="nil"/>
              <w:left w:val="nil"/>
              <w:bottom w:val="single" w:sz="4" w:space="0" w:color="C0C0C0"/>
              <w:right w:val="single" w:sz="4" w:space="0" w:color="C0C0C0"/>
            </w:tcBorders>
            <w:shd w:val="clear" w:color="000000" w:fill="FFFFCC"/>
            <w:vAlign w:val="center"/>
            <w:hideMark/>
          </w:tcPr>
          <w:p w14:paraId="0F9137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1 911,51</w:t>
            </w:r>
          </w:p>
        </w:tc>
        <w:tc>
          <w:tcPr>
            <w:tcW w:w="4895" w:type="dxa"/>
            <w:tcBorders>
              <w:top w:val="nil"/>
              <w:left w:val="nil"/>
              <w:bottom w:val="single" w:sz="4" w:space="0" w:color="C0C0C0"/>
              <w:right w:val="single" w:sz="4" w:space="0" w:color="C0C0C0"/>
            </w:tcBorders>
            <w:shd w:val="clear" w:color="000000" w:fill="FFFFCC"/>
            <w:vAlign w:val="center"/>
            <w:hideMark/>
          </w:tcPr>
          <w:p w14:paraId="511C4EED"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38EAAF42" w14:textId="77777777" w:rsidTr="005F7EF8">
        <w:trPr>
          <w:trHeight w:val="705"/>
        </w:trPr>
        <w:tc>
          <w:tcPr>
            <w:tcW w:w="388" w:type="dxa"/>
            <w:tcBorders>
              <w:top w:val="nil"/>
              <w:left w:val="nil"/>
              <w:bottom w:val="nil"/>
              <w:right w:val="nil"/>
            </w:tcBorders>
            <w:shd w:val="clear" w:color="000000" w:fill="FABF8F"/>
            <w:noWrap/>
            <w:vAlign w:val="center"/>
            <w:hideMark/>
          </w:tcPr>
          <w:p w14:paraId="7106885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2AA01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3.3.2.2.2</w:t>
            </w:r>
          </w:p>
        </w:tc>
        <w:tc>
          <w:tcPr>
            <w:tcW w:w="2127" w:type="dxa"/>
            <w:tcBorders>
              <w:top w:val="nil"/>
              <w:left w:val="nil"/>
              <w:bottom w:val="single" w:sz="4" w:space="0" w:color="C0C0C0"/>
              <w:right w:val="single" w:sz="4" w:space="0" w:color="C0C0C0"/>
            </w:tcBorders>
            <w:shd w:val="clear" w:color="auto" w:fill="auto"/>
            <w:vAlign w:val="center"/>
            <w:hideMark/>
          </w:tcPr>
          <w:p w14:paraId="6F1A6B1F"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39" w:type="dxa"/>
            <w:tcBorders>
              <w:top w:val="nil"/>
              <w:left w:val="nil"/>
              <w:bottom w:val="single" w:sz="4" w:space="0" w:color="C0C0C0"/>
              <w:right w:val="single" w:sz="4" w:space="0" w:color="C0C0C0"/>
            </w:tcBorders>
            <w:shd w:val="clear" w:color="auto" w:fill="auto"/>
            <w:vAlign w:val="center"/>
            <w:hideMark/>
          </w:tcPr>
          <w:p w14:paraId="638C70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519" w:type="dxa"/>
            <w:tcBorders>
              <w:top w:val="nil"/>
              <w:left w:val="nil"/>
              <w:bottom w:val="single" w:sz="4" w:space="0" w:color="C0C0C0"/>
              <w:right w:val="single" w:sz="4" w:space="0" w:color="C0C0C0"/>
            </w:tcBorders>
            <w:shd w:val="clear" w:color="000000" w:fill="FFFFCC"/>
            <w:vAlign w:val="center"/>
            <w:hideMark/>
          </w:tcPr>
          <w:p w14:paraId="1DD45C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3,03</w:t>
            </w:r>
          </w:p>
        </w:tc>
        <w:tc>
          <w:tcPr>
            <w:tcW w:w="1518" w:type="dxa"/>
            <w:tcBorders>
              <w:top w:val="nil"/>
              <w:left w:val="nil"/>
              <w:bottom w:val="single" w:sz="4" w:space="0" w:color="C0C0C0"/>
              <w:right w:val="single" w:sz="4" w:space="0" w:color="C0C0C0"/>
            </w:tcBorders>
            <w:shd w:val="clear" w:color="000000" w:fill="FFFFCC"/>
            <w:vAlign w:val="center"/>
            <w:hideMark/>
          </w:tcPr>
          <w:p w14:paraId="76F933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0,45</w:t>
            </w:r>
          </w:p>
        </w:tc>
        <w:tc>
          <w:tcPr>
            <w:tcW w:w="1579" w:type="dxa"/>
            <w:tcBorders>
              <w:top w:val="nil"/>
              <w:left w:val="nil"/>
              <w:bottom w:val="single" w:sz="4" w:space="0" w:color="C0C0C0"/>
              <w:right w:val="single" w:sz="4" w:space="0" w:color="C0C0C0"/>
            </w:tcBorders>
            <w:shd w:val="clear" w:color="000000" w:fill="FFFFCC"/>
            <w:vAlign w:val="center"/>
            <w:hideMark/>
          </w:tcPr>
          <w:p w14:paraId="513CD8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3,03</w:t>
            </w:r>
          </w:p>
        </w:tc>
        <w:tc>
          <w:tcPr>
            <w:tcW w:w="1540" w:type="dxa"/>
            <w:tcBorders>
              <w:top w:val="nil"/>
              <w:left w:val="nil"/>
              <w:bottom w:val="single" w:sz="4" w:space="0" w:color="C0C0C0"/>
              <w:right w:val="single" w:sz="4" w:space="0" w:color="C0C0C0"/>
            </w:tcBorders>
            <w:shd w:val="clear" w:color="000000" w:fill="FFFFCC"/>
            <w:vAlign w:val="center"/>
            <w:hideMark/>
          </w:tcPr>
          <w:p w14:paraId="265562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2,54</w:t>
            </w:r>
          </w:p>
        </w:tc>
        <w:tc>
          <w:tcPr>
            <w:tcW w:w="4895" w:type="dxa"/>
            <w:tcBorders>
              <w:top w:val="nil"/>
              <w:left w:val="nil"/>
              <w:bottom w:val="single" w:sz="4" w:space="0" w:color="C0C0C0"/>
              <w:right w:val="single" w:sz="4" w:space="0" w:color="C0C0C0"/>
            </w:tcBorders>
            <w:shd w:val="clear" w:color="000000" w:fill="FFFFCC"/>
            <w:vAlign w:val="center"/>
            <w:hideMark/>
          </w:tcPr>
          <w:p w14:paraId="349E5334"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0B6F8D69" w14:textId="77777777" w:rsidTr="005F7EF8">
        <w:trPr>
          <w:trHeight w:val="300"/>
        </w:trPr>
        <w:tc>
          <w:tcPr>
            <w:tcW w:w="388" w:type="dxa"/>
            <w:tcBorders>
              <w:top w:val="nil"/>
              <w:left w:val="nil"/>
              <w:bottom w:val="nil"/>
              <w:right w:val="nil"/>
            </w:tcBorders>
            <w:shd w:val="clear" w:color="000000" w:fill="00B050"/>
            <w:noWrap/>
            <w:vAlign w:val="center"/>
            <w:hideMark/>
          </w:tcPr>
          <w:p w14:paraId="1E5247C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597633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w:t>
            </w:r>
          </w:p>
        </w:tc>
        <w:tc>
          <w:tcPr>
            <w:tcW w:w="2127" w:type="dxa"/>
            <w:tcBorders>
              <w:top w:val="nil"/>
              <w:left w:val="nil"/>
              <w:bottom w:val="single" w:sz="4" w:space="0" w:color="C0C0C0"/>
              <w:right w:val="single" w:sz="4" w:space="0" w:color="C0C0C0"/>
            </w:tcBorders>
            <w:shd w:val="clear" w:color="auto" w:fill="auto"/>
            <w:vAlign w:val="center"/>
            <w:hideMark/>
          </w:tcPr>
          <w:p w14:paraId="2BC74134"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холодную воду, в том числе:</w:t>
            </w:r>
          </w:p>
        </w:tc>
        <w:tc>
          <w:tcPr>
            <w:tcW w:w="1139" w:type="dxa"/>
            <w:tcBorders>
              <w:top w:val="nil"/>
              <w:left w:val="nil"/>
              <w:bottom w:val="single" w:sz="4" w:space="0" w:color="C0C0C0"/>
              <w:right w:val="single" w:sz="4" w:space="0" w:color="C0C0C0"/>
            </w:tcBorders>
            <w:shd w:val="clear" w:color="auto" w:fill="auto"/>
            <w:vAlign w:val="center"/>
            <w:hideMark/>
          </w:tcPr>
          <w:p w14:paraId="161D2F2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78A694A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5 138,56</w:t>
            </w:r>
          </w:p>
        </w:tc>
        <w:tc>
          <w:tcPr>
            <w:tcW w:w="1518" w:type="dxa"/>
            <w:tcBorders>
              <w:top w:val="nil"/>
              <w:left w:val="nil"/>
              <w:bottom w:val="single" w:sz="4" w:space="0" w:color="C0C0C0"/>
              <w:right w:val="single" w:sz="4" w:space="0" w:color="C0C0C0"/>
            </w:tcBorders>
            <w:shd w:val="clear" w:color="000000" w:fill="D7EAD3"/>
            <w:vAlign w:val="center"/>
            <w:hideMark/>
          </w:tcPr>
          <w:p w14:paraId="29A2A2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915,09</w:t>
            </w:r>
          </w:p>
        </w:tc>
        <w:tc>
          <w:tcPr>
            <w:tcW w:w="1579" w:type="dxa"/>
            <w:tcBorders>
              <w:top w:val="nil"/>
              <w:left w:val="nil"/>
              <w:bottom w:val="single" w:sz="4" w:space="0" w:color="C0C0C0"/>
              <w:right w:val="single" w:sz="4" w:space="0" w:color="C0C0C0"/>
            </w:tcBorders>
            <w:shd w:val="clear" w:color="000000" w:fill="D7EAD3"/>
            <w:vAlign w:val="center"/>
            <w:hideMark/>
          </w:tcPr>
          <w:p w14:paraId="5F4CEA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5 446,87</w:t>
            </w:r>
          </w:p>
        </w:tc>
        <w:tc>
          <w:tcPr>
            <w:tcW w:w="1540" w:type="dxa"/>
            <w:tcBorders>
              <w:top w:val="nil"/>
              <w:left w:val="nil"/>
              <w:bottom w:val="single" w:sz="4" w:space="0" w:color="C0C0C0"/>
              <w:right w:val="single" w:sz="4" w:space="0" w:color="C0C0C0"/>
            </w:tcBorders>
            <w:shd w:val="clear" w:color="000000" w:fill="D7EAD3"/>
            <w:vAlign w:val="center"/>
            <w:hideMark/>
          </w:tcPr>
          <w:p w14:paraId="24BB71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5 909,34</w:t>
            </w:r>
          </w:p>
        </w:tc>
        <w:tc>
          <w:tcPr>
            <w:tcW w:w="4895" w:type="dxa"/>
            <w:tcBorders>
              <w:top w:val="nil"/>
              <w:left w:val="nil"/>
              <w:bottom w:val="single" w:sz="4" w:space="0" w:color="C0C0C0"/>
              <w:right w:val="single" w:sz="4" w:space="0" w:color="C0C0C0"/>
            </w:tcBorders>
            <w:shd w:val="clear" w:color="000000" w:fill="FFFFCC"/>
            <w:vAlign w:val="center"/>
            <w:hideMark/>
          </w:tcPr>
          <w:p w14:paraId="4606BC3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81B481F" w14:textId="77777777" w:rsidTr="005F7EF8">
        <w:trPr>
          <w:trHeight w:val="300"/>
        </w:trPr>
        <w:tc>
          <w:tcPr>
            <w:tcW w:w="388" w:type="dxa"/>
            <w:tcBorders>
              <w:top w:val="nil"/>
              <w:left w:val="nil"/>
              <w:bottom w:val="nil"/>
              <w:right w:val="nil"/>
            </w:tcBorders>
            <w:shd w:val="clear" w:color="000000" w:fill="00B050"/>
            <w:noWrap/>
            <w:vAlign w:val="center"/>
            <w:hideMark/>
          </w:tcPr>
          <w:p w14:paraId="5190992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351881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3.6.2</w:t>
            </w:r>
          </w:p>
        </w:tc>
        <w:tc>
          <w:tcPr>
            <w:tcW w:w="2127" w:type="dxa"/>
            <w:tcBorders>
              <w:top w:val="nil"/>
              <w:left w:val="nil"/>
              <w:bottom w:val="single" w:sz="4" w:space="0" w:color="C0C0C0"/>
              <w:right w:val="single" w:sz="4" w:space="0" w:color="C0C0C0"/>
            </w:tcBorders>
            <w:shd w:val="clear" w:color="auto" w:fill="auto"/>
            <w:vAlign w:val="center"/>
            <w:hideMark/>
          </w:tcPr>
          <w:p w14:paraId="59DE1F3C" w14:textId="77777777" w:rsidR="00803C13" w:rsidRPr="00803C13" w:rsidRDefault="00803C13" w:rsidP="00803C13">
            <w:pPr>
              <w:ind w:firstLineChars="200" w:firstLine="241"/>
              <w:rPr>
                <w:rFonts w:ascii="Tahoma" w:hAnsi="Tahoma" w:cs="Tahoma"/>
                <w:b/>
                <w:bCs/>
                <w:sz w:val="12"/>
                <w:szCs w:val="12"/>
              </w:rPr>
            </w:pPr>
            <w:r w:rsidRPr="00803C13">
              <w:rPr>
                <w:rFonts w:ascii="Tahoma" w:hAnsi="Tahoma" w:cs="Tahoma"/>
                <w:b/>
                <w:bCs/>
                <w:sz w:val="12"/>
                <w:szCs w:val="12"/>
              </w:rPr>
              <w:t>Питьевого качества</w:t>
            </w:r>
          </w:p>
        </w:tc>
        <w:tc>
          <w:tcPr>
            <w:tcW w:w="1139" w:type="dxa"/>
            <w:tcBorders>
              <w:top w:val="nil"/>
              <w:left w:val="nil"/>
              <w:bottom w:val="single" w:sz="4" w:space="0" w:color="C0C0C0"/>
              <w:right w:val="single" w:sz="4" w:space="0" w:color="C0C0C0"/>
            </w:tcBorders>
            <w:shd w:val="clear" w:color="auto" w:fill="auto"/>
            <w:vAlign w:val="center"/>
            <w:hideMark/>
          </w:tcPr>
          <w:p w14:paraId="396134F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138A3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5 138,56</w:t>
            </w:r>
          </w:p>
        </w:tc>
        <w:tc>
          <w:tcPr>
            <w:tcW w:w="1518" w:type="dxa"/>
            <w:tcBorders>
              <w:top w:val="nil"/>
              <w:left w:val="nil"/>
              <w:bottom w:val="single" w:sz="4" w:space="0" w:color="C0C0C0"/>
              <w:right w:val="single" w:sz="4" w:space="0" w:color="C0C0C0"/>
            </w:tcBorders>
            <w:shd w:val="clear" w:color="000000" w:fill="D7EAD3"/>
            <w:vAlign w:val="center"/>
            <w:hideMark/>
          </w:tcPr>
          <w:p w14:paraId="54E4FD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915,09</w:t>
            </w:r>
          </w:p>
        </w:tc>
        <w:tc>
          <w:tcPr>
            <w:tcW w:w="1579" w:type="dxa"/>
            <w:tcBorders>
              <w:top w:val="nil"/>
              <w:left w:val="nil"/>
              <w:bottom w:val="single" w:sz="4" w:space="0" w:color="C0C0C0"/>
              <w:right w:val="single" w:sz="4" w:space="0" w:color="C0C0C0"/>
            </w:tcBorders>
            <w:shd w:val="clear" w:color="000000" w:fill="D7EAD3"/>
            <w:vAlign w:val="center"/>
            <w:hideMark/>
          </w:tcPr>
          <w:p w14:paraId="6FDD0FF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5 446,87</w:t>
            </w:r>
          </w:p>
        </w:tc>
        <w:tc>
          <w:tcPr>
            <w:tcW w:w="1540" w:type="dxa"/>
            <w:tcBorders>
              <w:top w:val="nil"/>
              <w:left w:val="nil"/>
              <w:bottom w:val="single" w:sz="4" w:space="0" w:color="C0C0C0"/>
              <w:right w:val="single" w:sz="4" w:space="0" w:color="C0C0C0"/>
            </w:tcBorders>
            <w:shd w:val="clear" w:color="000000" w:fill="D7EAD3"/>
            <w:vAlign w:val="center"/>
            <w:hideMark/>
          </w:tcPr>
          <w:p w14:paraId="0EB9ED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5 909,34</w:t>
            </w:r>
          </w:p>
        </w:tc>
        <w:tc>
          <w:tcPr>
            <w:tcW w:w="4895" w:type="dxa"/>
            <w:tcBorders>
              <w:top w:val="nil"/>
              <w:left w:val="nil"/>
              <w:bottom w:val="single" w:sz="4" w:space="0" w:color="C0C0C0"/>
              <w:right w:val="single" w:sz="4" w:space="0" w:color="C0C0C0"/>
            </w:tcBorders>
            <w:shd w:val="clear" w:color="000000" w:fill="FFFFCC"/>
            <w:vAlign w:val="center"/>
            <w:hideMark/>
          </w:tcPr>
          <w:p w14:paraId="0DD10E3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F2AFAF0" w14:textId="77777777" w:rsidTr="005F7EF8">
        <w:trPr>
          <w:trHeight w:val="300"/>
        </w:trPr>
        <w:tc>
          <w:tcPr>
            <w:tcW w:w="388" w:type="dxa"/>
            <w:tcBorders>
              <w:top w:val="nil"/>
              <w:left w:val="nil"/>
              <w:bottom w:val="nil"/>
              <w:right w:val="nil"/>
            </w:tcBorders>
            <w:shd w:val="clear" w:color="000000" w:fill="00B050"/>
            <w:noWrap/>
            <w:vAlign w:val="center"/>
            <w:hideMark/>
          </w:tcPr>
          <w:p w14:paraId="39AA959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single" w:sz="4" w:space="0" w:color="C0C0C0"/>
              <w:left w:val="nil"/>
              <w:bottom w:val="single" w:sz="4" w:space="0" w:color="C0C0C0"/>
              <w:right w:val="single" w:sz="4" w:space="0" w:color="C0C0C0"/>
            </w:tcBorders>
            <w:shd w:val="clear" w:color="auto" w:fill="auto"/>
            <w:vAlign w:val="center"/>
            <w:hideMark/>
          </w:tcPr>
          <w:p w14:paraId="6038C0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3.6.2.1</w:t>
            </w:r>
          </w:p>
        </w:tc>
        <w:tc>
          <w:tcPr>
            <w:tcW w:w="2127" w:type="dxa"/>
            <w:tcBorders>
              <w:top w:val="single" w:sz="4" w:space="0" w:color="C0C0C0"/>
              <w:left w:val="nil"/>
              <w:bottom w:val="single" w:sz="4" w:space="0" w:color="C0C0C0"/>
              <w:right w:val="single" w:sz="4" w:space="0" w:color="C0C0C0"/>
            </w:tcBorders>
            <w:shd w:val="clear" w:color="000000" w:fill="CCECFF"/>
            <w:vAlign w:val="center"/>
            <w:hideMark/>
          </w:tcPr>
          <w:p w14:paraId="7C3927DF"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ОАО «СКЭК» ИНН: 4205153492 КПП: 420501001</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37BB7FA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single" w:sz="4" w:space="0" w:color="C0C0C0"/>
              <w:left w:val="nil"/>
              <w:bottom w:val="single" w:sz="4" w:space="0" w:color="C0C0C0"/>
              <w:right w:val="single" w:sz="4" w:space="0" w:color="C0C0C0"/>
            </w:tcBorders>
            <w:shd w:val="clear" w:color="000000" w:fill="D7EAD3"/>
            <w:vAlign w:val="center"/>
            <w:hideMark/>
          </w:tcPr>
          <w:p w14:paraId="2F1D54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5 138,56</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134857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915,09</w:t>
            </w:r>
          </w:p>
        </w:tc>
        <w:tc>
          <w:tcPr>
            <w:tcW w:w="1579" w:type="dxa"/>
            <w:tcBorders>
              <w:top w:val="single" w:sz="4" w:space="0" w:color="C0C0C0"/>
              <w:left w:val="nil"/>
              <w:bottom w:val="single" w:sz="4" w:space="0" w:color="C0C0C0"/>
              <w:right w:val="single" w:sz="4" w:space="0" w:color="C0C0C0"/>
            </w:tcBorders>
            <w:shd w:val="clear" w:color="000000" w:fill="D7EAD3"/>
            <w:vAlign w:val="center"/>
            <w:hideMark/>
          </w:tcPr>
          <w:p w14:paraId="5959A9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5 446,87</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5FC578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5 909,34</w:t>
            </w:r>
          </w:p>
        </w:tc>
        <w:tc>
          <w:tcPr>
            <w:tcW w:w="4895"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5BD6DD3"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 по проекту постановления РЭК Кузбасса (в </w:t>
            </w:r>
            <w:proofErr w:type="spellStart"/>
            <w:proofErr w:type="gramStart"/>
            <w:r w:rsidRPr="00803C13">
              <w:rPr>
                <w:rFonts w:ascii="Tahoma" w:hAnsi="Tahoma" w:cs="Tahoma"/>
                <w:sz w:val="12"/>
                <w:szCs w:val="12"/>
              </w:rPr>
              <w:t>соответств.с</w:t>
            </w:r>
            <w:proofErr w:type="spellEnd"/>
            <w:proofErr w:type="gramEnd"/>
            <w:r w:rsidRPr="00803C13">
              <w:rPr>
                <w:rFonts w:ascii="Tahoma" w:hAnsi="Tahoma" w:cs="Tahoma"/>
                <w:sz w:val="12"/>
                <w:szCs w:val="12"/>
              </w:rPr>
              <w:t xml:space="preserve"> выданными ДПР)</w:t>
            </w:r>
          </w:p>
        </w:tc>
      </w:tr>
      <w:tr w:rsidR="00803C13" w:rsidRPr="00803C13" w14:paraId="0AFC21E9" w14:textId="77777777" w:rsidTr="005F7EF8">
        <w:trPr>
          <w:trHeight w:val="510"/>
        </w:trPr>
        <w:tc>
          <w:tcPr>
            <w:tcW w:w="388" w:type="dxa"/>
            <w:tcBorders>
              <w:top w:val="nil"/>
              <w:left w:val="nil"/>
              <w:bottom w:val="nil"/>
              <w:right w:val="nil"/>
            </w:tcBorders>
            <w:shd w:val="clear" w:color="000000" w:fill="00B050"/>
            <w:noWrap/>
            <w:vAlign w:val="center"/>
            <w:hideMark/>
          </w:tcPr>
          <w:p w14:paraId="6EE9A75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nil"/>
              <w:bottom w:val="single" w:sz="4" w:space="0" w:color="C0C0C0"/>
              <w:right w:val="single" w:sz="4" w:space="0" w:color="C0C0C0"/>
            </w:tcBorders>
            <w:shd w:val="clear" w:color="auto" w:fill="auto"/>
            <w:vAlign w:val="center"/>
            <w:hideMark/>
          </w:tcPr>
          <w:p w14:paraId="14C6CD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3.6.2.1.1</w:t>
            </w:r>
          </w:p>
        </w:tc>
        <w:tc>
          <w:tcPr>
            <w:tcW w:w="2127" w:type="dxa"/>
            <w:tcBorders>
              <w:top w:val="nil"/>
              <w:left w:val="nil"/>
              <w:bottom w:val="single" w:sz="4" w:space="0" w:color="C0C0C0"/>
              <w:right w:val="single" w:sz="4" w:space="0" w:color="C0C0C0"/>
            </w:tcBorders>
            <w:shd w:val="clear" w:color="auto" w:fill="auto"/>
            <w:vAlign w:val="center"/>
            <w:hideMark/>
          </w:tcPr>
          <w:p w14:paraId="29CEB608"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покупки</w:t>
            </w:r>
          </w:p>
        </w:tc>
        <w:tc>
          <w:tcPr>
            <w:tcW w:w="1139" w:type="dxa"/>
            <w:tcBorders>
              <w:top w:val="nil"/>
              <w:left w:val="nil"/>
              <w:bottom w:val="single" w:sz="4" w:space="0" w:color="C0C0C0"/>
              <w:right w:val="single" w:sz="4" w:space="0" w:color="C0C0C0"/>
            </w:tcBorders>
            <w:shd w:val="clear" w:color="auto" w:fill="auto"/>
            <w:vAlign w:val="center"/>
            <w:hideMark/>
          </w:tcPr>
          <w:p w14:paraId="7A2A0E7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3A7B03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41,32</w:t>
            </w:r>
          </w:p>
        </w:tc>
        <w:tc>
          <w:tcPr>
            <w:tcW w:w="1518" w:type="dxa"/>
            <w:tcBorders>
              <w:top w:val="nil"/>
              <w:left w:val="nil"/>
              <w:bottom w:val="single" w:sz="4" w:space="0" w:color="C0C0C0"/>
              <w:right w:val="single" w:sz="4" w:space="0" w:color="C0C0C0"/>
            </w:tcBorders>
            <w:shd w:val="clear" w:color="000000" w:fill="FFFFCC"/>
            <w:vAlign w:val="center"/>
            <w:hideMark/>
          </w:tcPr>
          <w:p w14:paraId="1C4E2F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41,32</w:t>
            </w:r>
          </w:p>
        </w:tc>
        <w:tc>
          <w:tcPr>
            <w:tcW w:w="1579" w:type="dxa"/>
            <w:tcBorders>
              <w:top w:val="nil"/>
              <w:left w:val="nil"/>
              <w:bottom w:val="single" w:sz="4" w:space="0" w:color="C0C0C0"/>
              <w:right w:val="single" w:sz="4" w:space="0" w:color="C0C0C0"/>
            </w:tcBorders>
            <w:shd w:val="clear" w:color="000000" w:fill="FFFFCC"/>
            <w:vAlign w:val="center"/>
            <w:hideMark/>
          </w:tcPr>
          <w:p w14:paraId="7E730CC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43,80</w:t>
            </w:r>
          </w:p>
        </w:tc>
        <w:tc>
          <w:tcPr>
            <w:tcW w:w="1540" w:type="dxa"/>
            <w:tcBorders>
              <w:top w:val="nil"/>
              <w:left w:val="nil"/>
              <w:bottom w:val="single" w:sz="4" w:space="0" w:color="C0C0C0"/>
              <w:right w:val="single" w:sz="4" w:space="0" w:color="C0C0C0"/>
            </w:tcBorders>
            <w:shd w:val="clear" w:color="000000" w:fill="FFFFCC"/>
            <w:vAlign w:val="center"/>
            <w:hideMark/>
          </w:tcPr>
          <w:p w14:paraId="1EBD4D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47,52</w:t>
            </w:r>
          </w:p>
        </w:tc>
        <w:tc>
          <w:tcPr>
            <w:tcW w:w="4895" w:type="dxa"/>
            <w:vMerge/>
            <w:tcBorders>
              <w:top w:val="single" w:sz="4" w:space="0" w:color="C0C0C0"/>
              <w:left w:val="single" w:sz="4" w:space="0" w:color="C0C0C0"/>
              <w:bottom w:val="single" w:sz="4" w:space="0" w:color="C0C0C0"/>
              <w:right w:val="single" w:sz="4" w:space="0" w:color="C0C0C0"/>
            </w:tcBorders>
            <w:vAlign w:val="center"/>
            <w:hideMark/>
          </w:tcPr>
          <w:p w14:paraId="5F4F9460" w14:textId="77777777" w:rsidR="00803C13" w:rsidRPr="00803C13" w:rsidRDefault="00803C13" w:rsidP="00803C13">
            <w:pPr>
              <w:rPr>
                <w:rFonts w:ascii="Tahoma" w:hAnsi="Tahoma" w:cs="Tahoma"/>
                <w:sz w:val="12"/>
                <w:szCs w:val="12"/>
              </w:rPr>
            </w:pPr>
          </w:p>
        </w:tc>
      </w:tr>
      <w:tr w:rsidR="00803C13" w:rsidRPr="00803C13" w14:paraId="214510C6" w14:textId="77777777" w:rsidTr="005F7EF8">
        <w:trPr>
          <w:trHeight w:val="300"/>
        </w:trPr>
        <w:tc>
          <w:tcPr>
            <w:tcW w:w="388" w:type="dxa"/>
            <w:tcBorders>
              <w:top w:val="nil"/>
              <w:left w:val="nil"/>
              <w:bottom w:val="nil"/>
              <w:right w:val="nil"/>
            </w:tcBorders>
            <w:shd w:val="clear" w:color="000000" w:fill="00B050"/>
            <w:noWrap/>
            <w:vAlign w:val="center"/>
            <w:hideMark/>
          </w:tcPr>
          <w:p w14:paraId="05ADA4D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nil"/>
              <w:bottom w:val="single" w:sz="4" w:space="0" w:color="C0C0C0"/>
              <w:right w:val="single" w:sz="4" w:space="0" w:color="C0C0C0"/>
            </w:tcBorders>
            <w:shd w:val="clear" w:color="auto" w:fill="auto"/>
            <w:vAlign w:val="center"/>
            <w:hideMark/>
          </w:tcPr>
          <w:p w14:paraId="719A75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3.6.2.1.2</w:t>
            </w:r>
          </w:p>
        </w:tc>
        <w:tc>
          <w:tcPr>
            <w:tcW w:w="2127" w:type="dxa"/>
            <w:tcBorders>
              <w:top w:val="nil"/>
              <w:left w:val="nil"/>
              <w:bottom w:val="single" w:sz="4" w:space="0" w:color="C0C0C0"/>
              <w:right w:val="single" w:sz="4" w:space="0" w:color="C0C0C0"/>
            </w:tcBorders>
            <w:shd w:val="clear" w:color="auto" w:fill="auto"/>
            <w:vAlign w:val="center"/>
            <w:hideMark/>
          </w:tcPr>
          <w:p w14:paraId="4D8C0100"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покупки</w:t>
            </w:r>
          </w:p>
        </w:tc>
        <w:tc>
          <w:tcPr>
            <w:tcW w:w="1139" w:type="dxa"/>
            <w:tcBorders>
              <w:top w:val="nil"/>
              <w:left w:val="nil"/>
              <w:bottom w:val="single" w:sz="4" w:space="0" w:color="C0C0C0"/>
              <w:right w:val="single" w:sz="4" w:space="0" w:color="C0C0C0"/>
            </w:tcBorders>
            <w:shd w:val="clear" w:color="auto" w:fill="auto"/>
            <w:vAlign w:val="center"/>
            <w:hideMark/>
          </w:tcPr>
          <w:p w14:paraId="0F0F35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5589A9D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1518" w:type="dxa"/>
            <w:tcBorders>
              <w:top w:val="nil"/>
              <w:left w:val="nil"/>
              <w:bottom w:val="single" w:sz="4" w:space="0" w:color="C0C0C0"/>
              <w:right w:val="single" w:sz="4" w:space="0" w:color="C0C0C0"/>
            </w:tcBorders>
            <w:shd w:val="clear" w:color="000000" w:fill="FFFFCC"/>
            <w:vAlign w:val="center"/>
            <w:hideMark/>
          </w:tcPr>
          <w:p w14:paraId="1D45B8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22 146,30</w:t>
            </w:r>
          </w:p>
        </w:tc>
        <w:tc>
          <w:tcPr>
            <w:tcW w:w="1579" w:type="dxa"/>
            <w:tcBorders>
              <w:top w:val="nil"/>
              <w:left w:val="nil"/>
              <w:bottom w:val="single" w:sz="4" w:space="0" w:color="C0C0C0"/>
              <w:right w:val="single" w:sz="4" w:space="0" w:color="C0C0C0"/>
            </w:tcBorders>
            <w:shd w:val="clear" w:color="000000" w:fill="FFFFCC"/>
            <w:vAlign w:val="center"/>
            <w:hideMark/>
          </w:tcPr>
          <w:p w14:paraId="16C142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1540" w:type="dxa"/>
            <w:tcBorders>
              <w:top w:val="nil"/>
              <w:left w:val="nil"/>
              <w:bottom w:val="single" w:sz="4" w:space="0" w:color="C0C0C0"/>
              <w:right w:val="single" w:sz="4" w:space="0" w:color="C0C0C0"/>
            </w:tcBorders>
            <w:shd w:val="clear" w:color="000000" w:fill="FFFFCC"/>
            <w:vAlign w:val="center"/>
            <w:hideMark/>
          </w:tcPr>
          <w:p w14:paraId="0F231F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4895" w:type="dxa"/>
            <w:tcBorders>
              <w:top w:val="nil"/>
              <w:left w:val="nil"/>
              <w:bottom w:val="single" w:sz="4" w:space="0" w:color="C0C0C0"/>
              <w:right w:val="single" w:sz="4" w:space="0" w:color="C0C0C0"/>
            </w:tcBorders>
            <w:shd w:val="clear" w:color="000000" w:fill="FFFFCC"/>
            <w:vAlign w:val="center"/>
            <w:hideMark/>
          </w:tcPr>
          <w:p w14:paraId="51756F8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DA6C54D" w14:textId="77777777" w:rsidTr="005F7EF8">
        <w:trPr>
          <w:trHeight w:val="900"/>
        </w:trPr>
        <w:tc>
          <w:tcPr>
            <w:tcW w:w="388" w:type="dxa"/>
            <w:tcBorders>
              <w:top w:val="nil"/>
              <w:left w:val="nil"/>
              <w:bottom w:val="nil"/>
              <w:right w:val="nil"/>
            </w:tcBorders>
            <w:shd w:val="clear" w:color="000000" w:fill="00B050"/>
            <w:noWrap/>
            <w:vAlign w:val="center"/>
            <w:hideMark/>
          </w:tcPr>
          <w:p w14:paraId="71A1374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0D24CE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3.7</w:t>
            </w:r>
          </w:p>
        </w:tc>
        <w:tc>
          <w:tcPr>
            <w:tcW w:w="2127" w:type="dxa"/>
            <w:tcBorders>
              <w:top w:val="nil"/>
              <w:left w:val="nil"/>
              <w:bottom w:val="single" w:sz="4" w:space="0" w:color="C0C0C0"/>
              <w:right w:val="single" w:sz="4" w:space="0" w:color="C0C0C0"/>
            </w:tcBorders>
            <w:shd w:val="clear" w:color="auto" w:fill="auto"/>
            <w:vAlign w:val="center"/>
            <w:hideMark/>
          </w:tcPr>
          <w:p w14:paraId="2EDBFC20"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139" w:type="dxa"/>
            <w:tcBorders>
              <w:top w:val="nil"/>
              <w:left w:val="nil"/>
              <w:bottom w:val="single" w:sz="4" w:space="0" w:color="C0C0C0"/>
              <w:right w:val="single" w:sz="4" w:space="0" w:color="C0C0C0"/>
            </w:tcBorders>
            <w:shd w:val="clear" w:color="auto" w:fill="auto"/>
            <w:vAlign w:val="center"/>
            <w:hideMark/>
          </w:tcPr>
          <w:p w14:paraId="48642DC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463D9A3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528,53</w:t>
            </w:r>
          </w:p>
        </w:tc>
        <w:tc>
          <w:tcPr>
            <w:tcW w:w="1518" w:type="dxa"/>
            <w:tcBorders>
              <w:top w:val="nil"/>
              <w:left w:val="nil"/>
              <w:bottom w:val="single" w:sz="4" w:space="0" w:color="C0C0C0"/>
              <w:right w:val="single" w:sz="4" w:space="0" w:color="C0C0C0"/>
            </w:tcBorders>
            <w:shd w:val="clear" w:color="000000" w:fill="D7EAD3"/>
            <w:vAlign w:val="center"/>
            <w:hideMark/>
          </w:tcPr>
          <w:p w14:paraId="4452F9A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7,66</w:t>
            </w:r>
          </w:p>
        </w:tc>
        <w:tc>
          <w:tcPr>
            <w:tcW w:w="1579" w:type="dxa"/>
            <w:tcBorders>
              <w:top w:val="nil"/>
              <w:left w:val="nil"/>
              <w:bottom w:val="single" w:sz="4" w:space="0" w:color="C0C0C0"/>
              <w:right w:val="single" w:sz="4" w:space="0" w:color="C0C0C0"/>
            </w:tcBorders>
            <w:shd w:val="clear" w:color="000000" w:fill="D7EAD3"/>
            <w:vAlign w:val="center"/>
            <w:hideMark/>
          </w:tcPr>
          <w:p w14:paraId="3E40D0F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560,24</w:t>
            </w:r>
          </w:p>
        </w:tc>
        <w:tc>
          <w:tcPr>
            <w:tcW w:w="1540" w:type="dxa"/>
            <w:tcBorders>
              <w:top w:val="nil"/>
              <w:left w:val="nil"/>
              <w:bottom w:val="single" w:sz="4" w:space="0" w:color="C0C0C0"/>
              <w:right w:val="single" w:sz="4" w:space="0" w:color="C0C0C0"/>
            </w:tcBorders>
            <w:shd w:val="clear" w:color="000000" w:fill="D7EAD3"/>
            <w:vAlign w:val="center"/>
            <w:hideMark/>
          </w:tcPr>
          <w:p w14:paraId="579E58C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44,74</w:t>
            </w:r>
          </w:p>
        </w:tc>
        <w:tc>
          <w:tcPr>
            <w:tcW w:w="4895" w:type="dxa"/>
            <w:tcBorders>
              <w:top w:val="nil"/>
              <w:left w:val="nil"/>
              <w:bottom w:val="single" w:sz="4" w:space="0" w:color="C0C0C0"/>
              <w:right w:val="single" w:sz="4" w:space="0" w:color="C0C0C0"/>
            </w:tcBorders>
            <w:shd w:val="clear" w:color="000000" w:fill="FFFFCC"/>
            <w:vAlign w:val="center"/>
            <w:hideMark/>
          </w:tcPr>
          <w:p w14:paraId="70C055C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2A7F08F" w14:textId="77777777" w:rsidTr="005F7EF8">
        <w:trPr>
          <w:trHeight w:val="450"/>
        </w:trPr>
        <w:tc>
          <w:tcPr>
            <w:tcW w:w="388" w:type="dxa"/>
            <w:tcBorders>
              <w:top w:val="nil"/>
              <w:left w:val="nil"/>
              <w:bottom w:val="nil"/>
              <w:right w:val="nil"/>
            </w:tcBorders>
            <w:shd w:val="clear" w:color="000000" w:fill="00B050"/>
            <w:noWrap/>
            <w:vAlign w:val="center"/>
            <w:hideMark/>
          </w:tcPr>
          <w:p w14:paraId="21EBDBF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0614C2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3.7.2</w:t>
            </w:r>
          </w:p>
        </w:tc>
        <w:tc>
          <w:tcPr>
            <w:tcW w:w="2127" w:type="dxa"/>
            <w:tcBorders>
              <w:top w:val="nil"/>
              <w:left w:val="nil"/>
              <w:bottom w:val="single" w:sz="4" w:space="0" w:color="C0C0C0"/>
              <w:right w:val="single" w:sz="4" w:space="0" w:color="C0C0C0"/>
            </w:tcBorders>
            <w:shd w:val="clear" w:color="auto" w:fill="auto"/>
            <w:vAlign w:val="center"/>
            <w:hideMark/>
          </w:tcPr>
          <w:p w14:paraId="5FB4007C" w14:textId="77777777" w:rsidR="00803C13" w:rsidRPr="00803C13" w:rsidRDefault="00803C13" w:rsidP="00803C13">
            <w:pPr>
              <w:ind w:firstLineChars="200" w:firstLine="241"/>
              <w:rPr>
                <w:rFonts w:ascii="Tahoma" w:hAnsi="Tahoma" w:cs="Tahoma"/>
                <w:b/>
                <w:bCs/>
                <w:sz w:val="12"/>
                <w:szCs w:val="12"/>
              </w:rPr>
            </w:pPr>
            <w:r w:rsidRPr="00803C13">
              <w:rPr>
                <w:rFonts w:ascii="Tahoma" w:hAnsi="Tahoma" w:cs="Tahoma"/>
                <w:b/>
                <w:bCs/>
                <w:sz w:val="12"/>
                <w:szCs w:val="12"/>
              </w:rPr>
              <w:t>Услуги по транспортированию воды, оказываемые сторонними организациями</w:t>
            </w:r>
          </w:p>
        </w:tc>
        <w:tc>
          <w:tcPr>
            <w:tcW w:w="1139" w:type="dxa"/>
            <w:tcBorders>
              <w:top w:val="nil"/>
              <w:left w:val="nil"/>
              <w:bottom w:val="single" w:sz="4" w:space="0" w:color="C0C0C0"/>
              <w:right w:val="single" w:sz="4" w:space="0" w:color="C0C0C0"/>
            </w:tcBorders>
            <w:shd w:val="clear" w:color="auto" w:fill="auto"/>
            <w:vAlign w:val="center"/>
            <w:hideMark/>
          </w:tcPr>
          <w:p w14:paraId="1783806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2AE26DE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528,53</w:t>
            </w:r>
          </w:p>
        </w:tc>
        <w:tc>
          <w:tcPr>
            <w:tcW w:w="1518" w:type="dxa"/>
            <w:tcBorders>
              <w:top w:val="nil"/>
              <w:left w:val="nil"/>
              <w:bottom w:val="single" w:sz="4" w:space="0" w:color="C0C0C0"/>
              <w:right w:val="single" w:sz="4" w:space="0" w:color="C0C0C0"/>
            </w:tcBorders>
            <w:shd w:val="clear" w:color="000000" w:fill="D7EAD3"/>
            <w:vAlign w:val="center"/>
            <w:hideMark/>
          </w:tcPr>
          <w:p w14:paraId="4B9DFE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7,66</w:t>
            </w:r>
          </w:p>
        </w:tc>
        <w:tc>
          <w:tcPr>
            <w:tcW w:w="1579" w:type="dxa"/>
            <w:tcBorders>
              <w:top w:val="nil"/>
              <w:left w:val="nil"/>
              <w:bottom w:val="single" w:sz="4" w:space="0" w:color="C0C0C0"/>
              <w:right w:val="single" w:sz="4" w:space="0" w:color="C0C0C0"/>
            </w:tcBorders>
            <w:shd w:val="clear" w:color="000000" w:fill="D7EAD3"/>
            <w:vAlign w:val="center"/>
            <w:hideMark/>
          </w:tcPr>
          <w:p w14:paraId="073A0D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560,24</w:t>
            </w:r>
          </w:p>
        </w:tc>
        <w:tc>
          <w:tcPr>
            <w:tcW w:w="1540" w:type="dxa"/>
            <w:tcBorders>
              <w:top w:val="nil"/>
              <w:left w:val="nil"/>
              <w:bottom w:val="single" w:sz="4" w:space="0" w:color="C0C0C0"/>
              <w:right w:val="single" w:sz="4" w:space="0" w:color="C0C0C0"/>
            </w:tcBorders>
            <w:shd w:val="clear" w:color="000000" w:fill="D7EAD3"/>
            <w:vAlign w:val="center"/>
            <w:hideMark/>
          </w:tcPr>
          <w:p w14:paraId="592407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44,74</w:t>
            </w:r>
          </w:p>
        </w:tc>
        <w:tc>
          <w:tcPr>
            <w:tcW w:w="4895" w:type="dxa"/>
            <w:tcBorders>
              <w:top w:val="nil"/>
              <w:left w:val="nil"/>
              <w:bottom w:val="single" w:sz="4" w:space="0" w:color="C0C0C0"/>
              <w:right w:val="single" w:sz="4" w:space="0" w:color="C0C0C0"/>
            </w:tcBorders>
            <w:shd w:val="clear" w:color="000000" w:fill="FFFFCC"/>
            <w:vAlign w:val="center"/>
            <w:hideMark/>
          </w:tcPr>
          <w:p w14:paraId="563B794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AECC586" w14:textId="77777777" w:rsidTr="005F7EF8">
        <w:trPr>
          <w:trHeight w:val="300"/>
        </w:trPr>
        <w:tc>
          <w:tcPr>
            <w:tcW w:w="388" w:type="dxa"/>
            <w:tcBorders>
              <w:top w:val="nil"/>
              <w:left w:val="nil"/>
              <w:bottom w:val="nil"/>
              <w:right w:val="nil"/>
            </w:tcBorders>
            <w:shd w:val="clear" w:color="auto" w:fill="auto"/>
            <w:noWrap/>
            <w:vAlign w:val="bottom"/>
            <w:hideMark/>
          </w:tcPr>
          <w:p w14:paraId="3FC46309" w14:textId="77777777" w:rsidR="00803C13" w:rsidRPr="00803C13" w:rsidRDefault="00803C13" w:rsidP="00803C13">
            <w:pPr>
              <w:rPr>
                <w:rFonts w:ascii="Tahoma" w:hAnsi="Tahoma" w:cs="Tahoma"/>
                <w:b/>
                <w:bCs/>
                <w:sz w:val="12"/>
                <w:szCs w:val="12"/>
              </w:rPr>
            </w:pPr>
          </w:p>
        </w:tc>
        <w:tc>
          <w:tcPr>
            <w:tcW w:w="746" w:type="dxa"/>
            <w:tcBorders>
              <w:top w:val="single" w:sz="4" w:space="0" w:color="C0C0C0"/>
              <w:left w:val="nil"/>
              <w:bottom w:val="single" w:sz="4" w:space="0" w:color="C0C0C0"/>
              <w:right w:val="single" w:sz="4" w:space="0" w:color="C0C0C0"/>
            </w:tcBorders>
            <w:shd w:val="clear" w:color="auto" w:fill="auto"/>
            <w:vAlign w:val="center"/>
            <w:hideMark/>
          </w:tcPr>
          <w:p w14:paraId="6C1815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3.7.2.1</w:t>
            </w:r>
          </w:p>
        </w:tc>
        <w:tc>
          <w:tcPr>
            <w:tcW w:w="2127" w:type="dxa"/>
            <w:tcBorders>
              <w:top w:val="single" w:sz="4" w:space="0" w:color="C0C0C0"/>
              <w:left w:val="nil"/>
              <w:bottom w:val="single" w:sz="4" w:space="0" w:color="C0C0C0"/>
              <w:right w:val="single" w:sz="4" w:space="0" w:color="C0C0C0"/>
            </w:tcBorders>
            <w:shd w:val="clear" w:color="000000" w:fill="CCECFF"/>
            <w:vAlign w:val="center"/>
            <w:hideMark/>
          </w:tcPr>
          <w:p w14:paraId="730C28C2"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КОАО "Азот" ИНН 4205000908 КПП 424950001</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34849A6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single" w:sz="4" w:space="0" w:color="C0C0C0"/>
              <w:left w:val="nil"/>
              <w:bottom w:val="single" w:sz="4" w:space="0" w:color="C0C0C0"/>
              <w:right w:val="single" w:sz="4" w:space="0" w:color="C0C0C0"/>
            </w:tcBorders>
            <w:shd w:val="clear" w:color="000000" w:fill="D7EAD3"/>
            <w:vAlign w:val="center"/>
            <w:hideMark/>
          </w:tcPr>
          <w:p w14:paraId="5E2357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528,53</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0CDFADC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7,66</w:t>
            </w:r>
          </w:p>
        </w:tc>
        <w:tc>
          <w:tcPr>
            <w:tcW w:w="1579" w:type="dxa"/>
            <w:tcBorders>
              <w:top w:val="single" w:sz="4" w:space="0" w:color="C0C0C0"/>
              <w:left w:val="nil"/>
              <w:bottom w:val="single" w:sz="4" w:space="0" w:color="C0C0C0"/>
              <w:right w:val="single" w:sz="4" w:space="0" w:color="C0C0C0"/>
            </w:tcBorders>
            <w:shd w:val="clear" w:color="000000" w:fill="D7EAD3"/>
            <w:vAlign w:val="center"/>
            <w:hideMark/>
          </w:tcPr>
          <w:p w14:paraId="7C1B5A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560,24</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405B8B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44,74</w:t>
            </w:r>
          </w:p>
        </w:tc>
        <w:tc>
          <w:tcPr>
            <w:tcW w:w="4895" w:type="dxa"/>
            <w:tcBorders>
              <w:top w:val="single" w:sz="4" w:space="0" w:color="C0C0C0"/>
              <w:left w:val="nil"/>
              <w:bottom w:val="single" w:sz="4" w:space="0" w:color="C0C0C0"/>
              <w:right w:val="single" w:sz="4" w:space="0" w:color="C0C0C0"/>
            </w:tcBorders>
            <w:shd w:val="clear" w:color="000000" w:fill="FFFFCC"/>
            <w:vAlign w:val="center"/>
            <w:hideMark/>
          </w:tcPr>
          <w:p w14:paraId="1302BBD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6C3AE4C" w14:textId="77777777" w:rsidTr="005F7EF8">
        <w:trPr>
          <w:trHeight w:val="735"/>
        </w:trPr>
        <w:tc>
          <w:tcPr>
            <w:tcW w:w="388" w:type="dxa"/>
            <w:tcBorders>
              <w:top w:val="nil"/>
              <w:left w:val="nil"/>
              <w:bottom w:val="nil"/>
              <w:right w:val="nil"/>
            </w:tcBorders>
            <w:shd w:val="clear" w:color="auto" w:fill="auto"/>
            <w:noWrap/>
            <w:vAlign w:val="bottom"/>
            <w:hideMark/>
          </w:tcPr>
          <w:p w14:paraId="18629C25" w14:textId="77777777" w:rsidR="00803C13" w:rsidRPr="00803C13" w:rsidRDefault="00803C13" w:rsidP="00803C13">
            <w:pPr>
              <w:rPr>
                <w:rFonts w:ascii="Tahoma" w:hAnsi="Tahoma" w:cs="Tahoma"/>
                <w:sz w:val="12"/>
                <w:szCs w:val="12"/>
              </w:rPr>
            </w:pPr>
          </w:p>
        </w:tc>
        <w:tc>
          <w:tcPr>
            <w:tcW w:w="746" w:type="dxa"/>
            <w:tcBorders>
              <w:top w:val="nil"/>
              <w:left w:val="nil"/>
              <w:bottom w:val="single" w:sz="4" w:space="0" w:color="C0C0C0"/>
              <w:right w:val="single" w:sz="4" w:space="0" w:color="C0C0C0"/>
            </w:tcBorders>
            <w:shd w:val="clear" w:color="auto" w:fill="auto"/>
            <w:vAlign w:val="center"/>
            <w:hideMark/>
          </w:tcPr>
          <w:p w14:paraId="1A0CF1A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3.7.2.1.1</w:t>
            </w:r>
          </w:p>
        </w:tc>
        <w:tc>
          <w:tcPr>
            <w:tcW w:w="2127" w:type="dxa"/>
            <w:tcBorders>
              <w:top w:val="nil"/>
              <w:left w:val="nil"/>
              <w:bottom w:val="single" w:sz="4" w:space="0" w:color="C0C0C0"/>
              <w:right w:val="single" w:sz="4" w:space="0" w:color="C0C0C0"/>
            </w:tcBorders>
            <w:shd w:val="clear" w:color="auto" w:fill="auto"/>
            <w:vAlign w:val="center"/>
            <w:hideMark/>
          </w:tcPr>
          <w:p w14:paraId="7D9FBF66"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покупки</w:t>
            </w:r>
          </w:p>
        </w:tc>
        <w:tc>
          <w:tcPr>
            <w:tcW w:w="1139" w:type="dxa"/>
            <w:tcBorders>
              <w:top w:val="nil"/>
              <w:left w:val="nil"/>
              <w:bottom w:val="single" w:sz="4" w:space="0" w:color="C0C0C0"/>
              <w:right w:val="single" w:sz="4" w:space="0" w:color="C0C0C0"/>
            </w:tcBorders>
            <w:shd w:val="clear" w:color="auto" w:fill="auto"/>
            <w:vAlign w:val="center"/>
            <w:hideMark/>
          </w:tcPr>
          <w:p w14:paraId="747EB88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3C7A9C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4,25</w:t>
            </w:r>
          </w:p>
        </w:tc>
        <w:tc>
          <w:tcPr>
            <w:tcW w:w="1518" w:type="dxa"/>
            <w:tcBorders>
              <w:top w:val="nil"/>
              <w:left w:val="nil"/>
              <w:bottom w:val="single" w:sz="4" w:space="0" w:color="C0C0C0"/>
              <w:right w:val="single" w:sz="4" w:space="0" w:color="C0C0C0"/>
            </w:tcBorders>
            <w:shd w:val="clear" w:color="000000" w:fill="FFFFCC"/>
            <w:vAlign w:val="center"/>
            <w:hideMark/>
          </w:tcPr>
          <w:p w14:paraId="46D33CB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0,35</w:t>
            </w:r>
          </w:p>
        </w:tc>
        <w:tc>
          <w:tcPr>
            <w:tcW w:w="1579" w:type="dxa"/>
            <w:tcBorders>
              <w:top w:val="nil"/>
              <w:left w:val="nil"/>
              <w:bottom w:val="single" w:sz="4" w:space="0" w:color="C0C0C0"/>
              <w:right w:val="single" w:sz="4" w:space="0" w:color="C0C0C0"/>
            </w:tcBorders>
            <w:shd w:val="clear" w:color="000000" w:fill="FFFFCC"/>
            <w:vAlign w:val="center"/>
            <w:hideMark/>
          </w:tcPr>
          <w:p w14:paraId="30CCD3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4,50</w:t>
            </w:r>
          </w:p>
        </w:tc>
        <w:tc>
          <w:tcPr>
            <w:tcW w:w="1540" w:type="dxa"/>
            <w:tcBorders>
              <w:top w:val="nil"/>
              <w:left w:val="nil"/>
              <w:bottom w:val="single" w:sz="4" w:space="0" w:color="C0C0C0"/>
              <w:right w:val="single" w:sz="4" w:space="0" w:color="C0C0C0"/>
            </w:tcBorders>
            <w:shd w:val="clear" w:color="000000" w:fill="FFFFCC"/>
            <w:vAlign w:val="center"/>
            <w:hideMark/>
          </w:tcPr>
          <w:p w14:paraId="3CEA31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0,36</w:t>
            </w:r>
          </w:p>
        </w:tc>
        <w:tc>
          <w:tcPr>
            <w:tcW w:w="4895" w:type="dxa"/>
            <w:tcBorders>
              <w:top w:val="nil"/>
              <w:left w:val="nil"/>
              <w:bottom w:val="single" w:sz="4" w:space="0" w:color="C0C0C0"/>
              <w:right w:val="single" w:sz="4" w:space="0" w:color="C0C0C0"/>
            </w:tcBorders>
            <w:shd w:val="clear" w:color="000000" w:fill="FFFFCC"/>
            <w:vAlign w:val="center"/>
            <w:hideMark/>
          </w:tcPr>
          <w:p w14:paraId="7F6DEA55"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постановление РЭК Кузбасса от 30.08.22 № 237</w:t>
            </w:r>
          </w:p>
        </w:tc>
      </w:tr>
      <w:tr w:rsidR="00803C13" w:rsidRPr="00803C13" w14:paraId="6FB3849F" w14:textId="77777777" w:rsidTr="005F7EF8">
        <w:trPr>
          <w:trHeight w:val="300"/>
        </w:trPr>
        <w:tc>
          <w:tcPr>
            <w:tcW w:w="388" w:type="dxa"/>
            <w:tcBorders>
              <w:top w:val="nil"/>
              <w:left w:val="nil"/>
              <w:bottom w:val="nil"/>
              <w:right w:val="nil"/>
            </w:tcBorders>
            <w:shd w:val="clear" w:color="auto" w:fill="auto"/>
            <w:noWrap/>
            <w:vAlign w:val="bottom"/>
            <w:hideMark/>
          </w:tcPr>
          <w:p w14:paraId="0C027759" w14:textId="77777777" w:rsidR="00803C13" w:rsidRPr="00803C13" w:rsidRDefault="00803C13" w:rsidP="00803C13">
            <w:pPr>
              <w:rPr>
                <w:rFonts w:ascii="Tahoma" w:hAnsi="Tahoma" w:cs="Tahoma"/>
                <w:sz w:val="12"/>
                <w:szCs w:val="12"/>
              </w:rPr>
            </w:pPr>
          </w:p>
        </w:tc>
        <w:tc>
          <w:tcPr>
            <w:tcW w:w="746" w:type="dxa"/>
            <w:tcBorders>
              <w:top w:val="nil"/>
              <w:left w:val="nil"/>
              <w:bottom w:val="single" w:sz="4" w:space="0" w:color="C0C0C0"/>
              <w:right w:val="single" w:sz="4" w:space="0" w:color="C0C0C0"/>
            </w:tcBorders>
            <w:shd w:val="clear" w:color="auto" w:fill="auto"/>
            <w:vAlign w:val="center"/>
            <w:hideMark/>
          </w:tcPr>
          <w:p w14:paraId="55A94D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3.7.2.1.2</w:t>
            </w:r>
          </w:p>
        </w:tc>
        <w:tc>
          <w:tcPr>
            <w:tcW w:w="2127" w:type="dxa"/>
            <w:tcBorders>
              <w:top w:val="nil"/>
              <w:left w:val="nil"/>
              <w:bottom w:val="single" w:sz="4" w:space="0" w:color="C0C0C0"/>
              <w:right w:val="single" w:sz="4" w:space="0" w:color="C0C0C0"/>
            </w:tcBorders>
            <w:shd w:val="clear" w:color="auto" w:fill="auto"/>
            <w:vAlign w:val="center"/>
            <w:hideMark/>
          </w:tcPr>
          <w:p w14:paraId="5B179B7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покупки</w:t>
            </w:r>
          </w:p>
        </w:tc>
        <w:tc>
          <w:tcPr>
            <w:tcW w:w="1139" w:type="dxa"/>
            <w:tcBorders>
              <w:top w:val="nil"/>
              <w:left w:val="nil"/>
              <w:bottom w:val="single" w:sz="4" w:space="0" w:color="C0C0C0"/>
              <w:right w:val="single" w:sz="4" w:space="0" w:color="C0C0C0"/>
            </w:tcBorders>
            <w:shd w:val="clear" w:color="auto" w:fill="auto"/>
            <w:vAlign w:val="center"/>
            <w:hideMark/>
          </w:tcPr>
          <w:p w14:paraId="33B49F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FFFFCC"/>
            <w:vAlign w:val="center"/>
            <w:hideMark/>
          </w:tcPr>
          <w:p w14:paraId="335393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1518" w:type="dxa"/>
            <w:tcBorders>
              <w:top w:val="nil"/>
              <w:left w:val="nil"/>
              <w:bottom w:val="single" w:sz="4" w:space="0" w:color="C0C0C0"/>
              <w:right w:val="single" w:sz="4" w:space="0" w:color="C0C0C0"/>
            </w:tcBorders>
            <w:shd w:val="clear" w:color="000000" w:fill="FFFFCC"/>
            <w:vAlign w:val="center"/>
            <w:hideMark/>
          </w:tcPr>
          <w:p w14:paraId="2858E1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22 146,30</w:t>
            </w:r>
          </w:p>
        </w:tc>
        <w:tc>
          <w:tcPr>
            <w:tcW w:w="1579" w:type="dxa"/>
            <w:tcBorders>
              <w:top w:val="nil"/>
              <w:left w:val="nil"/>
              <w:bottom w:val="single" w:sz="4" w:space="0" w:color="C0C0C0"/>
              <w:right w:val="single" w:sz="4" w:space="0" w:color="C0C0C0"/>
            </w:tcBorders>
            <w:shd w:val="clear" w:color="000000" w:fill="FFFFCC"/>
            <w:vAlign w:val="center"/>
            <w:hideMark/>
          </w:tcPr>
          <w:p w14:paraId="74D3C6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1540" w:type="dxa"/>
            <w:tcBorders>
              <w:top w:val="nil"/>
              <w:left w:val="nil"/>
              <w:bottom w:val="single" w:sz="4" w:space="0" w:color="C0C0C0"/>
              <w:right w:val="single" w:sz="4" w:space="0" w:color="C0C0C0"/>
            </w:tcBorders>
            <w:shd w:val="clear" w:color="000000" w:fill="FFFFCC"/>
            <w:vAlign w:val="center"/>
            <w:hideMark/>
          </w:tcPr>
          <w:p w14:paraId="7B7342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124 360,00</w:t>
            </w:r>
          </w:p>
        </w:tc>
        <w:tc>
          <w:tcPr>
            <w:tcW w:w="4895" w:type="dxa"/>
            <w:tcBorders>
              <w:top w:val="nil"/>
              <w:left w:val="nil"/>
              <w:bottom w:val="single" w:sz="4" w:space="0" w:color="C0C0C0"/>
              <w:right w:val="single" w:sz="4" w:space="0" w:color="C0C0C0"/>
            </w:tcBorders>
            <w:shd w:val="clear" w:color="000000" w:fill="FFFFCC"/>
            <w:vAlign w:val="center"/>
            <w:hideMark/>
          </w:tcPr>
          <w:p w14:paraId="0FD8153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BE8BF34" w14:textId="77777777" w:rsidTr="005F7EF8">
        <w:trPr>
          <w:trHeight w:val="885"/>
        </w:trPr>
        <w:tc>
          <w:tcPr>
            <w:tcW w:w="388" w:type="dxa"/>
            <w:tcBorders>
              <w:top w:val="nil"/>
              <w:left w:val="nil"/>
              <w:bottom w:val="nil"/>
              <w:right w:val="nil"/>
            </w:tcBorders>
            <w:shd w:val="clear" w:color="000000" w:fill="FFFF00"/>
            <w:noWrap/>
            <w:vAlign w:val="center"/>
            <w:hideMark/>
          </w:tcPr>
          <w:p w14:paraId="54F3C23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66DCA8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w:t>
            </w:r>
          </w:p>
        </w:tc>
        <w:tc>
          <w:tcPr>
            <w:tcW w:w="2127" w:type="dxa"/>
            <w:tcBorders>
              <w:top w:val="nil"/>
              <w:left w:val="nil"/>
              <w:bottom w:val="single" w:sz="4" w:space="0" w:color="C0C0C0"/>
              <w:right w:val="single" w:sz="4" w:space="0" w:color="C0C0C0"/>
            </w:tcBorders>
            <w:shd w:val="clear" w:color="auto" w:fill="auto"/>
            <w:vAlign w:val="center"/>
            <w:hideMark/>
          </w:tcPr>
          <w:p w14:paraId="5CFECEF7"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труда основного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3656CF9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B66C9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20 377,26</w:t>
            </w:r>
          </w:p>
        </w:tc>
        <w:tc>
          <w:tcPr>
            <w:tcW w:w="1518" w:type="dxa"/>
            <w:tcBorders>
              <w:top w:val="nil"/>
              <w:left w:val="nil"/>
              <w:bottom w:val="single" w:sz="4" w:space="0" w:color="C0C0C0"/>
              <w:right w:val="single" w:sz="4" w:space="0" w:color="C0C0C0"/>
            </w:tcBorders>
            <w:shd w:val="clear" w:color="000000" w:fill="FFFFCC"/>
            <w:vAlign w:val="center"/>
            <w:hideMark/>
          </w:tcPr>
          <w:p w14:paraId="714707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3 600,65</w:t>
            </w:r>
          </w:p>
        </w:tc>
        <w:tc>
          <w:tcPr>
            <w:tcW w:w="1579" w:type="dxa"/>
            <w:tcBorders>
              <w:top w:val="nil"/>
              <w:left w:val="nil"/>
              <w:bottom w:val="single" w:sz="4" w:space="0" w:color="C0C0C0"/>
              <w:right w:val="single" w:sz="4" w:space="0" w:color="C0C0C0"/>
            </w:tcBorders>
            <w:shd w:val="clear" w:color="000000" w:fill="FFFFCC"/>
            <w:vAlign w:val="center"/>
            <w:hideMark/>
          </w:tcPr>
          <w:p w14:paraId="4CFBF9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21 905,56</w:t>
            </w:r>
          </w:p>
        </w:tc>
        <w:tc>
          <w:tcPr>
            <w:tcW w:w="1540" w:type="dxa"/>
            <w:tcBorders>
              <w:top w:val="nil"/>
              <w:left w:val="nil"/>
              <w:bottom w:val="single" w:sz="4" w:space="0" w:color="C0C0C0"/>
              <w:right w:val="single" w:sz="4" w:space="0" w:color="C0C0C0"/>
            </w:tcBorders>
            <w:shd w:val="clear" w:color="000000" w:fill="FFFFCC"/>
            <w:vAlign w:val="center"/>
            <w:hideMark/>
          </w:tcPr>
          <w:p w14:paraId="79974B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21 432,19</w:t>
            </w:r>
          </w:p>
        </w:tc>
        <w:tc>
          <w:tcPr>
            <w:tcW w:w="4895" w:type="dxa"/>
            <w:vMerge w:val="restart"/>
            <w:tcBorders>
              <w:top w:val="nil"/>
              <w:left w:val="nil"/>
              <w:bottom w:val="nil"/>
              <w:right w:val="single" w:sz="4" w:space="0" w:color="C0C0C0"/>
            </w:tcBorders>
            <w:shd w:val="clear" w:color="000000" w:fill="FFFFCC"/>
            <w:vAlign w:val="center"/>
            <w:hideMark/>
          </w:tcPr>
          <w:p w14:paraId="3C26E9EB"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4AF5EACB" w14:textId="77777777" w:rsidTr="005F7EF8">
        <w:trPr>
          <w:trHeight w:val="300"/>
        </w:trPr>
        <w:tc>
          <w:tcPr>
            <w:tcW w:w="388" w:type="dxa"/>
            <w:tcBorders>
              <w:top w:val="nil"/>
              <w:left w:val="nil"/>
              <w:bottom w:val="nil"/>
              <w:right w:val="nil"/>
            </w:tcBorders>
            <w:shd w:val="clear" w:color="000000" w:fill="FFFF00"/>
            <w:noWrap/>
            <w:vAlign w:val="center"/>
            <w:hideMark/>
          </w:tcPr>
          <w:p w14:paraId="6AFBF7C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F5D1E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3.8.1</w:t>
            </w:r>
          </w:p>
        </w:tc>
        <w:tc>
          <w:tcPr>
            <w:tcW w:w="2127" w:type="dxa"/>
            <w:tcBorders>
              <w:top w:val="nil"/>
              <w:left w:val="nil"/>
              <w:bottom w:val="single" w:sz="4" w:space="0" w:color="C0C0C0"/>
              <w:right w:val="single" w:sz="4" w:space="0" w:color="C0C0C0"/>
            </w:tcBorders>
            <w:shd w:val="clear" w:color="auto" w:fill="auto"/>
            <w:vAlign w:val="center"/>
            <w:hideMark/>
          </w:tcPr>
          <w:p w14:paraId="125A931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37C89EE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268613A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26 368,09</w:t>
            </w:r>
          </w:p>
        </w:tc>
        <w:tc>
          <w:tcPr>
            <w:tcW w:w="1518" w:type="dxa"/>
            <w:tcBorders>
              <w:top w:val="nil"/>
              <w:left w:val="nil"/>
              <w:bottom w:val="single" w:sz="4" w:space="0" w:color="C0C0C0"/>
              <w:right w:val="single" w:sz="4" w:space="0" w:color="C0C0C0"/>
            </w:tcBorders>
            <w:shd w:val="clear" w:color="000000" w:fill="D7EAD3"/>
            <w:vAlign w:val="center"/>
            <w:hideMark/>
          </w:tcPr>
          <w:p w14:paraId="00AD16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26 368,09</w:t>
            </w:r>
          </w:p>
        </w:tc>
        <w:tc>
          <w:tcPr>
            <w:tcW w:w="1579" w:type="dxa"/>
            <w:tcBorders>
              <w:top w:val="nil"/>
              <w:left w:val="nil"/>
              <w:bottom w:val="single" w:sz="4" w:space="0" w:color="C0C0C0"/>
              <w:right w:val="single" w:sz="4" w:space="0" w:color="C0C0C0"/>
            </w:tcBorders>
            <w:shd w:val="clear" w:color="000000" w:fill="D7EAD3"/>
            <w:vAlign w:val="center"/>
            <w:hideMark/>
          </w:tcPr>
          <w:p w14:paraId="0B3BAF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28 345,70</w:t>
            </w:r>
          </w:p>
        </w:tc>
        <w:tc>
          <w:tcPr>
            <w:tcW w:w="1540" w:type="dxa"/>
            <w:tcBorders>
              <w:top w:val="nil"/>
              <w:left w:val="nil"/>
              <w:bottom w:val="single" w:sz="4" w:space="0" w:color="C0C0C0"/>
              <w:right w:val="single" w:sz="4" w:space="0" w:color="C0C0C0"/>
            </w:tcBorders>
            <w:shd w:val="clear" w:color="000000" w:fill="D7EAD3"/>
            <w:vAlign w:val="center"/>
            <w:hideMark/>
          </w:tcPr>
          <w:p w14:paraId="0BDAE7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27 950,18</w:t>
            </w:r>
          </w:p>
        </w:tc>
        <w:tc>
          <w:tcPr>
            <w:tcW w:w="4895" w:type="dxa"/>
            <w:vMerge/>
            <w:tcBorders>
              <w:top w:val="nil"/>
              <w:left w:val="nil"/>
              <w:bottom w:val="nil"/>
              <w:right w:val="single" w:sz="4" w:space="0" w:color="C0C0C0"/>
            </w:tcBorders>
            <w:vAlign w:val="center"/>
            <w:hideMark/>
          </w:tcPr>
          <w:p w14:paraId="67DE01BF" w14:textId="77777777" w:rsidR="00803C13" w:rsidRPr="00803C13" w:rsidRDefault="00803C13" w:rsidP="00803C13">
            <w:pPr>
              <w:rPr>
                <w:rFonts w:ascii="Tahoma" w:hAnsi="Tahoma" w:cs="Tahoma"/>
                <w:sz w:val="12"/>
                <w:szCs w:val="12"/>
              </w:rPr>
            </w:pPr>
          </w:p>
        </w:tc>
      </w:tr>
      <w:tr w:rsidR="00803C13" w:rsidRPr="00803C13" w14:paraId="54E24093" w14:textId="77777777" w:rsidTr="005F7EF8">
        <w:trPr>
          <w:trHeight w:val="225"/>
        </w:trPr>
        <w:tc>
          <w:tcPr>
            <w:tcW w:w="388" w:type="dxa"/>
            <w:tcBorders>
              <w:top w:val="nil"/>
              <w:left w:val="nil"/>
              <w:bottom w:val="nil"/>
              <w:right w:val="nil"/>
            </w:tcBorders>
            <w:shd w:val="clear" w:color="000000" w:fill="FFFF00"/>
            <w:noWrap/>
            <w:vAlign w:val="center"/>
            <w:hideMark/>
          </w:tcPr>
          <w:p w14:paraId="573D4D3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5C7AD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3.8.2</w:t>
            </w:r>
          </w:p>
        </w:tc>
        <w:tc>
          <w:tcPr>
            <w:tcW w:w="2127" w:type="dxa"/>
            <w:tcBorders>
              <w:top w:val="nil"/>
              <w:left w:val="nil"/>
              <w:bottom w:val="single" w:sz="4" w:space="0" w:color="C0C0C0"/>
              <w:right w:val="single" w:sz="4" w:space="0" w:color="C0C0C0"/>
            </w:tcBorders>
            <w:shd w:val="clear" w:color="auto" w:fill="auto"/>
            <w:vAlign w:val="center"/>
            <w:hideMark/>
          </w:tcPr>
          <w:p w14:paraId="3856857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6A4A50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519" w:type="dxa"/>
            <w:tcBorders>
              <w:top w:val="nil"/>
              <w:left w:val="nil"/>
              <w:bottom w:val="single" w:sz="4" w:space="0" w:color="C0C0C0"/>
              <w:right w:val="single" w:sz="4" w:space="0" w:color="C0C0C0"/>
            </w:tcBorders>
            <w:shd w:val="clear" w:color="000000" w:fill="FFFFCC"/>
            <w:vAlign w:val="center"/>
            <w:hideMark/>
          </w:tcPr>
          <w:p w14:paraId="400832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64,40</w:t>
            </w:r>
          </w:p>
        </w:tc>
        <w:tc>
          <w:tcPr>
            <w:tcW w:w="1518" w:type="dxa"/>
            <w:tcBorders>
              <w:top w:val="nil"/>
              <w:left w:val="nil"/>
              <w:bottom w:val="single" w:sz="4" w:space="0" w:color="C0C0C0"/>
              <w:right w:val="single" w:sz="4" w:space="0" w:color="C0C0C0"/>
            </w:tcBorders>
            <w:shd w:val="clear" w:color="000000" w:fill="FFFFCC"/>
            <w:vAlign w:val="center"/>
            <w:hideMark/>
          </w:tcPr>
          <w:p w14:paraId="1592FCD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63,90</w:t>
            </w:r>
          </w:p>
        </w:tc>
        <w:tc>
          <w:tcPr>
            <w:tcW w:w="1579" w:type="dxa"/>
            <w:tcBorders>
              <w:top w:val="nil"/>
              <w:left w:val="nil"/>
              <w:bottom w:val="single" w:sz="4" w:space="0" w:color="C0C0C0"/>
              <w:right w:val="single" w:sz="4" w:space="0" w:color="C0C0C0"/>
            </w:tcBorders>
            <w:shd w:val="clear" w:color="000000" w:fill="FFFFCC"/>
            <w:vAlign w:val="center"/>
            <w:hideMark/>
          </w:tcPr>
          <w:p w14:paraId="42FB31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64,40</w:t>
            </w:r>
          </w:p>
        </w:tc>
        <w:tc>
          <w:tcPr>
            <w:tcW w:w="1540" w:type="dxa"/>
            <w:tcBorders>
              <w:top w:val="nil"/>
              <w:left w:val="nil"/>
              <w:bottom w:val="single" w:sz="4" w:space="0" w:color="C0C0C0"/>
              <w:right w:val="single" w:sz="4" w:space="0" w:color="C0C0C0"/>
            </w:tcBorders>
            <w:shd w:val="clear" w:color="000000" w:fill="FFFFCC"/>
            <w:vAlign w:val="center"/>
            <w:hideMark/>
          </w:tcPr>
          <w:p w14:paraId="39A5FF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63,90</w:t>
            </w:r>
          </w:p>
        </w:tc>
        <w:tc>
          <w:tcPr>
            <w:tcW w:w="4895" w:type="dxa"/>
            <w:vMerge/>
            <w:tcBorders>
              <w:top w:val="nil"/>
              <w:left w:val="nil"/>
              <w:bottom w:val="nil"/>
              <w:right w:val="single" w:sz="4" w:space="0" w:color="C0C0C0"/>
            </w:tcBorders>
            <w:vAlign w:val="center"/>
            <w:hideMark/>
          </w:tcPr>
          <w:p w14:paraId="3058AC99" w14:textId="77777777" w:rsidR="00803C13" w:rsidRPr="00803C13" w:rsidRDefault="00803C13" w:rsidP="00803C13">
            <w:pPr>
              <w:rPr>
                <w:rFonts w:ascii="Tahoma" w:hAnsi="Tahoma" w:cs="Tahoma"/>
                <w:sz w:val="12"/>
                <w:szCs w:val="12"/>
              </w:rPr>
            </w:pPr>
          </w:p>
        </w:tc>
      </w:tr>
      <w:tr w:rsidR="00803C13" w:rsidRPr="00803C13" w14:paraId="5DF14B66" w14:textId="77777777" w:rsidTr="005F7EF8">
        <w:trPr>
          <w:trHeight w:val="675"/>
        </w:trPr>
        <w:tc>
          <w:tcPr>
            <w:tcW w:w="388" w:type="dxa"/>
            <w:tcBorders>
              <w:top w:val="nil"/>
              <w:left w:val="nil"/>
              <w:bottom w:val="nil"/>
              <w:right w:val="nil"/>
            </w:tcBorders>
            <w:shd w:val="clear" w:color="000000" w:fill="FFFF00"/>
            <w:noWrap/>
            <w:vAlign w:val="center"/>
            <w:hideMark/>
          </w:tcPr>
          <w:p w14:paraId="06D41CD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26280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w:t>
            </w:r>
          </w:p>
        </w:tc>
        <w:tc>
          <w:tcPr>
            <w:tcW w:w="2127" w:type="dxa"/>
            <w:tcBorders>
              <w:top w:val="nil"/>
              <w:left w:val="nil"/>
              <w:bottom w:val="single" w:sz="4" w:space="0" w:color="C0C0C0"/>
              <w:right w:val="single" w:sz="4" w:space="0" w:color="C0C0C0"/>
            </w:tcBorders>
            <w:shd w:val="clear" w:color="auto" w:fill="auto"/>
            <w:vAlign w:val="center"/>
            <w:hideMark/>
          </w:tcPr>
          <w:p w14:paraId="67F50501"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3DCDD5D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1C91C1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6 153,93</w:t>
            </w:r>
          </w:p>
        </w:tc>
        <w:tc>
          <w:tcPr>
            <w:tcW w:w="1518" w:type="dxa"/>
            <w:tcBorders>
              <w:top w:val="nil"/>
              <w:left w:val="nil"/>
              <w:bottom w:val="single" w:sz="4" w:space="0" w:color="C0C0C0"/>
              <w:right w:val="single" w:sz="4" w:space="0" w:color="C0C0C0"/>
            </w:tcBorders>
            <w:shd w:val="clear" w:color="000000" w:fill="FFFFCC"/>
            <w:vAlign w:val="center"/>
            <w:hideMark/>
          </w:tcPr>
          <w:p w14:paraId="1EBAD7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1 087,40</w:t>
            </w:r>
          </w:p>
        </w:tc>
        <w:tc>
          <w:tcPr>
            <w:tcW w:w="1579" w:type="dxa"/>
            <w:tcBorders>
              <w:top w:val="nil"/>
              <w:left w:val="nil"/>
              <w:bottom w:val="single" w:sz="4" w:space="0" w:color="C0C0C0"/>
              <w:right w:val="single" w:sz="4" w:space="0" w:color="C0C0C0"/>
            </w:tcBorders>
            <w:shd w:val="clear" w:color="000000" w:fill="FFFFCC"/>
            <w:vAlign w:val="center"/>
            <w:hideMark/>
          </w:tcPr>
          <w:p w14:paraId="00FA5E3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6 615,48</w:t>
            </w:r>
          </w:p>
        </w:tc>
        <w:tc>
          <w:tcPr>
            <w:tcW w:w="1540" w:type="dxa"/>
            <w:tcBorders>
              <w:top w:val="nil"/>
              <w:left w:val="nil"/>
              <w:bottom w:val="single" w:sz="4" w:space="0" w:color="C0C0C0"/>
              <w:right w:val="single" w:sz="4" w:space="0" w:color="C0C0C0"/>
            </w:tcBorders>
            <w:shd w:val="clear" w:color="000000" w:fill="FFFFCC"/>
            <w:vAlign w:val="center"/>
            <w:hideMark/>
          </w:tcPr>
          <w:p w14:paraId="1FFC2F0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6 472,52</w:t>
            </w:r>
          </w:p>
        </w:tc>
        <w:tc>
          <w:tcPr>
            <w:tcW w:w="4895" w:type="dxa"/>
            <w:vMerge/>
            <w:tcBorders>
              <w:top w:val="nil"/>
              <w:left w:val="nil"/>
              <w:bottom w:val="nil"/>
              <w:right w:val="single" w:sz="4" w:space="0" w:color="C0C0C0"/>
            </w:tcBorders>
            <w:vAlign w:val="center"/>
            <w:hideMark/>
          </w:tcPr>
          <w:p w14:paraId="28A50659" w14:textId="77777777" w:rsidR="00803C13" w:rsidRPr="00803C13" w:rsidRDefault="00803C13" w:rsidP="00803C13">
            <w:pPr>
              <w:rPr>
                <w:rFonts w:ascii="Tahoma" w:hAnsi="Tahoma" w:cs="Tahoma"/>
                <w:sz w:val="12"/>
                <w:szCs w:val="12"/>
              </w:rPr>
            </w:pPr>
          </w:p>
        </w:tc>
      </w:tr>
      <w:tr w:rsidR="00803C13" w:rsidRPr="00803C13" w14:paraId="15B46D6C" w14:textId="77777777" w:rsidTr="005F7EF8">
        <w:trPr>
          <w:trHeight w:val="450"/>
        </w:trPr>
        <w:tc>
          <w:tcPr>
            <w:tcW w:w="388" w:type="dxa"/>
            <w:tcBorders>
              <w:top w:val="nil"/>
              <w:left w:val="nil"/>
              <w:bottom w:val="nil"/>
              <w:right w:val="nil"/>
            </w:tcBorders>
            <w:shd w:val="clear" w:color="000000" w:fill="FFFF00"/>
            <w:noWrap/>
            <w:vAlign w:val="center"/>
            <w:hideMark/>
          </w:tcPr>
          <w:p w14:paraId="0CE6800E"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1CB5B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3.11</w:t>
            </w:r>
          </w:p>
        </w:tc>
        <w:tc>
          <w:tcPr>
            <w:tcW w:w="2127" w:type="dxa"/>
            <w:tcBorders>
              <w:top w:val="nil"/>
              <w:left w:val="nil"/>
              <w:bottom w:val="single" w:sz="4" w:space="0" w:color="C0C0C0"/>
              <w:right w:val="single" w:sz="4" w:space="0" w:color="C0C0C0"/>
            </w:tcBorders>
            <w:shd w:val="clear" w:color="auto" w:fill="auto"/>
            <w:vAlign w:val="center"/>
            <w:hideMark/>
          </w:tcPr>
          <w:p w14:paraId="718C87BA"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Цеховые (общехозяйственные) расходы, в том числе:</w:t>
            </w:r>
          </w:p>
        </w:tc>
        <w:tc>
          <w:tcPr>
            <w:tcW w:w="1139" w:type="dxa"/>
            <w:tcBorders>
              <w:top w:val="nil"/>
              <w:left w:val="nil"/>
              <w:bottom w:val="single" w:sz="4" w:space="0" w:color="C0C0C0"/>
              <w:right w:val="single" w:sz="4" w:space="0" w:color="C0C0C0"/>
            </w:tcBorders>
            <w:shd w:val="clear" w:color="auto" w:fill="auto"/>
            <w:vAlign w:val="center"/>
            <w:hideMark/>
          </w:tcPr>
          <w:p w14:paraId="373FF1B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2B29EA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21BE05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79" w:type="dxa"/>
            <w:tcBorders>
              <w:top w:val="nil"/>
              <w:left w:val="nil"/>
              <w:bottom w:val="single" w:sz="4" w:space="0" w:color="C0C0C0"/>
              <w:right w:val="single" w:sz="4" w:space="0" w:color="C0C0C0"/>
            </w:tcBorders>
            <w:shd w:val="clear" w:color="000000" w:fill="D7EAD3"/>
            <w:vAlign w:val="center"/>
            <w:hideMark/>
          </w:tcPr>
          <w:p w14:paraId="027A0A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EF760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4895" w:type="dxa"/>
            <w:vMerge/>
            <w:tcBorders>
              <w:top w:val="nil"/>
              <w:left w:val="nil"/>
              <w:bottom w:val="nil"/>
              <w:right w:val="single" w:sz="4" w:space="0" w:color="C0C0C0"/>
            </w:tcBorders>
            <w:vAlign w:val="center"/>
            <w:hideMark/>
          </w:tcPr>
          <w:p w14:paraId="132F3943" w14:textId="77777777" w:rsidR="00803C13" w:rsidRPr="00803C13" w:rsidRDefault="00803C13" w:rsidP="00803C13">
            <w:pPr>
              <w:rPr>
                <w:rFonts w:ascii="Tahoma" w:hAnsi="Tahoma" w:cs="Tahoma"/>
                <w:sz w:val="12"/>
                <w:szCs w:val="12"/>
              </w:rPr>
            </w:pPr>
          </w:p>
        </w:tc>
      </w:tr>
      <w:tr w:rsidR="00803C13" w:rsidRPr="00803C13" w14:paraId="03183FA4" w14:textId="77777777" w:rsidTr="005F7EF8">
        <w:trPr>
          <w:trHeight w:val="300"/>
        </w:trPr>
        <w:tc>
          <w:tcPr>
            <w:tcW w:w="388" w:type="dxa"/>
            <w:tcBorders>
              <w:top w:val="nil"/>
              <w:left w:val="nil"/>
              <w:bottom w:val="nil"/>
              <w:right w:val="nil"/>
            </w:tcBorders>
            <w:shd w:val="clear" w:color="000000" w:fill="FFFF00"/>
            <w:noWrap/>
            <w:vAlign w:val="center"/>
            <w:hideMark/>
          </w:tcPr>
          <w:p w14:paraId="45D696E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46837D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w:t>
            </w:r>
          </w:p>
        </w:tc>
        <w:tc>
          <w:tcPr>
            <w:tcW w:w="2127" w:type="dxa"/>
            <w:tcBorders>
              <w:top w:val="nil"/>
              <w:left w:val="nil"/>
              <w:bottom w:val="single" w:sz="4" w:space="0" w:color="C0C0C0"/>
              <w:right w:val="single" w:sz="4" w:space="0" w:color="C0C0C0"/>
            </w:tcBorders>
            <w:shd w:val="clear" w:color="auto" w:fill="auto"/>
            <w:vAlign w:val="center"/>
            <w:hideMark/>
          </w:tcPr>
          <w:p w14:paraId="3D33331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 цехового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703B8FC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806EB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7C7B03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164934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117C84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vMerge/>
            <w:tcBorders>
              <w:top w:val="nil"/>
              <w:left w:val="nil"/>
              <w:bottom w:val="nil"/>
              <w:right w:val="single" w:sz="4" w:space="0" w:color="C0C0C0"/>
            </w:tcBorders>
            <w:vAlign w:val="center"/>
            <w:hideMark/>
          </w:tcPr>
          <w:p w14:paraId="70EE5AA4" w14:textId="77777777" w:rsidR="00803C13" w:rsidRPr="00803C13" w:rsidRDefault="00803C13" w:rsidP="00803C13">
            <w:pPr>
              <w:rPr>
                <w:rFonts w:ascii="Tahoma" w:hAnsi="Tahoma" w:cs="Tahoma"/>
                <w:sz w:val="12"/>
                <w:szCs w:val="12"/>
              </w:rPr>
            </w:pPr>
          </w:p>
        </w:tc>
      </w:tr>
      <w:tr w:rsidR="00803C13" w:rsidRPr="00803C13" w14:paraId="2BCA6B3C" w14:textId="77777777" w:rsidTr="005F7EF8">
        <w:trPr>
          <w:trHeight w:val="300"/>
        </w:trPr>
        <w:tc>
          <w:tcPr>
            <w:tcW w:w="388" w:type="dxa"/>
            <w:tcBorders>
              <w:top w:val="nil"/>
              <w:left w:val="nil"/>
              <w:bottom w:val="nil"/>
              <w:right w:val="nil"/>
            </w:tcBorders>
            <w:shd w:val="clear" w:color="000000" w:fill="FFFF00"/>
            <w:noWrap/>
            <w:vAlign w:val="center"/>
            <w:hideMark/>
          </w:tcPr>
          <w:p w14:paraId="544E260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514F3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3.11.1.1</w:t>
            </w:r>
          </w:p>
        </w:tc>
        <w:tc>
          <w:tcPr>
            <w:tcW w:w="2127" w:type="dxa"/>
            <w:tcBorders>
              <w:top w:val="nil"/>
              <w:left w:val="nil"/>
              <w:bottom w:val="single" w:sz="4" w:space="0" w:color="C0C0C0"/>
              <w:right w:val="single" w:sz="4" w:space="0" w:color="C0C0C0"/>
            </w:tcBorders>
            <w:shd w:val="clear" w:color="auto" w:fill="auto"/>
            <w:vAlign w:val="center"/>
            <w:hideMark/>
          </w:tcPr>
          <w:p w14:paraId="1FD7A8C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2F728B3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5853D4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3113D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D7EAD3"/>
            <w:vAlign w:val="center"/>
            <w:hideMark/>
          </w:tcPr>
          <w:p w14:paraId="676841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5A7B4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vMerge/>
            <w:tcBorders>
              <w:top w:val="nil"/>
              <w:left w:val="nil"/>
              <w:bottom w:val="nil"/>
              <w:right w:val="single" w:sz="4" w:space="0" w:color="C0C0C0"/>
            </w:tcBorders>
            <w:vAlign w:val="center"/>
            <w:hideMark/>
          </w:tcPr>
          <w:p w14:paraId="2DD6FD91" w14:textId="77777777" w:rsidR="00803C13" w:rsidRPr="00803C13" w:rsidRDefault="00803C13" w:rsidP="00803C13">
            <w:pPr>
              <w:rPr>
                <w:rFonts w:ascii="Tahoma" w:hAnsi="Tahoma" w:cs="Tahoma"/>
                <w:sz w:val="12"/>
                <w:szCs w:val="12"/>
              </w:rPr>
            </w:pPr>
          </w:p>
        </w:tc>
      </w:tr>
      <w:tr w:rsidR="00803C13" w:rsidRPr="00803C13" w14:paraId="10908CAF" w14:textId="77777777" w:rsidTr="005F7EF8">
        <w:trPr>
          <w:trHeight w:val="300"/>
        </w:trPr>
        <w:tc>
          <w:tcPr>
            <w:tcW w:w="388" w:type="dxa"/>
            <w:tcBorders>
              <w:top w:val="nil"/>
              <w:left w:val="nil"/>
              <w:bottom w:val="nil"/>
              <w:right w:val="nil"/>
            </w:tcBorders>
            <w:shd w:val="clear" w:color="000000" w:fill="FFFF00"/>
            <w:noWrap/>
            <w:vAlign w:val="center"/>
            <w:hideMark/>
          </w:tcPr>
          <w:p w14:paraId="0F80A22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4DAA0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3.11.1.2</w:t>
            </w:r>
          </w:p>
        </w:tc>
        <w:tc>
          <w:tcPr>
            <w:tcW w:w="2127" w:type="dxa"/>
            <w:tcBorders>
              <w:top w:val="nil"/>
              <w:left w:val="nil"/>
              <w:bottom w:val="single" w:sz="4" w:space="0" w:color="C0C0C0"/>
              <w:right w:val="single" w:sz="4" w:space="0" w:color="C0C0C0"/>
            </w:tcBorders>
            <w:shd w:val="clear" w:color="auto" w:fill="auto"/>
            <w:vAlign w:val="center"/>
            <w:hideMark/>
          </w:tcPr>
          <w:p w14:paraId="62405DB4"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Численность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5A579D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519" w:type="dxa"/>
            <w:tcBorders>
              <w:top w:val="nil"/>
              <w:left w:val="nil"/>
              <w:bottom w:val="single" w:sz="4" w:space="0" w:color="C0C0C0"/>
              <w:right w:val="single" w:sz="4" w:space="0" w:color="C0C0C0"/>
            </w:tcBorders>
            <w:shd w:val="clear" w:color="000000" w:fill="FFFFCC"/>
            <w:vAlign w:val="center"/>
            <w:hideMark/>
          </w:tcPr>
          <w:p w14:paraId="6E3F53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0E6164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4957641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38A6ED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vMerge/>
            <w:tcBorders>
              <w:top w:val="nil"/>
              <w:left w:val="nil"/>
              <w:bottom w:val="nil"/>
              <w:right w:val="single" w:sz="4" w:space="0" w:color="C0C0C0"/>
            </w:tcBorders>
            <w:vAlign w:val="center"/>
            <w:hideMark/>
          </w:tcPr>
          <w:p w14:paraId="76F78404" w14:textId="77777777" w:rsidR="00803C13" w:rsidRPr="00803C13" w:rsidRDefault="00803C13" w:rsidP="00803C13">
            <w:pPr>
              <w:rPr>
                <w:rFonts w:ascii="Tahoma" w:hAnsi="Tahoma" w:cs="Tahoma"/>
                <w:sz w:val="12"/>
                <w:szCs w:val="12"/>
              </w:rPr>
            </w:pPr>
          </w:p>
        </w:tc>
      </w:tr>
      <w:tr w:rsidR="00803C13" w:rsidRPr="00803C13" w14:paraId="0E015D92" w14:textId="77777777" w:rsidTr="005F7EF8">
        <w:trPr>
          <w:trHeight w:val="450"/>
        </w:trPr>
        <w:tc>
          <w:tcPr>
            <w:tcW w:w="388" w:type="dxa"/>
            <w:tcBorders>
              <w:top w:val="nil"/>
              <w:left w:val="nil"/>
              <w:bottom w:val="nil"/>
              <w:right w:val="nil"/>
            </w:tcBorders>
            <w:shd w:val="clear" w:color="000000" w:fill="FFFF00"/>
            <w:noWrap/>
            <w:vAlign w:val="center"/>
            <w:hideMark/>
          </w:tcPr>
          <w:p w14:paraId="1471D98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EB32C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3.11.2</w:t>
            </w:r>
          </w:p>
        </w:tc>
        <w:tc>
          <w:tcPr>
            <w:tcW w:w="2127" w:type="dxa"/>
            <w:tcBorders>
              <w:top w:val="nil"/>
              <w:left w:val="nil"/>
              <w:bottom w:val="single" w:sz="4" w:space="0" w:color="C0C0C0"/>
              <w:right w:val="single" w:sz="4" w:space="0" w:color="C0C0C0"/>
            </w:tcBorders>
            <w:shd w:val="clear" w:color="auto" w:fill="auto"/>
            <w:vAlign w:val="center"/>
            <w:hideMark/>
          </w:tcPr>
          <w:p w14:paraId="6AD0010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 цехового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48C43D8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2B79A2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74596B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257316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4B3671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vMerge/>
            <w:tcBorders>
              <w:top w:val="nil"/>
              <w:left w:val="nil"/>
              <w:bottom w:val="nil"/>
              <w:right w:val="single" w:sz="4" w:space="0" w:color="C0C0C0"/>
            </w:tcBorders>
            <w:vAlign w:val="center"/>
            <w:hideMark/>
          </w:tcPr>
          <w:p w14:paraId="02A1A346" w14:textId="77777777" w:rsidR="00803C13" w:rsidRPr="00803C13" w:rsidRDefault="00803C13" w:rsidP="00803C13">
            <w:pPr>
              <w:rPr>
                <w:rFonts w:ascii="Tahoma" w:hAnsi="Tahoma" w:cs="Tahoma"/>
                <w:sz w:val="12"/>
                <w:szCs w:val="12"/>
              </w:rPr>
            </w:pPr>
          </w:p>
        </w:tc>
      </w:tr>
      <w:tr w:rsidR="00803C13" w:rsidRPr="00803C13" w14:paraId="5A6D9482" w14:textId="77777777" w:rsidTr="005F7EF8">
        <w:trPr>
          <w:trHeight w:val="660"/>
        </w:trPr>
        <w:tc>
          <w:tcPr>
            <w:tcW w:w="388" w:type="dxa"/>
            <w:tcBorders>
              <w:top w:val="nil"/>
              <w:left w:val="nil"/>
              <w:bottom w:val="nil"/>
              <w:right w:val="nil"/>
            </w:tcBorders>
            <w:shd w:val="clear" w:color="000000" w:fill="FFFF00"/>
            <w:noWrap/>
            <w:vAlign w:val="center"/>
            <w:hideMark/>
          </w:tcPr>
          <w:p w14:paraId="656F52C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AC86C1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3.12</w:t>
            </w:r>
          </w:p>
        </w:tc>
        <w:tc>
          <w:tcPr>
            <w:tcW w:w="2127" w:type="dxa"/>
            <w:tcBorders>
              <w:top w:val="nil"/>
              <w:left w:val="nil"/>
              <w:bottom w:val="single" w:sz="4" w:space="0" w:color="C0C0C0"/>
              <w:right w:val="single" w:sz="4" w:space="0" w:color="C0C0C0"/>
            </w:tcBorders>
            <w:shd w:val="clear" w:color="auto" w:fill="auto"/>
            <w:vAlign w:val="center"/>
            <w:hideMark/>
          </w:tcPr>
          <w:p w14:paraId="75E8BF72"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Прочие производственные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7D055EB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520E83E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7 241,07</w:t>
            </w:r>
          </w:p>
        </w:tc>
        <w:tc>
          <w:tcPr>
            <w:tcW w:w="1518" w:type="dxa"/>
            <w:tcBorders>
              <w:top w:val="nil"/>
              <w:left w:val="nil"/>
              <w:bottom w:val="single" w:sz="4" w:space="0" w:color="C0C0C0"/>
              <w:right w:val="single" w:sz="4" w:space="0" w:color="C0C0C0"/>
            </w:tcBorders>
            <w:shd w:val="clear" w:color="000000" w:fill="D7EAD3"/>
            <w:vAlign w:val="center"/>
            <w:hideMark/>
          </w:tcPr>
          <w:p w14:paraId="11E6A8B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575,49</w:t>
            </w:r>
          </w:p>
        </w:tc>
        <w:tc>
          <w:tcPr>
            <w:tcW w:w="1579" w:type="dxa"/>
            <w:tcBorders>
              <w:top w:val="nil"/>
              <w:left w:val="nil"/>
              <w:bottom w:val="single" w:sz="4" w:space="0" w:color="C0C0C0"/>
              <w:right w:val="single" w:sz="4" w:space="0" w:color="C0C0C0"/>
            </w:tcBorders>
            <w:shd w:val="clear" w:color="000000" w:fill="D7EAD3"/>
            <w:vAlign w:val="center"/>
            <w:hideMark/>
          </w:tcPr>
          <w:p w14:paraId="58E2EA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7 675,52</w:t>
            </w:r>
          </w:p>
        </w:tc>
        <w:tc>
          <w:tcPr>
            <w:tcW w:w="1540" w:type="dxa"/>
            <w:tcBorders>
              <w:top w:val="nil"/>
              <w:left w:val="nil"/>
              <w:bottom w:val="single" w:sz="4" w:space="0" w:color="C0C0C0"/>
              <w:right w:val="single" w:sz="4" w:space="0" w:color="C0C0C0"/>
            </w:tcBorders>
            <w:shd w:val="clear" w:color="000000" w:fill="D7EAD3"/>
            <w:vAlign w:val="center"/>
            <w:hideMark/>
          </w:tcPr>
          <w:p w14:paraId="1442FE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3 425,47</w:t>
            </w:r>
          </w:p>
        </w:tc>
        <w:tc>
          <w:tcPr>
            <w:tcW w:w="4895" w:type="dxa"/>
            <w:vMerge w:val="restart"/>
            <w:tcBorders>
              <w:top w:val="nil"/>
              <w:left w:val="nil"/>
              <w:bottom w:val="nil"/>
              <w:right w:val="single" w:sz="4" w:space="0" w:color="C0C0C0"/>
            </w:tcBorders>
            <w:shd w:val="clear" w:color="000000" w:fill="FFFFCC"/>
            <w:vAlign w:val="center"/>
            <w:hideMark/>
          </w:tcPr>
          <w:p w14:paraId="691B613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5E2BF230" w14:textId="77777777" w:rsidTr="005F7EF8">
        <w:trPr>
          <w:trHeight w:val="300"/>
        </w:trPr>
        <w:tc>
          <w:tcPr>
            <w:tcW w:w="388" w:type="dxa"/>
            <w:tcBorders>
              <w:top w:val="nil"/>
              <w:left w:val="nil"/>
              <w:bottom w:val="nil"/>
              <w:right w:val="nil"/>
            </w:tcBorders>
            <w:shd w:val="clear" w:color="000000" w:fill="FFFF00"/>
            <w:noWrap/>
            <w:vAlign w:val="center"/>
            <w:hideMark/>
          </w:tcPr>
          <w:p w14:paraId="38E7200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5C4C6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3.12.1</w:t>
            </w:r>
          </w:p>
        </w:tc>
        <w:tc>
          <w:tcPr>
            <w:tcW w:w="2127" w:type="dxa"/>
            <w:tcBorders>
              <w:top w:val="nil"/>
              <w:left w:val="nil"/>
              <w:bottom w:val="single" w:sz="4" w:space="0" w:color="C0C0C0"/>
              <w:right w:val="single" w:sz="4" w:space="0" w:color="C0C0C0"/>
            </w:tcBorders>
            <w:shd w:val="clear" w:color="auto" w:fill="auto"/>
            <w:vAlign w:val="center"/>
            <w:hideMark/>
          </w:tcPr>
          <w:p w14:paraId="390C400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Лабораторные анализы</w:t>
            </w:r>
          </w:p>
        </w:tc>
        <w:tc>
          <w:tcPr>
            <w:tcW w:w="1139" w:type="dxa"/>
            <w:tcBorders>
              <w:top w:val="nil"/>
              <w:left w:val="nil"/>
              <w:bottom w:val="single" w:sz="4" w:space="0" w:color="C0C0C0"/>
              <w:right w:val="single" w:sz="4" w:space="0" w:color="C0C0C0"/>
            </w:tcBorders>
            <w:shd w:val="clear" w:color="auto" w:fill="auto"/>
            <w:vAlign w:val="center"/>
            <w:hideMark/>
          </w:tcPr>
          <w:p w14:paraId="260223C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B23D9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2 058,40</w:t>
            </w:r>
          </w:p>
        </w:tc>
        <w:tc>
          <w:tcPr>
            <w:tcW w:w="1518" w:type="dxa"/>
            <w:tcBorders>
              <w:top w:val="nil"/>
              <w:left w:val="nil"/>
              <w:bottom w:val="single" w:sz="4" w:space="0" w:color="C0C0C0"/>
              <w:right w:val="single" w:sz="4" w:space="0" w:color="C0C0C0"/>
            </w:tcBorders>
            <w:shd w:val="clear" w:color="000000" w:fill="FFFFCC"/>
            <w:vAlign w:val="center"/>
            <w:hideMark/>
          </w:tcPr>
          <w:p w14:paraId="696AF4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5,01</w:t>
            </w:r>
          </w:p>
        </w:tc>
        <w:tc>
          <w:tcPr>
            <w:tcW w:w="1579" w:type="dxa"/>
            <w:tcBorders>
              <w:top w:val="nil"/>
              <w:left w:val="nil"/>
              <w:bottom w:val="single" w:sz="4" w:space="0" w:color="C0C0C0"/>
              <w:right w:val="single" w:sz="4" w:space="0" w:color="C0C0C0"/>
            </w:tcBorders>
            <w:shd w:val="clear" w:color="000000" w:fill="FFFFCC"/>
            <w:vAlign w:val="center"/>
            <w:hideMark/>
          </w:tcPr>
          <w:p w14:paraId="472119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2 181,90</w:t>
            </w:r>
          </w:p>
        </w:tc>
        <w:tc>
          <w:tcPr>
            <w:tcW w:w="1540" w:type="dxa"/>
            <w:tcBorders>
              <w:top w:val="nil"/>
              <w:left w:val="nil"/>
              <w:bottom w:val="single" w:sz="4" w:space="0" w:color="C0C0C0"/>
              <w:right w:val="single" w:sz="4" w:space="0" w:color="C0C0C0"/>
            </w:tcBorders>
            <w:shd w:val="clear" w:color="000000" w:fill="FFFFCC"/>
            <w:vAlign w:val="center"/>
            <w:hideMark/>
          </w:tcPr>
          <w:p w14:paraId="5BD34C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29,81</w:t>
            </w:r>
          </w:p>
        </w:tc>
        <w:tc>
          <w:tcPr>
            <w:tcW w:w="4895" w:type="dxa"/>
            <w:vMerge/>
            <w:tcBorders>
              <w:top w:val="nil"/>
              <w:left w:val="nil"/>
              <w:bottom w:val="nil"/>
              <w:right w:val="single" w:sz="4" w:space="0" w:color="C0C0C0"/>
            </w:tcBorders>
            <w:vAlign w:val="center"/>
            <w:hideMark/>
          </w:tcPr>
          <w:p w14:paraId="54305B50" w14:textId="77777777" w:rsidR="00803C13" w:rsidRPr="00803C13" w:rsidRDefault="00803C13" w:rsidP="00803C13">
            <w:pPr>
              <w:rPr>
                <w:rFonts w:ascii="Tahoma" w:hAnsi="Tahoma" w:cs="Tahoma"/>
                <w:sz w:val="12"/>
                <w:szCs w:val="12"/>
              </w:rPr>
            </w:pPr>
          </w:p>
        </w:tc>
      </w:tr>
      <w:tr w:rsidR="00803C13" w:rsidRPr="00803C13" w14:paraId="66EBE096" w14:textId="77777777" w:rsidTr="005F7EF8">
        <w:trPr>
          <w:trHeight w:val="300"/>
        </w:trPr>
        <w:tc>
          <w:tcPr>
            <w:tcW w:w="388" w:type="dxa"/>
            <w:tcBorders>
              <w:top w:val="nil"/>
              <w:left w:val="nil"/>
              <w:bottom w:val="nil"/>
              <w:right w:val="nil"/>
            </w:tcBorders>
            <w:shd w:val="clear" w:color="000000" w:fill="FFFF00"/>
            <w:noWrap/>
            <w:vAlign w:val="center"/>
            <w:hideMark/>
          </w:tcPr>
          <w:p w14:paraId="56F70B6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E7C70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3.12.2</w:t>
            </w:r>
          </w:p>
        </w:tc>
        <w:tc>
          <w:tcPr>
            <w:tcW w:w="2127" w:type="dxa"/>
            <w:tcBorders>
              <w:top w:val="nil"/>
              <w:left w:val="nil"/>
              <w:bottom w:val="single" w:sz="4" w:space="0" w:color="C0C0C0"/>
              <w:right w:val="single" w:sz="4" w:space="0" w:color="C0C0C0"/>
            </w:tcBorders>
            <w:shd w:val="clear" w:color="auto" w:fill="auto"/>
            <w:vAlign w:val="center"/>
            <w:hideMark/>
          </w:tcPr>
          <w:p w14:paraId="66ED925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Расходы на ГСМ (и/ или расходы на аренду </w:t>
            </w:r>
            <w:proofErr w:type="spellStart"/>
            <w:proofErr w:type="gramStart"/>
            <w:r w:rsidRPr="00803C13">
              <w:rPr>
                <w:rFonts w:ascii="Tahoma" w:hAnsi="Tahoma" w:cs="Tahoma"/>
                <w:sz w:val="12"/>
                <w:szCs w:val="12"/>
              </w:rPr>
              <w:t>спец.техники</w:t>
            </w:r>
            <w:proofErr w:type="spellEnd"/>
            <w:proofErr w:type="gramEnd"/>
            <w:r w:rsidRPr="00803C13">
              <w:rPr>
                <w:rFonts w:ascii="Tahoma" w:hAnsi="Tahoma" w:cs="Tahoma"/>
                <w:sz w:val="12"/>
                <w:szCs w:val="12"/>
              </w:rPr>
              <w:t>)</w:t>
            </w:r>
          </w:p>
        </w:tc>
        <w:tc>
          <w:tcPr>
            <w:tcW w:w="1139" w:type="dxa"/>
            <w:tcBorders>
              <w:top w:val="nil"/>
              <w:left w:val="nil"/>
              <w:bottom w:val="single" w:sz="4" w:space="0" w:color="C0C0C0"/>
              <w:right w:val="single" w:sz="4" w:space="0" w:color="C0C0C0"/>
            </w:tcBorders>
            <w:shd w:val="clear" w:color="auto" w:fill="auto"/>
            <w:vAlign w:val="center"/>
            <w:hideMark/>
          </w:tcPr>
          <w:p w14:paraId="4314E9C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145A4C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1 209,41</w:t>
            </w:r>
          </w:p>
        </w:tc>
        <w:tc>
          <w:tcPr>
            <w:tcW w:w="1518" w:type="dxa"/>
            <w:tcBorders>
              <w:top w:val="nil"/>
              <w:left w:val="nil"/>
              <w:bottom w:val="single" w:sz="4" w:space="0" w:color="C0C0C0"/>
              <w:right w:val="single" w:sz="4" w:space="0" w:color="C0C0C0"/>
            </w:tcBorders>
            <w:shd w:val="clear" w:color="000000" w:fill="FFFFCC"/>
            <w:vAlign w:val="center"/>
            <w:hideMark/>
          </w:tcPr>
          <w:p w14:paraId="673645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215,37</w:t>
            </w:r>
          </w:p>
        </w:tc>
        <w:tc>
          <w:tcPr>
            <w:tcW w:w="1579" w:type="dxa"/>
            <w:tcBorders>
              <w:top w:val="nil"/>
              <w:left w:val="nil"/>
              <w:bottom w:val="single" w:sz="4" w:space="0" w:color="C0C0C0"/>
              <w:right w:val="single" w:sz="4" w:space="0" w:color="C0C0C0"/>
            </w:tcBorders>
            <w:shd w:val="clear" w:color="000000" w:fill="FFFFCC"/>
            <w:vAlign w:val="center"/>
            <w:hideMark/>
          </w:tcPr>
          <w:p w14:paraId="280719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1 281,98</w:t>
            </w:r>
          </w:p>
        </w:tc>
        <w:tc>
          <w:tcPr>
            <w:tcW w:w="1540" w:type="dxa"/>
            <w:tcBorders>
              <w:top w:val="nil"/>
              <w:left w:val="nil"/>
              <w:bottom w:val="single" w:sz="4" w:space="0" w:color="C0C0C0"/>
              <w:right w:val="single" w:sz="4" w:space="0" w:color="C0C0C0"/>
            </w:tcBorders>
            <w:shd w:val="clear" w:color="000000" w:fill="FFFFCC"/>
            <w:vAlign w:val="center"/>
            <w:hideMark/>
          </w:tcPr>
          <w:p w14:paraId="337379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1 281,98</w:t>
            </w:r>
          </w:p>
        </w:tc>
        <w:tc>
          <w:tcPr>
            <w:tcW w:w="4895" w:type="dxa"/>
            <w:vMerge/>
            <w:tcBorders>
              <w:top w:val="nil"/>
              <w:left w:val="nil"/>
              <w:bottom w:val="nil"/>
              <w:right w:val="single" w:sz="4" w:space="0" w:color="C0C0C0"/>
            </w:tcBorders>
            <w:vAlign w:val="center"/>
            <w:hideMark/>
          </w:tcPr>
          <w:p w14:paraId="700ABC6F" w14:textId="77777777" w:rsidR="00803C13" w:rsidRPr="00803C13" w:rsidRDefault="00803C13" w:rsidP="00803C13">
            <w:pPr>
              <w:rPr>
                <w:rFonts w:ascii="Tahoma" w:hAnsi="Tahoma" w:cs="Tahoma"/>
                <w:sz w:val="12"/>
                <w:szCs w:val="12"/>
              </w:rPr>
            </w:pPr>
          </w:p>
        </w:tc>
      </w:tr>
      <w:tr w:rsidR="00803C13" w:rsidRPr="00803C13" w14:paraId="5EEE0435" w14:textId="77777777" w:rsidTr="005F7EF8">
        <w:trPr>
          <w:trHeight w:val="300"/>
        </w:trPr>
        <w:tc>
          <w:tcPr>
            <w:tcW w:w="388" w:type="dxa"/>
            <w:tcBorders>
              <w:top w:val="nil"/>
              <w:left w:val="nil"/>
              <w:bottom w:val="nil"/>
              <w:right w:val="nil"/>
            </w:tcBorders>
            <w:shd w:val="clear" w:color="000000" w:fill="FFFF00"/>
            <w:noWrap/>
            <w:vAlign w:val="center"/>
            <w:hideMark/>
          </w:tcPr>
          <w:p w14:paraId="0213DAD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EBF70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w:t>
            </w:r>
          </w:p>
        </w:tc>
        <w:tc>
          <w:tcPr>
            <w:tcW w:w="2127" w:type="dxa"/>
            <w:tcBorders>
              <w:top w:val="nil"/>
              <w:left w:val="nil"/>
              <w:bottom w:val="single" w:sz="4" w:space="0" w:color="C0C0C0"/>
              <w:right w:val="single" w:sz="4" w:space="0" w:color="C0C0C0"/>
            </w:tcBorders>
            <w:shd w:val="clear" w:color="auto" w:fill="auto"/>
            <w:vAlign w:val="center"/>
            <w:hideMark/>
          </w:tcPr>
          <w:p w14:paraId="213B806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02BA487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3F7B9F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3 973,26</w:t>
            </w:r>
          </w:p>
        </w:tc>
        <w:tc>
          <w:tcPr>
            <w:tcW w:w="1518" w:type="dxa"/>
            <w:tcBorders>
              <w:top w:val="nil"/>
              <w:left w:val="nil"/>
              <w:bottom w:val="single" w:sz="4" w:space="0" w:color="C0C0C0"/>
              <w:right w:val="single" w:sz="4" w:space="0" w:color="C0C0C0"/>
            </w:tcBorders>
            <w:shd w:val="clear" w:color="000000" w:fill="D7EAD3"/>
            <w:vAlign w:val="center"/>
            <w:hideMark/>
          </w:tcPr>
          <w:p w14:paraId="0491A6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355,10</w:t>
            </w:r>
          </w:p>
        </w:tc>
        <w:tc>
          <w:tcPr>
            <w:tcW w:w="1579" w:type="dxa"/>
            <w:tcBorders>
              <w:top w:val="nil"/>
              <w:left w:val="nil"/>
              <w:bottom w:val="single" w:sz="4" w:space="0" w:color="C0C0C0"/>
              <w:right w:val="single" w:sz="4" w:space="0" w:color="C0C0C0"/>
            </w:tcBorders>
            <w:shd w:val="clear" w:color="000000" w:fill="D7EAD3"/>
            <w:vAlign w:val="center"/>
            <w:hideMark/>
          </w:tcPr>
          <w:p w14:paraId="629BC9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4 211,64</w:t>
            </w:r>
          </w:p>
        </w:tc>
        <w:tc>
          <w:tcPr>
            <w:tcW w:w="1540" w:type="dxa"/>
            <w:tcBorders>
              <w:top w:val="nil"/>
              <w:left w:val="nil"/>
              <w:bottom w:val="single" w:sz="4" w:space="0" w:color="C0C0C0"/>
              <w:right w:val="single" w:sz="4" w:space="0" w:color="C0C0C0"/>
            </w:tcBorders>
            <w:shd w:val="clear" w:color="000000" w:fill="D7EAD3"/>
            <w:vAlign w:val="center"/>
            <w:hideMark/>
          </w:tcPr>
          <w:p w14:paraId="0D8224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2 113,68</w:t>
            </w:r>
          </w:p>
        </w:tc>
        <w:tc>
          <w:tcPr>
            <w:tcW w:w="4895" w:type="dxa"/>
            <w:vMerge/>
            <w:tcBorders>
              <w:top w:val="nil"/>
              <w:left w:val="nil"/>
              <w:bottom w:val="nil"/>
              <w:right w:val="single" w:sz="4" w:space="0" w:color="C0C0C0"/>
            </w:tcBorders>
            <w:vAlign w:val="center"/>
            <w:hideMark/>
          </w:tcPr>
          <w:p w14:paraId="54BC82AD" w14:textId="77777777" w:rsidR="00803C13" w:rsidRPr="00803C13" w:rsidRDefault="00803C13" w:rsidP="00803C13">
            <w:pPr>
              <w:rPr>
                <w:rFonts w:ascii="Tahoma" w:hAnsi="Tahoma" w:cs="Tahoma"/>
                <w:sz w:val="12"/>
                <w:szCs w:val="12"/>
              </w:rPr>
            </w:pPr>
          </w:p>
        </w:tc>
      </w:tr>
      <w:tr w:rsidR="00803C13" w:rsidRPr="00803C13" w14:paraId="21D5FA64" w14:textId="77777777" w:rsidTr="005F7EF8">
        <w:trPr>
          <w:trHeight w:val="300"/>
        </w:trPr>
        <w:tc>
          <w:tcPr>
            <w:tcW w:w="388" w:type="dxa"/>
            <w:tcBorders>
              <w:top w:val="nil"/>
              <w:left w:val="nil"/>
              <w:bottom w:val="nil"/>
              <w:right w:val="nil"/>
            </w:tcBorders>
            <w:shd w:val="clear" w:color="000000" w:fill="FFFF00"/>
            <w:noWrap/>
            <w:vAlign w:val="center"/>
            <w:hideMark/>
          </w:tcPr>
          <w:p w14:paraId="6C244B8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7277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3.12.3.1</w:t>
            </w:r>
          </w:p>
        </w:tc>
        <w:tc>
          <w:tcPr>
            <w:tcW w:w="2127" w:type="dxa"/>
            <w:tcBorders>
              <w:top w:val="single" w:sz="4" w:space="0" w:color="C0C0C0"/>
              <w:left w:val="nil"/>
              <w:bottom w:val="single" w:sz="4" w:space="0" w:color="C0C0C0"/>
              <w:right w:val="single" w:sz="4" w:space="0" w:color="C0C0C0"/>
            </w:tcBorders>
            <w:shd w:val="clear" w:color="000000" w:fill="E3FAFD"/>
            <w:vAlign w:val="center"/>
            <w:hideMark/>
          </w:tcPr>
          <w:p w14:paraId="0D6F7892"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услуги по ремонту спецтехники</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087138B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single" w:sz="4" w:space="0" w:color="C0C0C0"/>
              <w:left w:val="nil"/>
              <w:bottom w:val="single" w:sz="4" w:space="0" w:color="C0C0C0"/>
              <w:right w:val="single" w:sz="4" w:space="0" w:color="C0C0C0"/>
            </w:tcBorders>
            <w:shd w:val="clear" w:color="000000" w:fill="FFFFCC"/>
            <w:vAlign w:val="center"/>
            <w:hideMark/>
          </w:tcPr>
          <w:p w14:paraId="7A9A20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5DF60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single" w:sz="4" w:space="0" w:color="C0C0C0"/>
              <w:left w:val="nil"/>
              <w:bottom w:val="single" w:sz="4" w:space="0" w:color="C0C0C0"/>
              <w:right w:val="single" w:sz="4" w:space="0" w:color="C0C0C0"/>
            </w:tcBorders>
            <w:shd w:val="clear" w:color="000000" w:fill="FFFFCC"/>
            <w:vAlign w:val="center"/>
            <w:hideMark/>
          </w:tcPr>
          <w:p w14:paraId="658D4B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788BE3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tcBorders>
              <w:top w:val="single" w:sz="4" w:space="0" w:color="C0C0C0"/>
              <w:left w:val="nil"/>
              <w:bottom w:val="single" w:sz="4" w:space="0" w:color="C0C0C0"/>
              <w:right w:val="single" w:sz="4" w:space="0" w:color="C0C0C0"/>
            </w:tcBorders>
            <w:shd w:val="clear" w:color="000000" w:fill="FFFFCC"/>
            <w:vAlign w:val="center"/>
            <w:hideMark/>
          </w:tcPr>
          <w:p w14:paraId="29A7B4F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9FAC328" w14:textId="77777777" w:rsidTr="005F7EF8">
        <w:trPr>
          <w:trHeight w:val="645"/>
        </w:trPr>
        <w:tc>
          <w:tcPr>
            <w:tcW w:w="388" w:type="dxa"/>
            <w:tcBorders>
              <w:top w:val="nil"/>
              <w:left w:val="nil"/>
              <w:bottom w:val="nil"/>
              <w:right w:val="nil"/>
            </w:tcBorders>
            <w:shd w:val="clear" w:color="000000" w:fill="FFFF00"/>
            <w:noWrap/>
            <w:vAlign w:val="center"/>
            <w:hideMark/>
          </w:tcPr>
          <w:p w14:paraId="28F38A9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217DE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3.12.3.2</w:t>
            </w:r>
          </w:p>
        </w:tc>
        <w:tc>
          <w:tcPr>
            <w:tcW w:w="2127" w:type="dxa"/>
            <w:tcBorders>
              <w:top w:val="nil"/>
              <w:left w:val="nil"/>
              <w:bottom w:val="single" w:sz="4" w:space="0" w:color="C0C0C0"/>
              <w:right w:val="single" w:sz="4" w:space="0" w:color="C0C0C0"/>
            </w:tcBorders>
            <w:shd w:val="clear" w:color="000000" w:fill="E3FAFD"/>
            <w:vAlign w:val="center"/>
            <w:hideMark/>
          </w:tcPr>
          <w:p w14:paraId="08BAF2D4"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охрана труда</w:t>
            </w:r>
          </w:p>
        </w:tc>
        <w:tc>
          <w:tcPr>
            <w:tcW w:w="1139" w:type="dxa"/>
            <w:tcBorders>
              <w:top w:val="nil"/>
              <w:left w:val="nil"/>
              <w:bottom w:val="single" w:sz="4" w:space="0" w:color="C0C0C0"/>
              <w:right w:val="single" w:sz="4" w:space="0" w:color="C0C0C0"/>
            </w:tcBorders>
            <w:shd w:val="clear" w:color="auto" w:fill="auto"/>
            <w:vAlign w:val="center"/>
            <w:hideMark/>
          </w:tcPr>
          <w:p w14:paraId="07025C5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09D98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371,60</w:t>
            </w:r>
          </w:p>
        </w:tc>
        <w:tc>
          <w:tcPr>
            <w:tcW w:w="1518" w:type="dxa"/>
            <w:tcBorders>
              <w:top w:val="nil"/>
              <w:left w:val="nil"/>
              <w:bottom w:val="single" w:sz="4" w:space="0" w:color="C0C0C0"/>
              <w:right w:val="single" w:sz="4" w:space="0" w:color="C0C0C0"/>
            </w:tcBorders>
            <w:shd w:val="clear" w:color="000000" w:fill="FFFFCC"/>
            <w:vAlign w:val="center"/>
            <w:hideMark/>
          </w:tcPr>
          <w:p w14:paraId="38DEFC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0,05</w:t>
            </w:r>
          </w:p>
        </w:tc>
        <w:tc>
          <w:tcPr>
            <w:tcW w:w="1579" w:type="dxa"/>
            <w:tcBorders>
              <w:top w:val="nil"/>
              <w:left w:val="nil"/>
              <w:bottom w:val="single" w:sz="4" w:space="0" w:color="C0C0C0"/>
              <w:right w:val="single" w:sz="4" w:space="0" w:color="C0C0C0"/>
            </w:tcBorders>
            <w:shd w:val="clear" w:color="000000" w:fill="FFFFCC"/>
            <w:vAlign w:val="center"/>
            <w:hideMark/>
          </w:tcPr>
          <w:p w14:paraId="5D93E7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393,90</w:t>
            </w:r>
          </w:p>
        </w:tc>
        <w:tc>
          <w:tcPr>
            <w:tcW w:w="1540" w:type="dxa"/>
            <w:tcBorders>
              <w:top w:val="nil"/>
              <w:left w:val="nil"/>
              <w:bottom w:val="single" w:sz="4" w:space="0" w:color="C0C0C0"/>
              <w:right w:val="single" w:sz="4" w:space="0" w:color="C0C0C0"/>
            </w:tcBorders>
            <w:shd w:val="clear" w:color="000000" w:fill="FFFFCC"/>
            <w:vAlign w:val="center"/>
            <w:hideMark/>
          </w:tcPr>
          <w:p w14:paraId="0E2278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0,31</w:t>
            </w:r>
          </w:p>
        </w:tc>
        <w:tc>
          <w:tcPr>
            <w:tcW w:w="489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B800989"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13ABAB59" w14:textId="77777777" w:rsidTr="005F7EF8">
        <w:trPr>
          <w:trHeight w:val="480"/>
        </w:trPr>
        <w:tc>
          <w:tcPr>
            <w:tcW w:w="388" w:type="dxa"/>
            <w:tcBorders>
              <w:top w:val="nil"/>
              <w:left w:val="nil"/>
              <w:bottom w:val="nil"/>
              <w:right w:val="nil"/>
            </w:tcBorders>
            <w:shd w:val="clear" w:color="000000" w:fill="FFFF00"/>
            <w:noWrap/>
            <w:vAlign w:val="center"/>
            <w:hideMark/>
          </w:tcPr>
          <w:p w14:paraId="041DAF1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1D221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3.12.3.3</w:t>
            </w:r>
          </w:p>
        </w:tc>
        <w:tc>
          <w:tcPr>
            <w:tcW w:w="2127" w:type="dxa"/>
            <w:tcBorders>
              <w:top w:val="nil"/>
              <w:left w:val="nil"/>
              <w:bottom w:val="single" w:sz="4" w:space="0" w:color="C0C0C0"/>
              <w:right w:val="single" w:sz="4" w:space="0" w:color="C0C0C0"/>
            </w:tcBorders>
            <w:shd w:val="clear" w:color="000000" w:fill="E3FAFD"/>
            <w:vAlign w:val="center"/>
            <w:hideMark/>
          </w:tcPr>
          <w:p w14:paraId="7563B9E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з/части</w:t>
            </w:r>
          </w:p>
        </w:tc>
        <w:tc>
          <w:tcPr>
            <w:tcW w:w="1139" w:type="dxa"/>
            <w:tcBorders>
              <w:top w:val="nil"/>
              <w:left w:val="nil"/>
              <w:bottom w:val="single" w:sz="4" w:space="0" w:color="C0C0C0"/>
              <w:right w:val="single" w:sz="4" w:space="0" w:color="C0C0C0"/>
            </w:tcBorders>
            <w:shd w:val="clear" w:color="auto" w:fill="auto"/>
            <w:vAlign w:val="center"/>
            <w:hideMark/>
          </w:tcPr>
          <w:p w14:paraId="0DDF9FA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56FC6DD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1 045,73</w:t>
            </w:r>
          </w:p>
        </w:tc>
        <w:tc>
          <w:tcPr>
            <w:tcW w:w="1518" w:type="dxa"/>
            <w:tcBorders>
              <w:top w:val="nil"/>
              <w:left w:val="nil"/>
              <w:bottom w:val="single" w:sz="4" w:space="0" w:color="C0C0C0"/>
              <w:right w:val="single" w:sz="4" w:space="0" w:color="C0C0C0"/>
            </w:tcBorders>
            <w:shd w:val="clear" w:color="000000" w:fill="FFFFCC"/>
            <w:vAlign w:val="center"/>
            <w:hideMark/>
          </w:tcPr>
          <w:p w14:paraId="2D0F60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186,23</w:t>
            </w:r>
          </w:p>
        </w:tc>
        <w:tc>
          <w:tcPr>
            <w:tcW w:w="1579" w:type="dxa"/>
            <w:tcBorders>
              <w:top w:val="nil"/>
              <w:left w:val="nil"/>
              <w:bottom w:val="single" w:sz="4" w:space="0" w:color="C0C0C0"/>
              <w:right w:val="single" w:sz="4" w:space="0" w:color="C0C0C0"/>
            </w:tcBorders>
            <w:shd w:val="clear" w:color="000000" w:fill="FFFFCC"/>
            <w:vAlign w:val="center"/>
            <w:hideMark/>
          </w:tcPr>
          <w:p w14:paraId="41F5BE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1 108,47</w:t>
            </w:r>
          </w:p>
        </w:tc>
        <w:tc>
          <w:tcPr>
            <w:tcW w:w="1540" w:type="dxa"/>
            <w:tcBorders>
              <w:top w:val="nil"/>
              <w:left w:val="nil"/>
              <w:bottom w:val="single" w:sz="4" w:space="0" w:color="C0C0C0"/>
              <w:right w:val="single" w:sz="4" w:space="0" w:color="C0C0C0"/>
            </w:tcBorders>
            <w:shd w:val="clear" w:color="000000" w:fill="FFFFCC"/>
            <w:vAlign w:val="center"/>
            <w:hideMark/>
          </w:tcPr>
          <w:p w14:paraId="0B8FABF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1 108,47</w:t>
            </w:r>
          </w:p>
        </w:tc>
        <w:tc>
          <w:tcPr>
            <w:tcW w:w="4895" w:type="dxa"/>
            <w:vMerge/>
            <w:tcBorders>
              <w:top w:val="nil"/>
              <w:left w:val="single" w:sz="4" w:space="0" w:color="C0C0C0"/>
              <w:bottom w:val="single" w:sz="4" w:space="0" w:color="C0C0C0"/>
              <w:right w:val="single" w:sz="4" w:space="0" w:color="C0C0C0"/>
            </w:tcBorders>
            <w:vAlign w:val="center"/>
            <w:hideMark/>
          </w:tcPr>
          <w:p w14:paraId="21C4BDA2" w14:textId="77777777" w:rsidR="00803C13" w:rsidRPr="00803C13" w:rsidRDefault="00803C13" w:rsidP="00803C13">
            <w:pPr>
              <w:rPr>
                <w:rFonts w:ascii="Tahoma" w:hAnsi="Tahoma" w:cs="Tahoma"/>
                <w:sz w:val="12"/>
                <w:szCs w:val="12"/>
              </w:rPr>
            </w:pPr>
          </w:p>
        </w:tc>
      </w:tr>
      <w:tr w:rsidR="00803C13" w:rsidRPr="00803C13" w14:paraId="490BEF30" w14:textId="77777777" w:rsidTr="005F7EF8">
        <w:trPr>
          <w:trHeight w:val="480"/>
        </w:trPr>
        <w:tc>
          <w:tcPr>
            <w:tcW w:w="388" w:type="dxa"/>
            <w:tcBorders>
              <w:top w:val="nil"/>
              <w:left w:val="nil"/>
              <w:bottom w:val="nil"/>
              <w:right w:val="nil"/>
            </w:tcBorders>
            <w:shd w:val="clear" w:color="000000" w:fill="FFFF00"/>
            <w:noWrap/>
            <w:vAlign w:val="center"/>
            <w:hideMark/>
          </w:tcPr>
          <w:p w14:paraId="3BD9315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64710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3.12.3.4</w:t>
            </w:r>
          </w:p>
        </w:tc>
        <w:tc>
          <w:tcPr>
            <w:tcW w:w="2127" w:type="dxa"/>
            <w:tcBorders>
              <w:top w:val="nil"/>
              <w:left w:val="nil"/>
              <w:bottom w:val="single" w:sz="4" w:space="0" w:color="C0C0C0"/>
              <w:right w:val="single" w:sz="4" w:space="0" w:color="C0C0C0"/>
            </w:tcBorders>
            <w:shd w:val="clear" w:color="000000" w:fill="E3FAFD"/>
            <w:vAlign w:val="center"/>
            <w:hideMark/>
          </w:tcPr>
          <w:p w14:paraId="3F4291F0"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аренда спецтехники</w:t>
            </w:r>
          </w:p>
        </w:tc>
        <w:tc>
          <w:tcPr>
            <w:tcW w:w="1139" w:type="dxa"/>
            <w:tcBorders>
              <w:top w:val="nil"/>
              <w:left w:val="nil"/>
              <w:bottom w:val="single" w:sz="4" w:space="0" w:color="C0C0C0"/>
              <w:right w:val="single" w:sz="4" w:space="0" w:color="C0C0C0"/>
            </w:tcBorders>
            <w:shd w:val="clear" w:color="auto" w:fill="auto"/>
            <w:vAlign w:val="center"/>
            <w:hideMark/>
          </w:tcPr>
          <w:p w14:paraId="77E576C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909D0C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882,73</w:t>
            </w:r>
          </w:p>
        </w:tc>
        <w:tc>
          <w:tcPr>
            <w:tcW w:w="1518" w:type="dxa"/>
            <w:tcBorders>
              <w:top w:val="nil"/>
              <w:left w:val="nil"/>
              <w:bottom w:val="single" w:sz="4" w:space="0" w:color="C0C0C0"/>
              <w:right w:val="single" w:sz="4" w:space="0" w:color="C0C0C0"/>
            </w:tcBorders>
            <w:shd w:val="clear" w:color="000000" w:fill="FFFFCC"/>
            <w:vAlign w:val="center"/>
            <w:hideMark/>
          </w:tcPr>
          <w:p w14:paraId="489A8C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157,20</w:t>
            </w:r>
          </w:p>
        </w:tc>
        <w:tc>
          <w:tcPr>
            <w:tcW w:w="1579" w:type="dxa"/>
            <w:tcBorders>
              <w:top w:val="nil"/>
              <w:left w:val="nil"/>
              <w:bottom w:val="single" w:sz="4" w:space="0" w:color="C0C0C0"/>
              <w:right w:val="single" w:sz="4" w:space="0" w:color="C0C0C0"/>
            </w:tcBorders>
            <w:shd w:val="clear" w:color="000000" w:fill="FFFFCC"/>
            <w:vAlign w:val="center"/>
            <w:hideMark/>
          </w:tcPr>
          <w:p w14:paraId="6BFBA5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935,69</w:t>
            </w:r>
          </w:p>
        </w:tc>
        <w:tc>
          <w:tcPr>
            <w:tcW w:w="1540" w:type="dxa"/>
            <w:tcBorders>
              <w:top w:val="nil"/>
              <w:left w:val="nil"/>
              <w:bottom w:val="single" w:sz="4" w:space="0" w:color="C0C0C0"/>
              <w:right w:val="single" w:sz="4" w:space="0" w:color="C0C0C0"/>
            </w:tcBorders>
            <w:shd w:val="clear" w:color="000000" w:fill="FFFFCC"/>
            <w:vAlign w:val="center"/>
            <w:hideMark/>
          </w:tcPr>
          <w:p w14:paraId="3019D28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935,69</w:t>
            </w:r>
          </w:p>
        </w:tc>
        <w:tc>
          <w:tcPr>
            <w:tcW w:w="4895" w:type="dxa"/>
            <w:tcBorders>
              <w:top w:val="nil"/>
              <w:left w:val="nil"/>
              <w:bottom w:val="single" w:sz="4" w:space="0" w:color="C0C0C0"/>
              <w:right w:val="single" w:sz="4" w:space="0" w:color="C0C0C0"/>
            </w:tcBorders>
            <w:shd w:val="clear" w:color="000000" w:fill="FFFFCC"/>
            <w:vAlign w:val="center"/>
            <w:hideMark/>
          </w:tcPr>
          <w:p w14:paraId="69ADBBD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8E26787" w14:textId="77777777" w:rsidTr="005F7EF8">
        <w:trPr>
          <w:trHeight w:val="600"/>
        </w:trPr>
        <w:tc>
          <w:tcPr>
            <w:tcW w:w="388" w:type="dxa"/>
            <w:tcBorders>
              <w:top w:val="nil"/>
              <w:left w:val="nil"/>
              <w:bottom w:val="nil"/>
              <w:right w:val="nil"/>
            </w:tcBorders>
            <w:shd w:val="clear" w:color="000000" w:fill="FFFF00"/>
            <w:noWrap/>
            <w:vAlign w:val="center"/>
            <w:hideMark/>
          </w:tcPr>
          <w:p w14:paraId="69E3D43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451EC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3.12.3.5</w:t>
            </w:r>
          </w:p>
        </w:tc>
        <w:tc>
          <w:tcPr>
            <w:tcW w:w="2127" w:type="dxa"/>
            <w:tcBorders>
              <w:top w:val="nil"/>
              <w:left w:val="nil"/>
              <w:bottom w:val="single" w:sz="4" w:space="0" w:color="C0C0C0"/>
              <w:right w:val="single" w:sz="4" w:space="0" w:color="C0C0C0"/>
            </w:tcBorders>
            <w:shd w:val="clear" w:color="000000" w:fill="E3FAFD"/>
            <w:vAlign w:val="center"/>
            <w:hideMark/>
          </w:tcPr>
          <w:p w14:paraId="35F6104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прочистка снега от скважин (услуги спецтехники)</w:t>
            </w:r>
          </w:p>
        </w:tc>
        <w:tc>
          <w:tcPr>
            <w:tcW w:w="1139" w:type="dxa"/>
            <w:tcBorders>
              <w:top w:val="nil"/>
              <w:left w:val="nil"/>
              <w:bottom w:val="single" w:sz="4" w:space="0" w:color="C0C0C0"/>
              <w:right w:val="single" w:sz="4" w:space="0" w:color="C0C0C0"/>
            </w:tcBorders>
            <w:shd w:val="clear" w:color="auto" w:fill="auto"/>
            <w:vAlign w:val="center"/>
            <w:hideMark/>
          </w:tcPr>
          <w:p w14:paraId="3BDB0FD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5DFA9C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130,60</w:t>
            </w:r>
          </w:p>
        </w:tc>
        <w:tc>
          <w:tcPr>
            <w:tcW w:w="1518" w:type="dxa"/>
            <w:tcBorders>
              <w:top w:val="nil"/>
              <w:left w:val="nil"/>
              <w:bottom w:val="single" w:sz="4" w:space="0" w:color="C0C0C0"/>
              <w:right w:val="single" w:sz="4" w:space="0" w:color="C0C0C0"/>
            </w:tcBorders>
            <w:shd w:val="clear" w:color="000000" w:fill="FFFFCC"/>
            <w:vAlign w:val="center"/>
            <w:hideMark/>
          </w:tcPr>
          <w:p w14:paraId="7247DB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11,63</w:t>
            </w:r>
          </w:p>
        </w:tc>
        <w:tc>
          <w:tcPr>
            <w:tcW w:w="1579" w:type="dxa"/>
            <w:tcBorders>
              <w:top w:val="nil"/>
              <w:left w:val="nil"/>
              <w:bottom w:val="single" w:sz="4" w:space="0" w:color="C0C0C0"/>
              <w:right w:val="single" w:sz="4" w:space="0" w:color="C0C0C0"/>
            </w:tcBorders>
            <w:shd w:val="clear" w:color="000000" w:fill="FFFFCC"/>
            <w:vAlign w:val="center"/>
            <w:hideMark/>
          </w:tcPr>
          <w:p w14:paraId="49B3D8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138,43</w:t>
            </w:r>
          </w:p>
        </w:tc>
        <w:tc>
          <w:tcPr>
            <w:tcW w:w="1540" w:type="dxa"/>
            <w:tcBorders>
              <w:top w:val="nil"/>
              <w:left w:val="nil"/>
              <w:bottom w:val="single" w:sz="4" w:space="0" w:color="C0C0C0"/>
              <w:right w:val="single" w:sz="4" w:space="0" w:color="C0C0C0"/>
            </w:tcBorders>
            <w:shd w:val="clear" w:color="000000" w:fill="FFFFCC"/>
            <w:vAlign w:val="center"/>
            <w:hideMark/>
          </w:tcPr>
          <w:p w14:paraId="1384CE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69,21</w:t>
            </w:r>
          </w:p>
        </w:tc>
        <w:tc>
          <w:tcPr>
            <w:tcW w:w="4895" w:type="dxa"/>
            <w:tcBorders>
              <w:top w:val="nil"/>
              <w:left w:val="nil"/>
              <w:bottom w:val="single" w:sz="4" w:space="0" w:color="C0C0C0"/>
              <w:right w:val="single" w:sz="4" w:space="0" w:color="C0C0C0"/>
            </w:tcBorders>
            <w:shd w:val="clear" w:color="000000" w:fill="FFFFCC"/>
            <w:vAlign w:val="center"/>
            <w:hideMark/>
          </w:tcPr>
          <w:p w14:paraId="68F70E0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D4E46B9" w14:textId="77777777" w:rsidTr="005F7EF8">
        <w:trPr>
          <w:trHeight w:val="435"/>
        </w:trPr>
        <w:tc>
          <w:tcPr>
            <w:tcW w:w="388" w:type="dxa"/>
            <w:tcBorders>
              <w:top w:val="nil"/>
              <w:left w:val="nil"/>
              <w:bottom w:val="nil"/>
              <w:right w:val="nil"/>
            </w:tcBorders>
            <w:shd w:val="clear" w:color="000000" w:fill="FFFF00"/>
            <w:noWrap/>
            <w:vAlign w:val="center"/>
            <w:hideMark/>
          </w:tcPr>
          <w:p w14:paraId="50AA945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B098F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3.12.3.6</w:t>
            </w:r>
          </w:p>
        </w:tc>
        <w:tc>
          <w:tcPr>
            <w:tcW w:w="2127" w:type="dxa"/>
            <w:tcBorders>
              <w:top w:val="nil"/>
              <w:left w:val="nil"/>
              <w:bottom w:val="single" w:sz="4" w:space="0" w:color="C0C0C0"/>
              <w:right w:val="single" w:sz="4" w:space="0" w:color="C0C0C0"/>
            </w:tcBorders>
            <w:shd w:val="clear" w:color="000000" w:fill="E3FAFD"/>
            <w:vAlign w:val="center"/>
            <w:hideMark/>
          </w:tcPr>
          <w:p w14:paraId="78D1BB7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технологическое присоединение эл. сетей к скважинам</w:t>
            </w:r>
          </w:p>
        </w:tc>
        <w:tc>
          <w:tcPr>
            <w:tcW w:w="1139" w:type="dxa"/>
            <w:tcBorders>
              <w:top w:val="nil"/>
              <w:left w:val="nil"/>
              <w:bottom w:val="single" w:sz="4" w:space="0" w:color="C0C0C0"/>
              <w:right w:val="single" w:sz="4" w:space="0" w:color="C0C0C0"/>
            </w:tcBorders>
            <w:shd w:val="clear" w:color="auto" w:fill="auto"/>
            <w:vAlign w:val="center"/>
            <w:hideMark/>
          </w:tcPr>
          <w:p w14:paraId="2111D25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43C050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0,95</w:t>
            </w:r>
          </w:p>
        </w:tc>
        <w:tc>
          <w:tcPr>
            <w:tcW w:w="1518" w:type="dxa"/>
            <w:tcBorders>
              <w:top w:val="nil"/>
              <w:left w:val="nil"/>
              <w:bottom w:val="single" w:sz="4" w:space="0" w:color="C0C0C0"/>
              <w:right w:val="single" w:sz="4" w:space="0" w:color="C0C0C0"/>
            </w:tcBorders>
            <w:shd w:val="clear" w:color="000000" w:fill="FFFFCC"/>
            <w:vAlign w:val="center"/>
            <w:hideMark/>
          </w:tcPr>
          <w:p w14:paraId="43CA8A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FFFFCC"/>
            <w:vAlign w:val="center"/>
            <w:hideMark/>
          </w:tcPr>
          <w:p w14:paraId="4C3279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1,00</w:t>
            </w:r>
          </w:p>
        </w:tc>
        <w:tc>
          <w:tcPr>
            <w:tcW w:w="1540" w:type="dxa"/>
            <w:tcBorders>
              <w:top w:val="nil"/>
              <w:left w:val="nil"/>
              <w:bottom w:val="single" w:sz="4" w:space="0" w:color="C0C0C0"/>
              <w:right w:val="single" w:sz="4" w:space="0" w:color="C0C0C0"/>
            </w:tcBorders>
            <w:shd w:val="clear" w:color="000000" w:fill="FFFFCC"/>
            <w:vAlign w:val="center"/>
            <w:hideMark/>
          </w:tcPr>
          <w:p w14:paraId="476721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tcBorders>
              <w:top w:val="nil"/>
              <w:left w:val="nil"/>
              <w:bottom w:val="single" w:sz="4" w:space="0" w:color="C0C0C0"/>
              <w:right w:val="single" w:sz="4" w:space="0" w:color="C0C0C0"/>
            </w:tcBorders>
            <w:shd w:val="clear" w:color="000000" w:fill="FFFFCC"/>
            <w:vAlign w:val="center"/>
            <w:hideMark/>
          </w:tcPr>
          <w:p w14:paraId="5A6FC7B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2E2EEF4" w14:textId="77777777" w:rsidTr="005F7EF8">
        <w:trPr>
          <w:trHeight w:val="585"/>
        </w:trPr>
        <w:tc>
          <w:tcPr>
            <w:tcW w:w="388" w:type="dxa"/>
            <w:tcBorders>
              <w:top w:val="nil"/>
              <w:left w:val="nil"/>
              <w:bottom w:val="nil"/>
              <w:right w:val="nil"/>
            </w:tcBorders>
            <w:shd w:val="clear" w:color="auto" w:fill="auto"/>
            <w:vAlign w:val="center"/>
            <w:hideMark/>
          </w:tcPr>
          <w:p w14:paraId="0EFBEF5E"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21A99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3.12.3.7</w:t>
            </w:r>
          </w:p>
        </w:tc>
        <w:tc>
          <w:tcPr>
            <w:tcW w:w="2127" w:type="dxa"/>
            <w:tcBorders>
              <w:top w:val="nil"/>
              <w:left w:val="nil"/>
              <w:bottom w:val="single" w:sz="4" w:space="0" w:color="C0C0C0"/>
              <w:right w:val="single" w:sz="4" w:space="0" w:color="C0C0C0"/>
            </w:tcBorders>
            <w:shd w:val="clear" w:color="000000" w:fill="E3FAFD"/>
            <w:vAlign w:val="center"/>
            <w:hideMark/>
          </w:tcPr>
          <w:p w14:paraId="01819D1A"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 xml:space="preserve">прочие услуги по содержанию </w:t>
            </w:r>
            <w:proofErr w:type="spellStart"/>
            <w:r w:rsidRPr="00803C13">
              <w:rPr>
                <w:rFonts w:ascii="Tahoma" w:hAnsi="Tahoma" w:cs="Tahoma"/>
                <w:sz w:val="12"/>
                <w:szCs w:val="12"/>
              </w:rPr>
              <w:t>спецтехники+сервисное</w:t>
            </w:r>
            <w:proofErr w:type="spellEnd"/>
            <w:r w:rsidRPr="00803C13">
              <w:rPr>
                <w:rFonts w:ascii="Tahoma" w:hAnsi="Tahoma" w:cs="Tahoma"/>
                <w:sz w:val="12"/>
                <w:szCs w:val="12"/>
              </w:rPr>
              <w:t xml:space="preserve"> обслуживание</w:t>
            </w:r>
          </w:p>
        </w:tc>
        <w:tc>
          <w:tcPr>
            <w:tcW w:w="1139" w:type="dxa"/>
            <w:tcBorders>
              <w:top w:val="nil"/>
              <w:left w:val="nil"/>
              <w:bottom w:val="single" w:sz="4" w:space="0" w:color="C0C0C0"/>
              <w:right w:val="single" w:sz="4" w:space="0" w:color="C0C0C0"/>
            </w:tcBorders>
            <w:shd w:val="clear" w:color="auto" w:fill="auto"/>
            <w:vAlign w:val="center"/>
            <w:hideMark/>
          </w:tcPr>
          <w:p w14:paraId="6474B10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6BB952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1 541,65</w:t>
            </w:r>
          </w:p>
        </w:tc>
        <w:tc>
          <w:tcPr>
            <w:tcW w:w="1518" w:type="dxa"/>
            <w:tcBorders>
              <w:top w:val="nil"/>
              <w:left w:val="nil"/>
              <w:bottom w:val="single" w:sz="4" w:space="0" w:color="C0C0C0"/>
              <w:right w:val="single" w:sz="4" w:space="0" w:color="C0C0C0"/>
            </w:tcBorders>
            <w:shd w:val="clear" w:color="000000" w:fill="FFFFCC"/>
            <w:vAlign w:val="center"/>
            <w:hideMark/>
          </w:tcPr>
          <w:p w14:paraId="3F9684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FFFFCC"/>
            <w:vAlign w:val="center"/>
            <w:hideMark/>
          </w:tcPr>
          <w:p w14:paraId="0C67DA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1 634,15</w:t>
            </w:r>
          </w:p>
        </w:tc>
        <w:tc>
          <w:tcPr>
            <w:tcW w:w="1540" w:type="dxa"/>
            <w:tcBorders>
              <w:top w:val="nil"/>
              <w:left w:val="nil"/>
              <w:bottom w:val="single" w:sz="4" w:space="0" w:color="C0C0C0"/>
              <w:right w:val="single" w:sz="4" w:space="0" w:color="C0C0C0"/>
            </w:tcBorders>
            <w:shd w:val="clear" w:color="000000" w:fill="FFFFCC"/>
            <w:vAlign w:val="center"/>
            <w:hideMark/>
          </w:tcPr>
          <w:p w14:paraId="0731AE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tcBorders>
              <w:top w:val="nil"/>
              <w:left w:val="nil"/>
              <w:bottom w:val="single" w:sz="4" w:space="0" w:color="C0C0C0"/>
              <w:right w:val="single" w:sz="4" w:space="0" w:color="C0C0C0"/>
            </w:tcBorders>
            <w:shd w:val="clear" w:color="000000" w:fill="FFFFCC"/>
            <w:vAlign w:val="center"/>
            <w:hideMark/>
          </w:tcPr>
          <w:p w14:paraId="17F3E69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7C1ED51" w14:textId="77777777" w:rsidTr="005F7EF8">
        <w:trPr>
          <w:trHeight w:val="450"/>
        </w:trPr>
        <w:tc>
          <w:tcPr>
            <w:tcW w:w="388" w:type="dxa"/>
            <w:tcBorders>
              <w:top w:val="nil"/>
              <w:left w:val="nil"/>
              <w:bottom w:val="nil"/>
              <w:right w:val="nil"/>
            </w:tcBorders>
            <w:shd w:val="clear" w:color="000000" w:fill="FFFF00"/>
            <w:noWrap/>
            <w:vAlign w:val="center"/>
            <w:hideMark/>
          </w:tcPr>
          <w:p w14:paraId="56F5B8E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BC3E4A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2127" w:type="dxa"/>
            <w:tcBorders>
              <w:top w:val="nil"/>
              <w:left w:val="nil"/>
              <w:bottom w:val="single" w:sz="4" w:space="0" w:color="C0C0C0"/>
              <w:right w:val="single" w:sz="4" w:space="0" w:color="C0C0C0"/>
            </w:tcBorders>
            <w:shd w:val="clear" w:color="auto" w:fill="auto"/>
            <w:vAlign w:val="center"/>
            <w:hideMark/>
          </w:tcPr>
          <w:p w14:paraId="15274D2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1FC8C33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73F6D9B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8 261,91</w:t>
            </w:r>
          </w:p>
        </w:tc>
        <w:tc>
          <w:tcPr>
            <w:tcW w:w="1518" w:type="dxa"/>
            <w:tcBorders>
              <w:top w:val="nil"/>
              <w:left w:val="nil"/>
              <w:bottom w:val="single" w:sz="4" w:space="0" w:color="C0C0C0"/>
              <w:right w:val="single" w:sz="4" w:space="0" w:color="C0C0C0"/>
            </w:tcBorders>
            <w:shd w:val="clear" w:color="000000" w:fill="D7EAD3"/>
            <w:vAlign w:val="center"/>
            <w:hideMark/>
          </w:tcPr>
          <w:p w14:paraId="600B4A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1 139,49</w:t>
            </w:r>
          </w:p>
        </w:tc>
        <w:tc>
          <w:tcPr>
            <w:tcW w:w="1579" w:type="dxa"/>
            <w:tcBorders>
              <w:top w:val="nil"/>
              <w:left w:val="nil"/>
              <w:bottom w:val="single" w:sz="4" w:space="0" w:color="C0C0C0"/>
              <w:right w:val="single" w:sz="4" w:space="0" w:color="C0C0C0"/>
            </w:tcBorders>
            <w:shd w:val="clear" w:color="000000" w:fill="D7EAD3"/>
            <w:vAlign w:val="center"/>
            <w:hideMark/>
          </w:tcPr>
          <w:p w14:paraId="2C36D9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10 359,90</w:t>
            </w:r>
          </w:p>
        </w:tc>
        <w:tc>
          <w:tcPr>
            <w:tcW w:w="1540" w:type="dxa"/>
            <w:tcBorders>
              <w:top w:val="nil"/>
              <w:left w:val="nil"/>
              <w:bottom w:val="single" w:sz="4" w:space="0" w:color="C0C0C0"/>
              <w:right w:val="single" w:sz="4" w:space="0" w:color="C0C0C0"/>
            </w:tcBorders>
            <w:shd w:val="clear" w:color="000000" w:fill="D7EAD3"/>
            <w:vAlign w:val="center"/>
            <w:hideMark/>
          </w:tcPr>
          <w:p w14:paraId="4F32013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6 782,58</w:t>
            </w:r>
          </w:p>
        </w:tc>
        <w:tc>
          <w:tcPr>
            <w:tcW w:w="4895" w:type="dxa"/>
            <w:tcBorders>
              <w:top w:val="nil"/>
              <w:left w:val="nil"/>
              <w:bottom w:val="nil"/>
              <w:right w:val="single" w:sz="4" w:space="0" w:color="C0C0C0"/>
            </w:tcBorders>
            <w:shd w:val="clear" w:color="000000" w:fill="FFFFCC"/>
            <w:vAlign w:val="center"/>
            <w:hideMark/>
          </w:tcPr>
          <w:p w14:paraId="4C669DD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75D515B" w14:textId="77777777" w:rsidTr="005F7EF8">
        <w:trPr>
          <w:trHeight w:val="555"/>
        </w:trPr>
        <w:tc>
          <w:tcPr>
            <w:tcW w:w="388" w:type="dxa"/>
            <w:tcBorders>
              <w:top w:val="nil"/>
              <w:left w:val="nil"/>
              <w:bottom w:val="nil"/>
              <w:right w:val="nil"/>
            </w:tcBorders>
            <w:shd w:val="clear" w:color="000000" w:fill="FFFF00"/>
            <w:noWrap/>
            <w:vAlign w:val="center"/>
            <w:hideMark/>
          </w:tcPr>
          <w:p w14:paraId="05B9F65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A2C77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w:t>
            </w:r>
          </w:p>
        </w:tc>
        <w:tc>
          <w:tcPr>
            <w:tcW w:w="2127" w:type="dxa"/>
            <w:tcBorders>
              <w:top w:val="nil"/>
              <w:left w:val="nil"/>
              <w:bottom w:val="single" w:sz="4" w:space="0" w:color="C0C0C0"/>
              <w:right w:val="single" w:sz="4" w:space="0" w:color="C0C0C0"/>
            </w:tcBorders>
            <w:shd w:val="clear" w:color="auto" w:fill="auto"/>
            <w:vAlign w:val="center"/>
            <w:hideMark/>
          </w:tcPr>
          <w:p w14:paraId="26F006D8"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Расходы на проведение АВР</w:t>
            </w:r>
          </w:p>
        </w:tc>
        <w:tc>
          <w:tcPr>
            <w:tcW w:w="1139" w:type="dxa"/>
            <w:tcBorders>
              <w:top w:val="nil"/>
              <w:left w:val="nil"/>
              <w:bottom w:val="single" w:sz="4" w:space="0" w:color="C0C0C0"/>
              <w:right w:val="single" w:sz="4" w:space="0" w:color="C0C0C0"/>
            </w:tcBorders>
            <w:shd w:val="clear" w:color="auto" w:fill="auto"/>
            <w:vAlign w:val="center"/>
            <w:hideMark/>
          </w:tcPr>
          <w:p w14:paraId="6143548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F0F75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2 554,06</w:t>
            </w:r>
          </w:p>
        </w:tc>
        <w:tc>
          <w:tcPr>
            <w:tcW w:w="1518" w:type="dxa"/>
            <w:tcBorders>
              <w:top w:val="nil"/>
              <w:left w:val="nil"/>
              <w:bottom w:val="single" w:sz="4" w:space="0" w:color="C0C0C0"/>
              <w:right w:val="single" w:sz="4" w:space="0" w:color="C0C0C0"/>
            </w:tcBorders>
            <w:shd w:val="clear" w:color="000000" w:fill="D7EAD3"/>
            <w:vAlign w:val="center"/>
            <w:hideMark/>
          </w:tcPr>
          <w:p w14:paraId="3F092BD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437,04</w:t>
            </w:r>
          </w:p>
        </w:tc>
        <w:tc>
          <w:tcPr>
            <w:tcW w:w="1579" w:type="dxa"/>
            <w:tcBorders>
              <w:top w:val="nil"/>
              <w:left w:val="nil"/>
              <w:bottom w:val="single" w:sz="4" w:space="0" w:color="C0C0C0"/>
              <w:right w:val="single" w:sz="4" w:space="0" w:color="C0C0C0"/>
            </w:tcBorders>
            <w:shd w:val="clear" w:color="000000" w:fill="D7EAD3"/>
            <w:vAlign w:val="center"/>
            <w:hideMark/>
          </w:tcPr>
          <w:p w14:paraId="5DE2B3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2 720,17</w:t>
            </w:r>
          </w:p>
        </w:tc>
        <w:tc>
          <w:tcPr>
            <w:tcW w:w="1540" w:type="dxa"/>
            <w:tcBorders>
              <w:top w:val="nil"/>
              <w:left w:val="nil"/>
              <w:bottom w:val="single" w:sz="4" w:space="0" w:color="C0C0C0"/>
              <w:right w:val="single" w:sz="4" w:space="0" w:color="C0C0C0"/>
            </w:tcBorders>
            <w:shd w:val="clear" w:color="000000" w:fill="D7EAD3"/>
            <w:vAlign w:val="center"/>
            <w:hideMark/>
          </w:tcPr>
          <w:p w14:paraId="5CFD3B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2 601,41</w:t>
            </w:r>
          </w:p>
        </w:tc>
        <w:tc>
          <w:tcPr>
            <w:tcW w:w="4895" w:type="dxa"/>
            <w:tcBorders>
              <w:top w:val="nil"/>
              <w:left w:val="nil"/>
              <w:bottom w:val="nil"/>
              <w:right w:val="single" w:sz="4" w:space="0" w:color="C0C0C0"/>
            </w:tcBorders>
            <w:shd w:val="clear" w:color="000000" w:fill="FFFFCC"/>
            <w:vAlign w:val="center"/>
            <w:hideMark/>
          </w:tcPr>
          <w:p w14:paraId="79E9BF50"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75E57C59" w14:textId="77777777" w:rsidTr="005F7EF8">
        <w:trPr>
          <w:trHeight w:val="630"/>
        </w:trPr>
        <w:tc>
          <w:tcPr>
            <w:tcW w:w="388" w:type="dxa"/>
            <w:tcBorders>
              <w:top w:val="nil"/>
              <w:left w:val="nil"/>
              <w:bottom w:val="nil"/>
              <w:right w:val="nil"/>
            </w:tcBorders>
            <w:shd w:val="clear" w:color="000000" w:fill="FFFF00"/>
            <w:noWrap/>
            <w:vAlign w:val="center"/>
            <w:hideMark/>
          </w:tcPr>
          <w:p w14:paraId="7206DC1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C3706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w:t>
            </w:r>
          </w:p>
        </w:tc>
        <w:tc>
          <w:tcPr>
            <w:tcW w:w="2127" w:type="dxa"/>
            <w:tcBorders>
              <w:top w:val="nil"/>
              <w:left w:val="nil"/>
              <w:bottom w:val="single" w:sz="4" w:space="0" w:color="C0C0C0"/>
              <w:right w:val="single" w:sz="4" w:space="0" w:color="C0C0C0"/>
            </w:tcBorders>
            <w:shd w:val="clear" w:color="auto" w:fill="auto"/>
            <w:vAlign w:val="center"/>
            <w:hideMark/>
          </w:tcPr>
          <w:p w14:paraId="35EEE4B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w:t>
            </w:r>
          </w:p>
        </w:tc>
        <w:tc>
          <w:tcPr>
            <w:tcW w:w="1139" w:type="dxa"/>
            <w:tcBorders>
              <w:top w:val="nil"/>
              <w:left w:val="nil"/>
              <w:bottom w:val="single" w:sz="4" w:space="0" w:color="C0C0C0"/>
              <w:right w:val="single" w:sz="4" w:space="0" w:color="C0C0C0"/>
            </w:tcBorders>
            <w:shd w:val="clear" w:color="auto" w:fill="auto"/>
            <w:vAlign w:val="center"/>
            <w:hideMark/>
          </w:tcPr>
          <w:p w14:paraId="28C9978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58C6D5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659,16</w:t>
            </w:r>
          </w:p>
        </w:tc>
        <w:tc>
          <w:tcPr>
            <w:tcW w:w="1518" w:type="dxa"/>
            <w:tcBorders>
              <w:top w:val="nil"/>
              <w:left w:val="nil"/>
              <w:bottom w:val="single" w:sz="4" w:space="0" w:color="C0C0C0"/>
              <w:right w:val="single" w:sz="4" w:space="0" w:color="C0C0C0"/>
            </w:tcBorders>
            <w:shd w:val="clear" w:color="000000" w:fill="FFFFCC"/>
            <w:vAlign w:val="center"/>
            <w:hideMark/>
          </w:tcPr>
          <w:p w14:paraId="5EF3F08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117,38</w:t>
            </w:r>
          </w:p>
        </w:tc>
        <w:tc>
          <w:tcPr>
            <w:tcW w:w="1579" w:type="dxa"/>
            <w:tcBorders>
              <w:top w:val="nil"/>
              <w:left w:val="nil"/>
              <w:bottom w:val="single" w:sz="4" w:space="0" w:color="C0C0C0"/>
              <w:right w:val="single" w:sz="4" w:space="0" w:color="C0C0C0"/>
            </w:tcBorders>
            <w:shd w:val="clear" w:color="000000" w:fill="FFFFCC"/>
            <w:vAlign w:val="center"/>
            <w:hideMark/>
          </w:tcPr>
          <w:p w14:paraId="4F6052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708,59</w:t>
            </w:r>
          </w:p>
        </w:tc>
        <w:tc>
          <w:tcPr>
            <w:tcW w:w="1540" w:type="dxa"/>
            <w:tcBorders>
              <w:top w:val="nil"/>
              <w:left w:val="nil"/>
              <w:bottom w:val="single" w:sz="4" w:space="0" w:color="C0C0C0"/>
              <w:right w:val="single" w:sz="4" w:space="0" w:color="C0C0C0"/>
            </w:tcBorders>
            <w:shd w:val="clear" w:color="000000" w:fill="FFFFCC"/>
            <w:vAlign w:val="center"/>
            <w:hideMark/>
          </w:tcPr>
          <w:p w14:paraId="3D3793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698,71</w:t>
            </w:r>
          </w:p>
        </w:tc>
        <w:tc>
          <w:tcPr>
            <w:tcW w:w="4895" w:type="dxa"/>
            <w:tcBorders>
              <w:top w:val="nil"/>
              <w:left w:val="nil"/>
              <w:bottom w:val="nil"/>
              <w:right w:val="single" w:sz="4" w:space="0" w:color="C0C0C0"/>
            </w:tcBorders>
            <w:shd w:val="clear" w:color="000000" w:fill="FFFFCC"/>
            <w:vAlign w:val="center"/>
            <w:hideMark/>
          </w:tcPr>
          <w:p w14:paraId="1818439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799D393" w14:textId="77777777" w:rsidTr="005F7EF8">
        <w:trPr>
          <w:trHeight w:val="495"/>
        </w:trPr>
        <w:tc>
          <w:tcPr>
            <w:tcW w:w="388" w:type="dxa"/>
            <w:tcBorders>
              <w:top w:val="nil"/>
              <w:left w:val="nil"/>
              <w:bottom w:val="nil"/>
              <w:right w:val="nil"/>
            </w:tcBorders>
            <w:shd w:val="clear" w:color="000000" w:fill="FFFF00"/>
            <w:noWrap/>
            <w:vAlign w:val="center"/>
            <w:hideMark/>
          </w:tcPr>
          <w:p w14:paraId="7FE05EA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D9B7A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4.1.2</w:t>
            </w:r>
          </w:p>
        </w:tc>
        <w:tc>
          <w:tcPr>
            <w:tcW w:w="2127" w:type="dxa"/>
            <w:tcBorders>
              <w:top w:val="nil"/>
              <w:left w:val="nil"/>
              <w:bottom w:val="single" w:sz="4" w:space="0" w:color="C0C0C0"/>
              <w:right w:val="single" w:sz="4" w:space="0" w:color="C0C0C0"/>
            </w:tcBorders>
            <w:shd w:val="clear" w:color="auto" w:fill="auto"/>
            <w:vAlign w:val="center"/>
            <w:hideMark/>
          </w:tcPr>
          <w:p w14:paraId="30AD6D1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083E2F7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54B0DA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27 465,00</w:t>
            </w:r>
          </w:p>
        </w:tc>
        <w:tc>
          <w:tcPr>
            <w:tcW w:w="1518" w:type="dxa"/>
            <w:tcBorders>
              <w:top w:val="nil"/>
              <w:left w:val="nil"/>
              <w:bottom w:val="single" w:sz="4" w:space="0" w:color="C0C0C0"/>
              <w:right w:val="single" w:sz="4" w:space="0" w:color="C0C0C0"/>
            </w:tcBorders>
            <w:shd w:val="clear" w:color="000000" w:fill="D7EAD3"/>
            <w:vAlign w:val="center"/>
            <w:hideMark/>
          </w:tcPr>
          <w:p w14:paraId="1FB95A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27 465,00</w:t>
            </w:r>
          </w:p>
        </w:tc>
        <w:tc>
          <w:tcPr>
            <w:tcW w:w="1579" w:type="dxa"/>
            <w:tcBorders>
              <w:top w:val="nil"/>
              <w:left w:val="nil"/>
              <w:bottom w:val="single" w:sz="4" w:space="0" w:color="C0C0C0"/>
              <w:right w:val="single" w:sz="4" w:space="0" w:color="C0C0C0"/>
            </w:tcBorders>
            <w:shd w:val="clear" w:color="000000" w:fill="D7EAD3"/>
            <w:vAlign w:val="center"/>
            <w:hideMark/>
          </w:tcPr>
          <w:p w14:paraId="24C909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29 524,58</w:t>
            </w:r>
          </w:p>
        </w:tc>
        <w:tc>
          <w:tcPr>
            <w:tcW w:w="1540" w:type="dxa"/>
            <w:tcBorders>
              <w:top w:val="nil"/>
              <w:left w:val="nil"/>
              <w:bottom w:val="single" w:sz="4" w:space="0" w:color="C0C0C0"/>
              <w:right w:val="single" w:sz="4" w:space="0" w:color="C0C0C0"/>
            </w:tcBorders>
            <w:shd w:val="clear" w:color="000000" w:fill="D7EAD3"/>
            <w:vAlign w:val="center"/>
            <w:hideMark/>
          </w:tcPr>
          <w:p w14:paraId="4F8C6C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29 112,90</w:t>
            </w:r>
          </w:p>
        </w:tc>
        <w:tc>
          <w:tcPr>
            <w:tcW w:w="4895" w:type="dxa"/>
            <w:tcBorders>
              <w:top w:val="nil"/>
              <w:left w:val="nil"/>
              <w:bottom w:val="nil"/>
              <w:right w:val="single" w:sz="4" w:space="0" w:color="C0C0C0"/>
            </w:tcBorders>
            <w:shd w:val="clear" w:color="000000" w:fill="FFFFCC"/>
            <w:vAlign w:val="center"/>
            <w:hideMark/>
          </w:tcPr>
          <w:p w14:paraId="5933142C"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DD00631" w14:textId="77777777" w:rsidTr="005F7EF8">
        <w:trPr>
          <w:trHeight w:val="630"/>
        </w:trPr>
        <w:tc>
          <w:tcPr>
            <w:tcW w:w="388" w:type="dxa"/>
            <w:tcBorders>
              <w:top w:val="nil"/>
              <w:left w:val="nil"/>
              <w:bottom w:val="nil"/>
              <w:right w:val="nil"/>
            </w:tcBorders>
            <w:shd w:val="clear" w:color="000000" w:fill="FFFF00"/>
            <w:noWrap/>
            <w:vAlign w:val="center"/>
            <w:hideMark/>
          </w:tcPr>
          <w:p w14:paraId="03565DF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3604D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w:t>
            </w:r>
          </w:p>
        </w:tc>
        <w:tc>
          <w:tcPr>
            <w:tcW w:w="2127" w:type="dxa"/>
            <w:tcBorders>
              <w:top w:val="nil"/>
              <w:left w:val="nil"/>
              <w:bottom w:val="single" w:sz="4" w:space="0" w:color="C0C0C0"/>
              <w:right w:val="single" w:sz="4" w:space="0" w:color="C0C0C0"/>
            </w:tcBorders>
            <w:shd w:val="clear" w:color="auto" w:fill="auto"/>
            <w:vAlign w:val="center"/>
            <w:hideMark/>
          </w:tcPr>
          <w:p w14:paraId="407C013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7047A2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519" w:type="dxa"/>
            <w:tcBorders>
              <w:top w:val="nil"/>
              <w:left w:val="nil"/>
              <w:bottom w:val="single" w:sz="4" w:space="0" w:color="C0C0C0"/>
              <w:right w:val="single" w:sz="4" w:space="0" w:color="C0C0C0"/>
            </w:tcBorders>
            <w:shd w:val="clear" w:color="000000" w:fill="FFFFCC"/>
            <w:vAlign w:val="center"/>
            <w:hideMark/>
          </w:tcPr>
          <w:p w14:paraId="072FFF3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1518" w:type="dxa"/>
            <w:tcBorders>
              <w:top w:val="nil"/>
              <w:left w:val="nil"/>
              <w:bottom w:val="single" w:sz="4" w:space="0" w:color="C0C0C0"/>
              <w:right w:val="single" w:sz="4" w:space="0" w:color="C0C0C0"/>
            </w:tcBorders>
            <w:shd w:val="clear" w:color="000000" w:fill="FFFFCC"/>
            <w:vAlign w:val="center"/>
            <w:hideMark/>
          </w:tcPr>
          <w:p w14:paraId="575E373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1579" w:type="dxa"/>
            <w:tcBorders>
              <w:top w:val="nil"/>
              <w:left w:val="nil"/>
              <w:bottom w:val="single" w:sz="4" w:space="0" w:color="C0C0C0"/>
              <w:right w:val="single" w:sz="4" w:space="0" w:color="C0C0C0"/>
            </w:tcBorders>
            <w:shd w:val="clear" w:color="000000" w:fill="FFFFCC"/>
            <w:vAlign w:val="center"/>
            <w:hideMark/>
          </w:tcPr>
          <w:p w14:paraId="547A3F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1540" w:type="dxa"/>
            <w:tcBorders>
              <w:top w:val="nil"/>
              <w:left w:val="nil"/>
              <w:bottom w:val="single" w:sz="4" w:space="0" w:color="C0C0C0"/>
              <w:right w:val="single" w:sz="4" w:space="0" w:color="C0C0C0"/>
            </w:tcBorders>
            <w:shd w:val="clear" w:color="000000" w:fill="FFFFCC"/>
            <w:vAlign w:val="center"/>
            <w:hideMark/>
          </w:tcPr>
          <w:p w14:paraId="70D1ED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4895" w:type="dxa"/>
            <w:tcBorders>
              <w:top w:val="nil"/>
              <w:left w:val="nil"/>
              <w:bottom w:val="nil"/>
              <w:right w:val="single" w:sz="4" w:space="0" w:color="C0C0C0"/>
            </w:tcBorders>
            <w:shd w:val="clear" w:color="000000" w:fill="FFFFCC"/>
            <w:vAlign w:val="center"/>
            <w:hideMark/>
          </w:tcPr>
          <w:p w14:paraId="409ACDA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79A9FF6" w14:textId="77777777" w:rsidTr="005F7EF8">
        <w:trPr>
          <w:trHeight w:val="630"/>
        </w:trPr>
        <w:tc>
          <w:tcPr>
            <w:tcW w:w="388" w:type="dxa"/>
            <w:tcBorders>
              <w:top w:val="nil"/>
              <w:left w:val="nil"/>
              <w:bottom w:val="nil"/>
              <w:right w:val="nil"/>
            </w:tcBorders>
            <w:shd w:val="clear" w:color="000000" w:fill="FFFF00"/>
            <w:noWrap/>
            <w:vAlign w:val="center"/>
            <w:hideMark/>
          </w:tcPr>
          <w:p w14:paraId="008A31B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0A1D7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w:t>
            </w:r>
          </w:p>
        </w:tc>
        <w:tc>
          <w:tcPr>
            <w:tcW w:w="2127" w:type="dxa"/>
            <w:tcBorders>
              <w:top w:val="nil"/>
              <w:left w:val="nil"/>
              <w:bottom w:val="single" w:sz="4" w:space="0" w:color="C0C0C0"/>
              <w:right w:val="single" w:sz="4" w:space="0" w:color="C0C0C0"/>
            </w:tcBorders>
            <w:shd w:val="clear" w:color="auto" w:fill="auto"/>
            <w:vAlign w:val="center"/>
            <w:hideMark/>
          </w:tcPr>
          <w:p w14:paraId="6BD629A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w:t>
            </w:r>
          </w:p>
        </w:tc>
        <w:tc>
          <w:tcPr>
            <w:tcW w:w="1139" w:type="dxa"/>
            <w:tcBorders>
              <w:top w:val="nil"/>
              <w:left w:val="nil"/>
              <w:bottom w:val="single" w:sz="4" w:space="0" w:color="C0C0C0"/>
              <w:right w:val="single" w:sz="4" w:space="0" w:color="C0C0C0"/>
            </w:tcBorders>
            <w:shd w:val="clear" w:color="auto" w:fill="auto"/>
            <w:vAlign w:val="center"/>
            <w:hideMark/>
          </w:tcPr>
          <w:p w14:paraId="120938F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6DB76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199,07</w:t>
            </w:r>
          </w:p>
        </w:tc>
        <w:tc>
          <w:tcPr>
            <w:tcW w:w="1518" w:type="dxa"/>
            <w:tcBorders>
              <w:top w:val="nil"/>
              <w:left w:val="nil"/>
              <w:bottom w:val="single" w:sz="4" w:space="0" w:color="C0C0C0"/>
              <w:right w:val="single" w:sz="4" w:space="0" w:color="C0C0C0"/>
            </w:tcBorders>
            <w:shd w:val="clear" w:color="000000" w:fill="FFFFCC"/>
            <w:vAlign w:val="center"/>
            <w:hideMark/>
          </w:tcPr>
          <w:p w14:paraId="2C6203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35,45</w:t>
            </w:r>
          </w:p>
        </w:tc>
        <w:tc>
          <w:tcPr>
            <w:tcW w:w="1579" w:type="dxa"/>
            <w:tcBorders>
              <w:top w:val="nil"/>
              <w:left w:val="nil"/>
              <w:bottom w:val="single" w:sz="4" w:space="0" w:color="C0C0C0"/>
              <w:right w:val="single" w:sz="4" w:space="0" w:color="C0C0C0"/>
            </w:tcBorders>
            <w:shd w:val="clear" w:color="000000" w:fill="FFFFCC"/>
            <w:vAlign w:val="center"/>
            <w:hideMark/>
          </w:tcPr>
          <w:p w14:paraId="472B6F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213,99</w:t>
            </w:r>
          </w:p>
        </w:tc>
        <w:tc>
          <w:tcPr>
            <w:tcW w:w="1540" w:type="dxa"/>
            <w:tcBorders>
              <w:top w:val="nil"/>
              <w:left w:val="nil"/>
              <w:bottom w:val="single" w:sz="4" w:space="0" w:color="C0C0C0"/>
              <w:right w:val="single" w:sz="4" w:space="0" w:color="C0C0C0"/>
            </w:tcBorders>
            <w:shd w:val="clear" w:color="000000" w:fill="FFFFCC"/>
            <w:vAlign w:val="center"/>
            <w:hideMark/>
          </w:tcPr>
          <w:p w14:paraId="686547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211,01</w:t>
            </w:r>
          </w:p>
        </w:tc>
        <w:tc>
          <w:tcPr>
            <w:tcW w:w="4895" w:type="dxa"/>
            <w:tcBorders>
              <w:top w:val="nil"/>
              <w:left w:val="nil"/>
              <w:bottom w:val="nil"/>
              <w:right w:val="single" w:sz="4" w:space="0" w:color="C0C0C0"/>
            </w:tcBorders>
            <w:shd w:val="clear" w:color="000000" w:fill="FFFFCC"/>
            <w:vAlign w:val="center"/>
            <w:hideMark/>
          </w:tcPr>
          <w:p w14:paraId="1073052F"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60F02703" w14:textId="77777777" w:rsidTr="005F7EF8">
        <w:trPr>
          <w:trHeight w:val="630"/>
        </w:trPr>
        <w:tc>
          <w:tcPr>
            <w:tcW w:w="388" w:type="dxa"/>
            <w:tcBorders>
              <w:top w:val="nil"/>
              <w:left w:val="nil"/>
              <w:bottom w:val="nil"/>
              <w:right w:val="nil"/>
            </w:tcBorders>
            <w:shd w:val="clear" w:color="000000" w:fill="FFFF00"/>
            <w:noWrap/>
            <w:vAlign w:val="center"/>
            <w:hideMark/>
          </w:tcPr>
          <w:p w14:paraId="71F7699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B99F1A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w:t>
            </w:r>
          </w:p>
        </w:tc>
        <w:tc>
          <w:tcPr>
            <w:tcW w:w="2127" w:type="dxa"/>
            <w:tcBorders>
              <w:top w:val="nil"/>
              <w:left w:val="nil"/>
              <w:bottom w:val="single" w:sz="4" w:space="0" w:color="C0C0C0"/>
              <w:right w:val="single" w:sz="4" w:space="0" w:color="C0C0C0"/>
            </w:tcBorders>
            <w:shd w:val="clear" w:color="auto" w:fill="auto"/>
            <w:vAlign w:val="center"/>
            <w:hideMark/>
          </w:tcPr>
          <w:p w14:paraId="1BD7CDC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40FD799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572FA3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1 695,83</w:t>
            </w:r>
          </w:p>
        </w:tc>
        <w:tc>
          <w:tcPr>
            <w:tcW w:w="1518" w:type="dxa"/>
            <w:tcBorders>
              <w:top w:val="nil"/>
              <w:left w:val="nil"/>
              <w:bottom w:val="single" w:sz="4" w:space="0" w:color="C0C0C0"/>
              <w:right w:val="single" w:sz="4" w:space="0" w:color="C0C0C0"/>
            </w:tcBorders>
            <w:shd w:val="clear" w:color="000000" w:fill="D7EAD3"/>
            <w:vAlign w:val="center"/>
            <w:hideMark/>
          </w:tcPr>
          <w:p w14:paraId="598EFE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284,21</w:t>
            </w:r>
          </w:p>
        </w:tc>
        <w:tc>
          <w:tcPr>
            <w:tcW w:w="1579" w:type="dxa"/>
            <w:tcBorders>
              <w:top w:val="nil"/>
              <w:left w:val="nil"/>
              <w:bottom w:val="single" w:sz="4" w:space="0" w:color="C0C0C0"/>
              <w:right w:val="single" w:sz="4" w:space="0" w:color="C0C0C0"/>
            </w:tcBorders>
            <w:shd w:val="clear" w:color="000000" w:fill="D7EAD3"/>
            <w:vAlign w:val="center"/>
            <w:hideMark/>
          </w:tcPr>
          <w:p w14:paraId="5DD365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1 797,59</w:t>
            </w:r>
          </w:p>
        </w:tc>
        <w:tc>
          <w:tcPr>
            <w:tcW w:w="1540" w:type="dxa"/>
            <w:tcBorders>
              <w:top w:val="nil"/>
              <w:left w:val="nil"/>
              <w:bottom w:val="single" w:sz="4" w:space="0" w:color="C0C0C0"/>
              <w:right w:val="single" w:sz="4" w:space="0" w:color="C0C0C0"/>
            </w:tcBorders>
            <w:shd w:val="clear" w:color="000000" w:fill="D7EAD3"/>
            <w:vAlign w:val="center"/>
            <w:hideMark/>
          </w:tcPr>
          <w:p w14:paraId="11DB99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1 691,69</w:t>
            </w:r>
          </w:p>
        </w:tc>
        <w:tc>
          <w:tcPr>
            <w:tcW w:w="4895" w:type="dxa"/>
            <w:tcBorders>
              <w:top w:val="nil"/>
              <w:left w:val="nil"/>
              <w:bottom w:val="nil"/>
              <w:right w:val="single" w:sz="4" w:space="0" w:color="C0C0C0"/>
            </w:tcBorders>
            <w:shd w:val="clear" w:color="000000" w:fill="FFFFCC"/>
            <w:vAlign w:val="center"/>
            <w:hideMark/>
          </w:tcPr>
          <w:p w14:paraId="30A910A4"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663C31E3" w14:textId="77777777" w:rsidTr="005F7EF8">
        <w:trPr>
          <w:trHeight w:val="630"/>
        </w:trPr>
        <w:tc>
          <w:tcPr>
            <w:tcW w:w="388" w:type="dxa"/>
            <w:tcBorders>
              <w:top w:val="nil"/>
              <w:left w:val="nil"/>
              <w:bottom w:val="nil"/>
              <w:right w:val="nil"/>
            </w:tcBorders>
            <w:shd w:val="clear" w:color="000000" w:fill="FFFF00"/>
            <w:noWrap/>
            <w:vAlign w:val="center"/>
            <w:hideMark/>
          </w:tcPr>
          <w:p w14:paraId="78158A3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6417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4.1.5.1</w:t>
            </w:r>
          </w:p>
        </w:tc>
        <w:tc>
          <w:tcPr>
            <w:tcW w:w="2127" w:type="dxa"/>
            <w:tcBorders>
              <w:top w:val="single" w:sz="4" w:space="0" w:color="C0C0C0"/>
              <w:left w:val="nil"/>
              <w:bottom w:val="single" w:sz="4" w:space="0" w:color="C0C0C0"/>
              <w:right w:val="single" w:sz="4" w:space="0" w:color="C0C0C0"/>
            </w:tcBorders>
            <w:shd w:val="clear" w:color="000000" w:fill="E3FAFD"/>
            <w:vAlign w:val="center"/>
            <w:hideMark/>
          </w:tcPr>
          <w:p w14:paraId="33E95A3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услуги по ремонту скважин</w:t>
            </w:r>
          </w:p>
        </w:tc>
        <w:tc>
          <w:tcPr>
            <w:tcW w:w="1139" w:type="dxa"/>
            <w:tcBorders>
              <w:top w:val="single" w:sz="4" w:space="0" w:color="C0C0C0"/>
              <w:left w:val="nil"/>
              <w:bottom w:val="single" w:sz="4" w:space="0" w:color="C0C0C0"/>
              <w:right w:val="single" w:sz="4" w:space="0" w:color="C0C0C0"/>
            </w:tcBorders>
            <w:shd w:val="clear" w:color="auto" w:fill="auto"/>
            <w:vAlign w:val="center"/>
            <w:hideMark/>
          </w:tcPr>
          <w:p w14:paraId="1A36B48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single" w:sz="4" w:space="0" w:color="C0C0C0"/>
              <w:left w:val="nil"/>
              <w:bottom w:val="single" w:sz="4" w:space="0" w:color="C0C0C0"/>
              <w:right w:val="single" w:sz="4" w:space="0" w:color="C0C0C0"/>
            </w:tcBorders>
            <w:shd w:val="clear" w:color="000000" w:fill="FFFFCC"/>
            <w:vAlign w:val="center"/>
            <w:hideMark/>
          </w:tcPr>
          <w:p w14:paraId="3FB8F3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1 181,19</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356993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210,35</w:t>
            </w:r>
          </w:p>
        </w:tc>
        <w:tc>
          <w:tcPr>
            <w:tcW w:w="1579" w:type="dxa"/>
            <w:tcBorders>
              <w:top w:val="single" w:sz="4" w:space="0" w:color="C0C0C0"/>
              <w:left w:val="nil"/>
              <w:bottom w:val="single" w:sz="4" w:space="0" w:color="C0C0C0"/>
              <w:right w:val="single" w:sz="4" w:space="0" w:color="C0C0C0"/>
            </w:tcBorders>
            <w:shd w:val="clear" w:color="000000" w:fill="FFFFCC"/>
            <w:vAlign w:val="center"/>
            <w:hideMark/>
          </w:tcPr>
          <w:p w14:paraId="2E5843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1 252,06</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B13A4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1 252,06</w:t>
            </w:r>
          </w:p>
        </w:tc>
        <w:tc>
          <w:tcPr>
            <w:tcW w:w="4895" w:type="dxa"/>
            <w:tcBorders>
              <w:top w:val="nil"/>
              <w:left w:val="nil"/>
              <w:bottom w:val="nil"/>
              <w:right w:val="single" w:sz="4" w:space="0" w:color="C0C0C0"/>
            </w:tcBorders>
            <w:shd w:val="clear" w:color="000000" w:fill="FFFFCC"/>
            <w:vAlign w:val="center"/>
            <w:hideMark/>
          </w:tcPr>
          <w:p w14:paraId="0B94CAFE"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5BA53973" w14:textId="77777777" w:rsidTr="005F7EF8">
        <w:trPr>
          <w:trHeight w:val="495"/>
        </w:trPr>
        <w:tc>
          <w:tcPr>
            <w:tcW w:w="388" w:type="dxa"/>
            <w:tcBorders>
              <w:top w:val="nil"/>
              <w:left w:val="nil"/>
              <w:bottom w:val="nil"/>
              <w:right w:val="nil"/>
            </w:tcBorders>
            <w:shd w:val="clear" w:color="000000" w:fill="FFFF00"/>
            <w:noWrap/>
            <w:vAlign w:val="center"/>
            <w:hideMark/>
          </w:tcPr>
          <w:p w14:paraId="2E52B37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5BBF2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4.1.5.2</w:t>
            </w:r>
          </w:p>
        </w:tc>
        <w:tc>
          <w:tcPr>
            <w:tcW w:w="2127" w:type="dxa"/>
            <w:tcBorders>
              <w:top w:val="nil"/>
              <w:left w:val="nil"/>
              <w:bottom w:val="single" w:sz="4" w:space="0" w:color="C0C0C0"/>
              <w:right w:val="single" w:sz="4" w:space="0" w:color="C0C0C0"/>
            </w:tcBorders>
            <w:shd w:val="clear" w:color="000000" w:fill="E3FAFD"/>
            <w:vAlign w:val="center"/>
            <w:hideMark/>
          </w:tcPr>
          <w:p w14:paraId="0662B934"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автоуслуги</w:t>
            </w:r>
          </w:p>
        </w:tc>
        <w:tc>
          <w:tcPr>
            <w:tcW w:w="1139" w:type="dxa"/>
            <w:tcBorders>
              <w:top w:val="nil"/>
              <w:left w:val="nil"/>
              <w:bottom w:val="single" w:sz="4" w:space="0" w:color="C0C0C0"/>
              <w:right w:val="single" w:sz="4" w:space="0" w:color="C0C0C0"/>
            </w:tcBorders>
            <w:shd w:val="clear" w:color="auto" w:fill="auto"/>
            <w:vAlign w:val="center"/>
            <w:hideMark/>
          </w:tcPr>
          <w:p w14:paraId="1467AA3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67FA3E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064051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6C70F3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4441ED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4895" w:type="dxa"/>
            <w:tcBorders>
              <w:top w:val="nil"/>
              <w:left w:val="nil"/>
              <w:bottom w:val="nil"/>
              <w:right w:val="single" w:sz="4" w:space="0" w:color="C0C0C0"/>
            </w:tcBorders>
            <w:shd w:val="clear" w:color="000000" w:fill="FFFFCC"/>
            <w:vAlign w:val="center"/>
            <w:hideMark/>
          </w:tcPr>
          <w:p w14:paraId="303E288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88D4BE0" w14:textId="77777777" w:rsidTr="005F7EF8">
        <w:trPr>
          <w:trHeight w:val="630"/>
        </w:trPr>
        <w:tc>
          <w:tcPr>
            <w:tcW w:w="388" w:type="dxa"/>
            <w:tcBorders>
              <w:top w:val="nil"/>
              <w:left w:val="nil"/>
              <w:bottom w:val="nil"/>
              <w:right w:val="nil"/>
            </w:tcBorders>
            <w:shd w:val="clear" w:color="000000" w:fill="FFFF00"/>
            <w:noWrap/>
            <w:vAlign w:val="center"/>
            <w:hideMark/>
          </w:tcPr>
          <w:p w14:paraId="6C99E76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74EAF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4.1.5.3</w:t>
            </w:r>
          </w:p>
        </w:tc>
        <w:tc>
          <w:tcPr>
            <w:tcW w:w="2127" w:type="dxa"/>
            <w:tcBorders>
              <w:top w:val="nil"/>
              <w:left w:val="nil"/>
              <w:bottom w:val="single" w:sz="4" w:space="0" w:color="C0C0C0"/>
              <w:right w:val="single" w:sz="4" w:space="0" w:color="C0C0C0"/>
            </w:tcBorders>
            <w:shd w:val="clear" w:color="000000" w:fill="E3FAFD"/>
            <w:vAlign w:val="center"/>
            <w:hideMark/>
          </w:tcPr>
          <w:p w14:paraId="50AC1F1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ГСМ (транспорт на аварийных работах)</w:t>
            </w:r>
          </w:p>
        </w:tc>
        <w:tc>
          <w:tcPr>
            <w:tcW w:w="1139" w:type="dxa"/>
            <w:tcBorders>
              <w:top w:val="nil"/>
              <w:left w:val="nil"/>
              <w:bottom w:val="single" w:sz="4" w:space="0" w:color="C0C0C0"/>
              <w:right w:val="single" w:sz="4" w:space="0" w:color="C0C0C0"/>
            </w:tcBorders>
            <w:shd w:val="clear" w:color="auto" w:fill="auto"/>
            <w:vAlign w:val="center"/>
            <w:hideMark/>
          </w:tcPr>
          <w:p w14:paraId="7631AE4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6AF82D2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414,74</w:t>
            </w:r>
          </w:p>
        </w:tc>
        <w:tc>
          <w:tcPr>
            <w:tcW w:w="1518" w:type="dxa"/>
            <w:tcBorders>
              <w:top w:val="nil"/>
              <w:left w:val="nil"/>
              <w:bottom w:val="single" w:sz="4" w:space="0" w:color="C0C0C0"/>
              <w:right w:val="single" w:sz="4" w:space="0" w:color="C0C0C0"/>
            </w:tcBorders>
            <w:shd w:val="clear" w:color="000000" w:fill="FFFFCC"/>
            <w:vAlign w:val="center"/>
            <w:hideMark/>
          </w:tcPr>
          <w:p w14:paraId="4DE98D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73,86</w:t>
            </w:r>
          </w:p>
        </w:tc>
        <w:tc>
          <w:tcPr>
            <w:tcW w:w="1579" w:type="dxa"/>
            <w:tcBorders>
              <w:top w:val="nil"/>
              <w:left w:val="nil"/>
              <w:bottom w:val="single" w:sz="4" w:space="0" w:color="C0C0C0"/>
              <w:right w:val="single" w:sz="4" w:space="0" w:color="C0C0C0"/>
            </w:tcBorders>
            <w:shd w:val="clear" w:color="000000" w:fill="FFFFCC"/>
            <w:vAlign w:val="center"/>
            <w:hideMark/>
          </w:tcPr>
          <w:p w14:paraId="13F2FBA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439,63</w:t>
            </w:r>
          </w:p>
        </w:tc>
        <w:tc>
          <w:tcPr>
            <w:tcW w:w="1540" w:type="dxa"/>
            <w:tcBorders>
              <w:top w:val="nil"/>
              <w:left w:val="nil"/>
              <w:bottom w:val="single" w:sz="4" w:space="0" w:color="C0C0C0"/>
              <w:right w:val="single" w:sz="4" w:space="0" w:color="C0C0C0"/>
            </w:tcBorders>
            <w:shd w:val="clear" w:color="000000" w:fill="FFFFCC"/>
            <w:vAlign w:val="center"/>
            <w:hideMark/>
          </w:tcPr>
          <w:p w14:paraId="6BADC0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439,63</w:t>
            </w:r>
          </w:p>
        </w:tc>
        <w:tc>
          <w:tcPr>
            <w:tcW w:w="4895" w:type="dxa"/>
            <w:tcBorders>
              <w:top w:val="nil"/>
              <w:left w:val="nil"/>
              <w:bottom w:val="nil"/>
              <w:right w:val="single" w:sz="4" w:space="0" w:color="C0C0C0"/>
            </w:tcBorders>
            <w:shd w:val="clear" w:color="000000" w:fill="FFFFCC"/>
            <w:vAlign w:val="center"/>
            <w:hideMark/>
          </w:tcPr>
          <w:p w14:paraId="03BB6E90"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933D4A8" w14:textId="77777777" w:rsidTr="005F7EF8">
        <w:trPr>
          <w:trHeight w:val="780"/>
        </w:trPr>
        <w:tc>
          <w:tcPr>
            <w:tcW w:w="388" w:type="dxa"/>
            <w:tcBorders>
              <w:top w:val="nil"/>
              <w:left w:val="nil"/>
              <w:bottom w:val="nil"/>
              <w:right w:val="nil"/>
            </w:tcBorders>
            <w:shd w:val="clear" w:color="000000" w:fill="FFFF00"/>
            <w:noWrap/>
            <w:vAlign w:val="center"/>
            <w:hideMark/>
          </w:tcPr>
          <w:p w14:paraId="6FA4A7B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AC3F5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4.1.5.4</w:t>
            </w:r>
          </w:p>
        </w:tc>
        <w:tc>
          <w:tcPr>
            <w:tcW w:w="2127" w:type="dxa"/>
            <w:tcBorders>
              <w:top w:val="nil"/>
              <w:left w:val="nil"/>
              <w:bottom w:val="single" w:sz="4" w:space="0" w:color="C0C0C0"/>
              <w:right w:val="single" w:sz="4" w:space="0" w:color="C0C0C0"/>
            </w:tcBorders>
            <w:shd w:val="clear" w:color="000000" w:fill="E3FAFD"/>
            <w:vAlign w:val="center"/>
            <w:hideMark/>
          </w:tcPr>
          <w:p w14:paraId="6ABE26B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амортизация транспортных средств (аварийный)</w:t>
            </w:r>
          </w:p>
        </w:tc>
        <w:tc>
          <w:tcPr>
            <w:tcW w:w="1139" w:type="dxa"/>
            <w:tcBorders>
              <w:top w:val="nil"/>
              <w:left w:val="nil"/>
              <w:bottom w:val="single" w:sz="4" w:space="0" w:color="C0C0C0"/>
              <w:right w:val="single" w:sz="4" w:space="0" w:color="C0C0C0"/>
            </w:tcBorders>
            <w:shd w:val="clear" w:color="auto" w:fill="auto"/>
            <w:vAlign w:val="center"/>
            <w:hideMark/>
          </w:tcPr>
          <w:p w14:paraId="1BE10FD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242A0D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99,90</w:t>
            </w:r>
          </w:p>
        </w:tc>
        <w:tc>
          <w:tcPr>
            <w:tcW w:w="1518" w:type="dxa"/>
            <w:tcBorders>
              <w:top w:val="nil"/>
              <w:left w:val="nil"/>
              <w:bottom w:val="single" w:sz="4" w:space="0" w:color="C0C0C0"/>
              <w:right w:val="single" w:sz="4" w:space="0" w:color="C0C0C0"/>
            </w:tcBorders>
            <w:shd w:val="clear" w:color="000000" w:fill="FFFFCC"/>
            <w:vAlign w:val="center"/>
            <w:hideMark/>
          </w:tcPr>
          <w:p w14:paraId="7C4D9E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FFFFCC"/>
            <w:vAlign w:val="center"/>
            <w:hideMark/>
          </w:tcPr>
          <w:p w14:paraId="48BB69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105,90</w:t>
            </w:r>
          </w:p>
        </w:tc>
        <w:tc>
          <w:tcPr>
            <w:tcW w:w="1540" w:type="dxa"/>
            <w:tcBorders>
              <w:top w:val="nil"/>
              <w:left w:val="nil"/>
              <w:bottom w:val="single" w:sz="4" w:space="0" w:color="C0C0C0"/>
              <w:right w:val="single" w:sz="4" w:space="0" w:color="C0C0C0"/>
            </w:tcBorders>
            <w:shd w:val="clear" w:color="000000" w:fill="FFFFCC"/>
            <w:vAlign w:val="center"/>
            <w:hideMark/>
          </w:tcPr>
          <w:p w14:paraId="58DA15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tcBorders>
              <w:top w:val="nil"/>
              <w:left w:val="nil"/>
              <w:bottom w:val="nil"/>
              <w:right w:val="single" w:sz="4" w:space="0" w:color="C0C0C0"/>
            </w:tcBorders>
            <w:shd w:val="clear" w:color="000000" w:fill="FFFFCC"/>
            <w:vAlign w:val="center"/>
            <w:hideMark/>
          </w:tcPr>
          <w:p w14:paraId="417539B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DB4CE4E" w14:textId="77777777" w:rsidTr="005F7EF8">
        <w:trPr>
          <w:trHeight w:val="735"/>
        </w:trPr>
        <w:tc>
          <w:tcPr>
            <w:tcW w:w="388" w:type="dxa"/>
            <w:tcBorders>
              <w:top w:val="nil"/>
              <w:left w:val="nil"/>
              <w:bottom w:val="nil"/>
              <w:right w:val="nil"/>
            </w:tcBorders>
            <w:shd w:val="clear" w:color="000000" w:fill="FFFF00"/>
            <w:noWrap/>
            <w:vAlign w:val="center"/>
            <w:hideMark/>
          </w:tcPr>
          <w:p w14:paraId="64720D3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670FAA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w:t>
            </w:r>
          </w:p>
        </w:tc>
        <w:tc>
          <w:tcPr>
            <w:tcW w:w="2127" w:type="dxa"/>
            <w:tcBorders>
              <w:top w:val="nil"/>
              <w:left w:val="nil"/>
              <w:bottom w:val="single" w:sz="4" w:space="0" w:color="C0C0C0"/>
              <w:right w:val="single" w:sz="4" w:space="0" w:color="C0C0C0"/>
            </w:tcBorders>
            <w:shd w:val="clear" w:color="auto" w:fill="auto"/>
            <w:vAlign w:val="center"/>
            <w:hideMark/>
          </w:tcPr>
          <w:p w14:paraId="374D8B93"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Текущий ремонт основных средств</w:t>
            </w:r>
          </w:p>
        </w:tc>
        <w:tc>
          <w:tcPr>
            <w:tcW w:w="1139" w:type="dxa"/>
            <w:tcBorders>
              <w:top w:val="nil"/>
              <w:left w:val="nil"/>
              <w:bottom w:val="single" w:sz="4" w:space="0" w:color="C0C0C0"/>
              <w:right w:val="single" w:sz="4" w:space="0" w:color="C0C0C0"/>
            </w:tcBorders>
            <w:shd w:val="clear" w:color="auto" w:fill="auto"/>
            <w:vAlign w:val="center"/>
            <w:hideMark/>
          </w:tcPr>
          <w:p w14:paraId="34F0603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04A8FC3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5 707,85</w:t>
            </w:r>
          </w:p>
        </w:tc>
        <w:tc>
          <w:tcPr>
            <w:tcW w:w="1518" w:type="dxa"/>
            <w:tcBorders>
              <w:top w:val="nil"/>
              <w:left w:val="nil"/>
              <w:bottom w:val="single" w:sz="4" w:space="0" w:color="C0C0C0"/>
              <w:right w:val="single" w:sz="4" w:space="0" w:color="C0C0C0"/>
            </w:tcBorders>
            <w:shd w:val="clear" w:color="000000" w:fill="D7EAD3"/>
            <w:vAlign w:val="center"/>
            <w:hideMark/>
          </w:tcPr>
          <w:p w14:paraId="61DFE38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702,45</w:t>
            </w:r>
          </w:p>
        </w:tc>
        <w:tc>
          <w:tcPr>
            <w:tcW w:w="1579" w:type="dxa"/>
            <w:tcBorders>
              <w:top w:val="nil"/>
              <w:left w:val="nil"/>
              <w:bottom w:val="single" w:sz="4" w:space="0" w:color="C0C0C0"/>
              <w:right w:val="single" w:sz="4" w:space="0" w:color="C0C0C0"/>
            </w:tcBorders>
            <w:shd w:val="clear" w:color="000000" w:fill="D7EAD3"/>
            <w:vAlign w:val="center"/>
            <w:hideMark/>
          </w:tcPr>
          <w:p w14:paraId="65298C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7 639,73</w:t>
            </w:r>
          </w:p>
        </w:tc>
        <w:tc>
          <w:tcPr>
            <w:tcW w:w="1540" w:type="dxa"/>
            <w:tcBorders>
              <w:top w:val="nil"/>
              <w:left w:val="nil"/>
              <w:bottom w:val="single" w:sz="4" w:space="0" w:color="C0C0C0"/>
              <w:right w:val="single" w:sz="4" w:space="0" w:color="C0C0C0"/>
            </w:tcBorders>
            <w:shd w:val="clear" w:color="000000" w:fill="D7EAD3"/>
            <w:vAlign w:val="center"/>
            <w:hideMark/>
          </w:tcPr>
          <w:p w14:paraId="060BD3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4 181,18</w:t>
            </w:r>
          </w:p>
        </w:tc>
        <w:tc>
          <w:tcPr>
            <w:tcW w:w="4895" w:type="dxa"/>
            <w:tcBorders>
              <w:top w:val="nil"/>
              <w:left w:val="nil"/>
              <w:bottom w:val="nil"/>
              <w:right w:val="single" w:sz="4" w:space="0" w:color="C0C0C0"/>
            </w:tcBorders>
            <w:shd w:val="clear" w:color="000000" w:fill="FFFFCC"/>
            <w:vAlign w:val="center"/>
            <w:hideMark/>
          </w:tcPr>
          <w:p w14:paraId="0EB69668"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4A942B0" w14:textId="77777777" w:rsidTr="005F7EF8">
        <w:trPr>
          <w:trHeight w:val="720"/>
        </w:trPr>
        <w:tc>
          <w:tcPr>
            <w:tcW w:w="388" w:type="dxa"/>
            <w:tcBorders>
              <w:top w:val="nil"/>
              <w:left w:val="nil"/>
              <w:bottom w:val="nil"/>
              <w:right w:val="nil"/>
            </w:tcBorders>
            <w:shd w:val="clear" w:color="000000" w:fill="FFFF00"/>
            <w:noWrap/>
            <w:vAlign w:val="center"/>
            <w:hideMark/>
          </w:tcPr>
          <w:p w14:paraId="6C5B347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1F99B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4.3.1</w:t>
            </w:r>
          </w:p>
        </w:tc>
        <w:tc>
          <w:tcPr>
            <w:tcW w:w="2127" w:type="dxa"/>
            <w:tcBorders>
              <w:top w:val="nil"/>
              <w:left w:val="nil"/>
              <w:bottom w:val="single" w:sz="4" w:space="0" w:color="C0C0C0"/>
              <w:right w:val="single" w:sz="4" w:space="0" w:color="C0C0C0"/>
            </w:tcBorders>
            <w:shd w:val="clear" w:color="auto" w:fill="auto"/>
            <w:vAlign w:val="center"/>
            <w:hideMark/>
          </w:tcPr>
          <w:p w14:paraId="5FCC230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Материалы на ремонт</w:t>
            </w:r>
          </w:p>
        </w:tc>
        <w:tc>
          <w:tcPr>
            <w:tcW w:w="1139" w:type="dxa"/>
            <w:tcBorders>
              <w:top w:val="nil"/>
              <w:left w:val="nil"/>
              <w:bottom w:val="single" w:sz="4" w:space="0" w:color="C0C0C0"/>
              <w:right w:val="single" w:sz="4" w:space="0" w:color="C0C0C0"/>
            </w:tcBorders>
            <w:shd w:val="clear" w:color="auto" w:fill="auto"/>
            <w:vAlign w:val="center"/>
            <w:hideMark/>
          </w:tcPr>
          <w:p w14:paraId="35687E2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4BBF7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5 707,85</w:t>
            </w:r>
          </w:p>
        </w:tc>
        <w:tc>
          <w:tcPr>
            <w:tcW w:w="1518" w:type="dxa"/>
            <w:tcBorders>
              <w:top w:val="nil"/>
              <w:left w:val="nil"/>
              <w:bottom w:val="single" w:sz="4" w:space="0" w:color="C0C0C0"/>
              <w:right w:val="single" w:sz="4" w:space="0" w:color="C0C0C0"/>
            </w:tcBorders>
            <w:shd w:val="clear" w:color="000000" w:fill="FFFFCC"/>
            <w:vAlign w:val="center"/>
            <w:hideMark/>
          </w:tcPr>
          <w:p w14:paraId="3A0774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702,45</w:t>
            </w:r>
          </w:p>
        </w:tc>
        <w:tc>
          <w:tcPr>
            <w:tcW w:w="1579" w:type="dxa"/>
            <w:tcBorders>
              <w:top w:val="nil"/>
              <w:left w:val="nil"/>
              <w:bottom w:val="single" w:sz="4" w:space="0" w:color="C0C0C0"/>
              <w:right w:val="single" w:sz="4" w:space="0" w:color="C0C0C0"/>
            </w:tcBorders>
            <w:shd w:val="clear" w:color="000000" w:fill="FFFFCC"/>
            <w:vAlign w:val="center"/>
            <w:hideMark/>
          </w:tcPr>
          <w:p w14:paraId="4B1536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7 639,73</w:t>
            </w:r>
          </w:p>
        </w:tc>
        <w:tc>
          <w:tcPr>
            <w:tcW w:w="1540" w:type="dxa"/>
            <w:tcBorders>
              <w:top w:val="nil"/>
              <w:left w:val="nil"/>
              <w:bottom w:val="single" w:sz="4" w:space="0" w:color="C0C0C0"/>
              <w:right w:val="single" w:sz="4" w:space="0" w:color="C0C0C0"/>
            </w:tcBorders>
            <w:shd w:val="clear" w:color="000000" w:fill="FFFFCC"/>
            <w:vAlign w:val="center"/>
            <w:hideMark/>
          </w:tcPr>
          <w:p w14:paraId="07D497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4 181,18</w:t>
            </w:r>
          </w:p>
        </w:tc>
        <w:tc>
          <w:tcPr>
            <w:tcW w:w="4895" w:type="dxa"/>
            <w:vMerge w:val="restart"/>
            <w:tcBorders>
              <w:top w:val="nil"/>
              <w:left w:val="nil"/>
              <w:bottom w:val="nil"/>
              <w:right w:val="single" w:sz="4" w:space="0" w:color="C0C0C0"/>
            </w:tcBorders>
            <w:shd w:val="clear" w:color="000000" w:fill="FFFFCC"/>
            <w:vAlign w:val="center"/>
            <w:hideMark/>
          </w:tcPr>
          <w:p w14:paraId="01B4EB0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7FAA3910" w14:textId="77777777" w:rsidTr="005F7EF8">
        <w:trPr>
          <w:trHeight w:val="300"/>
        </w:trPr>
        <w:tc>
          <w:tcPr>
            <w:tcW w:w="388" w:type="dxa"/>
            <w:tcBorders>
              <w:top w:val="nil"/>
              <w:left w:val="nil"/>
              <w:bottom w:val="nil"/>
              <w:right w:val="nil"/>
            </w:tcBorders>
            <w:shd w:val="clear" w:color="000000" w:fill="FFFF00"/>
            <w:noWrap/>
            <w:vAlign w:val="center"/>
            <w:hideMark/>
          </w:tcPr>
          <w:p w14:paraId="3C7016E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32C93C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w:t>
            </w:r>
          </w:p>
        </w:tc>
        <w:tc>
          <w:tcPr>
            <w:tcW w:w="2127" w:type="dxa"/>
            <w:tcBorders>
              <w:top w:val="nil"/>
              <w:left w:val="nil"/>
              <w:bottom w:val="single" w:sz="4" w:space="0" w:color="C0C0C0"/>
              <w:right w:val="single" w:sz="4" w:space="0" w:color="C0C0C0"/>
            </w:tcBorders>
            <w:shd w:val="clear" w:color="auto" w:fill="auto"/>
            <w:vAlign w:val="center"/>
            <w:hideMark/>
          </w:tcPr>
          <w:p w14:paraId="502D578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768314D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1DC3EE5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6 549,11</w:t>
            </w:r>
          </w:p>
        </w:tc>
        <w:tc>
          <w:tcPr>
            <w:tcW w:w="1518" w:type="dxa"/>
            <w:tcBorders>
              <w:top w:val="nil"/>
              <w:left w:val="nil"/>
              <w:bottom w:val="single" w:sz="4" w:space="0" w:color="C0C0C0"/>
              <w:right w:val="single" w:sz="4" w:space="0" w:color="C0C0C0"/>
            </w:tcBorders>
            <w:shd w:val="clear" w:color="000000" w:fill="D7EAD3"/>
            <w:vAlign w:val="center"/>
            <w:hideMark/>
          </w:tcPr>
          <w:p w14:paraId="009BAF9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1 164,48</w:t>
            </w:r>
          </w:p>
        </w:tc>
        <w:tc>
          <w:tcPr>
            <w:tcW w:w="1579" w:type="dxa"/>
            <w:tcBorders>
              <w:top w:val="nil"/>
              <w:left w:val="nil"/>
              <w:bottom w:val="single" w:sz="4" w:space="0" w:color="C0C0C0"/>
              <w:right w:val="single" w:sz="4" w:space="0" w:color="C0C0C0"/>
            </w:tcBorders>
            <w:shd w:val="clear" w:color="000000" w:fill="D7EAD3"/>
            <w:vAlign w:val="center"/>
            <w:hideMark/>
          </w:tcPr>
          <w:p w14:paraId="6FACE75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7 023,05</w:t>
            </w:r>
          </w:p>
        </w:tc>
        <w:tc>
          <w:tcPr>
            <w:tcW w:w="1540" w:type="dxa"/>
            <w:tcBorders>
              <w:top w:val="nil"/>
              <w:left w:val="nil"/>
              <w:bottom w:val="single" w:sz="4" w:space="0" w:color="C0C0C0"/>
              <w:right w:val="single" w:sz="4" w:space="0" w:color="C0C0C0"/>
            </w:tcBorders>
            <w:shd w:val="clear" w:color="000000" w:fill="D7EAD3"/>
            <w:vAlign w:val="center"/>
            <w:hideMark/>
          </w:tcPr>
          <w:p w14:paraId="57349FA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6 931,32</w:t>
            </w:r>
          </w:p>
        </w:tc>
        <w:tc>
          <w:tcPr>
            <w:tcW w:w="4895" w:type="dxa"/>
            <w:vMerge/>
            <w:tcBorders>
              <w:top w:val="nil"/>
              <w:left w:val="nil"/>
              <w:bottom w:val="nil"/>
              <w:right w:val="single" w:sz="4" w:space="0" w:color="C0C0C0"/>
            </w:tcBorders>
            <w:vAlign w:val="center"/>
            <w:hideMark/>
          </w:tcPr>
          <w:p w14:paraId="18DD5FA0" w14:textId="77777777" w:rsidR="00803C13" w:rsidRPr="00803C13" w:rsidRDefault="00803C13" w:rsidP="00803C13">
            <w:pPr>
              <w:rPr>
                <w:rFonts w:ascii="Tahoma" w:hAnsi="Tahoma" w:cs="Tahoma"/>
                <w:sz w:val="12"/>
                <w:szCs w:val="12"/>
              </w:rPr>
            </w:pPr>
          </w:p>
        </w:tc>
      </w:tr>
      <w:tr w:rsidR="00803C13" w:rsidRPr="00803C13" w14:paraId="1D0A977F" w14:textId="77777777" w:rsidTr="005F7EF8">
        <w:trPr>
          <w:trHeight w:val="630"/>
        </w:trPr>
        <w:tc>
          <w:tcPr>
            <w:tcW w:w="388" w:type="dxa"/>
            <w:tcBorders>
              <w:top w:val="nil"/>
              <w:left w:val="nil"/>
              <w:bottom w:val="nil"/>
              <w:right w:val="nil"/>
            </w:tcBorders>
            <w:shd w:val="clear" w:color="000000" w:fill="FFFF00"/>
            <w:noWrap/>
            <w:vAlign w:val="center"/>
            <w:hideMark/>
          </w:tcPr>
          <w:p w14:paraId="405C270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A5125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w:t>
            </w:r>
          </w:p>
        </w:tc>
        <w:tc>
          <w:tcPr>
            <w:tcW w:w="2127" w:type="dxa"/>
            <w:tcBorders>
              <w:top w:val="nil"/>
              <w:left w:val="nil"/>
              <w:bottom w:val="single" w:sz="4" w:space="0" w:color="C0C0C0"/>
              <w:right w:val="single" w:sz="4" w:space="0" w:color="C0C0C0"/>
            </w:tcBorders>
            <w:shd w:val="clear" w:color="auto" w:fill="auto"/>
            <w:vAlign w:val="center"/>
            <w:hideMark/>
          </w:tcPr>
          <w:p w14:paraId="0618C565"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Заработная плата АУП</w:t>
            </w:r>
          </w:p>
        </w:tc>
        <w:tc>
          <w:tcPr>
            <w:tcW w:w="1139" w:type="dxa"/>
            <w:tcBorders>
              <w:top w:val="nil"/>
              <w:left w:val="nil"/>
              <w:bottom w:val="single" w:sz="4" w:space="0" w:color="C0C0C0"/>
              <w:right w:val="single" w:sz="4" w:space="0" w:color="C0C0C0"/>
            </w:tcBorders>
            <w:shd w:val="clear" w:color="auto" w:fill="auto"/>
            <w:vAlign w:val="center"/>
            <w:hideMark/>
          </w:tcPr>
          <w:p w14:paraId="7F596D0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24B7E43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4 146,90</w:t>
            </w:r>
          </w:p>
        </w:tc>
        <w:tc>
          <w:tcPr>
            <w:tcW w:w="1518" w:type="dxa"/>
            <w:tcBorders>
              <w:top w:val="nil"/>
              <w:left w:val="nil"/>
              <w:bottom w:val="single" w:sz="4" w:space="0" w:color="C0C0C0"/>
              <w:right w:val="single" w:sz="4" w:space="0" w:color="C0C0C0"/>
            </w:tcBorders>
            <w:shd w:val="clear" w:color="000000" w:fill="FFFFCC"/>
            <w:vAlign w:val="center"/>
            <w:hideMark/>
          </w:tcPr>
          <w:p w14:paraId="3DBA90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738,49</w:t>
            </w:r>
          </w:p>
        </w:tc>
        <w:tc>
          <w:tcPr>
            <w:tcW w:w="1579" w:type="dxa"/>
            <w:tcBorders>
              <w:top w:val="nil"/>
              <w:left w:val="nil"/>
              <w:bottom w:val="single" w:sz="4" w:space="0" w:color="C0C0C0"/>
              <w:right w:val="single" w:sz="4" w:space="0" w:color="C0C0C0"/>
            </w:tcBorders>
            <w:shd w:val="clear" w:color="000000" w:fill="FFFFCC"/>
            <w:vAlign w:val="center"/>
            <w:hideMark/>
          </w:tcPr>
          <w:p w14:paraId="3937474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4 457,92</w:t>
            </w:r>
          </w:p>
        </w:tc>
        <w:tc>
          <w:tcPr>
            <w:tcW w:w="1540" w:type="dxa"/>
            <w:tcBorders>
              <w:top w:val="nil"/>
              <w:left w:val="nil"/>
              <w:bottom w:val="single" w:sz="4" w:space="0" w:color="C0C0C0"/>
              <w:right w:val="single" w:sz="4" w:space="0" w:color="C0C0C0"/>
            </w:tcBorders>
            <w:shd w:val="clear" w:color="000000" w:fill="FFFFCC"/>
            <w:vAlign w:val="center"/>
            <w:hideMark/>
          </w:tcPr>
          <w:p w14:paraId="18B574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4 395,71</w:t>
            </w:r>
          </w:p>
        </w:tc>
        <w:tc>
          <w:tcPr>
            <w:tcW w:w="4895" w:type="dxa"/>
            <w:tcBorders>
              <w:top w:val="nil"/>
              <w:left w:val="nil"/>
              <w:bottom w:val="nil"/>
              <w:right w:val="single" w:sz="4" w:space="0" w:color="C0C0C0"/>
            </w:tcBorders>
            <w:shd w:val="clear" w:color="000000" w:fill="FFFFCC"/>
            <w:vAlign w:val="center"/>
            <w:hideMark/>
          </w:tcPr>
          <w:p w14:paraId="04466E8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4CBDA12" w14:textId="77777777" w:rsidTr="005F7EF8">
        <w:trPr>
          <w:trHeight w:val="630"/>
        </w:trPr>
        <w:tc>
          <w:tcPr>
            <w:tcW w:w="388" w:type="dxa"/>
            <w:tcBorders>
              <w:top w:val="nil"/>
              <w:left w:val="nil"/>
              <w:bottom w:val="nil"/>
              <w:right w:val="nil"/>
            </w:tcBorders>
            <w:shd w:val="clear" w:color="000000" w:fill="FFFF00"/>
            <w:noWrap/>
            <w:vAlign w:val="center"/>
            <w:hideMark/>
          </w:tcPr>
          <w:p w14:paraId="3A6298F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391F2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5.1.1</w:t>
            </w:r>
          </w:p>
        </w:tc>
        <w:tc>
          <w:tcPr>
            <w:tcW w:w="2127" w:type="dxa"/>
            <w:tcBorders>
              <w:top w:val="nil"/>
              <w:left w:val="nil"/>
              <w:bottom w:val="single" w:sz="4" w:space="0" w:color="C0C0C0"/>
              <w:right w:val="single" w:sz="4" w:space="0" w:color="C0C0C0"/>
            </w:tcBorders>
            <w:shd w:val="clear" w:color="auto" w:fill="auto"/>
            <w:vAlign w:val="center"/>
            <w:hideMark/>
          </w:tcPr>
          <w:p w14:paraId="411889C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9" w:type="dxa"/>
            <w:tcBorders>
              <w:top w:val="nil"/>
              <w:left w:val="nil"/>
              <w:bottom w:val="single" w:sz="4" w:space="0" w:color="C0C0C0"/>
              <w:right w:val="single" w:sz="4" w:space="0" w:color="C0C0C0"/>
            </w:tcBorders>
            <w:shd w:val="clear" w:color="auto" w:fill="auto"/>
            <w:vAlign w:val="center"/>
            <w:hideMark/>
          </w:tcPr>
          <w:p w14:paraId="65698AF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1D0484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35 443,59</w:t>
            </w:r>
          </w:p>
        </w:tc>
        <w:tc>
          <w:tcPr>
            <w:tcW w:w="1518" w:type="dxa"/>
            <w:tcBorders>
              <w:top w:val="nil"/>
              <w:left w:val="nil"/>
              <w:bottom w:val="single" w:sz="4" w:space="0" w:color="C0C0C0"/>
              <w:right w:val="single" w:sz="4" w:space="0" w:color="C0C0C0"/>
            </w:tcBorders>
            <w:shd w:val="clear" w:color="000000" w:fill="D7EAD3"/>
            <w:vAlign w:val="center"/>
            <w:hideMark/>
          </w:tcPr>
          <w:p w14:paraId="5154CA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35 443,59</w:t>
            </w:r>
          </w:p>
        </w:tc>
        <w:tc>
          <w:tcPr>
            <w:tcW w:w="1579" w:type="dxa"/>
            <w:tcBorders>
              <w:top w:val="nil"/>
              <w:left w:val="nil"/>
              <w:bottom w:val="single" w:sz="4" w:space="0" w:color="C0C0C0"/>
              <w:right w:val="single" w:sz="4" w:space="0" w:color="C0C0C0"/>
            </w:tcBorders>
            <w:shd w:val="clear" w:color="000000" w:fill="D7EAD3"/>
            <w:vAlign w:val="center"/>
            <w:hideMark/>
          </w:tcPr>
          <w:p w14:paraId="3CE792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38 101,88</w:t>
            </w:r>
          </w:p>
        </w:tc>
        <w:tc>
          <w:tcPr>
            <w:tcW w:w="1540" w:type="dxa"/>
            <w:tcBorders>
              <w:top w:val="nil"/>
              <w:left w:val="nil"/>
              <w:bottom w:val="single" w:sz="4" w:space="0" w:color="C0C0C0"/>
              <w:right w:val="single" w:sz="4" w:space="0" w:color="C0C0C0"/>
            </w:tcBorders>
            <w:shd w:val="clear" w:color="000000" w:fill="D7EAD3"/>
            <w:vAlign w:val="center"/>
            <w:hideMark/>
          </w:tcPr>
          <w:p w14:paraId="1AE6EBE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37 570,21</w:t>
            </w:r>
          </w:p>
        </w:tc>
        <w:tc>
          <w:tcPr>
            <w:tcW w:w="4895" w:type="dxa"/>
            <w:tcBorders>
              <w:top w:val="nil"/>
              <w:left w:val="nil"/>
              <w:bottom w:val="nil"/>
              <w:right w:val="single" w:sz="4" w:space="0" w:color="C0C0C0"/>
            </w:tcBorders>
            <w:shd w:val="clear" w:color="000000" w:fill="FFFFCC"/>
            <w:vAlign w:val="center"/>
            <w:hideMark/>
          </w:tcPr>
          <w:p w14:paraId="27F4C8E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7281FB2" w14:textId="77777777" w:rsidTr="005F7EF8">
        <w:trPr>
          <w:trHeight w:val="630"/>
        </w:trPr>
        <w:tc>
          <w:tcPr>
            <w:tcW w:w="388" w:type="dxa"/>
            <w:tcBorders>
              <w:top w:val="nil"/>
              <w:left w:val="nil"/>
              <w:bottom w:val="nil"/>
              <w:right w:val="nil"/>
            </w:tcBorders>
            <w:shd w:val="clear" w:color="000000" w:fill="FFFF00"/>
            <w:noWrap/>
            <w:vAlign w:val="center"/>
            <w:hideMark/>
          </w:tcPr>
          <w:p w14:paraId="4B79DF6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D7D07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5.1.2</w:t>
            </w:r>
          </w:p>
        </w:tc>
        <w:tc>
          <w:tcPr>
            <w:tcW w:w="2127" w:type="dxa"/>
            <w:tcBorders>
              <w:top w:val="nil"/>
              <w:left w:val="nil"/>
              <w:bottom w:val="single" w:sz="4" w:space="0" w:color="C0C0C0"/>
              <w:right w:val="single" w:sz="4" w:space="0" w:color="C0C0C0"/>
            </w:tcBorders>
            <w:shd w:val="clear" w:color="auto" w:fill="auto"/>
            <w:vAlign w:val="center"/>
            <w:hideMark/>
          </w:tcPr>
          <w:p w14:paraId="60A40DD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39" w:type="dxa"/>
            <w:tcBorders>
              <w:top w:val="nil"/>
              <w:left w:val="nil"/>
              <w:bottom w:val="single" w:sz="4" w:space="0" w:color="C0C0C0"/>
              <w:right w:val="single" w:sz="4" w:space="0" w:color="C0C0C0"/>
            </w:tcBorders>
            <w:shd w:val="clear" w:color="auto" w:fill="auto"/>
            <w:vAlign w:val="center"/>
            <w:hideMark/>
          </w:tcPr>
          <w:p w14:paraId="10B2E4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519" w:type="dxa"/>
            <w:tcBorders>
              <w:top w:val="nil"/>
              <w:left w:val="nil"/>
              <w:bottom w:val="single" w:sz="4" w:space="0" w:color="C0C0C0"/>
              <w:right w:val="single" w:sz="4" w:space="0" w:color="C0C0C0"/>
            </w:tcBorders>
            <w:shd w:val="clear" w:color="000000" w:fill="FFFFCC"/>
            <w:vAlign w:val="center"/>
            <w:hideMark/>
          </w:tcPr>
          <w:p w14:paraId="3A04C4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1518" w:type="dxa"/>
            <w:tcBorders>
              <w:top w:val="nil"/>
              <w:left w:val="nil"/>
              <w:bottom w:val="single" w:sz="4" w:space="0" w:color="C0C0C0"/>
              <w:right w:val="single" w:sz="4" w:space="0" w:color="C0C0C0"/>
            </w:tcBorders>
            <w:shd w:val="clear" w:color="000000" w:fill="FFFFCC"/>
            <w:vAlign w:val="center"/>
            <w:hideMark/>
          </w:tcPr>
          <w:p w14:paraId="63F7B2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1579" w:type="dxa"/>
            <w:tcBorders>
              <w:top w:val="nil"/>
              <w:left w:val="nil"/>
              <w:bottom w:val="single" w:sz="4" w:space="0" w:color="C0C0C0"/>
              <w:right w:val="single" w:sz="4" w:space="0" w:color="C0C0C0"/>
            </w:tcBorders>
            <w:shd w:val="clear" w:color="000000" w:fill="FFFFCC"/>
            <w:vAlign w:val="center"/>
            <w:hideMark/>
          </w:tcPr>
          <w:p w14:paraId="308973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1540" w:type="dxa"/>
            <w:tcBorders>
              <w:top w:val="nil"/>
              <w:left w:val="nil"/>
              <w:bottom w:val="single" w:sz="4" w:space="0" w:color="C0C0C0"/>
              <w:right w:val="single" w:sz="4" w:space="0" w:color="C0C0C0"/>
            </w:tcBorders>
            <w:shd w:val="clear" w:color="000000" w:fill="FFFFCC"/>
            <w:vAlign w:val="center"/>
            <w:hideMark/>
          </w:tcPr>
          <w:p w14:paraId="242D9D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4895" w:type="dxa"/>
            <w:tcBorders>
              <w:top w:val="nil"/>
              <w:left w:val="nil"/>
              <w:bottom w:val="nil"/>
              <w:right w:val="single" w:sz="4" w:space="0" w:color="C0C0C0"/>
            </w:tcBorders>
            <w:shd w:val="clear" w:color="000000" w:fill="FFFFCC"/>
            <w:vAlign w:val="center"/>
            <w:hideMark/>
          </w:tcPr>
          <w:p w14:paraId="04FE344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68E2707" w14:textId="77777777" w:rsidTr="005F7EF8">
        <w:trPr>
          <w:trHeight w:val="630"/>
        </w:trPr>
        <w:tc>
          <w:tcPr>
            <w:tcW w:w="388" w:type="dxa"/>
            <w:tcBorders>
              <w:top w:val="nil"/>
              <w:left w:val="nil"/>
              <w:bottom w:val="nil"/>
              <w:right w:val="nil"/>
            </w:tcBorders>
            <w:shd w:val="clear" w:color="000000" w:fill="FFFF00"/>
            <w:noWrap/>
            <w:vAlign w:val="center"/>
            <w:hideMark/>
          </w:tcPr>
          <w:p w14:paraId="4954C75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46FCF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w:t>
            </w:r>
          </w:p>
        </w:tc>
        <w:tc>
          <w:tcPr>
            <w:tcW w:w="2127" w:type="dxa"/>
            <w:tcBorders>
              <w:top w:val="nil"/>
              <w:left w:val="nil"/>
              <w:bottom w:val="single" w:sz="4" w:space="0" w:color="C0C0C0"/>
              <w:right w:val="single" w:sz="4" w:space="0" w:color="C0C0C0"/>
            </w:tcBorders>
            <w:shd w:val="clear" w:color="auto" w:fill="auto"/>
            <w:vAlign w:val="center"/>
            <w:hideMark/>
          </w:tcPr>
          <w:p w14:paraId="60700154"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 xml:space="preserve">Отчисления на </w:t>
            </w:r>
            <w:proofErr w:type="spellStart"/>
            <w:proofErr w:type="gramStart"/>
            <w:r w:rsidRPr="00803C13">
              <w:rPr>
                <w:rFonts w:ascii="Tahoma" w:hAnsi="Tahoma" w:cs="Tahoma"/>
                <w:b/>
                <w:bCs/>
                <w:color w:val="000000"/>
                <w:sz w:val="12"/>
                <w:szCs w:val="12"/>
              </w:rPr>
              <w:t>соц.нужды</w:t>
            </w:r>
            <w:proofErr w:type="spellEnd"/>
            <w:proofErr w:type="gramEnd"/>
            <w:r w:rsidRPr="00803C13">
              <w:rPr>
                <w:rFonts w:ascii="Tahoma" w:hAnsi="Tahoma" w:cs="Tahoma"/>
                <w:b/>
                <w:bCs/>
                <w:color w:val="000000"/>
                <w:sz w:val="12"/>
                <w:szCs w:val="12"/>
              </w:rPr>
              <w:t xml:space="preserve"> от заработной платы АУП</w:t>
            </w:r>
          </w:p>
        </w:tc>
        <w:tc>
          <w:tcPr>
            <w:tcW w:w="1139" w:type="dxa"/>
            <w:tcBorders>
              <w:top w:val="nil"/>
              <w:left w:val="nil"/>
              <w:bottom w:val="single" w:sz="4" w:space="0" w:color="C0C0C0"/>
              <w:right w:val="single" w:sz="4" w:space="0" w:color="C0C0C0"/>
            </w:tcBorders>
            <w:shd w:val="clear" w:color="auto" w:fill="auto"/>
            <w:vAlign w:val="center"/>
            <w:hideMark/>
          </w:tcPr>
          <w:p w14:paraId="43EFDD3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640752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1 252,36</w:t>
            </w:r>
          </w:p>
        </w:tc>
        <w:tc>
          <w:tcPr>
            <w:tcW w:w="1518" w:type="dxa"/>
            <w:tcBorders>
              <w:top w:val="nil"/>
              <w:left w:val="nil"/>
              <w:bottom w:val="single" w:sz="4" w:space="0" w:color="C0C0C0"/>
              <w:right w:val="single" w:sz="4" w:space="0" w:color="C0C0C0"/>
            </w:tcBorders>
            <w:shd w:val="clear" w:color="000000" w:fill="FFFFCC"/>
            <w:vAlign w:val="center"/>
            <w:hideMark/>
          </w:tcPr>
          <w:p w14:paraId="07EDA9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223,02</w:t>
            </w:r>
          </w:p>
        </w:tc>
        <w:tc>
          <w:tcPr>
            <w:tcW w:w="1579" w:type="dxa"/>
            <w:tcBorders>
              <w:top w:val="nil"/>
              <w:left w:val="nil"/>
              <w:bottom w:val="single" w:sz="4" w:space="0" w:color="C0C0C0"/>
              <w:right w:val="single" w:sz="4" w:space="0" w:color="C0C0C0"/>
            </w:tcBorders>
            <w:shd w:val="clear" w:color="000000" w:fill="FFFFCC"/>
            <w:vAlign w:val="center"/>
            <w:hideMark/>
          </w:tcPr>
          <w:p w14:paraId="437EC1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1 346,29</w:t>
            </w:r>
          </w:p>
        </w:tc>
        <w:tc>
          <w:tcPr>
            <w:tcW w:w="1540" w:type="dxa"/>
            <w:tcBorders>
              <w:top w:val="nil"/>
              <w:left w:val="nil"/>
              <w:bottom w:val="single" w:sz="4" w:space="0" w:color="C0C0C0"/>
              <w:right w:val="single" w:sz="4" w:space="0" w:color="C0C0C0"/>
            </w:tcBorders>
            <w:shd w:val="clear" w:color="000000" w:fill="FFFFCC"/>
            <w:vAlign w:val="center"/>
            <w:hideMark/>
          </w:tcPr>
          <w:p w14:paraId="70CCED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1 327,51</w:t>
            </w:r>
          </w:p>
        </w:tc>
        <w:tc>
          <w:tcPr>
            <w:tcW w:w="4895" w:type="dxa"/>
            <w:tcBorders>
              <w:top w:val="nil"/>
              <w:left w:val="nil"/>
              <w:bottom w:val="nil"/>
              <w:right w:val="single" w:sz="4" w:space="0" w:color="C0C0C0"/>
            </w:tcBorders>
            <w:shd w:val="clear" w:color="000000" w:fill="FFFFCC"/>
            <w:vAlign w:val="center"/>
            <w:hideMark/>
          </w:tcPr>
          <w:p w14:paraId="00B54E6C"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A215941" w14:textId="77777777" w:rsidTr="005F7EF8">
        <w:trPr>
          <w:trHeight w:val="300"/>
        </w:trPr>
        <w:tc>
          <w:tcPr>
            <w:tcW w:w="388" w:type="dxa"/>
            <w:tcBorders>
              <w:top w:val="nil"/>
              <w:left w:val="nil"/>
              <w:bottom w:val="nil"/>
              <w:right w:val="nil"/>
            </w:tcBorders>
            <w:shd w:val="clear" w:color="000000" w:fill="FFFF00"/>
            <w:noWrap/>
            <w:vAlign w:val="center"/>
            <w:hideMark/>
          </w:tcPr>
          <w:p w14:paraId="567C0E4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03DDF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w:t>
            </w:r>
          </w:p>
        </w:tc>
        <w:tc>
          <w:tcPr>
            <w:tcW w:w="2127" w:type="dxa"/>
            <w:tcBorders>
              <w:top w:val="nil"/>
              <w:left w:val="nil"/>
              <w:bottom w:val="single" w:sz="4" w:space="0" w:color="C0C0C0"/>
              <w:right w:val="single" w:sz="4" w:space="0" w:color="C0C0C0"/>
            </w:tcBorders>
            <w:shd w:val="clear" w:color="auto" w:fill="auto"/>
            <w:vAlign w:val="center"/>
            <w:hideMark/>
          </w:tcPr>
          <w:p w14:paraId="10A26385"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административные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40D0938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1CB93E7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1 149,85</w:t>
            </w:r>
          </w:p>
        </w:tc>
        <w:tc>
          <w:tcPr>
            <w:tcW w:w="1518" w:type="dxa"/>
            <w:tcBorders>
              <w:top w:val="nil"/>
              <w:left w:val="nil"/>
              <w:bottom w:val="single" w:sz="4" w:space="0" w:color="C0C0C0"/>
              <w:right w:val="single" w:sz="4" w:space="0" w:color="C0C0C0"/>
            </w:tcBorders>
            <w:shd w:val="clear" w:color="000000" w:fill="D7EAD3"/>
            <w:vAlign w:val="center"/>
            <w:hideMark/>
          </w:tcPr>
          <w:p w14:paraId="099E6EE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202,96</w:t>
            </w:r>
          </w:p>
        </w:tc>
        <w:tc>
          <w:tcPr>
            <w:tcW w:w="1579" w:type="dxa"/>
            <w:tcBorders>
              <w:top w:val="nil"/>
              <w:left w:val="nil"/>
              <w:bottom w:val="single" w:sz="4" w:space="0" w:color="C0C0C0"/>
              <w:right w:val="single" w:sz="4" w:space="0" w:color="C0C0C0"/>
            </w:tcBorders>
            <w:shd w:val="clear" w:color="000000" w:fill="D7EAD3"/>
            <w:vAlign w:val="center"/>
            <w:hideMark/>
          </w:tcPr>
          <w:p w14:paraId="1E11E1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1 218,84</w:t>
            </w:r>
          </w:p>
        </w:tc>
        <w:tc>
          <w:tcPr>
            <w:tcW w:w="1540" w:type="dxa"/>
            <w:tcBorders>
              <w:top w:val="nil"/>
              <w:left w:val="nil"/>
              <w:bottom w:val="single" w:sz="4" w:space="0" w:color="C0C0C0"/>
              <w:right w:val="single" w:sz="4" w:space="0" w:color="C0C0C0"/>
            </w:tcBorders>
            <w:shd w:val="clear" w:color="000000" w:fill="D7EAD3"/>
            <w:vAlign w:val="center"/>
            <w:hideMark/>
          </w:tcPr>
          <w:p w14:paraId="2EFFD59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1 208,10</w:t>
            </w:r>
          </w:p>
        </w:tc>
        <w:tc>
          <w:tcPr>
            <w:tcW w:w="4895" w:type="dxa"/>
            <w:vMerge w:val="restart"/>
            <w:tcBorders>
              <w:top w:val="nil"/>
              <w:left w:val="nil"/>
              <w:bottom w:val="nil"/>
              <w:right w:val="single" w:sz="4" w:space="0" w:color="C0C0C0"/>
            </w:tcBorders>
            <w:shd w:val="clear" w:color="000000" w:fill="FFFFCC"/>
            <w:vAlign w:val="center"/>
            <w:hideMark/>
          </w:tcPr>
          <w:p w14:paraId="27B2317D"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603C3E70" w14:textId="77777777" w:rsidTr="005F7EF8">
        <w:trPr>
          <w:trHeight w:val="300"/>
        </w:trPr>
        <w:tc>
          <w:tcPr>
            <w:tcW w:w="388" w:type="dxa"/>
            <w:tcBorders>
              <w:top w:val="nil"/>
              <w:left w:val="nil"/>
              <w:bottom w:val="nil"/>
              <w:right w:val="nil"/>
            </w:tcBorders>
            <w:shd w:val="clear" w:color="000000" w:fill="FFFF00"/>
            <w:noWrap/>
            <w:vAlign w:val="center"/>
            <w:hideMark/>
          </w:tcPr>
          <w:p w14:paraId="6C6A127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C524E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5.3.2</w:t>
            </w:r>
          </w:p>
        </w:tc>
        <w:tc>
          <w:tcPr>
            <w:tcW w:w="2127" w:type="dxa"/>
            <w:tcBorders>
              <w:top w:val="nil"/>
              <w:left w:val="nil"/>
              <w:bottom w:val="single" w:sz="4" w:space="0" w:color="C0C0C0"/>
              <w:right w:val="single" w:sz="4" w:space="0" w:color="C0C0C0"/>
            </w:tcBorders>
            <w:shd w:val="clear" w:color="000000" w:fill="E3FAFD"/>
            <w:vAlign w:val="center"/>
            <w:hideMark/>
          </w:tcPr>
          <w:p w14:paraId="3C964E5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содержание легковых автомобилей, з. части</w:t>
            </w:r>
          </w:p>
        </w:tc>
        <w:tc>
          <w:tcPr>
            <w:tcW w:w="1139" w:type="dxa"/>
            <w:tcBorders>
              <w:top w:val="nil"/>
              <w:left w:val="nil"/>
              <w:bottom w:val="single" w:sz="4" w:space="0" w:color="C0C0C0"/>
              <w:right w:val="single" w:sz="4" w:space="0" w:color="C0C0C0"/>
            </w:tcBorders>
            <w:shd w:val="clear" w:color="auto" w:fill="auto"/>
            <w:vAlign w:val="center"/>
            <w:hideMark/>
          </w:tcPr>
          <w:p w14:paraId="6D48045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7EDA97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185,06</w:t>
            </w:r>
          </w:p>
        </w:tc>
        <w:tc>
          <w:tcPr>
            <w:tcW w:w="1518" w:type="dxa"/>
            <w:tcBorders>
              <w:top w:val="nil"/>
              <w:left w:val="nil"/>
              <w:bottom w:val="single" w:sz="4" w:space="0" w:color="C0C0C0"/>
              <w:right w:val="single" w:sz="4" w:space="0" w:color="C0C0C0"/>
            </w:tcBorders>
            <w:shd w:val="clear" w:color="000000" w:fill="FFFFCC"/>
            <w:vAlign w:val="center"/>
            <w:hideMark/>
          </w:tcPr>
          <w:p w14:paraId="22FD8CF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32,96</w:t>
            </w:r>
          </w:p>
        </w:tc>
        <w:tc>
          <w:tcPr>
            <w:tcW w:w="1579" w:type="dxa"/>
            <w:tcBorders>
              <w:top w:val="nil"/>
              <w:left w:val="nil"/>
              <w:bottom w:val="single" w:sz="4" w:space="0" w:color="C0C0C0"/>
              <w:right w:val="single" w:sz="4" w:space="0" w:color="C0C0C0"/>
            </w:tcBorders>
            <w:shd w:val="clear" w:color="000000" w:fill="FFFFCC"/>
            <w:vAlign w:val="center"/>
            <w:hideMark/>
          </w:tcPr>
          <w:p w14:paraId="74162B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196,17</w:t>
            </w:r>
          </w:p>
        </w:tc>
        <w:tc>
          <w:tcPr>
            <w:tcW w:w="1540" w:type="dxa"/>
            <w:tcBorders>
              <w:top w:val="nil"/>
              <w:left w:val="nil"/>
              <w:bottom w:val="single" w:sz="4" w:space="0" w:color="C0C0C0"/>
              <w:right w:val="single" w:sz="4" w:space="0" w:color="C0C0C0"/>
            </w:tcBorders>
            <w:shd w:val="clear" w:color="000000" w:fill="FFFFCC"/>
            <w:vAlign w:val="center"/>
            <w:hideMark/>
          </w:tcPr>
          <w:p w14:paraId="117CE3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196,17</w:t>
            </w:r>
          </w:p>
        </w:tc>
        <w:tc>
          <w:tcPr>
            <w:tcW w:w="4895" w:type="dxa"/>
            <w:vMerge/>
            <w:tcBorders>
              <w:top w:val="nil"/>
              <w:left w:val="nil"/>
              <w:bottom w:val="nil"/>
              <w:right w:val="single" w:sz="4" w:space="0" w:color="C0C0C0"/>
            </w:tcBorders>
            <w:vAlign w:val="center"/>
            <w:hideMark/>
          </w:tcPr>
          <w:p w14:paraId="7F4048F8" w14:textId="77777777" w:rsidR="00803C13" w:rsidRPr="00803C13" w:rsidRDefault="00803C13" w:rsidP="00803C13">
            <w:pPr>
              <w:rPr>
                <w:rFonts w:ascii="Tahoma" w:hAnsi="Tahoma" w:cs="Tahoma"/>
                <w:sz w:val="12"/>
                <w:szCs w:val="12"/>
              </w:rPr>
            </w:pPr>
          </w:p>
        </w:tc>
      </w:tr>
      <w:tr w:rsidR="00803C13" w:rsidRPr="00803C13" w14:paraId="161215E7" w14:textId="77777777" w:rsidTr="005F7EF8">
        <w:trPr>
          <w:trHeight w:val="300"/>
        </w:trPr>
        <w:tc>
          <w:tcPr>
            <w:tcW w:w="388" w:type="dxa"/>
            <w:tcBorders>
              <w:top w:val="nil"/>
              <w:left w:val="nil"/>
              <w:bottom w:val="nil"/>
              <w:right w:val="nil"/>
            </w:tcBorders>
            <w:shd w:val="clear" w:color="000000" w:fill="FFFF00"/>
            <w:noWrap/>
            <w:vAlign w:val="center"/>
            <w:hideMark/>
          </w:tcPr>
          <w:p w14:paraId="023441B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9C969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5.3.3</w:t>
            </w:r>
          </w:p>
        </w:tc>
        <w:tc>
          <w:tcPr>
            <w:tcW w:w="2127" w:type="dxa"/>
            <w:tcBorders>
              <w:top w:val="nil"/>
              <w:left w:val="nil"/>
              <w:bottom w:val="single" w:sz="4" w:space="0" w:color="C0C0C0"/>
              <w:right w:val="single" w:sz="4" w:space="0" w:color="C0C0C0"/>
            </w:tcBorders>
            <w:shd w:val="clear" w:color="000000" w:fill="E3FAFD"/>
            <w:vAlign w:val="center"/>
            <w:hideMark/>
          </w:tcPr>
          <w:p w14:paraId="2ED8052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коммунальные услуги</w:t>
            </w:r>
          </w:p>
        </w:tc>
        <w:tc>
          <w:tcPr>
            <w:tcW w:w="1139" w:type="dxa"/>
            <w:tcBorders>
              <w:top w:val="nil"/>
              <w:left w:val="nil"/>
              <w:bottom w:val="single" w:sz="4" w:space="0" w:color="C0C0C0"/>
              <w:right w:val="single" w:sz="4" w:space="0" w:color="C0C0C0"/>
            </w:tcBorders>
            <w:shd w:val="clear" w:color="auto" w:fill="auto"/>
            <w:vAlign w:val="center"/>
            <w:hideMark/>
          </w:tcPr>
          <w:p w14:paraId="3049D95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1C24DA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71,03</w:t>
            </w:r>
          </w:p>
        </w:tc>
        <w:tc>
          <w:tcPr>
            <w:tcW w:w="1518" w:type="dxa"/>
            <w:tcBorders>
              <w:top w:val="nil"/>
              <w:left w:val="nil"/>
              <w:bottom w:val="single" w:sz="4" w:space="0" w:color="C0C0C0"/>
              <w:right w:val="single" w:sz="4" w:space="0" w:color="C0C0C0"/>
            </w:tcBorders>
            <w:shd w:val="clear" w:color="000000" w:fill="FFFFCC"/>
            <w:vAlign w:val="center"/>
            <w:hideMark/>
          </w:tcPr>
          <w:p w14:paraId="4CD36A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12,65</w:t>
            </w:r>
          </w:p>
        </w:tc>
        <w:tc>
          <w:tcPr>
            <w:tcW w:w="1579" w:type="dxa"/>
            <w:tcBorders>
              <w:top w:val="nil"/>
              <w:left w:val="nil"/>
              <w:bottom w:val="single" w:sz="4" w:space="0" w:color="C0C0C0"/>
              <w:right w:val="single" w:sz="4" w:space="0" w:color="C0C0C0"/>
            </w:tcBorders>
            <w:shd w:val="clear" w:color="000000" w:fill="FFFFCC"/>
            <w:vAlign w:val="center"/>
            <w:hideMark/>
          </w:tcPr>
          <w:p w14:paraId="65BC0F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75,29</w:t>
            </w:r>
          </w:p>
        </w:tc>
        <w:tc>
          <w:tcPr>
            <w:tcW w:w="1540" w:type="dxa"/>
            <w:tcBorders>
              <w:top w:val="nil"/>
              <w:left w:val="nil"/>
              <w:bottom w:val="single" w:sz="4" w:space="0" w:color="C0C0C0"/>
              <w:right w:val="single" w:sz="4" w:space="0" w:color="C0C0C0"/>
            </w:tcBorders>
            <w:shd w:val="clear" w:color="000000" w:fill="FFFFCC"/>
            <w:vAlign w:val="center"/>
            <w:hideMark/>
          </w:tcPr>
          <w:p w14:paraId="7AAE65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75,29</w:t>
            </w:r>
          </w:p>
        </w:tc>
        <w:tc>
          <w:tcPr>
            <w:tcW w:w="4895" w:type="dxa"/>
            <w:vMerge/>
            <w:tcBorders>
              <w:top w:val="nil"/>
              <w:left w:val="nil"/>
              <w:bottom w:val="nil"/>
              <w:right w:val="single" w:sz="4" w:space="0" w:color="C0C0C0"/>
            </w:tcBorders>
            <w:vAlign w:val="center"/>
            <w:hideMark/>
          </w:tcPr>
          <w:p w14:paraId="0F8901AD" w14:textId="77777777" w:rsidR="00803C13" w:rsidRPr="00803C13" w:rsidRDefault="00803C13" w:rsidP="00803C13">
            <w:pPr>
              <w:rPr>
                <w:rFonts w:ascii="Tahoma" w:hAnsi="Tahoma" w:cs="Tahoma"/>
                <w:sz w:val="12"/>
                <w:szCs w:val="12"/>
              </w:rPr>
            </w:pPr>
          </w:p>
        </w:tc>
      </w:tr>
      <w:tr w:rsidR="00803C13" w:rsidRPr="00803C13" w14:paraId="02CDB3A3" w14:textId="77777777" w:rsidTr="005F7EF8">
        <w:trPr>
          <w:trHeight w:val="300"/>
        </w:trPr>
        <w:tc>
          <w:tcPr>
            <w:tcW w:w="388" w:type="dxa"/>
            <w:tcBorders>
              <w:top w:val="nil"/>
              <w:left w:val="nil"/>
              <w:bottom w:val="nil"/>
              <w:right w:val="nil"/>
            </w:tcBorders>
            <w:shd w:val="clear" w:color="000000" w:fill="FFFF00"/>
            <w:noWrap/>
            <w:vAlign w:val="center"/>
            <w:hideMark/>
          </w:tcPr>
          <w:p w14:paraId="4EDF006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C1F66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5.3.4</w:t>
            </w:r>
          </w:p>
        </w:tc>
        <w:tc>
          <w:tcPr>
            <w:tcW w:w="2127" w:type="dxa"/>
            <w:tcBorders>
              <w:top w:val="nil"/>
              <w:left w:val="nil"/>
              <w:bottom w:val="single" w:sz="4" w:space="0" w:color="C0C0C0"/>
              <w:right w:val="single" w:sz="4" w:space="0" w:color="C0C0C0"/>
            </w:tcBorders>
            <w:shd w:val="clear" w:color="000000" w:fill="E3FAFD"/>
            <w:vAlign w:val="center"/>
            <w:hideMark/>
          </w:tcPr>
          <w:p w14:paraId="3B9FC8BB"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ГСМ</w:t>
            </w:r>
          </w:p>
        </w:tc>
        <w:tc>
          <w:tcPr>
            <w:tcW w:w="1139" w:type="dxa"/>
            <w:tcBorders>
              <w:top w:val="nil"/>
              <w:left w:val="nil"/>
              <w:bottom w:val="single" w:sz="4" w:space="0" w:color="C0C0C0"/>
              <w:right w:val="single" w:sz="4" w:space="0" w:color="C0C0C0"/>
            </w:tcBorders>
            <w:shd w:val="clear" w:color="auto" w:fill="auto"/>
            <w:vAlign w:val="center"/>
            <w:hideMark/>
          </w:tcPr>
          <w:p w14:paraId="7BE4757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67C28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496,00</w:t>
            </w:r>
          </w:p>
        </w:tc>
        <w:tc>
          <w:tcPr>
            <w:tcW w:w="1518" w:type="dxa"/>
            <w:tcBorders>
              <w:top w:val="nil"/>
              <w:left w:val="nil"/>
              <w:bottom w:val="single" w:sz="4" w:space="0" w:color="C0C0C0"/>
              <w:right w:val="single" w:sz="4" w:space="0" w:color="C0C0C0"/>
            </w:tcBorders>
            <w:shd w:val="clear" w:color="000000" w:fill="FFFFCC"/>
            <w:vAlign w:val="center"/>
            <w:hideMark/>
          </w:tcPr>
          <w:p w14:paraId="641D68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88,33</w:t>
            </w:r>
          </w:p>
        </w:tc>
        <w:tc>
          <w:tcPr>
            <w:tcW w:w="1579" w:type="dxa"/>
            <w:tcBorders>
              <w:top w:val="nil"/>
              <w:left w:val="nil"/>
              <w:bottom w:val="single" w:sz="4" w:space="0" w:color="C0C0C0"/>
              <w:right w:val="single" w:sz="4" w:space="0" w:color="C0C0C0"/>
            </w:tcBorders>
            <w:shd w:val="clear" w:color="000000" w:fill="FFFFCC"/>
            <w:vAlign w:val="center"/>
            <w:hideMark/>
          </w:tcPr>
          <w:p w14:paraId="5731E0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525,76</w:t>
            </w:r>
          </w:p>
        </w:tc>
        <w:tc>
          <w:tcPr>
            <w:tcW w:w="1540" w:type="dxa"/>
            <w:tcBorders>
              <w:top w:val="nil"/>
              <w:left w:val="nil"/>
              <w:bottom w:val="single" w:sz="4" w:space="0" w:color="C0C0C0"/>
              <w:right w:val="single" w:sz="4" w:space="0" w:color="C0C0C0"/>
            </w:tcBorders>
            <w:shd w:val="clear" w:color="000000" w:fill="FFFFCC"/>
            <w:vAlign w:val="center"/>
            <w:hideMark/>
          </w:tcPr>
          <w:p w14:paraId="2F875F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525,76</w:t>
            </w:r>
          </w:p>
        </w:tc>
        <w:tc>
          <w:tcPr>
            <w:tcW w:w="4895" w:type="dxa"/>
            <w:vMerge/>
            <w:tcBorders>
              <w:top w:val="nil"/>
              <w:left w:val="nil"/>
              <w:bottom w:val="nil"/>
              <w:right w:val="single" w:sz="4" w:space="0" w:color="C0C0C0"/>
            </w:tcBorders>
            <w:vAlign w:val="center"/>
            <w:hideMark/>
          </w:tcPr>
          <w:p w14:paraId="7757EA8A" w14:textId="77777777" w:rsidR="00803C13" w:rsidRPr="00803C13" w:rsidRDefault="00803C13" w:rsidP="00803C13">
            <w:pPr>
              <w:rPr>
                <w:rFonts w:ascii="Tahoma" w:hAnsi="Tahoma" w:cs="Tahoma"/>
                <w:sz w:val="12"/>
                <w:szCs w:val="12"/>
              </w:rPr>
            </w:pPr>
          </w:p>
        </w:tc>
      </w:tr>
      <w:tr w:rsidR="00803C13" w:rsidRPr="00803C13" w14:paraId="1B53FB28" w14:textId="77777777" w:rsidTr="005F7EF8">
        <w:trPr>
          <w:trHeight w:val="300"/>
        </w:trPr>
        <w:tc>
          <w:tcPr>
            <w:tcW w:w="388" w:type="dxa"/>
            <w:tcBorders>
              <w:top w:val="nil"/>
              <w:left w:val="nil"/>
              <w:bottom w:val="nil"/>
              <w:right w:val="nil"/>
            </w:tcBorders>
            <w:shd w:val="clear" w:color="000000" w:fill="FFFF00"/>
            <w:noWrap/>
            <w:vAlign w:val="center"/>
            <w:hideMark/>
          </w:tcPr>
          <w:p w14:paraId="28711F4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6CA91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5.3.5</w:t>
            </w:r>
          </w:p>
        </w:tc>
        <w:tc>
          <w:tcPr>
            <w:tcW w:w="2127" w:type="dxa"/>
            <w:tcBorders>
              <w:top w:val="nil"/>
              <w:left w:val="nil"/>
              <w:bottom w:val="single" w:sz="4" w:space="0" w:color="C0C0C0"/>
              <w:right w:val="single" w:sz="4" w:space="0" w:color="C0C0C0"/>
            </w:tcBorders>
            <w:shd w:val="clear" w:color="000000" w:fill="E3FAFD"/>
            <w:vAlign w:val="center"/>
            <w:hideMark/>
          </w:tcPr>
          <w:p w14:paraId="743B271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канцелярские расходы</w:t>
            </w:r>
          </w:p>
        </w:tc>
        <w:tc>
          <w:tcPr>
            <w:tcW w:w="1139" w:type="dxa"/>
            <w:tcBorders>
              <w:top w:val="nil"/>
              <w:left w:val="nil"/>
              <w:bottom w:val="single" w:sz="4" w:space="0" w:color="C0C0C0"/>
              <w:right w:val="single" w:sz="4" w:space="0" w:color="C0C0C0"/>
            </w:tcBorders>
            <w:shd w:val="clear" w:color="auto" w:fill="auto"/>
            <w:vAlign w:val="center"/>
            <w:hideMark/>
          </w:tcPr>
          <w:p w14:paraId="1C57ABA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6A60B0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75,29</w:t>
            </w:r>
          </w:p>
        </w:tc>
        <w:tc>
          <w:tcPr>
            <w:tcW w:w="1518" w:type="dxa"/>
            <w:tcBorders>
              <w:top w:val="nil"/>
              <w:left w:val="nil"/>
              <w:bottom w:val="single" w:sz="4" w:space="0" w:color="C0C0C0"/>
              <w:right w:val="single" w:sz="4" w:space="0" w:color="C0C0C0"/>
            </w:tcBorders>
            <w:shd w:val="clear" w:color="000000" w:fill="FFFFCC"/>
            <w:vAlign w:val="center"/>
            <w:hideMark/>
          </w:tcPr>
          <w:p w14:paraId="1A5B78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13,41</w:t>
            </w:r>
          </w:p>
        </w:tc>
        <w:tc>
          <w:tcPr>
            <w:tcW w:w="1579" w:type="dxa"/>
            <w:tcBorders>
              <w:top w:val="nil"/>
              <w:left w:val="nil"/>
              <w:bottom w:val="single" w:sz="4" w:space="0" w:color="C0C0C0"/>
              <w:right w:val="single" w:sz="4" w:space="0" w:color="C0C0C0"/>
            </w:tcBorders>
            <w:shd w:val="clear" w:color="000000" w:fill="FFFFCC"/>
            <w:vAlign w:val="center"/>
            <w:hideMark/>
          </w:tcPr>
          <w:p w14:paraId="422957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79,81</w:t>
            </w:r>
          </w:p>
        </w:tc>
        <w:tc>
          <w:tcPr>
            <w:tcW w:w="1540" w:type="dxa"/>
            <w:tcBorders>
              <w:top w:val="nil"/>
              <w:left w:val="nil"/>
              <w:bottom w:val="single" w:sz="4" w:space="0" w:color="C0C0C0"/>
              <w:right w:val="single" w:sz="4" w:space="0" w:color="C0C0C0"/>
            </w:tcBorders>
            <w:shd w:val="clear" w:color="000000" w:fill="FFFFCC"/>
            <w:vAlign w:val="center"/>
            <w:hideMark/>
          </w:tcPr>
          <w:p w14:paraId="470AF3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79,81</w:t>
            </w:r>
          </w:p>
        </w:tc>
        <w:tc>
          <w:tcPr>
            <w:tcW w:w="4895" w:type="dxa"/>
            <w:tcBorders>
              <w:top w:val="nil"/>
              <w:left w:val="nil"/>
              <w:bottom w:val="nil"/>
              <w:right w:val="single" w:sz="4" w:space="0" w:color="C0C0C0"/>
            </w:tcBorders>
            <w:shd w:val="clear" w:color="000000" w:fill="FFFFCC"/>
            <w:vAlign w:val="center"/>
            <w:hideMark/>
          </w:tcPr>
          <w:p w14:paraId="0A19D02D"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9258CFF" w14:textId="77777777" w:rsidTr="005F7EF8">
        <w:trPr>
          <w:trHeight w:val="300"/>
        </w:trPr>
        <w:tc>
          <w:tcPr>
            <w:tcW w:w="388" w:type="dxa"/>
            <w:tcBorders>
              <w:top w:val="nil"/>
              <w:left w:val="nil"/>
              <w:bottom w:val="nil"/>
              <w:right w:val="nil"/>
            </w:tcBorders>
            <w:shd w:val="clear" w:color="000000" w:fill="FFFF00"/>
            <w:noWrap/>
            <w:vAlign w:val="center"/>
            <w:hideMark/>
          </w:tcPr>
          <w:p w14:paraId="7FD6F8D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514F2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5.3.6</w:t>
            </w:r>
          </w:p>
        </w:tc>
        <w:tc>
          <w:tcPr>
            <w:tcW w:w="2127" w:type="dxa"/>
            <w:tcBorders>
              <w:top w:val="nil"/>
              <w:left w:val="nil"/>
              <w:bottom w:val="single" w:sz="4" w:space="0" w:color="C0C0C0"/>
              <w:right w:val="single" w:sz="4" w:space="0" w:color="C0C0C0"/>
            </w:tcBorders>
            <w:shd w:val="clear" w:color="000000" w:fill="E3FAFD"/>
            <w:vAlign w:val="center"/>
            <w:hideMark/>
          </w:tcPr>
          <w:p w14:paraId="3F9F3AA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обучение</w:t>
            </w:r>
          </w:p>
        </w:tc>
        <w:tc>
          <w:tcPr>
            <w:tcW w:w="1139" w:type="dxa"/>
            <w:tcBorders>
              <w:top w:val="nil"/>
              <w:left w:val="nil"/>
              <w:bottom w:val="single" w:sz="4" w:space="0" w:color="C0C0C0"/>
              <w:right w:val="single" w:sz="4" w:space="0" w:color="C0C0C0"/>
            </w:tcBorders>
            <w:shd w:val="clear" w:color="auto" w:fill="auto"/>
            <w:vAlign w:val="center"/>
            <w:hideMark/>
          </w:tcPr>
          <w:p w14:paraId="5A9AD13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05836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15,28</w:t>
            </w:r>
          </w:p>
        </w:tc>
        <w:tc>
          <w:tcPr>
            <w:tcW w:w="1518" w:type="dxa"/>
            <w:tcBorders>
              <w:top w:val="nil"/>
              <w:left w:val="nil"/>
              <w:bottom w:val="single" w:sz="4" w:space="0" w:color="C0C0C0"/>
              <w:right w:val="single" w:sz="4" w:space="0" w:color="C0C0C0"/>
            </w:tcBorders>
            <w:shd w:val="clear" w:color="000000" w:fill="FFFFCC"/>
            <w:vAlign w:val="center"/>
            <w:hideMark/>
          </w:tcPr>
          <w:p w14:paraId="533141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2,72</w:t>
            </w:r>
          </w:p>
        </w:tc>
        <w:tc>
          <w:tcPr>
            <w:tcW w:w="1579" w:type="dxa"/>
            <w:tcBorders>
              <w:top w:val="nil"/>
              <w:left w:val="nil"/>
              <w:bottom w:val="single" w:sz="4" w:space="0" w:color="C0C0C0"/>
              <w:right w:val="single" w:sz="4" w:space="0" w:color="C0C0C0"/>
            </w:tcBorders>
            <w:shd w:val="clear" w:color="000000" w:fill="FFFFCC"/>
            <w:vAlign w:val="center"/>
            <w:hideMark/>
          </w:tcPr>
          <w:p w14:paraId="23BDA2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16,20</w:t>
            </w:r>
          </w:p>
        </w:tc>
        <w:tc>
          <w:tcPr>
            <w:tcW w:w="1540" w:type="dxa"/>
            <w:tcBorders>
              <w:top w:val="nil"/>
              <w:left w:val="nil"/>
              <w:bottom w:val="single" w:sz="4" w:space="0" w:color="C0C0C0"/>
              <w:right w:val="single" w:sz="4" w:space="0" w:color="C0C0C0"/>
            </w:tcBorders>
            <w:shd w:val="clear" w:color="000000" w:fill="FFFFCC"/>
            <w:vAlign w:val="center"/>
            <w:hideMark/>
          </w:tcPr>
          <w:p w14:paraId="3D19F3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16,20</w:t>
            </w:r>
          </w:p>
        </w:tc>
        <w:tc>
          <w:tcPr>
            <w:tcW w:w="4895" w:type="dxa"/>
            <w:tcBorders>
              <w:top w:val="nil"/>
              <w:left w:val="nil"/>
              <w:bottom w:val="nil"/>
              <w:right w:val="single" w:sz="4" w:space="0" w:color="C0C0C0"/>
            </w:tcBorders>
            <w:shd w:val="clear" w:color="000000" w:fill="FFFFCC"/>
            <w:vAlign w:val="center"/>
            <w:hideMark/>
          </w:tcPr>
          <w:p w14:paraId="27AD9478"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54FDF59" w14:textId="77777777" w:rsidTr="005F7EF8">
        <w:trPr>
          <w:trHeight w:val="570"/>
        </w:trPr>
        <w:tc>
          <w:tcPr>
            <w:tcW w:w="388" w:type="dxa"/>
            <w:tcBorders>
              <w:top w:val="nil"/>
              <w:left w:val="nil"/>
              <w:bottom w:val="nil"/>
              <w:right w:val="nil"/>
            </w:tcBorders>
            <w:shd w:val="clear" w:color="000000" w:fill="FFFF00"/>
            <w:noWrap/>
            <w:vAlign w:val="center"/>
            <w:hideMark/>
          </w:tcPr>
          <w:p w14:paraId="409EDE7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ОР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29C94E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w:t>
            </w:r>
          </w:p>
        </w:tc>
        <w:tc>
          <w:tcPr>
            <w:tcW w:w="2127" w:type="dxa"/>
            <w:tcBorders>
              <w:top w:val="nil"/>
              <w:left w:val="nil"/>
              <w:bottom w:val="single" w:sz="4" w:space="0" w:color="C0C0C0"/>
              <w:right w:val="single" w:sz="4" w:space="0" w:color="C0C0C0"/>
            </w:tcBorders>
            <w:shd w:val="clear" w:color="000000" w:fill="E3FAFD"/>
            <w:vAlign w:val="center"/>
            <w:hideMark/>
          </w:tcPr>
          <w:p w14:paraId="2AC8F11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амортизация</w:t>
            </w:r>
          </w:p>
        </w:tc>
        <w:tc>
          <w:tcPr>
            <w:tcW w:w="1139" w:type="dxa"/>
            <w:tcBorders>
              <w:top w:val="nil"/>
              <w:left w:val="nil"/>
              <w:bottom w:val="single" w:sz="4" w:space="0" w:color="C0C0C0"/>
              <w:right w:val="single" w:sz="4" w:space="0" w:color="C0C0C0"/>
            </w:tcBorders>
            <w:shd w:val="clear" w:color="auto" w:fill="auto"/>
            <w:vAlign w:val="center"/>
            <w:hideMark/>
          </w:tcPr>
          <w:p w14:paraId="79D6941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7FB22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385F9A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79" w:type="dxa"/>
            <w:tcBorders>
              <w:top w:val="nil"/>
              <w:left w:val="nil"/>
              <w:bottom w:val="single" w:sz="4" w:space="0" w:color="C0C0C0"/>
              <w:right w:val="single" w:sz="4" w:space="0" w:color="C0C0C0"/>
            </w:tcBorders>
            <w:shd w:val="clear" w:color="000000" w:fill="FFFFCC"/>
            <w:vAlign w:val="center"/>
            <w:hideMark/>
          </w:tcPr>
          <w:p w14:paraId="46B4E3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247FE8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4895" w:type="dxa"/>
            <w:tcBorders>
              <w:top w:val="nil"/>
              <w:left w:val="nil"/>
              <w:bottom w:val="nil"/>
              <w:right w:val="single" w:sz="4" w:space="0" w:color="C0C0C0"/>
            </w:tcBorders>
            <w:shd w:val="clear" w:color="000000" w:fill="FFFFCC"/>
            <w:vAlign w:val="center"/>
            <w:hideMark/>
          </w:tcPr>
          <w:p w14:paraId="5A1290F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EDF19D4" w14:textId="77777777" w:rsidTr="005F7EF8">
        <w:trPr>
          <w:trHeight w:val="300"/>
        </w:trPr>
        <w:tc>
          <w:tcPr>
            <w:tcW w:w="388" w:type="dxa"/>
            <w:tcBorders>
              <w:top w:val="nil"/>
              <w:left w:val="nil"/>
              <w:bottom w:val="nil"/>
              <w:right w:val="nil"/>
            </w:tcBorders>
            <w:shd w:val="clear" w:color="auto" w:fill="auto"/>
            <w:vAlign w:val="center"/>
            <w:hideMark/>
          </w:tcPr>
          <w:p w14:paraId="343812BA" w14:textId="77777777" w:rsidR="00803C13" w:rsidRPr="00803C13" w:rsidRDefault="00803C13" w:rsidP="00803C13">
            <w:pPr>
              <w:rPr>
                <w:rFonts w:ascii="Tahoma" w:hAnsi="Tahoma" w:cs="Tahoma"/>
                <w:color w:val="FF0000"/>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63348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5.3.8</w:t>
            </w:r>
          </w:p>
        </w:tc>
        <w:tc>
          <w:tcPr>
            <w:tcW w:w="2127" w:type="dxa"/>
            <w:tcBorders>
              <w:top w:val="nil"/>
              <w:left w:val="nil"/>
              <w:bottom w:val="single" w:sz="4" w:space="0" w:color="C0C0C0"/>
              <w:right w:val="single" w:sz="4" w:space="0" w:color="C0C0C0"/>
            </w:tcBorders>
            <w:shd w:val="clear" w:color="000000" w:fill="E3FAFD"/>
            <w:vAlign w:val="center"/>
            <w:hideMark/>
          </w:tcPr>
          <w:p w14:paraId="58771BC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услуги связи</w:t>
            </w:r>
          </w:p>
        </w:tc>
        <w:tc>
          <w:tcPr>
            <w:tcW w:w="1139" w:type="dxa"/>
            <w:tcBorders>
              <w:top w:val="nil"/>
              <w:left w:val="nil"/>
              <w:bottom w:val="single" w:sz="4" w:space="0" w:color="C0C0C0"/>
              <w:right w:val="single" w:sz="4" w:space="0" w:color="C0C0C0"/>
            </w:tcBorders>
            <w:shd w:val="clear" w:color="auto" w:fill="auto"/>
            <w:vAlign w:val="center"/>
            <w:hideMark/>
          </w:tcPr>
          <w:p w14:paraId="6C70F3A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444082D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126,19</w:t>
            </w:r>
          </w:p>
        </w:tc>
        <w:tc>
          <w:tcPr>
            <w:tcW w:w="1518" w:type="dxa"/>
            <w:tcBorders>
              <w:top w:val="nil"/>
              <w:left w:val="nil"/>
              <w:bottom w:val="single" w:sz="4" w:space="0" w:color="C0C0C0"/>
              <w:right w:val="single" w:sz="4" w:space="0" w:color="C0C0C0"/>
            </w:tcBorders>
            <w:shd w:val="clear" w:color="000000" w:fill="FFFFCC"/>
            <w:vAlign w:val="center"/>
            <w:hideMark/>
          </w:tcPr>
          <w:p w14:paraId="79E87A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22,47</w:t>
            </w:r>
          </w:p>
        </w:tc>
        <w:tc>
          <w:tcPr>
            <w:tcW w:w="1579" w:type="dxa"/>
            <w:tcBorders>
              <w:top w:val="nil"/>
              <w:left w:val="nil"/>
              <w:bottom w:val="single" w:sz="4" w:space="0" w:color="C0C0C0"/>
              <w:right w:val="single" w:sz="4" w:space="0" w:color="C0C0C0"/>
            </w:tcBorders>
            <w:shd w:val="clear" w:color="000000" w:fill="FFFFCC"/>
            <w:vAlign w:val="center"/>
            <w:hideMark/>
          </w:tcPr>
          <w:p w14:paraId="66AC84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133,76</w:t>
            </w:r>
          </w:p>
        </w:tc>
        <w:tc>
          <w:tcPr>
            <w:tcW w:w="1540" w:type="dxa"/>
            <w:tcBorders>
              <w:top w:val="nil"/>
              <w:left w:val="nil"/>
              <w:bottom w:val="single" w:sz="4" w:space="0" w:color="C0C0C0"/>
              <w:right w:val="single" w:sz="4" w:space="0" w:color="C0C0C0"/>
            </w:tcBorders>
            <w:shd w:val="clear" w:color="000000" w:fill="FFFFCC"/>
            <w:vAlign w:val="center"/>
            <w:hideMark/>
          </w:tcPr>
          <w:p w14:paraId="03604C3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133,76</w:t>
            </w:r>
          </w:p>
        </w:tc>
        <w:tc>
          <w:tcPr>
            <w:tcW w:w="4895" w:type="dxa"/>
            <w:tcBorders>
              <w:top w:val="nil"/>
              <w:left w:val="nil"/>
              <w:bottom w:val="nil"/>
              <w:right w:val="single" w:sz="4" w:space="0" w:color="C0C0C0"/>
            </w:tcBorders>
            <w:shd w:val="clear" w:color="000000" w:fill="FFFFCC"/>
            <w:vAlign w:val="center"/>
            <w:hideMark/>
          </w:tcPr>
          <w:p w14:paraId="2059C4C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6F6F3582" w14:textId="77777777" w:rsidTr="005F7EF8">
        <w:trPr>
          <w:trHeight w:val="705"/>
        </w:trPr>
        <w:tc>
          <w:tcPr>
            <w:tcW w:w="388" w:type="dxa"/>
            <w:tcBorders>
              <w:top w:val="nil"/>
              <w:left w:val="nil"/>
              <w:bottom w:val="nil"/>
              <w:right w:val="nil"/>
            </w:tcBorders>
            <w:shd w:val="clear" w:color="auto" w:fill="auto"/>
            <w:vAlign w:val="center"/>
            <w:hideMark/>
          </w:tcPr>
          <w:p w14:paraId="3FEEA671" w14:textId="77777777" w:rsidR="00803C13" w:rsidRPr="00803C13" w:rsidRDefault="00803C13" w:rsidP="00803C13">
            <w:pPr>
              <w:rPr>
                <w:rFonts w:ascii="Tahoma" w:hAnsi="Tahoma" w:cs="Tahoma"/>
                <w:color w:val="FF0000"/>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17421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5.3.9</w:t>
            </w:r>
          </w:p>
        </w:tc>
        <w:tc>
          <w:tcPr>
            <w:tcW w:w="2127" w:type="dxa"/>
            <w:tcBorders>
              <w:top w:val="nil"/>
              <w:left w:val="nil"/>
              <w:bottom w:val="single" w:sz="4" w:space="0" w:color="C0C0C0"/>
              <w:right w:val="single" w:sz="4" w:space="0" w:color="C0C0C0"/>
            </w:tcBorders>
            <w:shd w:val="clear" w:color="000000" w:fill="E3FAFD"/>
            <w:vAlign w:val="center"/>
            <w:hideMark/>
          </w:tcPr>
          <w:p w14:paraId="1F31686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общехозяйственные расходы в доле</w:t>
            </w:r>
          </w:p>
        </w:tc>
        <w:tc>
          <w:tcPr>
            <w:tcW w:w="1139" w:type="dxa"/>
            <w:tcBorders>
              <w:top w:val="nil"/>
              <w:left w:val="nil"/>
              <w:bottom w:val="single" w:sz="4" w:space="0" w:color="C0C0C0"/>
              <w:right w:val="single" w:sz="4" w:space="0" w:color="C0C0C0"/>
            </w:tcBorders>
            <w:shd w:val="clear" w:color="auto" w:fill="auto"/>
            <w:vAlign w:val="center"/>
            <w:hideMark/>
          </w:tcPr>
          <w:p w14:paraId="457EC29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2AFBAA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113,49</w:t>
            </w:r>
          </w:p>
        </w:tc>
        <w:tc>
          <w:tcPr>
            <w:tcW w:w="1518" w:type="dxa"/>
            <w:tcBorders>
              <w:top w:val="nil"/>
              <w:left w:val="nil"/>
              <w:bottom w:val="single" w:sz="4" w:space="0" w:color="C0C0C0"/>
              <w:right w:val="single" w:sz="4" w:space="0" w:color="C0C0C0"/>
            </w:tcBorders>
            <w:shd w:val="clear" w:color="000000" w:fill="FFFFCC"/>
            <w:vAlign w:val="center"/>
            <w:hideMark/>
          </w:tcPr>
          <w:p w14:paraId="13C682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18,75</w:t>
            </w:r>
          </w:p>
        </w:tc>
        <w:tc>
          <w:tcPr>
            <w:tcW w:w="1579" w:type="dxa"/>
            <w:tcBorders>
              <w:top w:val="nil"/>
              <w:left w:val="nil"/>
              <w:bottom w:val="single" w:sz="4" w:space="0" w:color="C0C0C0"/>
              <w:right w:val="single" w:sz="4" w:space="0" w:color="C0C0C0"/>
            </w:tcBorders>
            <w:shd w:val="clear" w:color="000000" w:fill="FFFFCC"/>
            <w:vAlign w:val="center"/>
            <w:hideMark/>
          </w:tcPr>
          <w:p w14:paraId="41892C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120,29</w:t>
            </w:r>
          </w:p>
        </w:tc>
        <w:tc>
          <w:tcPr>
            <w:tcW w:w="1540" w:type="dxa"/>
            <w:tcBorders>
              <w:top w:val="nil"/>
              <w:left w:val="nil"/>
              <w:bottom w:val="single" w:sz="4" w:space="0" w:color="C0C0C0"/>
              <w:right w:val="single" w:sz="4" w:space="0" w:color="C0C0C0"/>
            </w:tcBorders>
            <w:shd w:val="clear" w:color="000000" w:fill="FFFFCC"/>
            <w:vAlign w:val="center"/>
            <w:hideMark/>
          </w:tcPr>
          <w:p w14:paraId="468F9A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111,59</w:t>
            </w:r>
          </w:p>
        </w:tc>
        <w:tc>
          <w:tcPr>
            <w:tcW w:w="4895" w:type="dxa"/>
            <w:tcBorders>
              <w:top w:val="nil"/>
              <w:left w:val="nil"/>
              <w:bottom w:val="nil"/>
              <w:right w:val="single" w:sz="4" w:space="0" w:color="C0C0C0"/>
            </w:tcBorders>
            <w:shd w:val="clear" w:color="000000" w:fill="FFFFCC"/>
            <w:vAlign w:val="center"/>
            <w:hideMark/>
          </w:tcPr>
          <w:p w14:paraId="0E18FB5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F48E457" w14:textId="77777777" w:rsidTr="005F7EF8">
        <w:trPr>
          <w:trHeight w:val="690"/>
        </w:trPr>
        <w:tc>
          <w:tcPr>
            <w:tcW w:w="388" w:type="dxa"/>
            <w:tcBorders>
              <w:top w:val="nil"/>
              <w:left w:val="nil"/>
              <w:bottom w:val="nil"/>
              <w:right w:val="nil"/>
            </w:tcBorders>
            <w:shd w:val="clear" w:color="auto" w:fill="auto"/>
            <w:vAlign w:val="center"/>
            <w:hideMark/>
          </w:tcPr>
          <w:p w14:paraId="1864B490" w14:textId="77777777" w:rsidR="00803C13" w:rsidRPr="00803C13" w:rsidRDefault="00803C13" w:rsidP="00803C13">
            <w:pPr>
              <w:rPr>
                <w:rFonts w:ascii="Tahoma" w:hAnsi="Tahoma" w:cs="Tahoma"/>
                <w:color w:val="FF0000"/>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A6FC75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5.3.10</w:t>
            </w:r>
          </w:p>
        </w:tc>
        <w:tc>
          <w:tcPr>
            <w:tcW w:w="2127" w:type="dxa"/>
            <w:tcBorders>
              <w:top w:val="nil"/>
              <w:left w:val="nil"/>
              <w:bottom w:val="single" w:sz="4" w:space="0" w:color="C0C0C0"/>
              <w:right w:val="single" w:sz="4" w:space="0" w:color="C0C0C0"/>
            </w:tcBorders>
            <w:shd w:val="clear" w:color="000000" w:fill="E3FAFD"/>
            <w:vAlign w:val="center"/>
            <w:hideMark/>
          </w:tcPr>
          <w:p w14:paraId="5D40067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 xml:space="preserve">прочие (1С, </w:t>
            </w:r>
            <w:proofErr w:type="spellStart"/>
            <w:r w:rsidRPr="00803C13">
              <w:rPr>
                <w:rFonts w:ascii="Tahoma" w:hAnsi="Tahoma" w:cs="Tahoma"/>
                <w:sz w:val="12"/>
                <w:szCs w:val="12"/>
              </w:rPr>
              <w:t>обслуж</w:t>
            </w:r>
            <w:proofErr w:type="spellEnd"/>
            <w:r w:rsidRPr="00803C13">
              <w:rPr>
                <w:rFonts w:ascii="Tahoma" w:hAnsi="Tahoma" w:cs="Tahoma"/>
                <w:sz w:val="12"/>
                <w:szCs w:val="12"/>
              </w:rPr>
              <w:t xml:space="preserve">. ПО, оргтехники, вывоз ТКО, </w:t>
            </w:r>
            <w:proofErr w:type="spellStart"/>
            <w:r w:rsidRPr="00803C13">
              <w:rPr>
                <w:rFonts w:ascii="Tahoma" w:hAnsi="Tahoma" w:cs="Tahoma"/>
                <w:sz w:val="12"/>
                <w:szCs w:val="12"/>
              </w:rPr>
              <w:t>дезинфек</w:t>
            </w:r>
            <w:proofErr w:type="spellEnd"/>
            <w:r w:rsidRPr="00803C13">
              <w:rPr>
                <w:rFonts w:ascii="Tahoma" w:hAnsi="Tahoma" w:cs="Tahoma"/>
                <w:sz w:val="12"/>
                <w:szCs w:val="12"/>
              </w:rPr>
              <w:t>., услуги легкового транс.</w:t>
            </w:r>
          </w:p>
        </w:tc>
        <w:tc>
          <w:tcPr>
            <w:tcW w:w="1139" w:type="dxa"/>
            <w:tcBorders>
              <w:top w:val="nil"/>
              <w:left w:val="nil"/>
              <w:bottom w:val="single" w:sz="4" w:space="0" w:color="C0C0C0"/>
              <w:right w:val="single" w:sz="4" w:space="0" w:color="C0C0C0"/>
            </w:tcBorders>
            <w:shd w:val="clear" w:color="auto" w:fill="auto"/>
            <w:vAlign w:val="center"/>
            <w:hideMark/>
          </w:tcPr>
          <w:p w14:paraId="7C44C83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75C2B1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67,51</w:t>
            </w:r>
          </w:p>
        </w:tc>
        <w:tc>
          <w:tcPr>
            <w:tcW w:w="1518" w:type="dxa"/>
            <w:tcBorders>
              <w:top w:val="nil"/>
              <w:left w:val="nil"/>
              <w:bottom w:val="single" w:sz="4" w:space="0" w:color="C0C0C0"/>
              <w:right w:val="single" w:sz="4" w:space="0" w:color="C0C0C0"/>
            </w:tcBorders>
            <w:shd w:val="clear" w:color="000000" w:fill="FFFFCC"/>
            <w:vAlign w:val="center"/>
            <w:hideMark/>
          </w:tcPr>
          <w:p w14:paraId="49136C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11,68</w:t>
            </w:r>
          </w:p>
        </w:tc>
        <w:tc>
          <w:tcPr>
            <w:tcW w:w="1579" w:type="dxa"/>
            <w:tcBorders>
              <w:top w:val="nil"/>
              <w:left w:val="nil"/>
              <w:bottom w:val="single" w:sz="4" w:space="0" w:color="C0C0C0"/>
              <w:right w:val="single" w:sz="4" w:space="0" w:color="C0C0C0"/>
            </w:tcBorders>
            <w:shd w:val="clear" w:color="000000" w:fill="FFFFCC"/>
            <w:vAlign w:val="center"/>
            <w:hideMark/>
          </w:tcPr>
          <w:p w14:paraId="093284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71,56</w:t>
            </w:r>
          </w:p>
        </w:tc>
        <w:tc>
          <w:tcPr>
            <w:tcW w:w="1540" w:type="dxa"/>
            <w:tcBorders>
              <w:top w:val="nil"/>
              <w:left w:val="nil"/>
              <w:bottom w:val="single" w:sz="4" w:space="0" w:color="C0C0C0"/>
              <w:right w:val="single" w:sz="4" w:space="0" w:color="C0C0C0"/>
            </w:tcBorders>
            <w:shd w:val="clear" w:color="000000" w:fill="FFFFCC"/>
            <w:vAlign w:val="center"/>
            <w:hideMark/>
          </w:tcPr>
          <w:p w14:paraId="721807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69,53</w:t>
            </w:r>
          </w:p>
        </w:tc>
        <w:tc>
          <w:tcPr>
            <w:tcW w:w="4895" w:type="dxa"/>
            <w:tcBorders>
              <w:top w:val="nil"/>
              <w:left w:val="nil"/>
              <w:bottom w:val="nil"/>
              <w:right w:val="single" w:sz="4" w:space="0" w:color="C0C0C0"/>
            </w:tcBorders>
            <w:shd w:val="clear" w:color="000000" w:fill="FFFFCC"/>
            <w:vAlign w:val="center"/>
            <w:hideMark/>
          </w:tcPr>
          <w:p w14:paraId="1EEB9892"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6DF5691B" w14:textId="77777777" w:rsidTr="005F7EF8">
        <w:trPr>
          <w:trHeight w:val="450"/>
        </w:trPr>
        <w:tc>
          <w:tcPr>
            <w:tcW w:w="388" w:type="dxa"/>
            <w:tcBorders>
              <w:top w:val="nil"/>
              <w:left w:val="nil"/>
              <w:bottom w:val="nil"/>
              <w:right w:val="nil"/>
            </w:tcBorders>
            <w:shd w:val="clear" w:color="000000" w:fill="B1A0C7"/>
            <w:noWrap/>
            <w:vAlign w:val="center"/>
            <w:hideMark/>
          </w:tcPr>
          <w:p w14:paraId="3A6CCC8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А</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7AEE1D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2127" w:type="dxa"/>
            <w:tcBorders>
              <w:top w:val="nil"/>
              <w:left w:val="nil"/>
              <w:bottom w:val="single" w:sz="4" w:space="0" w:color="C0C0C0"/>
              <w:right w:val="single" w:sz="4" w:space="0" w:color="C0C0C0"/>
            </w:tcBorders>
            <w:shd w:val="clear" w:color="auto" w:fill="auto"/>
            <w:vAlign w:val="center"/>
            <w:hideMark/>
          </w:tcPr>
          <w:p w14:paraId="1BF7FAA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Амортизация основных средств и нематериальных активов</w:t>
            </w:r>
          </w:p>
        </w:tc>
        <w:tc>
          <w:tcPr>
            <w:tcW w:w="1139" w:type="dxa"/>
            <w:tcBorders>
              <w:top w:val="nil"/>
              <w:left w:val="nil"/>
              <w:bottom w:val="single" w:sz="4" w:space="0" w:color="C0C0C0"/>
              <w:right w:val="single" w:sz="4" w:space="0" w:color="C0C0C0"/>
            </w:tcBorders>
            <w:shd w:val="clear" w:color="auto" w:fill="auto"/>
            <w:vAlign w:val="center"/>
            <w:hideMark/>
          </w:tcPr>
          <w:p w14:paraId="1357E9F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2EB7173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101C60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79" w:type="dxa"/>
            <w:tcBorders>
              <w:top w:val="nil"/>
              <w:left w:val="nil"/>
              <w:bottom w:val="single" w:sz="4" w:space="0" w:color="C0C0C0"/>
              <w:right w:val="single" w:sz="4" w:space="0" w:color="C0C0C0"/>
            </w:tcBorders>
            <w:shd w:val="clear" w:color="000000" w:fill="D7EAD3"/>
            <w:vAlign w:val="center"/>
            <w:hideMark/>
          </w:tcPr>
          <w:p w14:paraId="7C171E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DEDE5E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4895" w:type="dxa"/>
            <w:tcBorders>
              <w:top w:val="nil"/>
              <w:left w:val="nil"/>
              <w:bottom w:val="nil"/>
              <w:right w:val="single" w:sz="4" w:space="0" w:color="C0C0C0"/>
            </w:tcBorders>
            <w:shd w:val="clear" w:color="000000" w:fill="FFFFCC"/>
            <w:vAlign w:val="center"/>
            <w:hideMark/>
          </w:tcPr>
          <w:p w14:paraId="4A991632"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4B196E8" w14:textId="77777777" w:rsidTr="005F7EF8">
        <w:trPr>
          <w:trHeight w:val="300"/>
        </w:trPr>
        <w:tc>
          <w:tcPr>
            <w:tcW w:w="388" w:type="dxa"/>
            <w:tcBorders>
              <w:top w:val="nil"/>
              <w:left w:val="nil"/>
              <w:bottom w:val="nil"/>
              <w:right w:val="nil"/>
            </w:tcBorders>
            <w:shd w:val="clear" w:color="000000" w:fill="00B050"/>
            <w:noWrap/>
            <w:vAlign w:val="center"/>
            <w:hideMark/>
          </w:tcPr>
          <w:p w14:paraId="7ACE350E"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3D64A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w:t>
            </w:r>
          </w:p>
        </w:tc>
        <w:tc>
          <w:tcPr>
            <w:tcW w:w="2127" w:type="dxa"/>
            <w:tcBorders>
              <w:top w:val="nil"/>
              <w:left w:val="nil"/>
              <w:bottom w:val="single" w:sz="4" w:space="0" w:color="C0C0C0"/>
              <w:right w:val="single" w:sz="4" w:space="0" w:color="C0C0C0"/>
            </w:tcBorders>
            <w:shd w:val="clear" w:color="auto" w:fill="auto"/>
            <w:vAlign w:val="center"/>
            <w:hideMark/>
          </w:tcPr>
          <w:p w14:paraId="5F02754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Расходы, связанные с оплатой налогов и сборов</w:t>
            </w:r>
          </w:p>
        </w:tc>
        <w:tc>
          <w:tcPr>
            <w:tcW w:w="1139" w:type="dxa"/>
            <w:tcBorders>
              <w:top w:val="nil"/>
              <w:left w:val="nil"/>
              <w:bottom w:val="single" w:sz="4" w:space="0" w:color="C0C0C0"/>
              <w:right w:val="single" w:sz="4" w:space="0" w:color="C0C0C0"/>
            </w:tcBorders>
            <w:shd w:val="clear" w:color="auto" w:fill="auto"/>
            <w:vAlign w:val="center"/>
            <w:hideMark/>
          </w:tcPr>
          <w:p w14:paraId="7C59BD5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19C2AF2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191,12</w:t>
            </w:r>
          </w:p>
        </w:tc>
        <w:tc>
          <w:tcPr>
            <w:tcW w:w="1518" w:type="dxa"/>
            <w:tcBorders>
              <w:top w:val="nil"/>
              <w:left w:val="nil"/>
              <w:bottom w:val="single" w:sz="4" w:space="0" w:color="C0C0C0"/>
              <w:right w:val="single" w:sz="4" w:space="0" w:color="C0C0C0"/>
            </w:tcBorders>
            <w:shd w:val="clear" w:color="000000" w:fill="D7EAD3"/>
            <w:vAlign w:val="center"/>
            <w:hideMark/>
          </w:tcPr>
          <w:p w14:paraId="5CC6CD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13,52</w:t>
            </w:r>
          </w:p>
        </w:tc>
        <w:tc>
          <w:tcPr>
            <w:tcW w:w="1579" w:type="dxa"/>
            <w:tcBorders>
              <w:top w:val="nil"/>
              <w:left w:val="nil"/>
              <w:bottom w:val="single" w:sz="4" w:space="0" w:color="C0C0C0"/>
              <w:right w:val="single" w:sz="4" w:space="0" w:color="C0C0C0"/>
            </w:tcBorders>
            <w:shd w:val="clear" w:color="000000" w:fill="D7EAD3"/>
            <w:vAlign w:val="center"/>
            <w:hideMark/>
          </w:tcPr>
          <w:p w14:paraId="51C1C40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191,12</w:t>
            </w:r>
          </w:p>
        </w:tc>
        <w:tc>
          <w:tcPr>
            <w:tcW w:w="1540" w:type="dxa"/>
            <w:tcBorders>
              <w:top w:val="nil"/>
              <w:left w:val="nil"/>
              <w:bottom w:val="single" w:sz="4" w:space="0" w:color="C0C0C0"/>
              <w:right w:val="single" w:sz="4" w:space="0" w:color="C0C0C0"/>
            </w:tcBorders>
            <w:shd w:val="clear" w:color="000000" w:fill="D7EAD3"/>
            <w:vAlign w:val="center"/>
            <w:hideMark/>
          </w:tcPr>
          <w:p w14:paraId="118A067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190,78</w:t>
            </w:r>
          </w:p>
        </w:tc>
        <w:tc>
          <w:tcPr>
            <w:tcW w:w="4895" w:type="dxa"/>
            <w:tcBorders>
              <w:top w:val="nil"/>
              <w:left w:val="nil"/>
              <w:bottom w:val="single" w:sz="4" w:space="0" w:color="C0C0C0"/>
              <w:right w:val="single" w:sz="4" w:space="0" w:color="C0C0C0"/>
            </w:tcBorders>
            <w:shd w:val="clear" w:color="000000" w:fill="FFFFCC"/>
            <w:vAlign w:val="center"/>
            <w:hideMark/>
          </w:tcPr>
          <w:p w14:paraId="772655A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93A670B" w14:textId="77777777" w:rsidTr="005F7EF8">
        <w:trPr>
          <w:trHeight w:val="480"/>
        </w:trPr>
        <w:tc>
          <w:tcPr>
            <w:tcW w:w="388" w:type="dxa"/>
            <w:tcBorders>
              <w:top w:val="nil"/>
              <w:left w:val="nil"/>
              <w:bottom w:val="nil"/>
              <w:right w:val="nil"/>
            </w:tcBorders>
            <w:shd w:val="clear" w:color="000000" w:fill="00B050"/>
            <w:noWrap/>
            <w:vAlign w:val="center"/>
            <w:hideMark/>
          </w:tcPr>
          <w:p w14:paraId="7BF6F9A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CD45E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w:t>
            </w:r>
          </w:p>
        </w:tc>
        <w:tc>
          <w:tcPr>
            <w:tcW w:w="2127" w:type="dxa"/>
            <w:tcBorders>
              <w:top w:val="nil"/>
              <w:left w:val="nil"/>
              <w:bottom w:val="single" w:sz="4" w:space="0" w:color="C0C0C0"/>
              <w:right w:val="single" w:sz="4" w:space="0" w:color="C0C0C0"/>
            </w:tcBorders>
            <w:shd w:val="clear" w:color="auto" w:fill="auto"/>
            <w:vAlign w:val="center"/>
            <w:hideMark/>
          </w:tcPr>
          <w:p w14:paraId="0A373EA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Плата за негативное воздействие на окружающую среду</w:t>
            </w:r>
          </w:p>
        </w:tc>
        <w:tc>
          <w:tcPr>
            <w:tcW w:w="1139" w:type="dxa"/>
            <w:tcBorders>
              <w:top w:val="nil"/>
              <w:left w:val="nil"/>
              <w:bottom w:val="single" w:sz="4" w:space="0" w:color="C0C0C0"/>
              <w:right w:val="single" w:sz="4" w:space="0" w:color="C0C0C0"/>
            </w:tcBorders>
            <w:shd w:val="clear" w:color="auto" w:fill="auto"/>
            <w:vAlign w:val="center"/>
            <w:hideMark/>
          </w:tcPr>
          <w:p w14:paraId="046BA2A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304C93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18" w:type="dxa"/>
            <w:tcBorders>
              <w:top w:val="nil"/>
              <w:left w:val="nil"/>
              <w:bottom w:val="single" w:sz="4" w:space="0" w:color="C0C0C0"/>
              <w:right w:val="single" w:sz="4" w:space="0" w:color="C0C0C0"/>
            </w:tcBorders>
            <w:shd w:val="clear" w:color="000000" w:fill="FFFFCC"/>
            <w:vAlign w:val="center"/>
            <w:hideMark/>
          </w:tcPr>
          <w:p w14:paraId="04B2292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79" w:type="dxa"/>
            <w:tcBorders>
              <w:top w:val="nil"/>
              <w:left w:val="nil"/>
              <w:bottom w:val="single" w:sz="4" w:space="0" w:color="C0C0C0"/>
              <w:right w:val="single" w:sz="4" w:space="0" w:color="C0C0C0"/>
            </w:tcBorders>
            <w:shd w:val="clear" w:color="000000" w:fill="FFFFCC"/>
            <w:vAlign w:val="center"/>
            <w:hideMark/>
          </w:tcPr>
          <w:p w14:paraId="41E15E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7E04DA2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4895" w:type="dxa"/>
            <w:tcBorders>
              <w:top w:val="nil"/>
              <w:left w:val="nil"/>
              <w:bottom w:val="single" w:sz="4" w:space="0" w:color="C0C0C0"/>
              <w:right w:val="single" w:sz="4" w:space="0" w:color="C0C0C0"/>
            </w:tcBorders>
            <w:shd w:val="clear" w:color="000000" w:fill="FFFFCC"/>
            <w:vAlign w:val="center"/>
            <w:hideMark/>
          </w:tcPr>
          <w:p w14:paraId="1B31313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6DFBFA4" w14:textId="77777777" w:rsidTr="005F7EF8">
        <w:trPr>
          <w:trHeight w:val="630"/>
        </w:trPr>
        <w:tc>
          <w:tcPr>
            <w:tcW w:w="388" w:type="dxa"/>
            <w:tcBorders>
              <w:top w:val="nil"/>
              <w:left w:val="nil"/>
              <w:bottom w:val="nil"/>
              <w:right w:val="nil"/>
            </w:tcBorders>
            <w:shd w:val="clear" w:color="000000" w:fill="00B050"/>
            <w:noWrap/>
            <w:vAlign w:val="center"/>
            <w:hideMark/>
          </w:tcPr>
          <w:p w14:paraId="608FFD3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EF125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w:t>
            </w:r>
          </w:p>
        </w:tc>
        <w:tc>
          <w:tcPr>
            <w:tcW w:w="2127" w:type="dxa"/>
            <w:tcBorders>
              <w:top w:val="nil"/>
              <w:left w:val="nil"/>
              <w:bottom w:val="single" w:sz="4" w:space="0" w:color="C0C0C0"/>
              <w:right w:val="single" w:sz="4" w:space="0" w:color="C0C0C0"/>
            </w:tcBorders>
            <w:shd w:val="clear" w:color="auto" w:fill="auto"/>
            <w:vAlign w:val="center"/>
            <w:hideMark/>
          </w:tcPr>
          <w:p w14:paraId="5441441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 xml:space="preserve">Налог на имущество </w:t>
            </w:r>
          </w:p>
        </w:tc>
        <w:tc>
          <w:tcPr>
            <w:tcW w:w="1139" w:type="dxa"/>
            <w:tcBorders>
              <w:top w:val="nil"/>
              <w:left w:val="nil"/>
              <w:bottom w:val="single" w:sz="4" w:space="0" w:color="C0C0C0"/>
              <w:right w:val="single" w:sz="4" w:space="0" w:color="C0C0C0"/>
            </w:tcBorders>
            <w:shd w:val="clear" w:color="auto" w:fill="auto"/>
            <w:vAlign w:val="center"/>
            <w:hideMark/>
          </w:tcPr>
          <w:p w14:paraId="66DEC37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FFFFCC"/>
            <w:vAlign w:val="center"/>
            <w:hideMark/>
          </w:tcPr>
          <w:p w14:paraId="0AFD3E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191,12</w:t>
            </w:r>
          </w:p>
        </w:tc>
        <w:tc>
          <w:tcPr>
            <w:tcW w:w="1518" w:type="dxa"/>
            <w:tcBorders>
              <w:top w:val="nil"/>
              <w:left w:val="nil"/>
              <w:bottom w:val="single" w:sz="4" w:space="0" w:color="C0C0C0"/>
              <w:right w:val="single" w:sz="4" w:space="0" w:color="C0C0C0"/>
            </w:tcBorders>
            <w:shd w:val="clear" w:color="000000" w:fill="FFFFCC"/>
            <w:vAlign w:val="center"/>
            <w:hideMark/>
          </w:tcPr>
          <w:p w14:paraId="305F8D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13,52</w:t>
            </w:r>
          </w:p>
        </w:tc>
        <w:tc>
          <w:tcPr>
            <w:tcW w:w="1579" w:type="dxa"/>
            <w:tcBorders>
              <w:top w:val="nil"/>
              <w:left w:val="nil"/>
              <w:bottom w:val="single" w:sz="4" w:space="0" w:color="C0C0C0"/>
              <w:right w:val="single" w:sz="4" w:space="0" w:color="C0C0C0"/>
            </w:tcBorders>
            <w:shd w:val="clear" w:color="000000" w:fill="FFFFCC"/>
            <w:vAlign w:val="center"/>
            <w:hideMark/>
          </w:tcPr>
          <w:p w14:paraId="5CB8BC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191,12</w:t>
            </w:r>
          </w:p>
        </w:tc>
        <w:tc>
          <w:tcPr>
            <w:tcW w:w="1540" w:type="dxa"/>
            <w:tcBorders>
              <w:top w:val="nil"/>
              <w:left w:val="nil"/>
              <w:bottom w:val="single" w:sz="4" w:space="0" w:color="C0C0C0"/>
              <w:right w:val="single" w:sz="4" w:space="0" w:color="C0C0C0"/>
            </w:tcBorders>
            <w:shd w:val="clear" w:color="000000" w:fill="FFFFCC"/>
            <w:vAlign w:val="center"/>
            <w:hideMark/>
          </w:tcPr>
          <w:p w14:paraId="3636F9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190,78</w:t>
            </w:r>
          </w:p>
        </w:tc>
        <w:tc>
          <w:tcPr>
            <w:tcW w:w="4895" w:type="dxa"/>
            <w:tcBorders>
              <w:top w:val="nil"/>
              <w:left w:val="nil"/>
              <w:bottom w:val="single" w:sz="4" w:space="0" w:color="C0C0C0"/>
              <w:right w:val="single" w:sz="4" w:space="0" w:color="C0C0C0"/>
            </w:tcBorders>
            <w:shd w:val="clear" w:color="000000" w:fill="FFFFCC"/>
            <w:vAlign w:val="center"/>
            <w:hideMark/>
          </w:tcPr>
          <w:p w14:paraId="75FFF17A"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расчету регулятора, среднегодовая стоимость * 2,2%</w:t>
            </w:r>
          </w:p>
        </w:tc>
      </w:tr>
      <w:tr w:rsidR="00803C13" w:rsidRPr="00803C13" w14:paraId="66E79916" w14:textId="77777777" w:rsidTr="005F7EF8">
        <w:trPr>
          <w:trHeight w:val="300"/>
        </w:trPr>
        <w:tc>
          <w:tcPr>
            <w:tcW w:w="388" w:type="dxa"/>
            <w:tcBorders>
              <w:top w:val="nil"/>
              <w:left w:val="nil"/>
              <w:bottom w:val="nil"/>
              <w:right w:val="nil"/>
            </w:tcBorders>
            <w:shd w:val="clear" w:color="auto" w:fill="auto"/>
            <w:noWrap/>
            <w:vAlign w:val="bottom"/>
            <w:hideMark/>
          </w:tcPr>
          <w:p w14:paraId="00C7ED32"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0E338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w:t>
            </w:r>
          </w:p>
        </w:tc>
        <w:tc>
          <w:tcPr>
            <w:tcW w:w="2127" w:type="dxa"/>
            <w:tcBorders>
              <w:top w:val="nil"/>
              <w:left w:val="nil"/>
              <w:bottom w:val="single" w:sz="4" w:space="0" w:color="C0C0C0"/>
              <w:right w:val="single" w:sz="4" w:space="0" w:color="C0C0C0"/>
            </w:tcBorders>
            <w:shd w:val="clear" w:color="auto" w:fill="auto"/>
            <w:vAlign w:val="center"/>
            <w:hideMark/>
          </w:tcPr>
          <w:p w14:paraId="780CE5C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1139" w:type="dxa"/>
            <w:tcBorders>
              <w:top w:val="nil"/>
              <w:left w:val="nil"/>
              <w:bottom w:val="single" w:sz="4" w:space="0" w:color="C0C0C0"/>
              <w:right w:val="single" w:sz="4" w:space="0" w:color="C0C0C0"/>
            </w:tcBorders>
            <w:shd w:val="clear" w:color="auto" w:fill="auto"/>
            <w:vAlign w:val="center"/>
            <w:hideMark/>
          </w:tcPr>
          <w:p w14:paraId="21D7A8F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9791D3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79 581,06</w:t>
            </w:r>
          </w:p>
        </w:tc>
        <w:tc>
          <w:tcPr>
            <w:tcW w:w="1518" w:type="dxa"/>
            <w:tcBorders>
              <w:top w:val="nil"/>
              <w:left w:val="nil"/>
              <w:bottom w:val="single" w:sz="4" w:space="0" w:color="C0C0C0"/>
              <w:right w:val="single" w:sz="4" w:space="0" w:color="C0C0C0"/>
            </w:tcBorders>
            <w:shd w:val="clear" w:color="000000" w:fill="D7EAD3"/>
            <w:vAlign w:val="center"/>
            <w:hideMark/>
          </w:tcPr>
          <w:p w14:paraId="66627D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11 940,07</w:t>
            </w:r>
          </w:p>
        </w:tc>
        <w:tc>
          <w:tcPr>
            <w:tcW w:w="1579" w:type="dxa"/>
            <w:tcBorders>
              <w:top w:val="nil"/>
              <w:left w:val="nil"/>
              <w:bottom w:val="single" w:sz="4" w:space="0" w:color="C0C0C0"/>
              <w:right w:val="single" w:sz="4" w:space="0" w:color="C0C0C0"/>
            </w:tcBorders>
            <w:shd w:val="clear" w:color="000000" w:fill="D7EAD3"/>
            <w:vAlign w:val="center"/>
            <w:hideMark/>
          </w:tcPr>
          <w:p w14:paraId="6B7686D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90 594,47</w:t>
            </w:r>
          </w:p>
        </w:tc>
        <w:tc>
          <w:tcPr>
            <w:tcW w:w="1540" w:type="dxa"/>
            <w:tcBorders>
              <w:top w:val="nil"/>
              <w:left w:val="nil"/>
              <w:bottom w:val="single" w:sz="4" w:space="0" w:color="C0C0C0"/>
              <w:right w:val="single" w:sz="4" w:space="0" w:color="C0C0C0"/>
            </w:tcBorders>
            <w:shd w:val="clear" w:color="000000" w:fill="D7EAD3"/>
            <w:vAlign w:val="center"/>
            <w:hideMark/>
          </w:tcPr>
          <w:p w14:paraId="3D21094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72 023,69</w:t>
            </w:r>
          </w:p>
        </w:tc>
        <w:tc>
          <w:tcPr>
            <w:tcW w:w="4895" w:type="dxa"/>
            <w:tcBorders>
              <w:top w:val="nil"/>
              <w:left w:val="nil"/>
              <w:bottom w:val="single" w:sz="4" w:space="0" w:color="C0C0C0"/>
              <w:right w:val="single" w:sz="4" w:space="0" w:color="C0C0C0"/>
            </w:tcBorders>
            <w:shd w:val="clear" w:color="000000" w:fill="FFFFCC"/>
            <w:vAlign w:val="center"/>
            <w:hideMark/>
          </w:tcPr>
          <w:p w14:paraId="376CE05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5AC9EE5" w14:textId="77777777" w:rsidTr="005F7EF8">
        <w:trPr>
          <w:trHeight w:val="300"/>
        </w:trPr>
        <w:tc>
          <w:tcPr>
            <w:tcW w:w="388" w:type="dxa"/>
            <w:tcBorders>
              <w:top w:val="nil"/>
              <w:left w:val="nil"/>
              <w:bottom w:val="nil"/>
              <w:right w:val="nil"/>
            </w:tcBorders>
            <w:shd w:val="clear" w:color="auto" w:fill="auto"/>
            <w:noWrap/>
            <w:vAlign w:val="bottom"/>
            <w:hideMark/>
          </w:tcPr>
          <w:p w14:paraId="5DE8CA44" w14:textId="77777777" w:rsidR="00803C13" w:rsidRPr="00803C13" w:rsidRDefault="00803C13" w:rsidP="00803C13">
            <w:pPr>
              <w:rPr>
                <w:rFonts w:ascii="Tahoma" w:hAnsi="Tahoma" w:cs="Tahoma"/>
                <w:b/>
                <w:bCs/>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46A474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15.1</w:t>
            </w:r>
          </w:p>
        </w:tc>
        <w:tc>
          <w:tcPr>
            <w:tcW w:w="2127" w:type="dxa"/>
            <w:tcBorders>
              <w:top w:val="nil"/>
              <w:left w:val="nil"/>
              <w:bottom w:val="single" w:sz="4" w:space="0" w:color="C0C0C0"/>
              <w:right w:val="single" w:sz="4" w:space="0" w:color="C0C0C0"/>
            </w:tcBorders>
            <w:shd w:val="clear" w:color="auto" w:fill="auto"/>
            <w:vAlign w:val="center"/>
            <w:hideMark/>
          </w:tcPr>
          <w:p w14:paraId="2E12B497"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1EA6D38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010DD7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72 067,18</w:t>
            </w:r>
          </w:p>
        </w:tc>
        <w:tc>
          <w:tcPr>
            <w:tcW w:w="1518" w:type="dxa"/>
            <w:tcBorders>
              <w:top w:val="nil"/>
              <w:left w:val="nil"/>
              <w:bottom w:val="single" w:sz="4" w:space="0" w:color="C0C0C0"/>
              <w:right w:val="single" w:sz="4" w:space="0" w:color="C0C0C0"/>
            </w:tcBorders>
            <w:shd w:val="clear" w:color="000000" w:fill="D7EAD3"/>
            <w:vAlign w:val="center"/>
            <w:hideMark/>
          </w:tcPr>
          <w:p w14:paraId="0B152EE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10 319,40</w:t>
            </w:r>
          </w:p>
        </w:tc>
        <w:tc>
          <w:tcPr>
            <w:tcW w:w="1579" w:type="dxa"/>
            <w:tcBorders>
              <w:top w:val="nil"/>
              <w:left w:val="nil"/>
              <w:bottom w:val="single" w:sz="4" w:space="0" w:color="C0C0C0"/>
              <w:right w:val="single" w:sz="4" w:space="0" w:color="C0C0C0"/>
            </w:tcBorders>
            <w:shd w:val="clear" w:color="000000" w:fill="D7EAD3"/>
            <w:vAlign w:val="center"/>
            <w:hideMark/>
          </w:tcPr>
          <w:p w14:paraId="46B5F6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82 040,73</w:t>
            </w:r>
          </w:p>
        </w:tc>
        <w:tc>
          <w:tcPr>
            <w:tcW w:w="1540" w:type="dxa"/>
            <w:tcBorders>
              <w:top w:val="nil"/>
              <w:left w:val="nil"/>
              <w:bottom w:val="single" w:sz="4" w:space="0" w:color="C0C0C0"/>
              <w:right w:val="single" w:sz="4" w:space="0" w:color="C0C0C0"/>
            </w:tcBorders>
            <w:shd w:val="clear" w:color="000000" w:fill="D7EAD3"/>
            <w:vAlign w:val="center"/>
            <w:hideMark/>
          </w:tcPr>
          <w:p w14:paraId="4DCC6D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62 247,68</w:t>
            </w:r>
          </w:p>
        </w:tc>
        <w:tc>
          <w:tcPr>
            <w:tcW w:w="4895" w:type="dxa"/>
            <w:tcBorders>
              <w:top w:val="nil"/>
              <w:left w:val="nil"/>
              <w:bottom w:val="single" w:sz="4" w:space="0" w:color="C0C0C0"/>
              <w:right w:val="single" w:sz="4" w:space="0" w:color="C0C0C0"/>
            </w:tcBorders>
            <w:shd w:val="clear" w:color="000000" w:fill="FFFFCC"/>
            <w:vAlign w:val="center"/>
            <w:hideMark/>
          </w:tcPr>
          <w:p w14:paraId="369322D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7936012" w14:textId="77777777" w:rsidTr="005F7EF8">
        <w:trPr>
          <w:trHeight w:val="300"/>
        </w:trPr>
        <w:tc>
          <w:tcPr>
            <w:tcW w:w="388" w:type="dxa"/>
            <w:tcBorders>
              <w:top w:val="nil"/>
              <w:left w:val="nil"/>
              <w:bottom w:val="nil"/>
              <w:right w:val="nil"/>
            </w:tcBorders>
            <w:shd w:val="clear" w:color="auto" w:fill="auto"/>
            <w:noWrap/>
            <w:vAlign w:val="bottom"/>
            <w:hideMark/>
          </w:tcPr>
          <w:p w14:paraId="0A589CA6"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47E3D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2127" w:type="dxa"/>
            <w:tcBorders>
              <w:top w:val="nil"/>
              <w:left w:val="nil"/>
              <w:bottom w:val="single" w:sz="4" w:space="0" w:color="C0C0C0"/>
              <w:right w:val="single" w:sz="4" w:space="0" w:color="C0C0C0"/>
            </w:tcBorders>
            <w:shd w:val="clear" w:color="auto" w:fill="auto"/>
            <w:vAlign w:val="center"/>
            <w:hideMark/>
          </w:tcPr>
          <w:p w14:paraId="7A0B713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2402E03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1D5F54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7 513,88</w:t>
            </w:r>
          </w:p>
        </w:tc>
        <w:tc>
          <w:tcPr>
            <w:tcW w:w="1518" w:type="dxa"/>
            <w:tcBorders>
              <w:top w:val="nil"/>
              <w:left w:val="nil"/>
              <w:bottom w:val="single" w:sz="4" w:space="0" w:color="C0C0C0"/>
              <w:right w:val="single" w:sz="4" w:space="0" w:color="C0C0C0"/>
            </w:tcBorders>
            <w:shd w:val="clear" w:color="000000" w:fill="D7EAD3"/>
            <w:vAlign w:val="center"/>
            <w:hideMark/>
          </w:tcPr>
          <w:p w14:paraId="6D397BC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1 620,67</w:t>
            </w:r>
          </w:p>
        </w:tc>
        <w:tc>
          <w:tcPr>
            <w:tcW w:w="1579" w:type="dxa"/>
            <w:tcBorders>
              <w:top w:val="nil"/>
              <w:left w:val="nil"/>
              <w:bottom w:val="single" w:sz="4" w:space="0" w:color="C0C0C0"/>
              <w:right w:val="single" w:sz="4" w:space="0" w:color="C0C0C0"/>
            </w:tcBorders>
            <w:shd w:val="clear" w:color="000000" w:fill="D7EAD3"/>
            <w:vAlign w:val="center"/>
            <w:hideMark/>
          </w:tcPr>
          <w:p w14:paraId="514E73D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8 553,74</w:t>
            </w:r>
          </w:p>
        </w:tc>
        <w:tc>
          <w:tcPr>
            <w:tcW w:w="1540" w:type="dxa"/>
            <w:tcBorders>
              <w:top w:val="nil"/>
              <w:left w:val="nil"/>
              <w:bottom w:val="single" w:sz="4" w:space="0" w:color="C0C0C0"/>
              <w:right w:val="single" w:sz="4" w:space="0" w:color="C0C0C0"/>
            </w:tcBorders>
            <w:shd w:val="clear" w:color="000000" w:fill="D7EAD3"/>
            <w:vAlign w:val="center"/>
            <w:hideMark/>
          </w:tcPr>
          <w:p w14:paraId="49BF8E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9 776,02</w:t>
            </w:r>
          </w:p>
        </w:tc>
        <w:tc>
          <w:tcPr>
            <w:tcW w:w="4895" w:type="dxa"/>
            <w:tcBorders>
              <w:top w:val="nil"/>
              <w:left w:val="nil"/>
              <w:bottom w:val="single" w:sz="4" w:space="0" w:color="C0C0C0"/>
              <w:right w:val="single" w:sz="4" w:space="0" w:color="C0C0C0"/>
            </w:tcBorders>
            <w:shd w:val="clear" w:color="000000" w:fill="FFFFCC"/>
            <w:vAlign w:val="center"/>
            <w:hideMark/>
          </w:tcPr>
          <w:p w14:paraId="54C7945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1E58C76" w14:textId="77777777" w:rsidTr="005F7EF8">
        <w:trPr>
          <w:trHeight w:val="420"/>
        </w:trPr>
        <w:tc>
          <w:tcPr>
            <w:tcW w:w="388" w:type="dxa"/>
            <w:tcBorders>
              <w:top w:val="nil"/>
              <w:left w:val="nil"/>
              <w:bottom w:val="nil"/>
              <w:right w:val="nil"/>
            </w:tcBorders>
            <w:shd w:val="clear" w:color="auto" w:fill="auto"/>
            <w:noWrap/>
            <w:vAlign w:val="bottom"/>
            <w:hideMark/>
          </w:tcPr>
          <w:p w14:paraId="3BD9536D"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B6261F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2127" w:type="dxa"/>
            <w:tcBorders>
              <w:top w:val="nil"/>
              <w:left w:val="nil"/>
              <w:bottom w:val="single" w:sz="4" w:space="0" w:color="C0C0C0"/>
              <w:right w:val="single" w:sz="4" w:space="0" w:color="C0C0C0"/>
            </w:tcBorders>
            <w:shd w:val="clear" w:color="auto" w:fill="auto"/>
            <w:vAlign w:val="center"/>
            <w:hideMark/>
          </w:tcPr>
          <w:p w14:paraId="2855847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1139" w:type="dxa"/>
            <w:tcBorders>
              <w:top w:val="nil"/>
              <w:left w:val="nil"/>
              <w:bottom w:val="single" w:sz="4" w:space="0" w:color="C0C0C0"/>
              <w:right w:val="single" w:sz="4" w:space="0" w:color="C0C0C0"/>
            </w:tcBorders>
            <w:shd w:val="clear" w:color="auto" w:fill="auto"/>
            <w:vAlign w:val="center"/>
            <w:hideMark/>
          </w:tcPr>
          <w:p w14:paraId="73C6CDF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2CD8AB0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0F257F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53,81</w:t>
            </w:r>
          </w:p>
        </w:tc>
        <w:tc>
          <w:tcPr>
            <w:tcW w:w="1579" w:type="dxa"/>
            <w:tcBorders>
              <w:top w:val="nil"/>
              <w:left w:val="nil"/>
              <w:bottom w:val="single" w:sz="4" w:space="0" w:color="C0C0C0"/>
              <w:right w:val="single" w:sz="4" w:space="0" w:color="C0C0C0"/>
            </w:tcBorders>
            <w:shd w:val="clear" w:color="000000" w:fill="D7EAD3"/>
            <w:vAlign w:val="center"/>
            <w:hideMark/>
          </w:tcPr>
          <w:p w14:paraId="2C8A3A0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78,08</w:t>
            </w:r>
          </w:p>
        </w:tc>
        <w:tc>
          <w:tcPr>
            <w:tcW w:w="1540" w:type="dxa"/>
            <w:tcBorders>
              <w:top w:val="nil"/>
              <w:left w:val="nil"/>
              <w:bottom w:val="single" w:sz="4" w:space="0" w:color="C0C0C0"/>
              <w:right w:val="single" w:sz="4" w:space="0" w:color="C0C0C0"/>
            </w:tcBorders>
            <w:shd w:val="clear" w:color="000000" w:fill="D7EAD3"/>
            <w:vAlign w:val="center"/>
            <w:hideMark/>
          </w:tcPr>
          <w:p w14:paraId="4DE0E4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57,80</w:t>
            </w:r>
          </w:p>
        </w:tc>
        <w:tc>
          <w:tcPr>
            <w:tcW w:w="4895" w:type="dxa"/>
            <w:tcBorders>
              <w:top w:val="nil"/>
              <w:left w:val="nil"/>
              <w:bottom w:val="single" w:sz="4" w:space="0" w:color="C0C0C0"/>
              <w:right w:val="single" w:sz="4" w:space="0" w:color="C0C0C0"/>
            </w:tcBorders>
            <w:shd w:val="clear" w:color="000000" w:fill="FFFFCC"/>
            <w:vAlign w:val="center"/>
            <w:hideMark/>
          </w:tcPr>
          <w:p w14:paraId="47B47B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570F4DAF" w14:textId="77777777" w:rsidTr="005F7EF8">
        <w:trPr>
          <w:trHeight w:val="480"/>
        </w:trPr>
        <w:tc>
          <w:tcPr>
            <w:tcW w:w="388" w:type="dxa"/>
            <w:tcBorders>
              <w:top w:val="nil"/>
              <w:left w:val="nil"/>
              <w:bottom w:val="nil"/>
              <w:right w:val="nil"/>
            </w:tcBorders>
            <w:shd w:val="clear" w:color="auto" w:fill="auto"/>
            <w:noWrap/>
            <w:vAlign w:val="bottom"/>
            <w:hideMark/>
          </w:tcPr>
          <w:p w14:paraId="0E4A9065" w14:textId="77777777" w:rsidR="00803C13" w:rsidRPr="00803C13" w:rsidRDefault="00803C13" w:rsidP="00803C13">
            <w:pPr>
              <w:jc w:val="cente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5D921A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2127" w:type="dxa"/>
            <w:tcBorders>
              <w:top w:val="nil"/>
              <w:left w:val="nil"/>
              <w:bottom w:val="single" w:sz="4" w:space="0" w:color="C0C0C0"/>
              <w:right w:val="single" w:sz="4" w:space="0" w:color="C0C0C0"/>
            </w:tcBorders>
            <w:shd w:val="clear" w:color="auto" w:fill="auto"/>
            <w:vAlign w:val="center"/>
            <w:hideMark/>
          </w:tcPr>
          <w:p w14:paraId="490325F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1139" w:type="dxa"/>
            <w:tcBorders>
              <w:top w:val="nil"/>
              <w:left w:val="nil"/>
              <w:bottom w:val="single" w:sz="4" w:space="0" w:color="C0C0C0"/>
              <w:right w:val="single" w:sz="4" w:space="0" w:color="C0C0C0"/>
            </w:tcBorders>
            <w:shd w:val="clear" w:color="auto" w:fill="auto"/>
            <w:vAlign w:val="center"/>
            <w:hideMark/>
          </w:tcPr>
          <w:p w14:paraId="18D5152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419871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105A29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53,81</w:t>
            </w:r>
          </w:p>
        </w:tc>
        <w:tc>
          <w:tcPr>
            <w:tcW w:w="1579" w:type="dxa"/>
            <w:tcBorders>
              <w:top w:val="nil"/>
              <w:left w:val="nil"/>
              <w:bottom w:val="single" w:sz="4" w:space="0" w:color="C0C0C0"/>
              <w:right w:val="single" w:sz="4" w:space="0" w:color="C0C0C0"/>
            </w:tcBorders>
            <w:shd w:val="clear" w:color="000000" w:fill="D7EAD3"/>
            <w:vAlign w:val="center"/>
            <w:hideMark/>
          </w:tcPr>
          <w:p w14:paraId="6E010D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78,08</w:t>
            </w:r>
          </w:p>
        </w:tc>
        <w:tc>
          <w:tcPr>
            <w:tcW w:w="1540" w:type="dxa"/>
            <w:tcBorders>
              <w:top w:val="nil"/>
              <w:left w:val="nil"/>
              <w:bottom w:val="single" w:sz="4" w:space="0" w:color="C0C0C0"/>
              <w:right w:val="single" w:sz="4" w:space="0" w:color="C0C0C0"/>
            </w:tcBorders>
            <w:shd w:val="clear" w:color="000000" w:fill="D7EAD3"/>
            <w:vAlign w:val="center"/>
            <w:hideMark/>
          </w:tcPr>
          <w:p w14:paraId="397A99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57,80</w:t>
            </w:r>
          </w:p>
        </w:tc>
        <w:tc>
          <w:tcPr>
            <w:tcW w:w="4895" w:type="dxa"/>
            <w:tcBorders>
              <w:top w:val="nil"/>
              <w:left w:val="nil"/>
              <w:bottom w:val="single" w:sz="4" w:space="0" w:color="C0C0C0"/>
              <w:right w:val="single" w:sz="4" w:space="0" w:color="C0C0C0"/>
            </w:tcBorders>
            <w:shd w:val="clear" w:color="000000" w:fill="FFFFCC"/>
            <w:vAlign w:val="center"/>
            <w:hideMark/>
          </w:tcPr>
          <w:p w14:paraId="2F6880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154E4876" w14:textId="77777777" w:rsidTr="005F7EF8">
        <w:trPr>
          <w:trHeight w:val="300"/>
        </w:trPr>
        <w:tc>
          <w:tcPr>
            <w:tcW w:w="388" w:type="dxa"/>
            <w:tcBorders>
              <w:top w:val="nil"/>
              <w:left w:val="nil"/>
              <w:bottom w:val="nil"/>
              <w:right w:val="nil"/>
            </w:tcBorders>
            <w:shd w:val="clear" w:color="auto" w:fill="auto"/>
            <w:noWrap/>
            <w:vAlign w:val="bottom"/>
            <w:hideMark/>
          </w:tcPr>
          <w:p w14:paraId="01241D80" w14:textId="77777777" w:rsidR="00803C13" w:rsidRPr="00803C13" w:rsidRDefault="00803C13" w:rsidP="00803C13">
            <w:pPr>
              <w:jc w:val="cente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618C72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2127" w:type="dxa"/>
            <w:tcBorders>
              <w:top w:val="nil"/>
              <w:left w:val="nil"/>
              <w:bottom w:val="single" w:sz="4" w:space="0" w:color="C0C0C0"/>
              <w:right w:val="single" w:sz="4" w:space="0" w:color="C0C0C0"/>
            </w:tcBorders>
            <w:shd w:val="clear" w:color="auto" w:fill="auto"/>
            <w:vAlign w:val="center"/>
            <w:hideMark/>
          </w:tcPr>
          <w:p w14:paraId="6418DD2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1139" w:type="dxa"/>
            <w:tcBorders>
              <w:top w:val="nil"/>
              <w:left w:val="nil"/>
              <w:bottom w:val="single" w:sz="4" w:space="0" w:color="C0C0C0"/>
              <w:right w:val="single" w:sz="4" w:space="0" w:color="C0C0C0"/>
            </w:tcBorders>
            <w:shd w:val="clear" w:color="auto" w:fill="auto"/>
            <w:vAlign w:val="center"/>
            <w:hideMark/>
          </w:tcPr>
          <w:p w14:paraId="28E9C35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519" w:type="dxa"/>
            <w:tcBorders>
              <w:top w:val="nil"/>
              <w:left w:val="nil"/>
              <w:bottom w:val="single" w:sz="4" w:space="0" w:color="C0C0C0"/>
              <w:right w:val="single" w:sz="4" w:space="0" w:color="C0C0C0"/>
            </w:tcBorders>
            <w:shd w:val="clear" w:color="000000" w:fill="D7EAD3"/>
            <w:vAlign w:val="center"/>
            <w:hideMark/>
          </w:tcPr>
          <w:p w14:paraId="2AF8B3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68,59</w:t>
            </w:r>
          </w:p>
        </w:tc>
        <w:tc>
          <w:tcPr>
            <w:tcW w:w="1518" w:type="dxa"/>
            <w:tcBorders>
              <w:top w:val="nil"/>
              <w:left w:val="nil"/>
              <w:bottom w:val="single" w:sz="4" w:space="0" w:color="C0C0C0"/>
              <w:right w:val="single" w:sz="4" w:space="0" w:color="C0C0C0"/>
            </w:tcBorders>
            <w:shd w:val="clear" w:color="000000" w:fill="D7EAD3"/>
            <w:vAlign w:val="center"/>
            <w:hideMark/>
          </w:tcPr>
          <w:p w14:paraId="220E2B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53,81</w:t>
            </w:r>
          </w:p>
        </w:tc>
        <w:tc>
          <w:tcPr>
            <w:tcW w:w="1579" w:type="dxa"/>
            <w:tcBorders>
              <w:top w:val="nil"/>
              <w:left w:val="nil"/>
              <w:bottom w:val="single" w:sz="4" w:space="0" w:color="C0C0C0"/>
              <w:right w:val="single" w:sz="4" w:space="0" w:color="C0C0C0"/>
            </w:tcBorders>
            <w:shd w:val="clear" w:color="000000" w:fill="D7EAD3"/>
            <w:vAlign w:val="center"/>
            <w:hideMark/>
          </w:tcPr>
          <w:p w14:paraId="149770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78,08</w:t>
            </w:r>
          </w:p>
        </w:tc>
        <w:tc>
          <w:tcPr>
            <w:tcW w:w="1540" w:type="dxa"/>
            <w:tcBorders>
              <w:top w:val="nil"/>
              <w:left w:val="nil"/>
              <w:bottom w:val="single" w:sz="4" w:space="0" w:color="C0C0C0"/>
              <w:right w:val="single" w:sz="4" w:space="0" w:color="C0C0C0"/>
            </w:tcBorders>
            <w:shd w:val="clear" w:color="000000" w:fill="D7EAD3"/>
            <w:vAlign w:val="center"/>
            <w:hideMark/>
          </w:tcPr>
          <w:p w14:paraId="10D0A2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57,80</w:t>
            </w:r>
          </w:p>
        </w:tc>
        <w:tc>
          <w:tcPr>
            <w:tcW w:w="4895" w:type="dxa"/>
            <w:tcBorders>
              <w:top w:val="nil"/>
              <w:left w:val="nil"/>
              <w:bottom w:val="single" w:sz="4" w:space="0" w:color="C0C0C0"/>
              <w:right w:val="single" w:sz="4" w:space="0" w:color="C0C0C0"/>
            </w:tcBorders>
            <w:shd w:val="clear" w:color="000000" w:fill="FFFFCC"/>
            <w:vAlign w:val="center"/>
            <w:hideMark/>
          </w:tcPr>
          <w:p w14:paraId="2EE4A9A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5C0754F" w14:textId="77777777" w:rsidTr="005F7EF8">
        <w:trPr>
          <w:trHeight w:val="225"/>
        </w:trPr>
        <w:tc>
          <w:tcPr>
            <w:tcW w:w="388" w:type="dxa"/>
            <w:tcBorders>
              <w:top w:val="nil"/>
              <w:left w:val="nil"/>
              <w:bottom w:val="nil"/>
              <w:right w:val="nil"/>
            </w:tcBorders>
            <w:shd w:val="clear" w:color="auto" w:fill="auto"/>
            <w:noWrap/>
            <w:vAlign w:val="bottom"/>
            <w:hideMark/>
          </w:tcPr>
          <w:p w14:paraId="773E9EF2" w14:textId="77777777" w:rsidR="00803C13" w:rsidRPr="00803C13" w:rsidRDefault="00803C13" w:rsidP="00803C13">
            <w:pPr>
              <w:rPr>
                <w:rFonts w:ascii="Tahoma" w:hAnsi="Tahoma" w:cs="Tahoma"/>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3864A01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2127" w:type="dxa"/>
            <w:tcBorders>
              <w:top w:val="nil"/>
              <w:left w:val="nil"/>
              <w:bottom w:val="single" w:sz="4" w:space="0" w:color="C0C0C0"/>
              <w:right w:val="single" w:sz="4" w:space="0" w:color="C0C0C0"/>
            </w:tcBorders>
            <w:shd w:val="clear" w:color="auto" w:fill="auto"/>
            <w:vAlign w:val="center"/>
            <w:hideMark/>
          </w:tcPr>
          <w:p w14:paraId="075DE3F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1139" w:type="dxa"/>
            <w:tcBorders>
              <w:top w:val="nil"/>
              <w:left w:val="nil"/>
              <w:bottom w:val="single" w:sz="4" w:space="0" w:color="C0C0C0"/>
              <w:right w:val="single" w:sz="4" w:space="0" w:color="C0C0C0"/>
            </w:tcBorders>
            <w:shd w:val="clear" w:color="auto" w:fill="auto"/>
            <w:vAlign w:val="center"/>
            <w:hideMark/>
          </w:tcPr>
          <w:p w14:paraId="37FFB6F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681A6CE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25 183,32</w:t>
            </w:r>
          </w:p>
        </w:tc>
        <w:tc>
          <w:tcPr>
            <w:tcW w:w="1518" w:type="dxa"/>
            <w:tcBorders>
              <w:top w:val="nil"/>
              <w:left w:val="nil"/>
              <w:bottom w:val="single" w:sz="4" w:space="0" w:color="C0C0C0"/>
              <w:right w:val="single" w:sz="4" w:space="0" w:color="C0C0C0"/>
            </w:tcBorders>
            <w:shd w:val="clear" w:color="000000" w:fill="D7EAD3"/>
            <w:vAlign w:val="center"/>
            <w:hideMark/>
          </w:tcPr>
          <w:p w14:paraId="58D0D7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4 456,53</w:t>
            </w:r>
          </w:p>
        </w:tc>
        <w:tc>
          <w:tcPr>
            <w:tcW w:w="1579" w:type="dxa"/>
            <w:tcBorders>
              <w:top w:val="nil"/>
              <w:left w:val="nil"/>
              <w:bottom w:val="single" w:sz="4" w:space="0" w:color="C0C0C0"/>
              <w:right w:val="single" w:sz="4" w:space="0" w:color="C0C0C0"/>
            </w:tcBorders>
            <w:shd w:val="clear" w:color="000000" w:fill="D7EAD3"/>
            <w:vAlign w:val="center"/>
            <w:hideMark/>
          </w:tcPr>
          <w:p w14:paraId="5EF94C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27 072,07</w:t>
            </w:r>
          </w:p>
        </w:tc>
        <w:tc>
          <w:tcPr>
            <w:tcW w:w="1540" w:type="dxa"/>
            <w:tcBorders>
              <w:top w:val="nil"/>
              <w:left w:val="nil"/>
              <w:bottom w:val="single" w:sz="4" w:space="0" w:color="C0C0C0"/>
              <w:right w:val="single" w:sz="4" w:space="0" w:color="C0C0C0"/>
            </w:tcBorders>
            <w:shd w:val="clear" w:color="000000" w:fill="D7EAD3"/>
            <w:vAlign w:val="center"/>
            <w:hideMark/>
          </w:tcPr>
          <w:p w14:paraId="1CFFB36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26 526,62</w:t>
            </w:r>
          </w:p>
        </w:tc>
        <w:tc>
          <w:tcPr>
            <w:tcW w:w="4895" w:type="dxa"/>
            <w:tcBorders>
              <w:top w:val="nil"/>
              <w:left w:val="nil"/>
              <w:bottom w:val="single" w:sz="4" w:space="0" w:color="C0C0C0"/>
              <w:right w:val="single" w:sz="4" w:space="0" w:color="C0C0C0"/>
            </w:tcBorders>
            <w:shd w:val="clear" w:color="000000" w:fill="FFFFCC"/>
            <w:vAlign w:val="center"/>
            <w:hideMark/>
          </w:tcPr>
          <w:p w14:paraId="1891A05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D445E05" w14:textId="77777777" w:rsidTr="005F7EF8">
        <w:trPr>
          <w:trHeight w:val="300"/>
        </w:trPr>
        <w:tc>
          <w:tcPr>
            <w:tcW w:w="388" w:type="dxa"/>
            <w:tcBorders>
              <w:top w:val="nil"/>
              <w:left w:val="nil"/>
              <w:bottom w:val="nil"/>
              <w:right w:val="nil"/>
            </w:tcBorders>
            <w:shd w:val="clear" w:color="auto" w:fill="auto"/>
            <w:noWrap/>
            <w:vAlign w:val="bottom"/>
            <w:hideMark/>
          </w:tcPr>
          <w:p w14:paraId="6361136A" w14:textId="77777777" w:rsidR="00803C13" w:rsidRPr="00803C13" w:rsidRDefault="00803C13" w:rsidP="00803C13">
            <w:pPr>
              <w:rPr>
                <w:rFonts w:ascii="Tahoma" w:hAnsi="Tahoma" w:cs="Tahoma"/>
                <w:b/>
                <w:bCs/>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1E32C0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w:t>
            </w:r>
          </w:p>
        </w:tc>
        <w:tc>
          <w:tcPr>
            <w:tcW w:w="2127" w:type="dxa"/>
            <w:tcBorders>
              <w:top w:val="nil"/>
              <w:left w:val="nil"/>
              <w:bottom w:val="single" w:sz="4" w:space="0" w:color="C0C0C0"/>
              <w:right w:val="single" w:sz="4" w:space="0" w:color="C0C0C0"/>
            </w:tcBorders>
            <w:shd w:val="clear" w:color="auto" w:fill="auto"/>
            <w:vAlign w:val="center"/>
            <w:hideMark/>
          </w:tcPr>
          <w:p w14:paraId="1C1B0C2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1139" w:type="dxa"/>
            <w:tcBorders>
              <w:top w:val="nil"/>
              <w:left w:val="nil"/>
              <w:bottom w:val="single" w:sz="4" w:space="0" w:color="C0C0C0"/>
              <w:right w:val="single" w:sz="4" w:space="0" w:color="C0C0C0"/>
            </w:tcBorders>
            <w:shd w:val="clear" w:color="auto" w:fill="auto"/>
            <w:vAlign w:val="center"/>
            <w:hideMark/>
          </w:tcPr>
          <w:p w14:paraId="54AF11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1519" w:type="dxa"/>
            <w:tcBorders>
              <w:top w:val="nil"/>
              <w:left w:val="nil"/>
              <w:bottom w:val="single" w:sz="4" w:space="0" w:color="C0C0C0"/>
              <w:right w:val="single" w:sz="4" w:space="0" w:color="C0C0C0"/>
            </w:tcBorders>
            <w:shd w:val="clear" w:color="000000" w:fill="D7EAD3"/>
            <w:vAlign w:val="center"/>
            <w:hideMark/>
          </w:tcPr>
          <w:p w14:paraId="5B4A140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76,15</w:t>
            </w:r>
          </w:p>
        </w:tc>
        <w:tc>
          <w:tcPr>
            <w:tcW w:w="1518" w:type="dxa"/>
            <w:tcBorders>
              <w:top w:val="nil"/>
              <w:left w:val="nil"/>
              <w:bottom w:val="single" w:sz="4" w:space="0" w:color="C0C0C0"/>
              <w:right w:val="single" w:sz="4" w:space="0" w:color="C0C0C0"/>
            </w:tcBorders>
            <w:shd w:val="clear" w:color="000000" w:fill="D7EAD3"/>
            <w:vAlign w:val="center"/>
            <w:hideMark/>
          </w:tcPr>
          <w:p w14:paraId="43EF19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75,65</w:t>
            </w:r>
          </w:p>
        </w:tc>
        <w:tc>
          <w:tcPr>
            <w:tcW w:w="1579" w:type="dxa"/>
            <w:tcBorders>
              <w:top w:val="nil"/>
              <w:left w:val="nil"/>
              <w:bottom w:val="single" w:sz="4" w:space="0" w:color="C0C0C0"/>
              <w:right w:val="single" w:sz="4" w:space="0" w:color="C0C0C0"/>
            </w:tcBorders>
            <w:shd w:val="clear" w:color="000000" w:fill="D7EAD3"/>
            <w:vAlign w:val="center"/>
            <w:hideMark/>
          </w:tcPr>
          <w:p w14:paraId="46AD40A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76,15</w:t>
            </w:r>
          </w:p>
        </w:tc>
        <w:tc>
          <w:tcPr>
            <w:tcW w:w="1540" w:type="dxa"/>
            <w:tcBorders>
              <w:top w:val="nil"/>
              <w:left w:val="nil"/>
              <w:bottom w:val="single" w:sz="4" w:space="0" w:color="C0C0C0"/>
              <w:right w:val="single" w:sz="4" w:space="0" w:color="C0C0C0"/>
            </w:tcBorders>
            <w:shd w:val="clear" w:color="000000" w:fill="D7EAD3"/>
            <w:vAlign w:val="center"/>
            <w:hideMark/>
          </w:tcPr>
          <w:p w14:paraId="7F9548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75,65</w:t>
            </w:r>
          </w:p>
        </w:tc>
        <w:tc>
          <w:tcPr>
            <w:tcW w:w="4895" w:type="dxa"/>
            <w:tcBorders>
              <w:top w:val="nil"/>
              <w:left w:val="nil"/>
              <w:bottom w:val="single" w:sz="4" w:space="0" w:color="C0C0C0"/>
              <w:right w:val="single" w:sz="4" w:space="0" w:color="C0C0C0"/>
            </w:tcBorders>
            <w:shd w:val="clear" w:color="000000" w:fill="FFFFCC"/>
            <w:vAlign w:val="center"/>
            <w:hideMark/>
          </w:tcPr>
          <w:p w14:paraId="1D10817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401076E" w14:textId="77777777" w:rsidTr="005F7EF8">
        <w:trPr>
          <w:trHeight w:val="675"/>
        </w:trPr>
        <w:tc>
          <w:tcPr>
            <w:tcW w:w="388" w:type="dxa"/>
            <w:tcBorders>
              <w:top w:val="nil"/>
              <w:left w:val="nil"/>
              <w:bottom w:val="nil"/>
              <w:right w:val="nil"/>
            </w:tcBorders>
            <w:shd w:val="clear" w:color="auto" w:fill="auto"/>
            <w:noWrap/>
            <w:vAlign w:val="bottom"/>
            <w:hideMark/>
          </w:tcPr>
          <w:p w14:paraId="62D7B5D7" w14:textId="77777777" w:rsidR="00803C13" w:rsidRPr="00803C13" w:rsidRDefault="00803C13" w:rsidP="00803C13">
            <w:pPr>
              <w:rPr>
                <w:rFonts w:ascii="Tahoma" w:hAnsi="Tahoma" w:cs="Tahoma"/>
                <w:b/>
                <w:bCs/>
                <w:sz w:val="12"/>
                <w:szCs w:val="12"/>
              </w:rPr>
            </w:pPr>
          </w:p>
        </w:tc>
        <w:tc>
          <w:tcPr>
            <w:tcW w:w="746" w:type="dxa"/>
            <w:tcBorders>
              <w:top w:val="nil"/>
              <w:left w:val="single" w:sz="4" w:space="0" w:color="C0C0C0"/>
              <w:bottom w:val="single" w:sz="4" w:space="0" w:color="C0C0C0"/>
              <w:right w:val="single" w:sz="4" w:space="0" w:color="C0C0C0"/>
            </w:tcBorders>
            <w:shd w:val="clear" w:color="auto" w:fill="auto"/>
            <w:vAlign w:val="center"/>
            <w:hideMark/>
          </w:tcPr>
          <w:p w14:paraId="0867D2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w:t>
            </w:r>
          </w:p>
        </w:tc>
        <w:tc>
          <w:tcPr>
            <w:tcW w:w="2127" w:type="dxa"/>
            <w:tcBorders>
              <w:top w:val="nil"/>
              <w:left w:val="nil"/>
              <w:bottom w:val="single" w:sz="4" w:space="0" w:color="C0C0C0"/>
              <w:right w:val="single" w:sz="4" w:space="0" w:color="C0C0C0"/>
            </w:tcBorders>
            <w:shd w:val="clear" w:color="auto" w:fill="auto"/>
            <w:vAlign w:val="center"/>
            <w:hideMark/>
          </w:tcPr>
          <w:p w14:paraId="1208E01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1139" w:type="dxa"/>
            <w:tcBorders>
              <w:top w:val="nil"/>
              <w:left w:val="nil"/>
              <w:bottom w:val="single" w:sz="4" w:space="0" w:color="C0C0C0"/>
              <w:right w:val="single" w:sz="4" w:space="0" w:color="C0C0C0"/>
            </w:tcBorders>
            <w:shd w:val="clear" w:color="auto" w:fill="auto"/>
            <w:vAlign w:val="center"/>
            <w:hideMark/>
          </w:tcPr>
          <w:p w14:paraId="798A2F5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1519" w:type="dxa"/>
            <w:tcBorders>
              <w:top w:val="nil"/>
              <w:left w:val="nil"/>
              <w:bottom w:val="single" w:sz="4" w:space="0" w:color="C0C0C0"/>
              <w:right w:val="single" w:sz="4" w:space="0" w:color="C0C0C0"/>
            </w:tcBorders>
            <w:shd w:val="clear" w:color="000000" w:fill="D7EAD3"/>
            <w:vAlign w:val="center"/>
            <w:hideMark/>
          </w:tcPr>
          <w:p w14:paraId="4546298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27 558,90</w:t>
            </w:r>
          </w:p>
        </w:tc>
        <w:tc>
          <w:tcPr>
            <w:tcW w:w="1518" w:type="dxa"/>
            <w:tcBorders>
              <w:top w:val="nil"/>
              <w:left w:val="nil"/>
              <w:bottom w:val="single" w:sz="4" w:space="0" w:color="C0C0C0"/>
              <w:right w:val="single" w:sz="4" w:space="0" w:color="C0C0C0"/>
            </w:tcBorders>
            <w:shd w:val="clear" w:color="000000" w:fill="D7EAD3"/>
            <w:vAlign w:val="center"/>
            <w:hideMark/>
          </w:tcPr>
          <w:p w14:paraId="2FB386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4 909,15</w:t>
            </w:r>
          </w:p>
        </w:tc>
        <w:tc>
          <w:tcPr>
            <w:tcW w:w="1579" w:type="dxa"/>
            <w:tcBorders>
              <w:top w:val="nil"/>
              <w:left w:val="nil"/>
              <w:bottom w:val="single" w:sz="4" w:space="0" w:color="C0C0C0"/>
              <w:right w:val="single" w:sz="4" w:space="0" w:color="C0C0C0"/>
            </w:tcBorders>
            <w:shd w:val="clear" w:color="000000" w:fill="D7EAD3"/>
            <w:vAlign w:val="center"/>
            <w:hideMark/>
          </w:tcPr>
          <w:p w14:paraId="1546EB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29 625,82</w:t>
            </w:r>
          </w:p>
        </w:tc>
        <w:tc>
          <w:tcPr>
            <w:tcW w:w="1540" w:type="dxa"/>
            <w:tcBorders>
              <w:top w:val="nil"/>
              <w:left w:val="nil"/>
              <w:bottom w:val="single" w:sz="4" w:space="0" w:color="C0C0C0"/>
              <w:right w:val="single" w:sz="4" w:space="0" w:color="C0C0C0"/>
            </w:tcBorders>
            <w:shd w:val="clear" w:color="000000" w:fill="D7EAD3"/>
            <w:vAlign w:val="center"/>
            <w:hideMark/>
          </w:tcPr>
          <w:p w14:paraId="5CC2414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29 220,77</w:t>
            </w:r>
          </w:p>
        </w:tc>
        <w:tc>
          <w:tcPr>
            <w:tcW w:w="4895" w:type="dxa"/>
            <w:tcBorders>
              <w:top w:val="nil"/>
              <w:left w:val="nil"/>
              <w:bottom w:val="single" w:sz="4" w:space="0" w:color="C0C0C0"/>
              <w:right w:val="single" w:sz="4" w:space="0" w:color="C0C0C0"/>
            </w:tcBorders>
            <w:shd w:val="clear" w:color="000000" w:fill="FFFFCC"/>
            <w:vAlign w:val="center"/>
            <w:hideMark/>
          </w:tcPr>
          <w:p w14:paraId="234E759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bl>
    <w:p w14:paraId="0686D2F1" w14:textId="77777777" w:rsidR="00803C13" w:rsidRPr="00803C13" w:rsidRDefault="00803C13" w:rsidP="00803C13">
      <w:pPr>
        <w:tabs>
          <w:tab w:val="left" w:pos="3861"/>
        </w:tabs>
        <w:rPr>
          <w:sz w:val="28"/>
          <w:szCs w:val="28"/>
        </w:rPr>
      </w:pPr>
      <w:r w:rsidRPr="00803C13">
        <w:rPr>
          <w:sz w:val="28"/>
          <w:szCs w:val="28"/>
        </w:rPr>
        <w:tab/>
      </w:r>
    </w:p>
    <w:p w14:paraId="7D572211" w14:textId="77777777" w:rsidR="00803C13" w:rsidRPr="00803C13" w:rsidRDefault="00803C13" w:rsidP="00803C13">
      <w:pPr>
        <w:tabs>
          <w:tab w:val="left" w:pos="3861"/>
        </w:tabs>
        <w:rPr>
          <w:sz w:val="28"/>
          <w:szCs w:val="28"/>
        </w:rPr>
      </w:pPr>
    </w:p>
    <w:p w14:paraId="12C2E110" w14:textId="77777777" w:rsidR="00803C13" w:rsidRPr="00803C13" w:rsidRDefault="00803C13" w:rsidP="00803C13">
      <w:pPr>
        <w:tabs>
          <w:tab w:val="left" w:pos="3861"/>
        </w:tabs>
        <w:rPr>
          <w:sz w:val="28"/>
          <w:szCs w:val="28"/>
        </w:rPr>
      </w:pPr>
    </w:p>
    <w:p w14:paraId="5940D217" w14:textId="77777777" w:rsidR="00803C13" w:rsidRPr="00803C13" w:rsidRDefault="00803C13" w:rsidP="00803C13">
      <w:pPr>
        <w:tabs>
          <w:tab w:val="left" w:pos="3861"/>
        </w:tabs>
        <w:rPr>
          <w:sz w:val="28"/>
          <w:szCs w:val="28"/>
        </w:rPr>
      </w:pPr>
    </w:p>
    <w:p w14:paraId="26C8ADCC" w14:textId="77777777" w:rsidR="00803C13" w:rsidRPr="00803C13" w:rsidRDefault="00803C13" w:rsidP="00803C13">
      <w:pPr>
        <w:tabs>
          <w:tab w:val="left" w:pos="3861"/>
        </w:tabs>
        <w:rPr>
          <w:sz w:val="28"/>
          <w:szCs w:val="28"/>
        </w:rPr>
      </w:pPr>
    </w:p>
    <w:p w14:paraId="7BC04518" w14:textId="77777777" w:rsidR="00803C13" w:rsidRPr="00803C13" w:rsidRDefault="00803C13" w:rsidP="00803C13">
      <w:pPr>
        <w:tabs>
          <w:tab w:val="left" w:pos="3861"/>
        </w:tabs>
        <w:rPr>
          <w:sz w:val="28"/>
          <w:szCs w:val="28"/>
        </w:rPr>
      </w:pPr>
    </w:p>
    <w:p w14:paraId="1A27AFB1" w14:textId="77777777" w:rsidR="00803C13" w:rsidRPr="00803C13" w:rsidRDefault="00803C13" w:rsidP="00803C13">
      <w:pPr>
        <w:tabs>
          <w:tab w:val="left" w:pos="3861"/>
        </w:tabs>
        <w:rPr>
          <w:sz w:val="28"/>
          <w:szCs w:val="28"/>
        </w:rPr>
      </w:pPr>
    </w:p>
    <w:p w14:paraId="7F8BEA72" w14:textId="77777777" w:rsidR="00803C13" w:rsidRPr="00803C13" w:rsidRDefault="00803C13" w:rsidP="00803C13">
      <w:pPr>
        <w:tabs>
          <w:tab w:val="left" w:pos="3861"/>
        </w:tabs>
        <w:rPr>
          <w:sz w:val="28"/>
          <w:szCs w:val="28"/>
        </w:rPr>
      </w:pPr>
    </w:p>
    <w:tbl>
      <w:tblPr>
        <w:tblW w:w="15309" w:type="dxa"/>
        <w:tblLook w:val="04A0" w:firstRow="1" w:lastRow="0" w:firstColumn="1" w:lastColumn="0" w:noHBand="0" w:noVBand="1"/>
      </w:tblPr>
      <w:tblGrid>
        <w:gridCol w:w="580"/>
        <w:gridCol w:w="1020"/>
        <w:gridCol w:w="3078"/>
        <w:gridCol w:w="1140"/>
        <w:gridCol w:w="1680"/>
        <w:gridCol w:w="1680"/>
        <w:gridCol w:w="1600"/>
        <w:gridCol w:w="1700"/>
        <w:gridCol w:w="2831"/>
      </w:tblGrid>
      <w:tr w:rsidR="00803C13" w:rsidRPr="00803C13" w14:paraId="46B0A5C4" w14:textId="77777777" w:rsidTr="005F7EF8">
        <w:trPr>
          <w:trHeight w:val="540"/>
        </w:trPr>
        <w:tc>
          <w:tcPr>
            <w:tcW w:w="580" w:type="dxa"/>
            <w:tcBorders>
              <w:top w:val="nil"/>
              <w:left w:val="nil"/>
              <w:bottom w:val="nil"/>
              <w:right w:val="nil"/>
            </w:tcBorders>
            <w:shd w:val="clear" w:color="auto" w:fill="auto"/>
            <w:vAlign w:val="center"/>
            <w:hideMark/>
          </w:tcPr>
          <w:p w14:paraId="35AE0CC1" w14:textId="77777777" w:rsidR="00803C13" w:rsidRPr="00803C13" w:rsidRDefault="00803C13" w:rsidP="00803C13">
            <w:pPr>
              <w:rPr>
                <w:sz w:val="12"/>
                <w:szCs w:val="12"/>
              </w:rPr>
            </w:pPr>
          </w:p>
        </w:tc>
        <w:tc>
          <w:tcPr>
            <w:tcW w:w="4098" w:type="dxa"/>
            <w:gridSpan w:val="2"/>
            <w:tcBorders>
              <w:top w:val="single" w:sz="4" w:space="0" w:color="C0C0C0"/>
              <w:left w:val="nil"/>
              <w:bottom w:val="single" w:sz="4" w:space="0" w:color="C0C0C0"/>
              <w:right w:val="nil"/>
            </w:tcBorders>
            <w:shd w:val="clear" w:color="auto" w:fill="auto"/>
            <w:vAlign w:val="bottom"/>
            <w:hideMark/>
          </w:tcPr>
          <w:p w14:paraId="712C0CF8" w14:textId="77777777" w:rsidR="00803C13" w:rsidRPr="00803C13" w:rsidRDefault="00803C13" w:rsidP="00803C13">
            <w:pPr>
              <w:rPr>
                <w:rFonts w:ascii="Tahoma" w:hAnsi="Tahoma" w:cs="Tahoma"/>
                <w:sz w:val="12"/>
                <w:szCs w:val="12"/>
              </w:rPr>
            </w:pPr>
            <w:r w:rsidRPr="00803C13">
              <w:rPr>
                <w:rFonts w:ascii="Tahoma" w:hAnsi="Tahoma" w:cs="Tahoma"/>
                <w:sz w:val="12"/>
                <w:szCs w:val="12"/>
              </w:rPr>
              <w:t>МКП "</w:t>
            </w:r>
            <w:proofErr w:type="spellStart"/>
            <w:r w:rsidRPr="00803C13">
              <w:rPr>
                <w:rFonts w:ascii="Tahoma" w:hAnsi="Tahoma" w:cs="Tahoma"/>
                <w:sz w:val="12"/>
                <w:szCs w:val="12"/>
              </w:rPr>
              <w:t>ЭнергоРесурс</w:t>
            </w:r>
            <w:proofErr w:type="spellEnd"/>
            <w:r w:rsidRPr="00803C13">
              <w:rPr>
                <w:rFonts w:ascii="Tahoma" w:hAnsi="Tahoma" w:cs="Tahoma"/>
                <w:sz w:val="12"/>
                <w:szCs w:val="12"/>
              </w:rPr>
              <w:t xml:space="preserve"> Кемеровского муниципального округа" ВО</w:t>
            </w:r>
          </w:p>
        </w:tc>
        <w:tc>
          <w:tcPr>
            <w:tcW w:w="1140" w:type="dxa"/>
            <w:tcBorders>
              <w:top w:val="single" w:sz="4" w:space="0" w:color="C0C0C0"/>
              <w:left w:val="nil"/>
              <w:bottom w:val="single" w:sz="4" w:space="0" w:color="C0C0C0"/>
              <w:right w:val="nil"/>
            </w:tcBorders>
            <w:shd w:val="clear" w:color="auto" w:fill="auto"/>
            <w:vAlign w:val="bottom"/>
            <w:hideMark/>
          </w:tcPr>
          <w:p w14:paraId="41FA838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680" w:type="dxa"/>
            <w:tcBorders>
              <w:top w:val="single" w:sz="4" w:space="0" w:color="C0C0C0"/>
              <w:left w:val="nil"/>
              <w:bottom w:val="single" w:sz="4" w:space="0" w:color="C0C0C0"/>
              <w:right w:val="nil"/>
            </w:tcBorders>
            <w:shd w:val="clear" w:color="auto" w:fill="auto"/>
            <w:vAlign w:val="bottom"/>
            <w:hideMark/>
          </w:tcPr>
          <w:p w14:paraId="4294883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680" w:type="dxa"/>
            <w:tcBorders>
              <w:top w:val="single" w:sz="4" w:space="0" w:color="C0C0C0"/>
              <w:left w:val="nil"/>
              <w:bottom w:val="single" w:sz="4" w:space="0" w:color="C0C0C0"/>
              <w:right w:val="nil"/>
            </w:tcBorders>
            <w:shd w:val="clear" w:color="auto" w:fill="auto"/>
            <w:vAlign w:val="bottom"/>
            <w:hideMark/>
          </w:tcPr>
          <w:p w14:paraId="573A8C5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600" w:type="dxa"/>
            <w:tcBorders>
              <w:top w:val="single" w:sz="4" w:space="0" w:color="C0C0C0"/>
              <w:left w:val="nil"/>
              <w:bottom w:val="single" w:sz="4" w:space="0" w:color="C0C0C0"/>
              <w:right w:val="nil"/>
            </w:tcBorders>
            <w:shd w:val="clear" w:color="auto" w:fill="auto"/>
            <w:vAlign w:val="bottom"/>
            <w:hideMark/>
          </w:tcPr>
          <w:p w14:paraId="7C26775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single" w:sz="4" w:space="0" w:color="C0C0C0"/>
              <w:left w:val="nil"/>
              <w:bottom w:val="single" w:sz="4" w:space="0" w:color="C0C0C0"/>
              <w:right w:val="nil"/>
            </w:tcBorders>
            <w:shd w:val="clear" w:color="auto" w:fill="auto"/>
            <w:vAlign w:val="bottom"/>
            <w:hideMark/>
          </w:tcPr>
          <w:p w14:paraId="6ABE067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2831" w:type="dxa"/>
            <w:tcBorders>
              <w:top w:val="single" w:sz="4" w:space="0" w:color="C0C0C0"/>
              <w:left w:val="nil"/>
              <w:bottom w:val="single" w:sz="4" w:space="0" w:color="C0C0C0"/>
              <w:right w:val="nil"/>
            </w:tcBorders>
            <w:shd w:val="clear" w:color="auto" w:fill="auto"/>
            <w:vAlign w:val="bottom"/>
            <w:hideMark/>
          </w:tcPr>
          <w:p w14:paraId="170C1C9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8DD080B" w14:textId="77777777" w:rsidTr="005F7EF8">
        <w:trPr>
          <w:trHeight w:val="750"/>
        </w:trPr>
        <w:tc>
          <w:tcPr>
            <w:tcW w:w="580" w:type="dxa"/>
            <w:tcBorders>
              <w:top w:val="nil"/>
              <w:left w:val="nil"/>
              <w:bottom w:val="nil"/>
              <w:right w:val="nil"/>
            </w:tcBorders>
            <w:shd w:val="clear" w:color="auto" w:fill="auto"/>
            <w:vAlign w:val="center"/>
            <w:hideMark/>
          </w:tcPr>
          <w:p w14:paraId="01D427CC" w14:textId="77777777" w:rsidR="00803C13" w:rsidRPr="00803C13" w:rsidRDefault="00803C13" w:rsidP="00803C13">
            <w:pPr>
              <w:rPr>
                <w:rFonts w:ascii="Tahoma" w:hAnsi="Tahoma" w:cs="Tahoma"/>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077D8C"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п/п</w:t>
            </w:r>
          </w:p>
        </w:tc>
        <w:tc>
          <w:tcPr>
            <w:tcW w:w="30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6845CC"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4A56BC"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Ед. изм.</w:t>
            </w:r>
          </w:p>
        </w:tc>
        <w:tc>
          <w:tcPr>
            <w:tcW w:w="3360" w:type="dxa"/>
            <w:gridSpan w:val="2"/>
            <w:tcBorders>
              <w:top w:val="single" w:sz="4" w:space="0" w:color="C0C0C0"/>
              <w:left w:val="nil"/>
              <w:bottom w:val="single" w:sz="4" w:space="0" w:color="C0C0C0"/>
              <w:right w:val="nil"/>
            </w:tcBorders>
            <w:shd w:val="clear" w:color="auto" w:fill="auto"/>
            <w:vAlign w:val="center"/>
            <w:hideMark/>
          </w:tcPr>
          <w:p w14:paraId="06EE49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2022 год</w:t>
            </w:r>
          </w:p>
        </w:tc>
        <w:tc>
          <w:tcPr>
            <w:tcW w:w="3300" w:type="dxa"/>
            <w:gridSpan w:val="2"/>
            <w:tcBorders>
              <w:top w:val="single" w:sz="4" w:space="0" w:color="C0C0C0"/>
              <w:left w:val="nil"/>
              <w:bottom w:val="nil"/>
              <w:right w:val="nil"/>
            </w:tcBorders>
            <w:shd w:val="clear" w:color="auto" w:fill="auto"/>
            <w:vAlign w:val="center"/>
            <w:hideMark/>
          </w:tcPr>
          <w:p w14:paraId="7E961A6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2023 год </w:t>
            </w:r>
          </w:p>
        </w:tc>
        <w:tc>
          <w:tcPr>
            <w:tcW w:w="283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80BCEF"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Обоснование отклонений</w:t>
            </w:r>
          </w:p>
        </w:tc>
      </w:tr>
      <w:tr w:rsidR="00803C13" w:rsidRPr="00803C13" w14:paraId="38C2ED68" w14:textId="77777777" w:rsidTr="005F7EF8">
        <w:trPr>
          <w:trHeight w:val="300"/>
        </w:trPr>
        <w:tc>
          <w:tcPr>
            <w:tcW w:w="580" w:type="dxa"/>
            <w:tcBorders>
              <w:top w:val="nil"/>
              <w:left w:val="nil"/>
              <w:bottom w:val="nil"/>
              <w:right w:val="nil"/>
            </w:tcBorders>
            <w:shd w:val="clear" w:color="auto" w:fill="auto"/>
            <w:vAlign w:val="center"/>
            <w:hideMark/>
          </w:tcPr>
          <w:p w14:paraId="028A8B6E" w14:textId="77777777" w:rsidR="00803C13" w:rsidRPr="00803C13" w:rsidRDefault="00803C13" w:rsidP="00803C13">
            <w:pPr>
              <w:jc w:val="center"/>
              <w:rPr>
                <w:rFonts w:ascii="Tahoma" w:hAnsi="Tahoma" w:cs="Tahoma"/>
                <w:b/>
                <w:bCs/>
                <w:color w:val="272727"/>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1813B0FD" w14:textId="77777777" w:rsidR="00803C13" w:rsidRPr="00803C13" w:rsidRDefault="00803C13" w:rsidP="00803C13">
            <w:pPr>
              <w:rPr>
                <w:rFonts w:ascii="Tahoma" w:hAnsi="Tahoma" w:cs="Tahoma"/>
                <w:b/>
                <w:bCs/>
                <w:color w:val="272727"/>
                <w:sz w:val="12"/>
                <w:szCs w:val="12"/>
              </w:rPr>
            </w:pPr>
          </w:p>
        </w:tc>
        <w:tc>
          <w:tcPr>
            <w:tcW w:w="3078" w:type="dxa"/>
            <w:vMerge/>
            <w:tcBorders>
              <w:top w:val="nil"/>
              <w:left w:val="single" w:sz="4" w:space="0" w:color="C0C0C0"/>
              <w:bottom w:val="single" w:sz="4" w:space="0" w:color="C0C0C0"/>
              <w:right w:val="single" w:sz="4" w:space="0" w:color="C0C0C0"/>
            </w:tcBorders>
            <w:vAlign w:val="center"/>
            <w:hideMark/>
          </w:tcPr>
          <w:p w14:paraId="46798BF7" w14:textId="77777777" w:rsidR="00803C13" w:rsidRPr="00803C13" w:rsidRDefault="00803C13" w:rsidP="00803C13">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3FFB5A19" w14:textId="77777777" w:rsidR="00803C13" w:rsidRPr="00803C13" w:rsidRDefault="00803C13" w:rsidP="00803C13">
            <w:pPr>
              <w:rPr>
                <w:rFonts w:ascii="Tahoma" w:hAnsi="Tahoma" w:cs="Tahoma"/>
                <w:b/>
                <w:bCs/>
                <w:color w:val="272727"/>
                <w:sz w:val="12"/>
                <w:szCs w:val="12"/>
              </w:rPr>
            </w:pP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BC42F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625F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регулирующего органа с 28.10.2022 по 31.12.2022 (65 дней)</w:t>
            </w:r>
          </w:p>
        </w:tc>
        <w:tc>
          <w:tcPr>
            <w:tcW w:w="16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E7C3C3"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70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4DDCB8"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регулирующего органа</w:t>
            </w:r>
          </w:p>
        </w:tc>
        <w:tc>
          <w:tcPr>
            <w:tcW w:w="2831" w:type="dxa"/>
            <w:vMerge/>
            <w:tcBorders>
              <w:top w:val="single" w:sz="4" w:space="0" w:color="C0C0C0"/>
              <w:left w:val="single" w:sz="4" w:space="0" w:color="C0C0C0"/>
              <w:bottom w:val="single" w:sz="4" w:space="0" w:color="C0C0C0"/>
              <w:right w:val="single" w:sz="4" w:space="0" w:color="C0C0C0"/>
            </w:tcBorders>
            <w:vAlign w:val="center"/>
            <w:hideMark/>
          </w:tcPr>
          <w:p w14:paraId="59194041" w14:textId="77777777" w:rsidR="00803C13" w:rsidRPr="00803C13" w:rsidRDefault="00803C13" w:rsidP="00803C13">
            <w:pPr>
              <w:rPr>
                <w:rFonts w:ascii="Tahoma" w:hAnsi="Tahoma" w:cs="Tahoma"/>
                <w:b/>
                <w:bCs/>
                <w:color w:val="272727"/>
                <w:sz w:val="12"/>
                <w:szCs w:val="12"/>
              </w:rPr>
            </w:pPr>
          </w:p>
        </w:tc>
      </w:tr>
      <w:tr w:rsidR="00803C13" w:rsidRPr="00803C13" w14:paraId="17D17EA6" w14:textId="77777777" w:rsidTr="005F7EF8">
        <w:trPr>
          <w:trHeight w:val="1590"/>
        </w:trPr>
        <w:tc>
          <w:tcPr>
            <w:tcW w:w="580" w:type="dxa"/>
            <w:tcBorders>
              <w:top w:val="nil"/>
              <w:left w:val="nil"/>
              <w:bottom w:val="nil"/>
              <w:right w:val="nil"/>
            </w:tcBorders>
            <w:shd w:val="clear" w:color="auto" w:fill="auto"/>
            <w:vAlign w:val="center"/>
            <w:hideMark/>
          </w:tcPr>
          <w:p w14:paraId="291A88EC" w14:textId="77777777" w:rsidR="00803C13" w:rsidRPr="00803C13" w:rsidRDefault="00803C13" w:rsidP="00803C13">
            <w:pPr>
              <w:jc w:val="center"/>
              <w:rPr>
                <w:rFonts w:ascii="Tahoma" w:hAnsi="Tahoma" w:cs="Tahoma"/>
                <w:b/>
                <w:bCs/>
                <w:color w:val="272727"/>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7A038CEA" w14:textId="77777777" w:rsidR="00803C13" w:rsidRPr="00803C13" w:rsidRDefault="00803C13" w:rsidP="00803C13">
            <w:pPr>
              <w:rPr>
                <w:rFonts w:ascii="Tahoma" w:hAnsi="Tahoma" w:cs="Tahoma"/>
                <w:b/>
                <w:bCs/>
                <w:color w:val="272727"/>
                <w:sz w:val="12"/>
                <w:szCs w:val="12"/>
              </w:rPr>
            </w:pPr>
          </w:p>
        </w:tc>
        <w:tc>
          <w:tcPr>
            <w:tcW w:w="3078" w:type="dxa"/>
            <w:vMerge/>
            <w:tcBorders>
              <w:top w:val="nil"/>
              <w:left w:val="single" w:sz="4" w:space="0" w:color="C0C0C0"/>
              <w:bottom w:val="single" w:sz="4" w:space="0" w:color="C0C0C0"/>
              <w:right w:val="single" w:sz="4" w:space="0" w:color="C0C0C0"/>
            </w:tcBorders>
            <w:vAlign w:val="center"/>
            <w:hideMark/>
          </w:tcPr>
          <w:p w14:paraId="7541DC46" w14:textId="77777777" w:rsidR="00803C13" w:rsidRPr="00803C13" w:rsidRDefault="00803C13" w:rsidP="00803C13">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7AAC5F97" w14:textId="77777777" w:rsidR="00803C13" w:rsidRPr="00803C13" w:rsidRDefault="00803C13" w:rsidP="00803C13">
            <w:pPr>
              <w:rPr>
                <w:rFonts w:ascii="Tahoma" w:hAnsi="Tahoma" w:cs="Tahoma"/>
                <w:b/>
                <w:bCs/>
                <w:color w:val="272727"/>
                <w:sz w:val="12"/>
                <w:szCs w:val="12"/>
              </w:rPr>
            </w:pPr>
          </w:p>
        </w:tc>
        <w:tc>
          <w:tcPr>
            <w:tcW w:w="1680" w:type="dxa"/>
            <w:vMerge/>
            <w:tcBorders>
              <w:top w:val="nil"/>
              <w:left w:val="single" w:sz="4" w:space="0" w:color="C0C0C0"/>
              <w:bottom w:val="single" w:sz="4" w:space="0" w:color="C0C0C0"/>
              <w:right w:val="single" w:sz="4" w:space="0" w:color="C0C0C0"/>
            </w:tcBorders>
            <w:vAlign w:val="center"/>
            <w:hideMark/>
          </w:tcPr>
          <w:p w14:paraId="41DC0EEE" w14:textId="77777777" w:rsidR="00803C13" w:rsidRPr="00803C13" w:rsidRDefault="00803C13" w:rsidP="00803C13">
            <w:pPr>
              <w:rPr>
                <w:rFonts w:ascii="Tahoma" w:hAnsi="Tahoma" w:cs="Tahoma"/>
                <w:b/>
                <w:bCs/>
                <w:color w:val="272727"/>
                <w:sz w:val="12"/>
                <w:szCs w:val="12"/>
              </w:rPr>
            </w:pPr>
          </w:p>
        </w:tc>
        <w:tc>
          <w:tcPr>
            <w:tcW w:w="1680" w:type="dxa"/>
            <w:vMerge/>
            <w:tcBorders>
              <w:top w:val="nil"/>
              <w:left w:val="single" w:sz="4" w:space="0" w:color="C0C0C0"/>
              <w:bottom w:val="single" w:sz="4" w:space="0" w:color="C0C0C0"/>
              <w:right w:val="single" w:sz="4" w:space="0" w:color="C0C0C0"/>
            </w:tcBorders>
            <w:vAlign w:val="center"/>
            <w:hideMark/>
          </w:tcPr>
          <w:p w14:paraId="323589AB" w14:textId="77777777" w:rsidR="00803C13" w:rsidRPr="00803C13" w:rsidRDefault="00803C13" w:rsidP="00803C13">
            <w:pPr>
              <w:rPr>
                <w:rFonts w:ascii="Tahoma" w:hAnsi="Tahoma" w:cs="Tahoma"/>
                <w:b/>
                <w:bCs/>
                <w:sz w:val="12"/>
                <w:szCs w:val="12"/>
              </w:rPr>
            </w:pPr>
          </w:p>
        </w:tc>
        <w:tc>
          <w:tcPr>
            <w:tcW w:w="1600" w:type="dxa"/>
            <w:vMerge/>
            <w:tcBorders>
              <w:top w:val="single" w:sz="4" w:space="0" w:color="C0C0C0"/>
              <w:left w:val="single" w:sz="4" w:space="0" w:color="C0C0C0"/>
              <w:bottom w:val="single" w:sz="4" w:space="0" w:color="C0C0C0"/>
              <w:right w:val="single" w:sz="4" w:space="0" w:color="C0C0C0"/>
            </w:tcBorders>
            <w:vAlign w:val="center"/>
            <w:hideMark/>
          </w:tcPr>
          <w:p w14:paraId="4AEF2A5B" w14:textId="77777777" w:rsidR="00803C13" w:rsidRPr="00803C13" w:rsidRDefault="00803C13" w:rsidP="00803C13">
            <w:pPr>
              <w:rPr>
                <w:rFonts w:ascii="Tahoma" w:hAnsi="Tahoma" w:cs="Tahoma"/>
                <w:b/>
                <w:bCs/>
                <w:color w:val="272727"/>
                <w:sz w:val="12"/>
                <w:szCs w:val="12"/>
              </w:rPr>
            </w:pPr>
          </w:p>
        </w:tc>
        <w:tc>
          <w:tcPr>
            <w:tcW w:w="1700" w:type="dxa"/>
            <w:vMerge/>
            <w:tcBorders>
              <w:top w:val="single" w:sz="4" w:space="0" w:color="C0C0C0"/>
              <w:left w:val="single" w:sz="4" w:space="0" w:color="C0C0C0"/>
              <w:bottom w:val="single" w:sz="4" w:space="0" w:color="C0C0C0"/>
              <w:right w:val="single" w:sz="4" w:space="0" w:color="C0C0C0"/>
            </w:tcBorders>
            <w:vAlign w:val="center"/>
            <w:hideMark/>
          </w:tcPr>
          <w:p w14:paraId="5438B89A" w14:textId="77777777" w:rsidR="00803C13" w:rsidRPr="00803C13" w:rsidRDefault="00803C13" w:rsidP="00803C13">
            <w:pPr>
              <w:rPr>
                <w:rFonts w:ascii="Tahoma" w:hAnsi="Tahoma" w:cs="Tahoma"/>
                <w:b/>
                <w:bCs/>
                <w:color w:val="272727"/>
                <w:sz w:val="12"/>
                <w:szCs w:val="12"/>
              </w:rPr>
            </w:pPr>
          </w:p>
        </w:tc>
        <w:tc>
          <w:tcPr>
            <w:tcW w:w="2831" w:type="dxa"/>
            <w:vMerge/>
            <w:tcBorders>
              <w:top w:val="single" w:sz="4" w:space="0" w:color="C0C0C0"/>
              <w:left w:val="single" w:sz="4" w:space="0" w:color="C0C0C0"/>
              <w:bottom w:val="single" w:sz="4" w:space="0" w:color="C0C0C0"/>
              <w:right w:val="single" w:sz="4" w:space="0" w:color="C0C0C0"/>
            </w:tcBorders>
            <w:vAlign w:val="center"/>
            <w:hideMark/>
          </w:tcPr>
          <w:p w14:paraId="1F0EDA18" w14:textId="77777777" w:rsidR="00803C13" w:rsidRPr="00803C13" w:rsidRDefault="00803C13" w:rsidP="00803C13">
            <w:pPr>
              <w:rPr>
                <w:rFonts w:ascii="Tahoma" w:hAnsi="Tahoma" w:cs="Tahoma"/>
                <w:b/>
                <w:bCs/>
                <w:color w:val="272727"/>
                <w:sz w:val="12"/>
                <w:szCs w:val="12"/>
              </w:rPr>
            </w:pPr>
          </w:p>
        </w:tc>
      </w:tr>
      <w:tr w:rsidR="00803C13" w:rsidRPr="00803C13" w14:paraId="18B1D0C2" w14:textId="77777777" w:rsidTr="005F7EF8">
        <w:trPr>
          <w:trHeight w:val="225"/>
        </w:trPr>
        <w:tc>
          <w:tcPr>
            <w:tcW w:w="580" w:type="dxa"/>
            <w:tcBorders>
              <w:top w:val="nil"/>
              <w:left w:val="nil"/>
              <w:bottom w:val="nil"/>
              <w:right w:val="nil"/>
            </w:tcBorders>
            <w:shd w:val="clear" w:color="auto" w:fill="auto"/>
            <w:vAlign w:val="center"/>
            <w:hideMark/>
          </w:tcPr>
          <w:p w14:paraId="5AF4550F" w14:textId="77777777" w:rsidR="00803C13" w:rsidRPr="00803C13" w:rsidRDefault="00803C13" w:rsidP="00803C13">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6A700779"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w:t>
            </w:r>
          </w:p>
        </w:tc>
        <w:tc>
          <w:tcPr>
            <w:tcW w:w="3078" w:type="dxa"/>
            <w:tcBorders>
              <w:top w:val="nil"/>
              <w:left w:val="nil"/>
              <w:bottom w:val="single" w:sz="4" w:space="0" w:color="C0C0C0"/>
              <w:right w:val="nil"/>
            </w:tcBorders>
            <w:shd w:val="clear" w:color="auto" w:fill="auto"/>
            <w:noWrap/>
            <w:vAlign w:val="center"/>
            <w:hideMark/>
          </w:tcPr>
          <w:p w14:paraId="66DBA3CB"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13277FBC"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3</w:t>
            </w:r>
          </w:p>
        </w:tc>
        <w:tc>
          <w:tcPr>
            <w:tcW w:w="1680" w:type="dxa"/>
            <w:tcBorders>
              <w:top w:val="nil"/>
              <w:left w:val="nil"/>
              <w:bottom w:val="single" w:sz="4" w:space="0" w:color="C0C0C0"/>
              <w:right w:val="nil"/>
            </w:tcBorders>
            <w:shd w:val="clear" w:color="auto" w:fill="auto"/>
            <w:noWrap/>
            <w:vAlign w:val="center"/>
            <w:hideMark/>
          </w:tcPr>
          <w:p w14:paraId="6D5C12BB"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7</w:t>
            </w:r>
          </w:p>
        </w:tc>
        <w:tc>
          <w:tcPr>
            <w:tcW w:w="1680" w:type="dxa"/>
            <w:tcBorders>
              <w:top w:val="nil"/>
              <w:left w:val="nil"/>
              <w:bottom w:val="single" w:sz="4" w:space="0" w:color="C0C0C0"/>
              <w:right w:val="nil"/>
            </w:tcBorders>
            <w:shd w:val="clear" w:color="auto" w:fill="auto"/>
            <w:noWrap/>
            <w:vAlign w:val="center"/>
            <w:hideMark/>
          </w:tcPr>
          <w:p w14:paraId="00477C0F"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 </w:t>
            </w:r>
          </w:p>
        </w:tc>
        <w:tc>
          <w:tcPr>
            <w:tcW w:w="1600" w:type="dxa"/>
            <w:tcBorders>
              <w:top w:val="nil"/>
              <w:left w:val="nil"/>
              <w:bottom w:val="single" w:sz="4" w:space="0" w:color="C0C0C0"/>
              <w:right w:val="nil"/>
            </w:tcBorders>
            <w:shd w:val="clear" w:color="auto" w:fill="auto"/>
            <w:noWrap/>
            <w:vAlign w:val="center"/>
            <w:hideMark/>
          </w:tcPr>
          <w:p w14:paraId="516F031F"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 </w:t>
            </w:r>
          </w:p>
        </w:tc>
        <w:tc>
          <w:tcPr>
            <w:tcW w:w="1700" w:type="dxa"/>
            <w:tcBorders>
              <w:top w:val="nil"/>
              <w:left w:val="nil"/>
              <w:bottom w:val="single" w:sz="4" w:space="0" w:color="C0C0C0"/>
              <w:right w:val="nil"/>
            </w:tcBorders>
            <w:shd w:val="clear" w:color="auto" w:fill="auto"/>
            <w:noWrap/>
            <w:vAlign w:val="center"/>
            <w:hideMark/>
          </w:tcPr>
          <w:p w14:paraId="2AD79488"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8</w:t>
            </w:r>
          </w:p>
        </w:tc>
        <w:tc>
          <w:tcPr>
            <w:tcW w:w="2831" w:type="dxa"/>
            <w:tcBorders>
              <w:top w:val="nil"/>
              <w:left w:val="nil"/>
              <w:bottom w:val="single" w:sz="4" w:space="0" w:color="C0C0C0"/>
              <w:right w:val="nil"/>
            </w:tcBorders>
            <w:shd w:val="clear" w:color="auto" w:fill="auto"/>
            <w:noWrap/>
            <w:vAlign w:val="center"/>
            <w:hideMark/>
          </w:tcPr>
          <w:p w14:paraId="2B69E639"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r>
      <w:tr w:rsidR="00803C13" w:rsidRPr="00803C13" w14:paraId="6493704F" w14:textId="77777777" w:rsidTr="005F7EF8">
        <w:trPr>
          <w:trHeight w:val="300"/>
        </w:trPr>
        <w:tc>
          <w:tcPr>
            <w:tcW w:w="580" w:type="dxa"/>
            <w:tcBorders>
              <w:top w:val="nil"/>
              <w:left w:val="nil"/>
              <w:bottom w:val="nil"/>
              <w:right w:val="nil"/>
            </w:tcBorders>
            <w:shd w:val="clear" w:color="auto" w:fill="auto"/>
            <w:vAlign w:val="center"/>
            <w:hideMark/>
          </w:tcPr>
          <w:p w14:paraId="78A250DB" w14:textId="77777777" w:rsidR="00803C13" w:rsidRPr="00803C13" w:rsidRDefault="00803C13" w:rsidP="00803C13">
            <w:pPr>
              <w:jc w:val="center"/>
              <w:rPr>
                <w:rFonts w:ascii="Tahoma" w:hAnsi="Tahoma" w:cs="Tahoma"/>
                <w:color w:val="C0C0C0"/>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0604CC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3078" w:type="dxa"/>
            <w:tcBorders>
              <w:top w:val="nil"/>
              <w:left w:val="nil"/>
              <w:bottom w:val="single" w:sz="4" w:space="0" w:color="C0C0C0"/>
              <w:right w:val="single" w:sz="4" w:space="0" w:color="C0C0C0"/>
            </w:tcBorders>
            <w:shd w:val="clear" w:color="000000" w:fill="C0C0C0"/>
            <w:vAlign w:val="center"/>
            <w:hideMark/>
          </w:tcPr>
          <w:p w14:paraId="01170D0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6C5BFB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C0C0C0"/>
            <w:vAlign w:val="center"/>
            <w:hideMark/>
          </w:tcPr>
          <w:p w14:paraId="1FC5459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C0C0C0"/>
            <w:vAlign w:val="center"/>
            <w:hideMark/>
          </w:tcPr>
          <w:p w14:paraId="6E0B9E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C0C0C0"/>
            <w:vAlign w:val="center"/>
            <w:hideMark/>
          </w:tcPr>
          <w:p w14:paraId="4EC3DD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00" w:type="dxa"/>
            <w:tcBorders>
              <w:top w:val="nil"/>
              <w:left w:val="nil"/>
              <w:bottom w:val="single" w:sz="4" w:space="0" w:color="C0C0C0"/>
              <w:right w:val="single" w:sz="4" w:space="0" w:color="C0C0C0"/>
            </w:tcBorders>
            <w:shd w:val="clear" w:color="000000" w:fill="C0C0C0"/>
            <w:vAlign w:val="center"/>
            <w:hideMark/>
          </w:tcPr>
          <w:p w14:paraId="4B0C3AA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2831" w:type="dxa"/>
            <w:tcBorders>
              <w:top w:val="nil"/>
              <w:left w:val="nil"/>
              <w:bottom w:val="single" w:sz="4" w:space="0" w:color="C0C0C0"/>
              <w:right w:val="single" w:sz="4" w:space="0" w:color="C0C0C0"/>
            </w:tcBorders>
            <w:shd w:val="clear" w:color="000000" w:fill="C0C0C0"/>
            <w:vAlign w:val="center"/>
            <w:hideMark/>
          </w:tcPr>
          <w:p w14:paraId="2F3378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4E861946" w14:textId="77777777" w:rsidTr="005F7EF8">
        <w:trPr>
          <w:trHeight w:val="300"/>
        </w:trPr>
        <w:tc>
          <w:tcPr>
            <w:tcW w:w="580" w:type="dxa"/>
            <w:tcBorders>
              <w:top w:val="nil"/>
              <w:left w:val="nil"/>
              <w:bottom w:val="nil"/>
              <w:right w:val="nil"/>
            </w:tcBorders>
            <w:shd w:val="clear" w:color="auto" w:fill="auto"/>
            <w:vAlign w:val="center"/>
            <w:hideMark/>
          </w:tcPr>
          <w:p w14:paraId="07487200" w14:textId="77777777" w:rsidR="00803C13" w:rsidRPr="00803C13" w:rsidRDefault="00803C13" w:rsidP="00803C13">
            <w:pPr>
              <w:jc w:val="cente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4A21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c>
          <w:tcPr>
            <w:tcW w:w="3078" w:type="dxa"/>
            <w:tcBorders>
              <w:top w:val="nil"/>
              <w:left w:val="nil"/>
              <w:bottom w:val="single" w:sz="4" w:space="0" w:color="C0C0C0"/>
              <w:right w:val="single" w:sz="4" w:space="0" w:color="C0C0C0"/>
            </w:tcBorders>
            <w:shd w:val="clear" w:color="auto" w:fill="auto"/>
            <w:vAlign w:val="center"/>
            <w:hideMark/>
          </w:tcPr>
          <w:p w14:paraId="13FA9BC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1035ED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7FE6B5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169 292,83</w:t>
            </w:r>
          </w:p>
        </w:tc>
        <w:tc>
          <w:tcPr>
            <w:tcW w:w="1680" w:type="dxa"/>
            <w:tcBorders>
              <w:top w:val="nil"/>
              <w:left w:val="nil"/>
              <w:bottom w:val="single" w:sz="4" w:space="0" w:color="C0C0C0"/>
              <w:right w:val="single" w:sz="4" w:space="0" w:color="C0C0C0"/>
            </w:tcBorders>
            <w:shd w:val="clear" w:color="000000" w:fill="FFFFCC"/>
            <w:vAlign w:val="center"/>
            <w:hideMark/>
          </w:tcPr>
          <w:p w14:paraId="50DACE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29 756,93</w:t>
            </w:r>
          </w:p>
        </w:tc>
        <w:tc>
          <w:tcPr>
            <w:tcW w:w="1600" w:type="dxa"/>
            <w:tcBorders>
              <w:top w:val="nil"/>
              <w:left w:val="nil"/>
              <w:bottom w:val="single" w:sz="4" w:space="0" w:color="C0C0C0"/>
              <w:right w:val="single" w:sz="4" w:space="0" w:color="C0C0C0"/>
            </w:tcBorders>
            <w:shd w:val="clear" w:color="000000" w:fill="FFFFCC"/>
            <w:vAlign w:val="center"/>
            <w:hideMark/>
          </w:tcPr>
          <w:p w14:paraId="7521F8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169292,83</w:t>
            </w:r>
          </w:p>
        </w:tc>
        <w:tc>
          <w:tcPr>
            <w:tcW w:w="1700" w:type="dxa"/>
            <w:tcBorders>
              <w:top w:val="nil"/>
              <w:left w:val="nil"/>
              <w:bottom w:val="single" w:sz="4" w:space="0" w:color="C0C0C0"/>
              <w:right w:val="single" w:sz="4" w:space="0" w:color="C0C0C0"/>
            </w:tcBorders>
            <w:shd w:val="clear" w:color="000000" w:fill="FFFFCC"/>
            <w:vAlign w:val="center"/>
            <w:hideMark/>
          </w:tcPr>
          <w:p w14:paraId="333578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167 096,58</w:t>
            </w:r>
          </w:p>
        </w:tc>
        <w:tc>
          <w:tcPr>
            <w:tcW w:w="2831" w:type="dxa"/>
            <w:tcBorders>
              <w:top w:val="nil"/>
              <w:left w:val="nil"/>
              <w:bottom w:val="single" w:sz="4" w:space="0" w:color="C0C0C0"/>
              <w:right w:val="single" w:sz="4" w:space="0" w:color="C0C0C0"/>
            </w:tcBorders>
            <w:shd w:val="clear" w:color="000000" w:fill="FFFFCC"/>
            <w:vAlign w:val="center"/>
            <w:hideMark/>
          </w:tcPr>
          <w:p w14:paraId="2565D416"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w:t>
            </w:r>
          </w:p>
        </w:tc>
      </w:tr>
      <w:tr w:rsidR="00803C13" w:rsidRPr="00803C13" w14:paraId="2D898B96" w14:textId="77777777" w:rsidTr="005F7EF8">
        <w:trPr>
          <w:trHeight w:val="300"/>
        </w:trPr>
        <w:tc>
          <w:tcPr>
            <w:tcW w:w="580" w:type="dxa"/>
            <w:tcBorders>
              <w:top w:val="nil"/>
              <w:left w:val="nil"/>
              <w:bottom w:val="nil"/>
              <w:right w:val="nil"/>
            </w:tcBorders>
            <w:shd w:val="clear" w:color="auto" w:fill="auto"/>
            <w:vAlign w:val="center"/>
            <w:hideMark/>
          </w:tcPr>
          <w:p w14:paraId="09845EA3"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2F3C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w:t>
            </w:r>
          </w:p>
        </w:tc>
        <w:tc>
          <w:tcPr>
            <w:tcW w:w="3078" w:type="dxa"/>
            <w:tcBorders>
              <w:top w:val="nil"/>
              <w:left w:val="nil"/>
              <w:bottom w:val="single" w:sz="4" w:space="0" w:color="C0C0C0"/>
              <w:right w:val="single" w:sz="4" w:space="0" w:color="C0C0C0"/>
            </w:tcBorders>
            <w:shd w:val="clear" w:color="auto" w:fill="auto"/>
            <w:vAlign w:val="center"/>
            <w:hideMark/>
          </w:tcPr>
          <w:p w14:paraId="4D2837F3"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Хозяйственные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1AF73C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19C758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FA94B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CD20ED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51916A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529EB4C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7F222FF" w14:textId="77777777" w:rsidTr="005F7EF8">
        <w:trPr>
          <w:trHeight w:val="300"/>
        </w:trPr>
        <w:tc>
          <w:tcPr>
            <w:tcW w:w="580" w:type="dxa"/>
            <w:tcBorders>
              <w:top w:val="nil"/>
              <w:left w:val="nil"/>
              <w:bottom w:val="nil"/>
              <w:right w:val="nil"/>
            </w:tcBorders>
            <w:shd w:val="clear" w:color="auto" w:fill="auto"/>
            <w:vAlign w:val="center"/>
            <w:hideMark/>
          </w:tcPr>
          <w:p w14:paraId="10BCBECE"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F098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w:t>
            </w:r>
          </w:p>
        </w:tc>
        <w:tc>
          <w:tcPr>
            <w:tcW w:w="3078" w:type="dxa"/>
            <w:tcBorders>
              <w:top w:val="nil"/>
              <w:left w:val="nil"/>
              <w:bottom w:val="single" w:sz="4" w:space="0" w:color="C0C0C0"/>
              <w:right w:val="single" w:sz="4" w:space="0" w:color="C0C0C0"/>
            </w:tcBorders>
            <w:shd w:val="clear" w:color="auto" w:fill="auto"/>
            <w:vAlign w:val="center"/>
            <w:hideMark/>
          </w:tcPr>
          <w:p w14:paraId="3029E592"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5258EC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387D86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169 292,82</w:t>
            </w:r>
          </w:p>
        </w:tc>
        <w:tc>
          <w:tcPr>
            <w:tcW w:w="1680" w:type="dxa"/>
            <w:tcBorders>
              <w:top w:val="nil"/>
              <w:left w:val="nil"/>
              <w:bottom w:val="single" w:sz="4" w:space="0" w:color="C0C0C0"/>
              <w:right w:val="single" w:sz="4" w:space="0" w:color="C0C0C0"/>
            </w:tcBorders>
            <w:shd w:val="clear" w:color="000000" w:fill="D7EAD3"/>
            <w:vAlign w:val="center"/>
            <w:hideMark/>
          </w:tcPr>
          <w:p w14:paraId="42B06A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29 756,93</w:t>
            </w:r>
          </w:p>
        </w:tc>
        <w:tc>
          <w:tcPr>
            <w:tcW w:w="1600" w:type="dxa"/>
            <w:tcBorders>
              <w:top w:val="nil"/>
              <w:left w:val="nil"/>
              <w:bottom w:val="single" w:sz="4" w:space="0" w:color="C0C0C0"/>
              <w:right w:val="single" w:sz="4" w:space="0" w:color="C0C0C0"/>
            </w:tcBorders>
            <w:shd w:val="clear" w:color="000000" w:fill="D7EAD3"/>
            <w:vAlign w:val="center"/>
            <w:hideMark/>
          </w:tcPr>
          <w:p w14:paraId="04EC11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169 292,82</w:t>
            </w:r>
          </w:p>
        </w:tc>
        <w:tc>
          <w:tcPr>
            <w:tcW w:w="1700" w:type="dxa"/>
            <w:tcBorders>
              <w:top w:val="nil"/>
              <w:left w:val="nil"/>
              <w:bottom w:val="single" w:sz="4" w:space="0" w:color="C0C0C0"/>
              <w:right w:val="single" w:sz="4" w:space="0" w:color="C0C0C0"/>
            </w:tcBorders>
            <w:shd w:val="clear" w:color="000000" w:fill="D7EAD3"/>
            <w:vAlign w:val="center"/>
            <w:hideMark/>
          </w:tcPr>
          <w:p w14:paraId="6F5DA9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167 096,58</w:t>
            </w:r>
          </w:p>
        </w:tc>
        <w:tc>
          <w:tcPr>
            <w:tcW w:w="2831" w:type="dxa"/>
            <w:tcBorders>
              <w:top w:val="nil"/>
              <w:left w:val="nil"/>
              <w:bottom w:val="single" w:sz="4" w:space="0" w:color="C0C0C0"/>
              <w:right w:val="single" w:sz="4" w:space="0" w:color="C0C0C0"/>
            </w:tcBorders>
            <w:shd w:val="clear" w:color="000000" w:fill="FFFFCC"/>
            <w:vAlign w:val="center"/>
            <w:hideMark/>
          </w:tcPr>
          <w:p w14:paraId="773A704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6EDF60A" w14:textId="77777777" w:rsidTr="005F7EF8">
        <w:trPr>
          <w:trHeight w:val="300"/>
        </w:trPr>
        <w:tc>
          <w:tcPr>
            <w:tcW w:w="580" w:type="dxa"/>
            <w:tcBorders>
              <w:top w:val="nil"/>
              <w:left w:val="nil"/>
              <w:bottom w:val="nil"/>
              <w:right w:val="nil"/>
            </w:tcBorders>
            <w:shd w:val="clear" w:color="auto" w:fill="auto"/>
            <w:vAlign w:val="center"/>
            <w:hideMark/>
          </w:tcPr>
          <w:p w14:paraId="3F3543F7"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7D1E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w:t>
            </w:r>
          </w:p>
        </w:tc>
        <w:tc>
          <w:tcPr>
            <w:tcW w:w="3078" w:type="dxa"/>
            <w:tcBorders>
              <w:top w:val="nil"/>
              <w:left w:val="nil"/>
              <w:bottom w:val="single" w:sz="4" w:space="0" w:color="C0C0C0"/>
              <w:right w:val="single" w:sz="4" w:space="0" w:color="C0C0C0"/>
            </w:tcBorders>
            <w:shd w:val="clear" w:color="auto" w:fill="auto"/>
            <w:vAlign w:val="center"/>
            <w:hideMark/>
          </w:tcPr>
          <w:p w14:paraId="50069CD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8BC97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6619C6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169 292,82</w:t>
            </w:r>
          </w:p>
        </w:tc>
        <w:tc>
          <w:tcPr>
            <w:tcW w:w="1680" w:type="dxa"/>
            <w:tcBorders>
              <w:top w:val="nil"/>
              <w:left w:val="nil"/>
              <w:bottom w:val="single" w:sz="4" w:space="0" w:color="C0C0C0"/>
              <w:right w:val="single" w:sz="4" w:space="0" w:color="C0C0C0"/>
            </w:tcBorders>
            <w:shd w:val="clear" w:color="000000" w:fill="D7EAD3"/>
            <w:vAlign w:val="center"/>
            <w:hideMark/>
          </w:tcPr>
          <w:p w14:paraId="05E133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29 756,93</w:t>
            </w:r>
          </w:p>
        </w:tc>
        <w:tc>
          <w:tcPr>
            <w:tcW w:w="1600" w:type="dxa"/>
            <w:tcBorders>
              <w:top w:val="nil"/>
              <w:left w:val="nil"/>
              <w:bottom w:val="single" w:sz="4" w:space="0" w:color="C0C0C0"/>
              <w:right w:val="single" w:sz="4" w:space="0" w:color="C0C0C0"/>
            </w:tcBorders>
            <w:shd w:val="clear" w:color="000000" w:fill="D7EAD3"/>
            <w:vAlign w:val="center"/>
            <w:hideMark/>
          </w:tcPr>
          <w:p w14:paraId="2B920E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169 292,82</w:t>
            </w:r>
          </w:p>
        </w:tc>
        <w:tc>
          <w:tcPr>
            <w:tcW w:w="1700" w:type="dxa"/>
            <w:tcBorders>
              <w:top w:val="nil"/>
              <w:left w:val="nil"/>
              <w:bottom w:val="single" w:sz="4" w:space="0" w:color="C0C0C0"/>
              <w:right w:val="single" w:sz="4" w:space="0" w:color="C0C0C0"/>
            </w:tcBorders>
            <w:shd w:val="clear" w:color="000000" w:fill="D7EAD3"/>
            <w:vAlign w:val="center"/>
            <w:hideMark/>
          </w:tcPr>
          <w:p w14:paraId="1D5534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167 096,58</w:t>
            </w:r>
          </w:p>
        </w:tc>
        <w:tc>
          <w:tcPr>
            <w:tcW w:w="2831" w:type="dxa"/>
            <w:tcBorders>
              <w:top w:val="nil"/>
              <w:left w:val="nil"/>
              <w:bottom w:val="single" w:sz="4" w:space="0" w:color="C0C0C0"/>
              <w:right w:val="single" w:sz="4" w:space="0" w:color="C0C0C0"/>
            </w:tcBorders>
            <w:shd w:val="clear" w:color="000000" w:fill="FFFFCC"/>
            <w:vAlign w:val="center"/>
            <w:hideMark/>
          </w:tcPr>
          <w:p w14:paraId="68C489F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57EFE59" w14:textId="77777777" w:rsidTr="005F7EF8">
        <w:trPr>
          <w:trHeight w:val="300"/>
        </w:trPr>
        <w:tc>
          <w:tcPr>
            <w:tcW w:w="580" w:type="dxa"/>
            <w:tcBorders>
              <w:top w:val="nil"/>
              <w:left w:val="nil"/>
              <w:bottom w:val="nil"/>
              <w:right w:val="nil"/>
            </w:tcBorders>
            <w:shd w:val="clear" w:color="auto" w:fill="auto"/>
            <w:vAlign w:val="center"/>
            <w:hideMark/>
          </w:tcPr>
          <w:p w14:paraId="0204BCA5"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C5C5B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1.3.1.1</w:t>
            </w:r>
          </w:p>
        </w:tc>
        <w:tc>
          <w:tcPr>
            <w:tcW w:w="3078" w:type="dxa"/>
            <w:tcBorders>
              <w:top w:val="nil"/>
              <w:left w:val="nil"/>
              <w:bottom w:val="single" w:sz="4" w:space="0" w:color="C0C0C0"/>
              <w:right w:val="single" w:sz="4" w:space="0" w:color="C0C0C0"/>
            </w:tcBorders>
            <w:shd w:val="clear" w:color="auto" w:fill="auto"/>
            <w:vAlign w:val="center"/>
            <w:hideMark/>
          </w:tcPr>
          <w:p w14:paraId="603E7A5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57E80D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7C6BF0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156 721,73</w:t>
            </w:r>
          </w:p>
        </w:tc>
        <w:tc>
          <w:tcPr>
            <w:tcW w:w="1680" w:type="dxa"/>
            <w:tcBorders>
              <w:top w:val="nil"/>
              <w:left w:val="nil"/>
              <w:bottom w:val="single" w:sz="4" w:space="0" w:color="C0C0C0"/>
              <w:right w:val="single" w:sz="4" w:space="0" w:color="C0C0C0"/>
            </w:tcBorders>
            <w:shd w:val="clear" w:color="000000" w:fill="FFFFCC"/>
            <w:vAlign w:val="center"/>
            <w:hideMark/>
          </w:tcPr>
          <w:p w14:paraId="53EBCF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27 505,26</w:t>
            </w:r>
          </w:p>
        </w:tc>
        <w:tc>
          <w:tcPr>
            <w:tcW w:w="1600" w:type="dxa"/>
            <w:tcBorders>
              <w:top w:val="nil"/>
              <w:left w:val="nil"/>
              <w:bottom w:val="single" w:sz="4" w:space="0" w:color="C0C0C0"/>
              <w:right w:val="single" w:sz="4" w:space="0" w:color="C0C0C0"/>
            </w:tcBorders>
            <w:shd w:val="clear" w:color="000000" w:fill="FFFFCC"/>
            <w:vAlign w:val="center"/>
            <w:hideMark/>
          </w:tcPr>
          <w:p w14:paraId="18904A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156 721,73</w:t>
            </w:r>
          </w:p>
        </w:tc>
        <w:tc>
          <w:tcPr>
            <w:tcW w:w="1700" w:type="dxa"/>
            <w:tcBorders>
              <w:top w:val="nil"/>
              <w:left w:val="nil"/>
              <w:bottom w:val="single" w:sz="4" w:space="0" w:color="C0C0C0"/>
              <w:right w:val="single" w:sz="4" w:space="0" w:color="C0C0C0"/>
            </w:tcBorders>
            <w:shd w:val="clear" w:color="000000" w:fill="FFFFCC"/>
            <w:vAlign w:val="center"/>
            <w:hideMark/>
          </w:tcPr>
          <w:p w14:paraId="72827A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154 452,59</w:t>
            </w:r>
          </w:p>
        </w:tc>
        <w:tc>
          <w:tcPr>
            <w:tcW w:w="2831" w:type="dxa"/>
            <w:tcBorders>
              <w:top w:val="nil"/>
              <w:left w:val="nil"/>
              <w:bottom w:val="single" w:sz="4" w:space="0" w:color="C0C0C0"/>
              <w:right w:val="single" w:sz="4" w:space="0" w:color="C0C0C0"/>
            </w:tcBorders>
            <w:shd w:val="clear" w:color="000000" w:fill="FFFFCC"/>
            <w:vAlign w:val="center"/>
            <w:hideMark/>
          </w:tcPr>
          <w:p w14:paraId="1291268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CE452AC" w14:textId="77777777" w:rsidTr="005F7EF8">
        <w:trPr>
          <w:trHeight w:val="300"/>
        </w:trPr>
        <w:tc>
          <w:tcPr>
            <w:tcW w:w="580" w:type="dxa"/>
            <w:tcBorders>
              <w:top w:val="nil"/>
              <w:left w:val="nil"/>
              <w:bottom w:val="nil"/>
              <w:right w:val="nil"/>
            </w:tcBorders>
            <w:shd w:val="clear" w:color="auto" w:fill="auto"/>
            <w:vAlign w:val="center"/>
            <w:hideMark/>
          </w:tcPr>
          <w:p w14:paraId="53F09437"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72F3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1.3.1.2</w:t>
            </w:r>
          </w:p>
        </w:tc>
        <w:tc>
          <w:tcPr>
            <w:tcW w:w="3078" w:type="dxa"/>
            <w:tcBorders>
              <w:top w:val="nil"/>
              <w:left w:val="nil"/>
              <w:bottom w:val="single" w:sz="4" w:space="0" w:color="C0C0C0"/>
              <w:right w:val="single" w:sz="4" w:space="0" w:color="C0C0C0"/>
            </w:tcBorders>
            <w:shd w:val="clear" w:color="auto" w:fill="auto"/>
            <w:vAlign w:val="center"/>
            <w:hideMark/>
          </w:tcPr>
          <w:p w14:paraId="07FFAF95"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76FF8B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44A1D7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2 852,02</w:t>
            </w:r>
          </w:p>
        </w:tc>
        <w:tc>
          <w:tcPr>
            <w:tcW w:w="1680" w:type="dxa"/>
            <w:tcBorders>
              <w:top w:val="nil"/>
              <w:left w:val="nil"/>
              <w:bottom w:val="single" w:sz="4" w:space="0" w:color="C0C0C0"/>
              <w:right w:val="single" w:sz="4" w:space="0" w:color="C0C0C0"/>
            </w:tcBorders>
            <w:shd w:val="clear" w:color="000000" w:fill="FFFFCC"/>
            <w:vAlign w:val="center"/>
            <w:hideMark/>
          </w:tcPr>
          <w:p w14:paraId="0FD879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459,91</w:t>
            </w:r>
          </w:p>
        </w:tc>
        <w:tc>
          <w:tcPr>
            <w:tcW w:w="1600" w:type="dxa"/>
            <w:tcBorders>
              <w:top w:val="nil"/>
              <w:left w:val="nil"/>
              <w:bottom w:val="single" w:sz="4" w:space="0" w:color="C0C0C0"/>
              <w:right w:val="single" w:sz="4" w:space="0" w:color="C0C0C0"/>
            </w:tcBorders>
            <w:shd w:val="clear" w:color="000000" w:fill="FFFFCC"/>
            <w:vAlign w:val="center"/>
            <w:hideMark/>
          </w:tcPr>
          <w:p w14:paraId="7EAF50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2 852,02</w:t>
            </w:r>
          </w:p>
        </w:tc>
        <w:tc>
          <w:tcPr>
            <w:tcW w:w="1700" w:type="dxa"/>
            <w:tcBorders>
              <w:top w:val="nil"/>
              <w:left w:val="nil"/>
              <w:bottom w:val="single" w:sz="4" w:space="0" w:color="C0C0C0"/>
              <w:right w:val="single" w:sz="4" w:space="0" w:color="C0C0C0"/>
            </w:tcBorders>
            <w:shd w:val="clear" w:color="000000" w:fill="FFFFCC"/>
            <w:vAlign w:val="center"/>
            <w:hideMark/>
          </w:tcPr>
          <w:p w14:paraId="26AF51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2 582,56</w:t>
            </w:r>
          </w:p>
        </w:tc>
        <w:tc>
          <w:tcPr>
            <w:tcW w:w="2831" w:type="dxa"/>
            <w:tcBorders>
              <w:top w:val="nil"/>
              <w:left w:val="nil"/>
              <w:bottom w:val="single" w:sz="4" w:space="0" w:color="C0C0C0"/>
              <w:right w:val="single" w:sz="4" w:space="0" w:color="C0C0C0"/>
            </w:tcBorders>
            <w:shd w:val="clear" w:color="000000" w:fill="FFFFCC"/>
            <w:vAlign w:val="center"/>
            <w:hideMark/>
          </w:tcPr>
          <w:p w14:paraId="2ECA2B1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7989DA2" w14:textId="77777777" w:rsidTr="005F7EF8">
        <w:trPr>
          <w:trHeight w:val="300"/>
        </w:trPr>
        <w:tc>
          <w:tcPr>
            <w:tcW w:w="580" w:type="dxa"/>
            <w:tcBorders>
              <w:top w:val="nil"/>
              <w:left w:val="nil"/>
              <w:bottom w:val="nil"/>
              <w:right w:val="nil"/>
            </w:tcBorders>
            <w:shd w:val="clear" w:color="auto" w:fill="auto"/>
            <w:vAlign w:val="center"/>
            <w:hideMark/>
          </w:tcPr>
          <w:p w14:paraId="7E445C3C"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935C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1.3.1.3</w:t>
            </w:r>
          </w:p>
        </w:tc>
        <w:tc>
          <w:tcPr>
            <w:tcW w:w="3078" w:type="dxa"/>
            <w:tcBorders>
              <w:top w:val="nil"/>
              <w:left w:val="nil"/>
              <w:bottom w:val="single" w:sz="4" w:space="0" w:color="C0C0C0"/>
              <w:right w:val="single" w:sz="4" w:space="0" w:color="C0C0C0"/>
            </w:tcBorders>
            <w:shd w:val="clear" w:color="auto" w:fill="auto"/>
            <w:vAlign w:val="center"/>
            <w:hideMark/>
          </w:tcPr>
          <w:p w14:paraId="73428BBF"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5AF800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77452C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9 719,07</w:t>
            </w:r>
          </w:p>
        </w:tc>
        <w:tc>
          <w:tcPr>
            <w:tcW w:w="1680" w:type="dxa"/>
            <w:tcBorders>
              <w:top w:val="nil"/>
              <w:left w:val="nil"/>
              <w:bottom w:val="single" w:sz="4" w:space="0" w:color="C0C0C0"/>
              <w:right w:val="single" w:sz="4" w:space="0" w:color="C0C0C0"/>
            </w:tcBorders>
            <w:shd w:val="clear" w:color="000000" w:fill="FFFFCC"/>
            <w:vAlign w:val="center"/>
            <w:hideMark/>
          </w:tcPr>
          <w:p w14:paraId="33B695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1 791,76</w:t>
            </w:r>
          </w:p>
        </w:tc>
        <w:tc>
          <w:tcPr>
            <w:tcW w:w="1600" w:type="dxa"/>
            <w:tcBorders>
              <w:top w:val="nil"/>
              <w:left w:val="nil"/>
              <w:bottom w:val="single" w:sz="4" w:space="0" w:color="C0C0C0"/>
              <w:right w:val="single" w:sz="4" w:space="0" w:color="C0C0C0"/>
            </w:tcBorders>
            <w:shd w:val="clear" w:color="000000" w:fill="FFFFCC"/>
            <w:vAlign w:val="center"/>
            <w:hideMark/>
          </w:tcPr>
          <w:p w14:paraId="7E953F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9 719,07</w:t>
            </w:r>
          </w:p>
        </w:tc>
        <w:tc>
          <w:tcPr>
            <w:tcW w:w="1700" w:type="dxa"/>
            <w:tcBorders>
              <w:top w:val="nil"/>
              <w:left w:val="nil"/>
              <w:bottom w:val="single" w:sz="4" w:space="0" w:color="C0C0C0"/>
              <w:right w:val="single" w:sz="4" w:space="0" w:color="C0C0C0"/>
            </w:tcBorders>
            <w:shd w:val="clear" w:color="000000" w:fill="FFFFCC"/>
            <w:vAlign w:val="center"/>
            <w:hideMark/>
          </w:tcPr>
          <w:p w14:paraId="3EC46B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10 061,43</w:t>
            </w:r>
          </w:p>
        </w:tc>
        <w:tc>
          <w:tcPr>
            <w:tcW w:w="2831" w:type="dxa"/>
            <w:tcBorders>
              <w:top w:val="nil"/>
              <w:left w:val="nil"/>
              <w:bottom w:val="single" w:sz="4" w:space="0" w:color="C0C0C0"/>
              <w:right w:val="single" w:sz="4" w:space="0" w:color="C0C0C0"/>
            </w:tcBorders>
            <w:shd w:val="clear" w:color="000000" w:fill="FFFFCC"/>
            <w:vAlign w:val="center"/>
            <w:hideMark/>
          </w:tcPr>
          <w:p w14:paraId="1061EB9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4AEE18E" w14:textId="77777777" w:rsidTr="005F7EF8">
        <w:trPr>
          <w:trHeight w:val="300"/>
        </w:trPr>
        <w:tc>
          <w:tcPr>
            <w:tcW w:w="580" w:type="dxa"/>
            <w:tcBorders>
              <w:top w:val="nil"/>
              <w:left w:val="nil"/>
              <w:bottom w:val="nil"/>
              <w:right w:val="nil"/>
            </w:tcBorders>
            <w:shd w:val="clear" w:color="auto" w:fill="auto"/>
            <w:vAlign w:val="center"/>
            <w:hideMark/>
          </w:tcPr>
          <w:p w14:paraId="54E42126"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D88BB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w:t>
            </w:r>
          </w:p>
        </w:tc>
        <w:tc>
          <w:tcPr>
            <w:tcW w:w="3078" w:type="dxa"/>
            <w:tcBorders>
              <w:top w:val="nil"/>
              <w:left w:val="nil"/>
              <w:bottom w:val="single" w:sz="4" w:space="0" w:color="C0C0C0"/>
              <w:right w:val="single" w:sz="4" w:space="0" w:color="C0C0C0"/>
            </w:tcBorders>
            <w:shd w:val="clear" w:color="auto" w:fill="auto"/>
            <w:vAlign w:val="center"/>
            <w:hideMark/>
          </w:tcPr>
          <w:p w14:paraId="6474CE4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701B9C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6E60A7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45 542,83</w:t>
            </w:r>
          </w:p>
        </w:tc>
        <w:tc>
          <w:tcPr>
            <w:tcW w:w="1680" w:type="dxa"/>
            <w:tcBorders>
              <w:top w:val="nil"/>
              <w:left w:val="nil"/>
              <w:bottom w:val="single" w:sz="4" w:space="0" w:color="C0C0C0"/>
              <w:right w:val="single" w:sz="4" w:space="0" w:color="C0C0C0"/>
            </w:tcBorders>
            <w:shd w:val="clear" w:color="000000" w:fill="FFFFCC"/>
            <w:vAlign w:val="center"/>
            <w:hideMark/>
          </w:tcPr>
          <w:p w14:paraId="0CF8BE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7 993,08</w:t>
            </w:r>
          </w:p>
        </w:tc>
        <w:tc>
          <w:tcPr>
            <w:tcW w:w="1600" w:type="dxa"/>
            <w:tcBorders>
              <w:top w:val="nil"/>
              <w:left w:val="nil"/>
              <w:bottom w:val="single" w:sz="4" w:space="0" w:color="C0C0C0"/>
              <w:right w:val="single" w:sz="4" w:space="0" w:color="C0C0C0"/>
            </w:tcBorders>
            <w:shd w:val="clear" w:color="000000" w:fill="FFFFCC"/>
            <w:vAlign w:val="center"/>
            <w:hideMark/>
          </w:tcPr>
          <w:p w14:paraId="3DB538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45 542,83</w:t>
            </w:r>
          </w:p>
        </w:tc>
        <w:tc>
          <w:tcPr>
            <w:tcW w:w="1700" w:type="dxa"/>
            <w:tcBorders>
              <w:top w:val="nil"/>
              <w:left w:val="nil"/>
              <w:bottom w:val="single" w:sz="4" w:space="0" w:color="C0C0C0"/>
              <w:right w:val="single" w:sz="4" w:space="0" w:color="C0C0C0"/>
            </w:tcBorders>
            <w:shd w:val="clear" w:color="000000" w:fill="FFFFCC"/>
            <w:vAlign w:val="center"/>
            <w:hideMark/>
          </w:tcPr>
          <w:p w14:paraId="6C5380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44 884,21</w:t>
            </w:r>
          </w:p>
        </w:tc>
        <w:tc>
          <w:tcPr>
            <w:tcW w:w="2831" w:type="dxa"/>
            <w:tcBorders>
              <w:top w:val="nil"/>
              <w:left w:val="nil"/>
              <w:bottom w:val="single" w:sz="4" w:space="0" w:color="C0C0C0"/>
              <w:right w:val="single" w:sz="4" w:space="0" w:color="C0C0C0"/>
            </w:tcBorders>
            <w:shd w:val="clear" w:color="000000" w:fill="FFFFCC"/>
            <w:vAlign w:val="center"/>
            <w:hideMark/>
          </w:tcPr>
          <w:p w14:paraId="5A73B9E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2E663C1" w14:textId="77777777" w:rsidTr="005F7EF8">
        <w:trPr>
          <w:trHeight w:val="300"/>
        </w:trPr>
        <w:tc>
          <w:tcPr>
            <w:tcW w:w="580" w:type="dxa"/>
            <w:tcBorders>
              <w:top w:val="nil"/>
              <w:left w:val="nil"/>
              <w:bottom w:val="nil"/>
              <w:right w:val="nil"/>
            </w:tcBorders>
            <w:shd w:val="clear" w:color="auto" w:fill="auto"/>
            <w:vAlign w:val="center"/>
            <w:hideMark/>
          </w:tcPr>
          <w:p w14:paraId="640FBEE1"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1AA3B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w:t>
            </w:r>
          </w:p>
        </w:tc>
        <w:tc>
          <w:tcPr>
            <w:tcW w:w="3078" w:type="dxa"/>
            <w:tcBorders>
              <w:top w:val="nil"/>
              <w:left w:val="nil"/>
              <w:bottom w:val="single" w:sz="4" w:space="0" w:color="C0C0C0"/>
              <w:right w:val="single" w:sz="4" w:space="0" w:color="C0C0C0"/>
            </w:tcBorders>
            <w:shd w:val="clear" w:color="auto" w:fill="auto"/>
            <w:vAlign w:val="center"/>
            <w:hideMark/>
          </w:tcPr>
          <w:p w14:paraId="5807857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3398D6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096492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123 750,00</w:t>
            </w:r>
          </w:p>
        </w:tc>
        <w:tc>
          <w:tcPr>
            <w:tcW w:w="1680" w:type="dxa"/>
            <w:tcBorders>
              <w:top w:val="nil"/>
              <w:left w:val="nil"/>
              <w:bottom w:val="single" w:sz="4" w:space="0" w:color="C0C0C0"/>
              <w:right w:val="single" w:sz="4" w:space="0" w:color="C0C0C0"/>
            </w:tcBorders>
            <w:shd w:val="clear" w:color="000000" w:fill="FFFFCC"/>
            <w:vAlign w:val="center"/>
            <w:hideMark/>
          </w:tcPr>
          <w:p w14:paraId="724EE4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21 763,85</w:t>
            </w:r>
          </w:p>
        </w:tc>
        <w:tc>
          <w:tcPr>
            <w:tcW w:w="1600" w:type="dxa"/>
            <w:tcBorders>
              <w:top w:val="nil"/>
              <w:left w:val="nil"/>
              <w:bottom w:val="single" w:sz="4" w:space="0" w:color="C0C0C0"/>
              <w:right w:val="single" w:sz="4" w:space="0" w:color="C0C0C0"/>
            </w:tcBorders>
            <w:shd w:val="clear" w:color="000000" w:fill="FFFFCC"/>
            <w:vAlign w:val="center"/>
            <w:hideMark/>
          </w:tcPr>
          <w:p w14:paraId="57994F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123 750,00</w:t>
            </w:r>
          </w:p>
        </w:tc>
        <w:tc>
          <w:tcPr>
            <w:tcW w:w="1700" w:type="dxa"/>
            <w:tcBorders>
              <w:top w:val="nil"/>
              <w:left w:val="nil"/>
              <w:bottom w:val="single" w:sz="4" w:space="0" w:color="C0C0C0"/>
              <w:right w:val="single" w:sz="4" w:space="0" w:color="C0C0C0"/>
            </w:tcBorders>
            <w:shd w:val="clear" w:color="000000" w:fill="FFFFCC"/>
            <w:vAlign w:val="center"/>
            <w:hideMark/>
          </w:tcPr>
          <w:p w14:paraId="2F99AE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122 212,37</w:t>
            </w:r>
          </w:p>
        </w:tc>
        <w:tc>
          <w:tcPr>
            <w:tcW w:w="2831" w:type="dxa"/>
            <w:tcBorders>
              <w:top w:val="nil"/>
              <w:left w:val="nil"/>
              <w:bottom w:val="single" w:sz="4" w:space="0" w:color="C0C0C0"/>
              <w:right w:val="single" w:sz="4" w:space="0" w:color="C0C0C0"/>
            </w:tcBorders>
            <w:shd w:val="clear" w:color="000000" w:fill="FFFFCC"/>
            <w:vAlign w:val="center"/>
            <w:hideMark/>
          </w:tcPr>
          <w:p w14:paraId="35D0B61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EA405AA" w14:textId="77777777" w:rsidTr="005F7EF8">
        <w:trPr>
          <w:trHeight w:val="300"/>
        </w:trPr>
        <w:tc>
          <w:tcPr>
            <w:tcW w:w="580" w:type="dxa"/>
            <w:tcBorders>
              <w:top w:val="nil"/>
              <w:left w:val="nil"/>
              <w:bottom w:val="nil"/>
              <w:right w:val="nil"/>
            </w:tcBorders>
            <w:shd w:val="clear" w:color="auto" w:fill="auto"/>
            <w:vAlign w:val="center"/>
            <w:hideMark/>
          </w:tcPr>
          <w:p w14:paraId="7B8D9CF4"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CB45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3078" w:type="dxa"/>
            <w:tcBorders>
              <w:top w:val="nil"/>
              <w:left w:val="nil"/>
              <w:bottom w:val="single" w:sz="4" w:space="0" w:color="C0C0C0"/>
              <w:right w:val="single" w:sz="4" w:space="0" w:color="C0C0C0"/>
            </w:tcBorders>
            <w:shd w:val="clear" w:color="auto" w:fill="auto"/>
            <w:vAlign w:val="center"/>
            <w:hideMark/>
          </w:tcPr>
          <w:p w14:paraId="4B376D3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В канализационную сеть</w:t>
            </w:r>
          </w:p>
        </w:tc>
        <w:tc>
          <w:tcPr>
            <w:tcW w:w="1140" w:type="dxa"/>
            <w:tcBorders>
              <w:top w:val="nil"/>
              <w:left w:val="nil"/>
              <w:bottom w:val="single" w:sz="4" w:space="0" w:color="C0C0C0"/>
              <w:right w:val="single" w:sz="4" w:space="0" w:color="C0C0C0"/>
            </w:tcBorders>
            <w:shd w:val="clear" w:color="auto" w:fill="auto"/>
            <w:vAlign w:val="center"/>
            <w:hideMark/>
          </w:tcPr>
          <w:p w14:paraId="2865A5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5E9104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123 750,00</w:t>
            </w:r>
          </w:p>
        </w:tc>
        <w:tc>
          <w:tcPr>
            <w:tcW w:w="1680" w:type="dxa"/>
            <w:tcBorders>
              <w:top w:val="nil"/>
              <w:left w:val="nil"/>
              <w:bottom w:val="single" w:sz="4" w:space="0" w:color="C0C0C0"/>
              <w:right w:val="single" w:sz="4" w:space="0" w:color="C0C0C0"/>
            </w:tcBorders>
            <w:shd w:val="clear" w:color="000000" w:fill="FFFFCC"/>
            <w:vAlign w:val="center"/>
            <w:hideMark/>
          </w:tcPr>
          <w:p w14:paraId="7C5C42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21 763,85</w:t>
            </w:r>
          </w:p>
        </w:tc>
        <w:tc>
          <w:tcPr>
            <w:tcW w:w="1600" w:type="dxa"/>
            <w:tcBorders>
              <w:top w:val="nil"/>
              <w:left w:val="nil"/>
              <w:bottom w:val="single" w:sz="4" w:space="0" w:color="C0C0C0"/>
              <w:right w:val="single" w:sz="4" w:space="0" w:color="C0C0C0"/>
            </w:tcBorders>
            <w:shd w:val="clear" w:color="000000" w:fill="FFFFCC"/>
            <w:vAlign w:val="center"/>
            <w:hideMark/>
          </w:tcPr>
          <w:p w14:paraId="7A6A0D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123 750,00</w:t>
            </w:r>
          </w:p>
        </w:tc>
        <w:tc>
          <w:tcPr>
            <w:tcW w:w="1700" w:type="dxa"/>
            <w:tcBorders>
              <w:top w:val="nil"/>
              <w:left w:val="nil"/>
              <w:bottom w:val="single" w:sz="4" w:space="0" w:color="C0C0C0"/>
              <w:right w:val="single" w:sz="4" w:space="0" w:color="C0C0C0"/>
            </w:tcBorders>
            <w:shd w:val="clear" w:color="000000" w:fill="FFFFCC"/>
            <w:vAlign w:val="center"/>
            <w:hideMark/>
          </w:tcPr>
          <w:p w14:paraId="51A4FC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122 212,37</w:t>
            </w:r>
          </w:p>
        </w:tc>
        <w:tc>
          <w:tcPr>
            <w:tcW w:w="2831" w:type="dxa"/>
            <w:tcBorders>
              <w:top w:val="nil"/>
              <w:left w:val="nil"/>
              <w:bottom w:val="single" w:sz="4" w:space="0" w:color="C0C0C0"/>
              <w:right w:val="single" w:sz="4" w:space="0" w:color="C0C0C0"/>
            </w:tcBorders>
            <w:shd w:val="clear" w:color="000000" w:fill="FFFFCC"/>
            <w:vAlign w:val="center"/>
            <w:hideMark/>
          </w:tcPr>
          <w:p w14:paraId="4179F47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9E29EC1" w14:textId="77777777" w:rsidTr="005F7EF8">
        <w:trPr>
          <w:trHeight w:val="300"/>
        </w:trPr>
        <w:tc>
          <w:tcPr>
            <w:tcW w:w="580" w:type="dxa"/>
            <w:tcBorders>
              <w:top w:val="nil"/>
              <w:left w:val="nil"/>
              <w:bottom w:val="nil"/>
              <w:right w:val="nil"/>
            </w:tcBorders>
            <w:shd w:val="clear" w:color="auto" w:fill="auto"/>
            <w:vAlign w:val="center"/>
            <w:hideMark/>
          </w:tcPr>
          <w:p w14:paraId="757A50CD"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7AC70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3078" w:type="dxa"/>
            <w:tcBorders>
              <w:top w:val="nil"/>
              <w:left w:val="nil"/>
              <w:bottom w:val="single" w:sz="4" w:space="0" w:color="C0C0C0"/>
              <w:right w:val="single" w:sz="4" w:space="0" w:color="C0C0C0"/>
            </w:tcBorders>
            <w:shd w:val="clear" w:color="auto" w:fill="auto"/>
            <w:vAlign w:val="center"/>
            <w:hideMark/>
          </w:tcPr>
          <w:p w14:paraId="3132297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6C6C9C0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DABB4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5F2FF6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2 494,94</w:t>
            </w:r>
          </w:p>
        </w:tc>
        <w:tc>
          <w:tcPr>
            <w:tcW w:w="1600" w:type="dxa"/>
            <w:tcBorders>
              <w:top w:val="nil"/>
              <w:left w:val="nil"/>
              <w:bottom w:val="single" w:sz="4" w:space="0" w:color="C0C0C0"/>
              <w:right w:val="single" w:sz="4" w:space="0" w:color="C0C0C0"/>
            </w:tcBorders>
            <w:shd w:val="clear" w:color="000000" w:fill="D7EAD3"/>
            <w:vAlign w:val="center"/>
            <w:hideMark/>
          </w:tcPr>
          <w:p w14:paraId="4E2030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43FCC80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15 942,68</w:t>
            </w:r>
          </w:p>
        </w:tc>
        <w:tc>
          <w:tcPr>
            <w:tcW w:w="2831" w:type="dxa"/>
            <w:tcBorders>
              <w:top w:val="nil"/>
              <w:left w:val="nil"/>
              <w:bottom w:val="single" w:sz="4" w:space="0" w:color="C0C0C0"/>
              <w:right w:val="single" w:sz="4" w:space="0" w:color="C0C0C0"/>
            </w:tcBorders>
            <w:shd w:val="clear" w:color="000000" w:fill="FFFFCC"/>
            <w:vAlign w:val="center"/>
            <w:hideMark/>
          </w:tcPr>
          <w:p w14:paraId="53922D5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DB62093" w14:textId="77777777" w:rsidTr="005F7EF8">
        <w:trPr>
          <w:trHeight w:val="300"/>
        </w:trPr>
        <w:tc>
          <w:tcPr>
            <w:tcW w:w="580" w:type="dxa"/>
            <w:tcBorders>
              <w:top w:val="nil"/>
              <w:left w:val="nil"/>
              <w:bottom w:val="nil"/>
              <w:right w:val="nil"/>
            </w:tcBorders>
            <w:shd w:val="clear" w:color="auto" w:fill="auto"/>
            <w:vAlign w:val="center"/>
            <w:hideMark/>
          </w:tcPr>
          <w:p w14:paraId="75F10968"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3B02DC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3078" w:type="dxa"/>
            <w:tcBorders>
              <w:top w:val="nil"/>
              <w:left w:val="nil"/>
              <w:bottom w:val="nil"/>
              <w:right w:val="single" w:sz="4" w:space="0" w:color="C0C0C0"/>
            </w:tcBorders>
            <w:shd w:val="clear" w:color="auto" w:fill="auto"/>
            <w:vAlign w:val="center"/>
            <w:hideMark/>
          </w:tcPr>
          <w:p w14:paraId="77E283E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47EC29C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nil"/>
              <w:right w:val="single" w:sz="4" w:space="0" w:color="C0C0C0"/>
            </w:tcBorders>
            <w:shd w:val="clear" w:color="000000" w:fill="D7EAD3"/>
            <w:vAlign w:val="center"/>
            <w:hideMark/>
          </w:tcPr>
          <w:p w14:paraId="4A0AF1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13 553,62</w:t>
            </w:r>
          </w:p>
        </w:tc>
        <w:tc>
          <w:tcPr>
            <w:tcW w:w="1680" w:type="dxa"/>
            <w:tcBorders>
              <w:top w:val="nil"/>
              <w:left w:val="nil"/>
              <w:bottom w:val="nil"/>
              <w:right w:val="single" w:sz="4" w:space="0" w:color="C0C0C0"/>
            </w:tcBorders>
            <w:shd w:val="clear" w:color="000000" w:fill="D7EAD3"/>
            <w:vAlign w:val="center"/>
            <w:hideMark/>
          </w:tcPr>
          <w:p w14:paraId="20E6AA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2 270,39</w:t>
            </w:r>
          </w:p>
        </w:tc>
        <w:tc>
          <w:tcPr>
            <w:tcW w:w="1600" w:type="dxa"/>
            <w:tcBorders>
              <w:top w:val="nil"/>
              <w:left w:val="nil"/>
              <w:bottom w:val="nil"/>
              <w:right w:val="single" w:sz="4" w:space="0" w:color="C0C0C0"/>
            </w:tcBorders>
            <w:shd w:val="clear" w:color="000000" w:fill="D7EAD3"/>
            <w:vAlign w:val="center"/>
            <w:hideMark/>
          </w:tcPr>
          <w:p w14:paraId="4C1D633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14 493,46</w:t>
            </w:r>
          </w:p>
        </w:tc>
        <w:tc>
          <w:tcPr>
            <w:tcW w:w="1700" w:type="dxa"/>
            <w:tcBorders>
              <w:top w:val="nil"/>
              <w:left w:val="nil"/>
              <w:bottom w:val="nil"/>
              <w:right w:val="single" w:sz="4" w:space="0" w:color="C0C0C0"/>
            </w:tcBorders>
            <w:shd w:val="clear" w:color="000000" w:fill="D7EAD3"/>
            <w:vAlign w:val="center"/>
            <w:hideMark/>
          </w:tcPr>
          <w:p w14:paraId="1E74F1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13 873,46</w:t>
            </w:r>
          </w:p>
        </w:tc>
        <w:tc>
          <w:tcPr>
            <w:tcW w:w="2831" w:type="dxa"/>
            <w:tcBorders>
              <w:top w:val="nil"/>
              <w:left w:val="nil"/>
              <w:bottom w:val="nil"/>
              <w:right w:val="single" w:sz="4" w:space="0" w:color="C0C0C0"/>
            </w:tcBorders>
            <w:shd w:val="clear" w:color="000000" w:fill="FFFFCC"/>
            <w:vAlign w:val="center"/>
            <w:hideMark/>
          </w:tcPr>
          <w:p w14:paraId="076C383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20BAB75" w14:textId="77777777" w:rsidTr="005F7EF8">
        <w:trPr>
          <w:trHeight w:val="555"/>
        </w:trPr>
        <w:tc>
          <w:tcPr>
            <w:tcW w:w="580" w:type="dxa"/>
            <w:tcBorders>
              <w:top w:val="nil"/>
              <w:left w:val="nil"/>
              <w:bottom w:val="nil"/>
              <w:right w:val="nil"/>
            </w:tcBorders>
            <w:shd w:val="clear" w:color="000000" w:fill="FFFF00"/>
            <w:noWrap/>
            <w:vAlign w:val="center"/>
            <w:hideMark/>
          </w:tcPr>
          <w:p w14:paraId="2F0C8BE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5F26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w:t>
            </w:r>
          </w:p>
        </w:tc>
        <w:tc>
          <w:tcPr>
            <w:tcW w:w="3078" w:type="dxa"/>
            <w:tcBorders>
              <w:top w:val="nil"/>
              <w:left w:val="nil"/>
              <w:bottom w:val="single" w:sz="4" w:space="0" w:color="C0C0C0"/>
              <w:right w:val="single" w:sz="4" w:space="0" w:color="C0C0C0"/>
            </w:tcBorders>
            <w:shd w:val="clear" w:color="auto" w:fill="auto"/>
            <w:vAlign w:val="center"/>
            <w:hideMark/>
          </w:tcPr>
          <w:p w14:paraId="50618907"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48D2AE9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5813AB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59B6401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3FC69D3C"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418AD49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0609D3B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332DF213" w14:textId="77777777" w:rsidTr="005F7EF8">
        <w:trPr>
          <w:trHeight w:val="450"/>
        </w:trPr>
        <w:tc>
          <w:tcPr>
            <w:tcW w:w="580" w:type="dxa"/>
            <w:tcBorders>
              <w:top w:val="nil"/>
              <w:left w:val="nil"/>
              <w:bottom w:val="nil"/>
              <w:right w:val="nil"/>
            </w:tcBorders>
            <w:shd w:val="clear" w:color="000000" w:fill="FABF8F"/>
            <w:noWrap/>
            <w:vAlign w:val="center"/>
            <w:hideMark/>
          </w:tcPr>
          <w:p w14:paraId="54BD862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CFD6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3078" w:type="dxa"/>
            <w:tcBorders>
              <w:top w:val="nil"/>
              <w:left w:val="nil"/>
              <w:bottom w:val="single" w:sz="4" w:space="0" w:color="C0C0C0"/>
              <w:right w:val="single" w:sz="4" w:space="0" w:color="C0C0C0"/>
            </w:tcBorders>
            <w:shd w:val="clear" w:color="auto" w:fill="auto"/>
            <w:vAlign w:val="center"/>
            <w:hideMark/>
          </w:tcPr>
          <w:p w14:paraId="115F8BF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19898F4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D4B272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3 182,86</w:t>
            </w:r>
          </w:p>
        </w:tc>
        <w:tc>
          <w:tcPr>
            <w:tcW w:w="1680" w:type="dxa"/>
            <w:tcBorders>
              <w:top w:val="nil"/>
              <w:left w:val="nil"/>
              <w:bottom w:val="single" w:sz="4" w:space="0" w:color="C0C0C0"/>
              <w:right w:val="single" w:sz="4" w:space="0" w:color="C0C0C0"/>
            </w:tcBorders>
            <w:shd w:val="clear" w:color="000000" w:fill="D7EAD3"/>
            <w:vAlign w:val="center"/>
            <w:hideMark/>
          </w:tcPr>
          <w:p w14:paraId="572A0D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474,75</w:t>
            </w:r>
          </w:p>
        </w:tc>
        <w:tc>
          <w:tcPr>
            <w:tcW w:w="1600" w:type="dxa"/>
            <w:tcBorders>
              <w:top w:val="nil"/>
              <w:left w:val="nil"/>
              <w:bottom w:val="single" w:sz="4" w:space="0" w:color="C0C0C0"/>
              <w:right w:val="single" w:sz="4" w:space="0" w:color="C0C0C0"/>
            </w:tcBorders>
            <w:shd w:val="clear" w:color="000000" w:fill="D7EAD3"/>
            <w:vAlign w:val="center"/>
            <w:hideMark/>
          </w:tcPr>
          <w:p w14:paraId="035433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3 417,20</w:t>
            </w:r>
          </w:p>
        </w:tc>
        <w:tc>
          <w:tcPr>
            <w:tcW w:w="1700" w:type="dxa"/>
            <w:tcBorders>
              <w:top w:val="nil"/>
              <w:left w:val="nil"/>
              <w:bottom w:val="single" w:sz="4" w:space="0" w:color="C0C0C0"/>
              <w:right w:val="single" w:sz="4" w:space="0" w:color="C0C0C0"/>
            </w:tcBorders>
            <w:shd w:val="clear" w:color="000000" w:fill="D7EAD3"/>
            <w:vAlign w:val="center"/>
            <w:hideMark/>
          </w:tcPr>
          <w:p w14:paraId="50512CB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2 879,20</w:t>
            </w:r>
          </w:p>
        </w:tc>
        <w:tc>
          <w:tcPr>
            <w:tcW w:w="2831" w:type="dxa"/>
            <w:tcBorders>
              <w:top w:val="nil"/>
              <w:left w:val="nil"/>
              <w:bottom w:val="single" w:sz="4" w:space="0" w:color="C0C0C0"/>
              <w:right w:val="single" w:sz="4" w:space="0" w:color="C0C0C0"/>
            </w:tcBorders>
            <w:shd w:val="clear" w:color="000000" w:fill="FFFFCC"/>
            <w:vAlign w:val="center"/>
            <w:hideMark/>
          </w:tcPr>
          <w:p w14:paraId="552CCFD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E123F9C" w14:textId="77777777" w:rsidTr="005F7EF8">
        <w:trPr>
          <w:trHeight w:val="300"/>
        </w:trPr>
        <w:tc>
          <w:tcPr>
            <w:tcW w:w="580" w:type="dxa"/>
            <w:tcBorders>
              <w:top w:val="nil"/>
              <w:left w:val="nil"/>
              <w:bottom w:val="nil"/>
              <w:right w:val="nil"/>
            </w:tcBorders>
            <w:shd w:val="clear" w:color="000000" w:fill="FABF8F"/>
            <w:noWrap/>
            <w:vAlign w:val="center"/>
            <w:hideMark/>
          </w:tcPr>
          <w:p w14:paraId="04AC98A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67DD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3078" w:type="dxa"/>
            <w:tcBorders>
              <w:top w:val="nil"/>
              <w:left w:val="nil"/>
              <w:bottom w:val="single" w:sz="4" w:space="0" w:color="C0C0C0"/>
              <w:right w:val="single" w:sz="4" w:space="0" w:color="C0C0C0"/>
            </w:tcBorders>
            <w:shd w:val="clear" w:color="auto" w:fill="auto"/>
            <w:vAlign w:val="center"/>
            <w:hideMark/>
          </w:tcPr>
          <w:p w14:paraId="67B52411"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2B35804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E8832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3,43</w:t>
            </w:r>
          </w:p>
        </w:tc>
        <w:tc>
          <w:tcPr>
            <w:tcW w:w="1680" w:type="dxa"/>
            <w:tcBorders>
              <w:top w:val="nil"/>
              <w:left w:val="nil"/>
              <w:bottom w:val="single" w:sz="4" w:space="0" w:color="C0C0C0"/>
              <w:right w:val="single" w:sz="4" w:space="0" w:color="C0C0C0"/>
            </w:tcBorders>
            <w:shd w:val="clear" w:color="000000" w:fill="D7EAD3"/>
            <w:vAlign w:val="center"/>
            <w:hideMark/>
          </w:tcPr>
          <w:p w14:paraId="09FD0C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3,36</w:t>
            </w:r>
          </w:p>
        </w:tc>
        <w:tc>
          <w:tcPr>
            <w:tcW w:w="1600" w:type="dxa"/>
            <w:tcBorders>
              <w:top w:val="nil"/>
              <w:left w:val="nil"/>
              <w:bottom w:val="single" w:sz="4" w:space="0" w:color="C0C0C0"/>
              <w:right w:val="single" w:sz="4" w:space="0" w:color="C0C0C0"/>
            </w:tcBorders>
            <w:shd w:val="clear" w:color="000000" w:fill="D7EAD3"/>
            <w:vAlign w:val="center"/>
            <w:hideMark/>
          </w:tcPr>
          <w:p w14:paraId="4BE20E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3,70</w:t>
            </w:r>
          </w:p>
        </w:tc>
        <w:tc>
          <w:tcPr>
            <w:tcW w:w="1700" w:type="dxa"/>
            <w:tcBorders>
              <w:top w:val="nil"/>
              <w:left w:val="nil"/>
              <w:bottom w:val="single" w:sz="4" w:space="0" w:color="C0C0C0"/>
              <w:right w:val="single" w:sz="4" w:space="0" w:color="C0C0C0"/>
            </w:tcBorders>
            <w:shd w:val="clear" w:color="000000" w:fill="D7EAD3"/>
            <w:vAlign w:val="center"/>
            <w:hideMark/>
          </w:tcPr>
          <w:p w14:paraId="3A5B32F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3,63</w:t>
            </w:r>
          </w:p>
        </w:tc>
        <w:tc>
          <w:tcPr>
            <w:tcW w:w="2831" w:type="dxa"/>
            <w:tcBorders>
              <w:top w:val="nil"/>
              <w:left w:val="nil"/>
              <w:bottom w:val="single" w:sz="4" w:space="0" w:color="C0C0C0"/>
              <w:right w:val="single" w:sz="4" w:space="0" w:color="C0C0C0"/>
            </w:tcBorders>
            <w:shd w:val="clear" w:color="000000" w:fill="FFFFCC"/>
            <w:vAlign w:val="center"/>
            <w:hideMark/>
          </w:tcPr>
          <w:p w14:paraId="57BECED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7EEEF02" w14:textId="77777777" w:rsidTr="005F7EF8">
        <w:trPr>
          <w:trHeight w:val="300"/>
        </w:trPr>
        <w:tc>
          <w:tcPr>
            <w:tcW w:w="580" w:type="dxa"/>
            <w:tcBorders>
              <w:top w:val="nil"/>
              <w:left w:val="nil"/>
              <w:bottom w:val="nil"/>
              <w:right w:val="nil"/>
            </w:tcBorders>
            <w:shd w:val="clear" w:color="000000" w:fill="FABF8F"/>
            <w:noWrap/>
            <w:vAlign w:val="center"/>
            <w:hideMark/>
          </w:tcPr>
          <w:p w14:paraId="2D1F294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7F47F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3078" w:type="dxa"/>
            <w:tcBorders>
              <w:top w:val="nil"/>
              <w:left w:val="nil"/>
              <w:bottom w:val="single" w:sz="4" w:space="0" w:color="C0C0C0"/>
              <w:right w:val="single" w:sz="4" w:space="0" w:color="C0C0C0"/>
            </w:tcBorders>
            <w:shd w:val="clear" w:color="auto" w:fill="auto"/>
            <w:vAlign w:val="center"/>
            <w:hideMark/>
          </w:tcPr>
          <w:p w14:paraId="70F86090"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39D56F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461F30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646,92</w:t>
            </w:r>
          </w:p>
        </w:tc>
        <w:tc>
          <w:tcPr>
            <w:tcW w:w="1680" w:type="dxa"/>
            <w:tcBorders>
              <w:top w:val="nil"/>
              <w:left w:val="nil"/>
              <w:bottom w:val="single" w:sz="4" w:space="0" w:color="C0C0C0"/>
              <w:right w:val="single" w:sz="4" w:space="0" w:color="C0C0C0"/>
            </w:tcBorders>
            <w:shd w:val="clear" w:color="000000" w:fill="D7EAD3"/>
            <w:vAlign w:val="center"/>
            <w:hideMark/>
          </w:tcPr>
          <w:p w14:paraId="359A637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99,45</w:t>
            </w:r>
          </w:p>
        </w:tc>
        <w:tc>
          <w:tcPr>
            <w:tcW w:w="1600" w:type="dxa"/>
            <w:tcBorders>
              <w:top w:val="nil"/>
              <w:left w:val="nil"/>
              <w:bottom w:val="single" w:sz="4" w:space="0" w:color="C0C0C0"/>
              <w:right w:val="single" w:sz="4" w:space="0" w:color="C0C0C0"/>
            </w:tcBorders>
            <w:shd w:val="clear" w:color="000000" w:fill="D7EAD3"/>
            <w:vAlign w:val="center"/>
            <w:hideMark/>
          </w:tcPr>
          <w:p w14:paraId="7EE69C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646,92</w:t>
            </w:r>
          </w:p>
        </w:tc>
        <w:tc>
          <w:tcPr>
            <w:tcW w:w="1700" w:type="dxa"/>
            <w:tcBorders>
              <w:top w:val="nil"/>
              <w:left w:val="nil"/>
              <w:bottom w:val="single" w:sz="4" w:space="0" w:color="C0C0C0"/>
              <w:right w:val="single" w:sz="4" w:space="0" w:color="C0C0C0"/>
            </w:tcBorders>
            <w:shd w:val="clear" w:color="000000" w:fill="D7EAD3"/>
            <w:vAlign w:val="center"/>
            <w:hideMark/>
          </w:tcPr>
          <w:p w14:paraId="700263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558,48</w:t>
            </w:r>
          </w:p>
        </w:tc>
        <w:tc>
          <w:tcPr>
            <w:tcW w:w="2831" w:type="dxa"/>
            <w:tcBorders>
              <w:top w:val="nil"/>
              <w:left w:val="nil"/>
              <w:bottom w:val="single" w:sz="4" w:space="0" w:color="C0C0C0"/>
              <w:right w:val="single" w:sz="4" w:space="0" w:color="C0C0C0"/>
            </w:tcBorders>
            <w:shd w:val="clear" w:color="000000" w:fill="FFFFCC"/>
            <w:vAlign w:val="center"/>
            <w:hideMark/>
          </w:tcPr>
          <w:p w14:paraId="26A7A19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A403121" w14:textId="77777777" w:rsidTr="005F7EF8">
        <w:trPr>
          <w:trHeight w:val="300"/>
        </w:trPr>
        <w:tc>
          <w:tcPr>
            <w:tcW w:w="580" w:type="dxa"/>
            <w:tcBorders>
              <w:top w:val="nil"/>
              <w:left w:val="nil"/>
              <w:bottom w:val="nil"/>
              <w:right w:val="nil"/>
            </w:tcBorders>
            <w:shd w:val="clear" w:color="000000" w:fill="FABF8F"/>
            <w:noWrap/>
            <w:vAlign w:val="center"/>
            <w:hideMark/>
          </w:tcPr>
          <w:p w14:paraId="7453C85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3976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3078" w:type="dxa"/>
            <w:tcBorders>
              <w:top w:val="nil"/>
              <w:left w:val="nil"/>
              <w:bottom w:val="single" w:sz="4" w:space="0" w:color="C0C0C0"/>
              <w:right w:val="single" w:sz="4" w:space="0" w:color="C0C0C0"/>
            </w:tcBorders>
            <w:shd w:val="clear" w:color="auto" w:fill="auto"/>
            <w:vAlign w:val="center"/>
            <w:hideMark/>
          </w:tcPr>
          <w:p w14:paraId="307CCAA2"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E766E1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606A15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3,82</w:t>
            </w:r>
          </w:p>
        </w:tc>
        <w:tc>
          <w:tcPr>
            <w:tcW w:w="1680" w:type="dxa"/>
            <w:tcBorders>
              <w:top w:val="nil"/>
              <w:left w:val="nil"/>
              <w:bottom w:val="single" w:sz="4" w:space="0" w:color="C0C0C0"/>
              <w:right w:val="single" w:sz="4" w:space="0" w:color="C0C0C0"/>
            </w:tcBorders>
            <w:shd w:val="clear" w:color="000000" w:fill="D7EAD3"/>
            <w:vAlign w:val="center"/>
            <w:hideMark/>
          </w:tcPr>
          <w:p w14:paraId="60C916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w:t>
            </w:r>
          </w:p>
        </w:tc>
        <w:tc>
          <w:tcPr>
            <w:tcW w:w="1600" w:type="dxa"/>
            <w:tcBorders>
              <w:top w:val="nil"/>
              <w:left w:val="nil"/>
              <w:bottom w:val="single" w:sz="4" w:space="0" w:color="C0C0C0"/>
              <w:right w:val="single" w:sz="4" w:space="0" w:color="C0C0C0"/>
            </w:tcBorders>
            <w:shd w:val="clear" w:color="000000" w:fill="D7EAD3"/>
            <w:vAlign w:val="center"/>
            <w:hideMark/>
          </w:tcPr>
          <w:p w14:paraId="1D80E9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3,82</w:t>
            </w:r>
          </w:p>
        </w:tc>
        <w:tc>
          <w:tcPr>
            <w:tcW w:w="1700" w:type="dxa"/>
            <w:tcBorders>
              <w:top w:val="nil"/>
              <w:left w:val="nil"/>
              <w:bottom w:val="single" w:sz="4" w:space="0" w:color="C0C0C0"/>
              <w:right w:val="single" w:sz="4" w:space="0" w:color="C0C0C0"/>
            </w:tcBorders>
            <w:shd w:val="clear" w:color="000000" w:fill="D7EAD3"/>
            <w:vAlign w:val="center"/>
            <w:hideMark/>
          </w:tcPr>
          <w:p w14:paraId="7582DD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w:t>
            </w:r>
          </w:p>
        </w:tc>
        <w:tc>
          <w:tcPr>
            <w:tcW w:w="2831" w:type="dxa"/>
            <w:tcBorders>
              <w:top w:val="nil"/>
              <w:left w:val="nil"/>
              <w:bottom w:val="single" w:sz="4" w:space="0" w:color="C0C0C0"/>
              <w:right w:val="single" w:sz="4" w:space="0" w:color="C0C0C0"/>
            </w:tcBorders>
            <w:shd w:val="clear" w:color="000000" w:fill="FFFFCC"/>
            <w:vAlign w:val="center"/>
            <w:hideMark/>
          </w:tcPr>
          <w:p w14:paraId="38810F9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FB0A860" w14:textId="77777777" w:rsidTr="005F7EF8">
        <w:trPr>
          <w:trHeight w:val="300"/>
        </w:trPr>
        <w:tc>
          <w:tcPr>
            <w:tcW w:w="580" w:type="dxa"/>
            <w:tcBorders>
              <w:top w:val="nil"/>
              <w:left w:val="nil"/>
              <w:bottom w:val="nil"/>
              <w:right w:val="nil"/>
            </w:tcBorders>
            <w:shd w:val="clear" w:color="000000" w:fill="FABF8F"/>
            <w:noWrap/>
            <w:vAlign w:val="center"/>
            <w:hideMark/>
          </w:tcPr>
          <w:p w14:paraId="1BA9A2F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DCDD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3.3.1.1</w:t>
            </w:r>
          </w:p>
        </w:tc>
        <w:tc>
          <w:tcPr>
            <w:tcW w:w="3078" w:type="dxa"/>
            <w:tcBorders>
              <w:top w:val="nil"/>
              <w:left w:val="nil"/>
              <w:bottom w:val="single" w:sz="4" w:space="0" w:color="C0C0C0"/>
              <w:right w:val="single" w:sz="4" w:space="0" w:color="C0C0C0"/>
            </w:tcBorders>
            <w:shd w:val="clear" w:color="auto" w:fill="auto"/>
            <w:vAlign w:val="center"/>
            <w:hideMark/>
          </w:tcPr>
          <w:p w14:paraId="151FE692"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03DD231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598F2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176,74</w:t>
            </w:r>
          </w:p>
        </w:tc>
        <w:tc>
          <w:tcPr>
            <w:tcW w:w="1680" w:type="dxa"/>
            <w:tcBorders>
              <w:top w:val="nil"/>
              <w:left w:val="nil"/>
              <w:bottom w:val="single" w:sz="4" w:space="0" w:color="C0C0C0"/>
              <w:right w:val="single" w:sz="4" w:space="0" w:color="C0C0C0"/>
            </w:tcBorders>
            <w:shd w:val="clear" w:color="000000" w:fill="D7EAD3"/>
            <w:vAlign w:val="center"/>
            <w:hideMark/>
          </w:tcPr>
          <w:p w14:paraId="679F69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53,64</w:t>
            </w:r>
          </w:p>
        </w:tc>
        <w:tc>
          <w:tcPr>
            <w:tcW w:w="1600" w:type="dxa"/>
            <w:tcBorders>
              <w:top w:val="nil"/>
              <w:left w:val="nil"/>
              <w:bottom w:val="single" w:sz="4" w:space="0" w:color="C0C0C0"/>
              <w:right w:val="single" w:sz="4" w:space="0" w:color="C0C0C0"/>
            </w:tcBorders>
            <w:shd w:val="clear" w:color="000000" w:fill="D7EAD3"/>
            <w:vAlign w:val="center"/>
            <w:hideMark/>
          </w:tcPr>
          <w:p w14:paraId="69A489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190,88</w:t>
            </w:r>
          </w:p>
        </w:tc>
        <w:tc>
          <w:tcPr>
            <w:tcW w:w="1700" w:type="dxa"/>
            <w:tcBorders>
              <w:top w:val="nil"/>
              <w:left w:val="nil"/>
              <w:bottom w:val="single" w:sz="4" w:space="0" w:color="C0C0C0"/>
              <w:right w:val="single" w:sz="4" w:space="0" w:color="C0C0C0"/>
            </w:tcBorders>
            <w:shd w:val="clear" w:color="000000" w:fill="D7EAD3"/>
            <w:vAlign w:val="center"/>
            <w:hideMark/>
          </w:tcPr>
          <w:p w14:paraId="6847536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325,33</w:t>
            </w:r>
          </w:p>
        </w:tc>
        <w:tc>
          <w:tcPr>
            <w:tcW w:w="2831" w:type="dxa"/>
            <w:tcBorders>
              <w:top w:val="nil"/>
              <w:left w:val="nil"/>
              <w:bottom w:val="single" w:sz="4" w:space="0" w:color="C0C0C0"/>
              <w:right w:val="single" w:sz="4" w:space="0" w:color="C0C0C0"/>
            </w:tcBorders>
            <w:shd w:val="clear" w:color="000000" w:fill="FFFFCC"/>
            <w:vAlign w:val="center"/>
            <w:hideMark/>
          </w:tcPr>
          <w:p w14:paraId="1357F07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83110BC" w14:textId="77777777" w:rsidTr="005F7EF8">
        <w:trPr>
          <w:trHeight w:val="1020"/>
        </w:trPr>
        <w:tc>
          <w:tcPr>
            <w:tcW w:w="580" w:type="dxa"/>
            <w:tcBorders>
              <w:top w:val="nil"/>
              <w:left w:val="nil"/>
              <w:bottom w:val="nil"/>
              <w:right w:val="nil"/>
            </w:tcBorders>
            <w:shd w:val="clear" w:color="000000" w:fill="FABF8F"/>
            <w:noWrap/>
            <w:vAlign w:val="center"/>
            <w:hideMark/>
          </w:tcPr>
          <w:p w14:paraId="2738259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0807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3.3.1.1.1</w:t>
            </w:r>
          </w:p>
        </w:tc>
        <w:tc>
          <w:tcPr>
            <w:tcW w:w="3078" w:type="dxa"/>
            <w:tcBorders>
              <w:top w:val="nil"/>
              <w:left w:val="nil"/>
              <w:bottom w:val="single" w:sz="4" w:space="0" w:color="C0C0C0"/>
              <w:right w:val="single" w:sz="4" w:space="0" w:color="C0C0C0"/>
            </w:tcBorders>
            <w:shd w:val="clear" w:color="auto" w:fill="auto"/>
            <w:vAlign w:val="center"/>
            <w:hideMark/>
          </w:tcPr>
          <w:p w14:paraId="3F20F2EF"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E14870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48CE6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3,07</w:t>
            </w:r>
          </w:p>
        </w:tc>
        <w:tc>
          <w:tcPr>
            <w:tcW w:w="1680" w:type="dxa"/>
            <w:tcBorders>
              <w:top w:val="nil"/>
              <w:left w:val="nil"/>
              <w:bottom w:val="single" w:sz="4" w:space="0" w:color="C0C0C0"/>
              <w:right w:val="single" w:sz="4" w:space="0" w:color="C0C0C0"/>
            </w:tcBorders>
            <w:shd w:val="clear" w:color="000000" w:fill="FFFFCC"/>
            <w:vAlign w:val="center"/>
            <w:hideMark/>
          </w:tcPr>
          <w:p w14:paraId="4C8580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3,07</w:t>
            </w:r>
          </w:p>
        </w:tc>
        <w:tc>
          <w:tcPr>
            <w:tcW w:w="1600" w:type="dxa"/>
            <w:tcBorders>
              <w:top w:val="nil"/>
              <w:left w:val="nil"/>
              <w:bottom w:val="single" w:sz="4" w:space="0" w:color="C0C0C0"/>
              <w:right w:val="single" w:sz="4" w:space="0" w:color="C0C0C0"/>
            </w:tcBorders>
            <w:shd w:val="clear" w:color="000000" w:fill="FFFFCC"/>
            <w:vAlign w:val="center"/>
            <w:hideMark/>
          </w:tcPr>
          <w:p w14:paraId="3895EE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w:t>
            </w:r>
          </w:p>
        </w:tc>
        <w:tc>
          <w:tcPr>
            <w:tcW w:w="1700" w:type="dxa"/>
            <w:tcBorders>
              <w:top w:val="nil"/>
              <w:left w:val="nil"/>
              <w:bottom w:val="single" w:sz="4" w:space="0" w:color="C0C0C0"/>
              <w:right w:val="single" w:sz="4" w:space="0" w:color="C0C0C0"/>
            </w:tcBorders>
            <w:shd w:val="clear" w:color="000000" w:fill="FFFFCC"/>
            <w:vAlign w:val="center"/>
            <w:hideMark/>
          </w:tcPr>
          <w:p w14:paraId="6AD8F6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w:t>
            </w:r>
          </w:p>
        </w:tc>
        <w:tc>
          <w:tcPr>
            <w:tcW w:w="2831" w:type="dxa"/>
            <w:tcBorders>
              <w:top w:val="nil"/>
              <w:left w:val="nil"/>
              <w:bottom w:val="single" w:sz="4" w:space="0" w:color="C0C0C0"/>
              <w:right w:val="single" w:sz="4" w:space="0" w:color="C0C0C0"/>
            </w:tcBorders>
            <w:shd w:val="clear" w:color="000000" w:fill="FFFFCC"/>
            <w:vAlign w:val="center"/>
            <w:hideMark/>
          </w:tcPr>
          <w:p w14:paraId="206EDD6B"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694B3D59" w14:textId="77777777" w:rsidTr="005F7EF8">
        <w:trPr>
          <w:trHeight w:val="585"/>
        </w:trPr>
        <w:tc>
          <w:tcPr>
            <w:tcW w:w="580" w:type="dxa"/>
            <w:tcBorders>
              <w:top w:val="nil"/>
              <w:left w:val="nil"/>
              <w:bottom w:val="nil"/>
              <w:right w:val="nil"/>
            </w:tcBorders>
            <w:shd w:val="clear" w:color="000000" w:fill="FABF8F"/>
            <w:noWrap/>
            <w:vAlign w:val="center"/>
            <w:hideMark/>
          </w:tcPr>
          <w:p w14:paraId="6D5BE55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7A54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3.3.1.1.2</w:t>
            </w:r>
          </w:p>
        </w:tc>
        <w:tc>
          <w:tcPr>
            <w:tcW w:w="3078" w:type="dxa"/>
            <w:tcBorders>
              <w:top w:val="nil"/>
              <w:left w:val="nil"/>
              <w:bottom w:val="single" w:sz="4" w:space="0" w:color="C0C0C0"/>
              <w:right w:val="single" w:sz="4" w:space="0" w:color="C0C0C0"/>
            </w:tcBorders>
            <w:shd w:val="clear" w:color="auto" w:fill="auto"/>
            <w:vAlign w:val="center"/>
            <w:hideMark/>
          </w:tcPr>
          <w:p w14:paraId="64FA7D3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8A33B6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92A47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57,61</w:t>
            </w:r>
          </w:p>
        </w:tc>
        <w:tc>
          <w:tcPr>
            <w:tcW w:w="1680" w:type="dxa"/>
            <w:tcBorders>
              <w:top w:val="nil"/>
              <w:left w:val="nil"/>
              <w:bottom w:val="single" w:sz="4" w:space="0" w:color="C0C0C0"/>
              <w:right w:val="single" w:sz="4" w:space="0" w:color="C0C0C0"/>
            </w:tcBorders>
            <w:shd w:val="clear" w:color="000000" w:fill="FFFFCC"/>
            <w:vAlign w:val="center"/>
            <w:hideMark/>
          </w:tcPr>
          <w:p w14:paraId="5616AF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17,49</w:t>
            </w:r>
          </w:p>
        </w:tc>
        <w:tc>
          <w:tcPr>
            <w:tcW w:w="1600" w:type="dxa"/>
            <w:tcBorders>
              <w:top w:val="nil"/>
              <w:left w:val="nil"/>
              <w:bottom w:val="single" w:sz="4" w:space="0" w:color="C0C0C0"/>
              <w:right w:val="single" w:sz="4" w:space="0" w:color="C0C0C0"/>
            </w:tcBorders>
            <w:shd w:val="clear" w:color="000000" w:fill="FFFFCC"/>
            <w:vAlign w:val="center"/>
            <w:hideMark/>
          </w:tcPr>
          <w:p w14:paraId="3F57E8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57,61</w:t>
            </w:r>
          </w:p>
        </w:tc>
        <w:tc>
          <w:tcPr>
            <w:tcW w:w="1700" w:type="dxa"/>
            <w:tcBorders>
              <w:top w:val="nil"/>
              <w:left w:val="nil"/>
              <w:bottom w:val="single" w:sz="4" w:space="0" w:color="C0C0C0"/>
              <w:right w:val="single" w:sz="4" w:space="0" w:color="C0C0C0"/>
            </w:tcBorders>
            <w:shd w:val="clear" w:color="000000" w:fill="FFFFCC"/>
            <w:vAlign w:val="center"/>
            <w:hideMark/>
          </w:tcPr>
          <w:p w14:paraId="2A82C4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98,19</w:t>
            </w:r>
          </w:p>
        </w:tc>
        <w:tc>
          <w:tcPr>
            <w:tcW w:w="2831" w:type="dxa"/>
            <w:tcBorders>
              <w:top w:val="nil"/>
              <w:left w:val="nil"/>
              <w:bottom w:val="single" w:sz="4" w:space="0" w:color="C0C0C0"/>
              <w:right w:val="single" w:sz="4" w:space="0" w:color="C0C0C0"/>
            </w:tcBorders>
            <w:shd w:val="clear" w:color="000000" w:fill="FFFFCC"/>
            <w:vAlign w:val="center"/>
            <w:hideMark/>
          </w:tcPr>
          <w:p w14:paraId="75CA3474"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6F39809" w14:textId="77777777" w:rsidTr="005F7EF8">
        <w:trPr>
          <w:trHeight w:val="300"/>
        </w:trPr>
        <w:tc>
          <w:tcPr>
            <w:tcW w:w="580" w:type="dxa"/>
            <w:tcBorders>
              <w:top w:val="nil"/>
              <w:left w:val="nil"/>
              <w:bottom w:val="nil"/>
              <w:right w:val="nil"/>
            </w:tcBorders>
            <w:shd w:val="clear" w:color="000000" w:fill="FABF8F"/>
            <w:noWrap/>
            <w:vAlign w:val="center"/>
            <w:hideMark/>
          </w:tcPr>
          <w:p w14:paraId="067D7F3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86FC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3.3.1.2</w:t>
            </w:r>
          </w:p>
        </w:tc>
        <w:tc>
          <w:tcPr>
            <w:tcW w:w="3078" w:type="dxa"/>
            <w:tcBorders>
              <w:top w:val="nil"/>
              <w:left w:val="nil"/>
              <w:bottom w:val="single" w:sz="4" w:space="0" w:color="C0C0C0"/>
              <w:right w:val="single" w:sz="4" w:space="0" w:color="C0C0C0"/>
            </w:tcBorders>
            <w:shd w:val="clear" w:color="auto" w:fill="auto"/>
            <w:vAlign w:val="center"/>
            <w:hideMark/>
          </w:tcPr>
          <w:p w14:paraId="30A32CE1"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7EFD807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E362F1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507,06</w:t>
            </w:r>
          </w:p>
        </w:tc>
        <w:tc>
          <w:tcPr>
            <w:tcW w:w="1680" w:type="dxa"/>
            <w:tcBorders>
              <w:top w:val="nil"/>
              <w:left w:val="nil"/>
              <w:bottom w:val="single" w:sz="4" w:space="0" w:color="C0C0C0"/>
              <w:right w:val="single" w:sz="4" w:space="0" w:color="C0C0C0"/>
            </w:tcBorders>
            <w:shd w:val="clear" w:color="000000" w:fill="D7EAD3"/>
            <w:vAlign w:val="center"/>
            <w:hideMark/>
          </w:tcPr>
          <w:p w14:paraId="5FB897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86,53</w:t>
            </w:r>
          </w:p>
        </w:tc>
        <w:tc>
          <w:tcPr>
            <w:tcW w:w="1600" w:type="dxa"/>
            <w:tcBorders>
              <w:top w:val="nil"/>
              <w:left w:val="nil"/>
              <w:bottom w:val="single" w:sz="4" w:space="0" w:color="C0C0C0"/>
              <w:right w:val="single" w:sz="4" w:space="0" w:color="C0C0C0"/>
            </w:tcBorders>
            <w:shd w:val="clear" w:color="000000" w:fill="D7EAD3"/>
            <w:vAlign w:val="center"/>
            <w:hideMark/>
          </w:tcPr>
          <w:p w14:paraId="4790AB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527,34</w:t>
            </w:r>
          </w:p>
        </w:tc>
        <w:tc>
          <w:tcPr>
            <w:tcW w:w="1700" w:type="dxa"/>
            <w:tcBorders>
              <w:top w:val="nil"/>
              <w:left w:val="nil"/>
              <w:bottom w:val="single" w:sz="4" w:space="0" w:color="C0C0C0"/>
              <w:right w:val="single" w:sz="4" w:space="0" w:color="C0C0C0"/>
            </w:tcBorders>
            <w:shd w:val="clear" w:color="000000" w:fill="D7EAD3"/>
            <w:vAlign w:val="center"/>
            <w:hideMark/>
          </w:tcPr>
          <w:p w14:paraId="141EA0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524,78</w:t>
            </w:r>
          </w:p>
        </w:tc>
        <w:tc>
          <w:tcPr>
            <w:tcW w:w="2831" w:type="dxa"/>
            <w:tcBorders>
              <w:top w:val="nil"/>
              <w:left w:val="nil"/>
              <w:bottom w:val="single" w:sz="4" w:space="0" w:color="C0C0C0"/>
              <w:right w:val="single" w:sz="4" w:space="0" w:color="C0C0C0"/>
            </w:tcBorders>
            <w:shd w:val="clear" w:color="000000" w:fill="FFFFCC"/>
            <w:vAlign w:val="center"/>
            <w:hideMark/>
          </w:tcPr>
          <w:p w14:paraId="760D4A9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D4501E8" w14:textId="77777777" w:rsidTr="005F7EF8">
        <w:trPr>
          <w:trHeight w:val="915"/>
        </w:trPr>
        <w:tc>
          <w:tcPr>
            <w:tcW w:w="580" w:type="dxa"/>
            <w:tcBorders>
              <w:top w:val="nil"/>
              <w:left w:val="nil"/>
              <w:bottom w:val="nil"/>
              <w:right w:val="nil"/>
            </w:tcBorders>
            <w:shd w:val="clear" w:color="000000" w:fill="FABF8F"/>
            <w:noWrap/>
            <w:vAlign w:val="center"/>
            <w:hideMark/>
          </w:tcPr>
          <w:p w14:paraId="7A1C83F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0037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3.3.1.2.1</w:t>
            </w:r>
          </w:p>
        </w:tc>
        <w:tc>
          <w:tcPr>
            <w:tcW w:w="3078" w:type="dxa"/>
            <w:tcBorders>
              <w:top w:val="nil"/>
              <w:left w:val="nil"/>
              <w:bottom w:val="single" w:sz="4" w:space="0" w:color="C0C0C0"/>
              <w:right w:val="single" w:sz="4" w:space="0" w:color="C0C0C0"/>
            </w:tcBorders>
            <w:shd w:val="clear" w:color="auto" w:fill="auto"/>
            <w:vAlign w:val="center"/>
            <w:hideMark/>
          </w:tcPr>
          <w:p w14:paraId="2A708581"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39BE803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C4A0D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1 718,84</w:t>
            </w:r>
          </w:p>
        </w:tc>
        <w:tc>
          <w:tcPr>
            <w:tcW w:w="1680" w:type="dxa"/>
            <w:tcBorders>
              <w:top w:val="nil"/>
              <w:left w:val="nil"/>
              <w:bottom w:val="single" w:sz="4" w:space="0" w:color="C0C0C0"/>
              <w:right w:val="single" w:sz="4" w:space="0" w:color="C0C0C0"/>
            </w:tcBorders>
            <w:shd w:val="clear" w:color="000000" w:fill="FFFFCC"/>
            <w:vAlign w:val="center"/>
            <w:hideMark/>
          </w:tcPr>
          <w:p w14:paraId="1FE79A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1 860,07</w:t>
            </w:r>
          </w:p>
        </w:tc>
        <w:tc>
          <w:tcPr>
            <w:tcW w:w="1600" w:type="dxa"/>
            <w:tcBorders>
              <w:top w:val="nil"/>
              <w:left w:val="nil"/>
              <w:bottom w:val="single" w:sz="4" w:space="0" w:color="C0C0C0"/>
              <w:right w:val="single" w:sz="4" w:space="0" w:color="C0C0C0"/>
            </w:tcBorders>
            <w:shd w:val="clear" w:color="000000" w:fill="FFFFCC"/>
            <w:vAlign w:val="center"/>
            <w:hideMark/>
          </w:tcPr>
          <w:p w14:paraId="131C8B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1 787,59</w:t>
            </w:r>
          </w:p>
        </w:tc>
        <w:tc>
          <w:tcPr>
            <w:tcW w:w="1700" w:type="dxa"/>
            <w:tcBorders>
              <w:top w:val="nil"/>
              <w:left w:val="nil"/>
              <w:bottom w:val="single" w:sz="4" w:space="0" w:color="C0C0C0"/>
              <w:right w:val="single" w:sz="4" w:space="0" w:color="C0C0C0"/>
            </w:tcBorders>
            <w:shd w:val="clear" w:color="000000" w:fill="FFFFCC"/>
            <w:vAlign w:val="center"/>
            <w:hideMark/>
          </w:tcPr>
          <w:p w14:paraId="4921E0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2 008,88</w:t>
            </w:r>
          </w:p>
        </w:tc>
        <w:tc>
          <w:tcPr>
            <w:tcW w:w="2831" w:type="dxa"/>
            <w:tcBorders>
              <w:top w:val="nil"/>
              <w:left w:val="nil"/>
              <w:bottom w:val="single" w:sz="4" w:space="0" w:color="C0C0C0"/>
              <w:right w:val="single" w:sz="4" w:space="0" w:color="C0C0C0"/>
            </w:tcBorders>
            <w:shd w:val="clear" w:color="000000" w:fill="FFFFCC"/>
            <w:vAlign w:val="center"/>
            <w:hideMark/>
          </w:tcPr>
          <w:p w14:paraId="33A432FE"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109DE4E8" w14:textId="77777777" w:rsidTr="005F7EF8">
        <w:trPr>
          <w:trHeight w:val="585"/>
        </w:trPr>
        <w:tc>
          <w:tcPr>
            <w:tcW w:w="580" w:type="dxa"/>
            <w:tcBorders>
              <w:top w:val="nil"/>
              <w:left w:val="nil"/>
              <w:bottom w:val="nil"/>
              <w:right w:val="nil"/>
            </w:tcBorders>
            <w:shd w:val="clear" w:color="000000" w:fill="FABF8F"/>
            <w:noWrap/>
            <w:vAlign w:val="center"/>
            <w:hideMark/>
          </w:tcPr>
          <w:p w14:paraId="1B66EDA3"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B73D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3.3.1.2.2</w:t>
            </w:r>
          </w:p>
        </w:tc>
        <w:tc>
          <w:tcPr>
            <w:tcW w:w="3078" w:type="dxa"/>
            <w:tcBorders>
              <w:top w:val="nil"/>
              <w:left w:val="nil"/>
              <w:bottom w:val="single" w:sz="4" w:space="0" w:color="C0C0C0"/>
              <w:right w:val="single" w:sz="4" w:space="0" w:color="C0C0C0"/>
            </w:tcBorders>
            <w:shd w:val="clear" w:color="auto" w:fill="auto"/>
            <w:vAlign w:val="center"/>
            <w:hideMark/>
          </w:tcPr>
          <w:p w14:paraId="4EB426E5"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7044F6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680" w:type="dxa"/>
            <w:tcBorders>
              <w:top w:val="nil"/>
              <w:left w:val="nil"/>
              <w:bottom w:val="single" w:sz="4" w:space="0" w:color="C0C0C0"/>
              <w:right w:val="single" w:sz="4" w:space="0" w:color="C0C0C0"/>
            </w:tcBorders>
            <w:shd w:val="clear" w:color="000000" w:fill="FFFFCC"/>
            <w:vAlign w:val="center"/>
            <w:hideMark/>
          </w:tcPr>
          <w:p w14:paraId="20B95D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0,30</w:t>
            </w:r>
          </w:p>
        </w:tc>
        <w:tc>
          <w:tcPr>
            <w:tcW w:w="1680" w:type="dxa"/>
            <w:tcBorders>
              <w:top w:val="nil"/>
              <w:left w:val="nil"/>
              <w:bottom w:val="single" w:sz="4" w:space="0" w:color="C0C0C0"/>
              <w:right w:val="single" w:sz="4" w:space="0" w:color="C0C0C0"/>
            </w:tcBorders>
            <w:shd w:val="clear" w:color="000000" w:fill="FFFFCC"/>
            <w:vAlign w:val="center"/>
            <w:hideMark/>
          </w:tcPr>
          <w:p w14:paraId="024829A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0,05</w:t>
            </w:r>
          </w:p>
        </w:tc>
        <w:tc>
          <w:tcPr>
            <w:tcW w:w="1600" w:type="dxa"/>
            <w:tcBorders>
              <w:top w:val="nil"/>
              <w:left w:val="nil"/>
              <w:bottom w:val="single" w:sz="4" w:space="0" w:color="C0C0C0"/>
              <w:right w:val="single" w:sz="4" w:space="0" w:color="C0C0C0"/>
            </w:tcBorders>
            <w:shd w:val="clear" w:color="000000" w:fill="FFFFCC"/>
            <w:vAlign w:val="center"/>
            <w:hideMark/>
          </w:tcPr>
          <w:p w14:paraId="257182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0,30</w:t>
            </w:r>
          </w:p>
        </w:tc>
        <w:tc>
          <w:tcPr>
            <w:tcW w:w="1700" w:type="dxa"/>
            <w:tcBorders>
              <w:top w:val="nil"/>
              <w:left w:val="nil"/>
              <w:bottom w:val="single" w:sz="4" w:space="0" w:color="C0C0C0"/>
              <w:right w:val="single" w:sz="4" w:space="0" w:color="C0C0C0"/>
            </w:tcBorders>
            <w:shd w:val="clear" w:color="000000" w:fill="FFFFCC"/>
            <w:vAlign w:val="center"/>
            <w:hideMark/>
          </w:tcPr>
          <w:p w14:paraId="0EA22BB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0,26</w:t>
            </w:r>
          </w:p>
        </w:tc>
        <w:tc>
          <w:tcPr>
            <w:tcW w:w="2831" w:type="dxa"/>
            <w:tcBorders>
              <w:top w:val="nil"/>
              <w:left w:val="nil"/>
              <w:bottom w:val="single" w:sz="4" w:space="0" w:color="C0C0C0"/>
              <w:right w:val="single" w:sz="4" w:space="0" w:color="C0C0C0"/>
            </w:tcBorders>
            <w:shd w:val="clear" w:color="000000" w:fill="FFFFCC"/>
            <w:vAlign w:val="center"/>
            <w:hideMark/>
          </w:tcPr>
          <w:p w14:paraId="7E72AE83"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59288F87" w14:textId="77777777" w:rsidTr="005F7EF8">
        <w:trPr>
          <w:trHeight w:val="300"/>
        </w:trPr>
        <w:tc>
          <w:tcPr>
            <w:tcW w:w="580" w:type="dxa"/>
            <w:tcBorders>
              <w:top w:val="nil"/>
              <w:left w:val="nil"/>
              <w:bottom w:val="nil"/>
              <w:right w:val="nil"/>
            </w:tcBorders>
            <w:shd w:val="clear" w:color="000000" w:fill="FABF8F"/>
            <w:noWrap/>
            <w:vAlign w:val="center"/>
            <w:hideMark/>
          </w:tcPr>
          <w:p w14:paraId="146361F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B0FCD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3.3.2.1</w:t>
            </w:r>
          </w:p>
        </w:tc>
        <w:tc>
          <w:tcPr>
            <w:tcW w:w="3078" w:type="dxa"/>
            <w:tcBorders>
              <w:top w:val="nil"/>
              <w:left w:val="nil"/>
              <w:bottom w:val="single" w:sz="4" w:space="0" w:color="C0C0C0"/>
              <w:right w:val="single" w:sz="4" w:space="0" w:color="C0C0C0"/>
            </w:tcBorders>
            <w:shd w:val="clear" w:color="auto" w:fill="auto"/>
            <w:vAlign w:val="center"/>
            <w:hideMark/>
          </w:tcPr>
          <w:p w14:paraId="77E1B1D4"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2870026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C193B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1 161,34</w:t>
            </w:r>
          </w:p>
        </w:tc>
        <w:tc>
          <w:tcPr>
            <w:tcW w:w="1680" w:type="dxa"/>
            <w:tcBorders>
              <w:top w:val="nil"/>
              <w:left w:val="nil"/>
              <w:bottom w:val="single" w:sz="4" w:space="0" w:color="C0C0C0"/>
              <w:right w:val="single" w:sz="4" w:space="0" w:color="C0C0C0"/>
            </w:tcBorders>
            <w:shd w:val="clear" w:color="000000" w:fill="D7EAD3"/>
            <w:vAlign w:val="center"/>
            <w:hideMark/>
          </w:tcPr>
          <w:p w14:paraId="1F04EB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157,47</w:t>
            </w:r>
          </w:p>
        </w:tc>
        <w:tc>
          <w:tcPr>
            <w:tcW w:w="1600" w:type="dxa"/>
            <w:tcBorders>
              <w:top w:val="nil"/>
              <w:left w:val="nil"/>
              <w:bottom w:val="single" w:sz="4" w:space="0" w:color="C0C0C0"/>
              <w:right w:val="single" w:sz="4" w:space="0" w:color="C0C0C0"/>
            </w:tcBorders>
            <w:shd w:val="clear" w:color="000000" w:fill="D7EAD3"/>
            <w:vAlign w:val="center"/>
            <w:hideMark/>
          </w:tcPr>
          <w:p w14:paraId="1ADB3C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1 254,24</w:t>
            </w:r>
          </w:p>
        </w:tc>
        <w:tc>
          <w:tcPr>
            <w:tcW w:w="1700" w:type="dxa"/>
            <w:tcBorders>
              <w:top w:val="nil"/>
              <w:left w:val="nil"/>
              <w:bottom w:val="single" w:sz="4" w:space="0" w:color="C0C0C0"/>
              <w:right w:val="single" w:sz="4" w:space="0" w:color="C0C0C0"/>
            </w:tcBorders>
            <w:shd w:val="clear" w:color="000000" w:fill="D7EAD3"/>
            <w:vAlign w:val="center"/>
            <w:hideMark/>
          </w:tcPr>
          <w:p w14:paraId="679BF34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954,99</w:t>
            </w:r>
          </w:p>
        </w:tc>
        <w:tc>
          <w:tcPr>
            <w:tcW w:w="2831" w:type="dxa"/>
            <w:tcBorders>
              <w:top w:val="nil"/>
              <w:left w:val="nil"/>
              <w:bottom w:val="single" w:sz="4" w:space="0" w:color="C0C0C0"/>
              <w:right w:val="single" w:sz="4" w:space="0" w:color="C0C0C0"/>
            </w:tcBorders>
            <w:shd w:val="clear" w:color="000000" w:fill="FFFFCC"/>
            <w:vAlign w:val="center"/>
            <w:hideMark/>
          </w:tcPr>
          <w:p w14:paraId="64D1A15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CFC44CE" w14:textId="77777777" w:rsidTr="005F7EF8">
        <w:trPr>
          <w:trHeight w:val="1050"/>
        </w:trPr>
        <w:tc>
          <w:tcPr>
            <w:tcW w:w="580" w:type="dxa"/>
            <w:tcBorders>
              <w:top w:val="nil"/>
              <w:left w:val="nil"/>
              <w:bottom w:val="nil"/>
              <w:right w:val="nil"/>
            </w:tcBorders>
            <w:shd w:val="clear" w:color="000000" w:fill="FABF8F"/>
            <w:noWrap/>
            <w:vAlign w:val="center"/>
            <w:hideMark/>
          </w:tcPr>
          <w:p w14:paraId="04171BF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9898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3.3.2.1.1</w:t>
            </w:r>
          </w:p>
        </w:tc>
        <w:tc>
          <w:tcPr>
            <w:tcW w:w="3078" w:type="dxa"/>
            <w:tcBorders>
              <w:top w:val="nil"/>
              <w:left w:val="nil"/>
              <w:bottom w:val="single" w:sz="4" w:space="0" w:color="C0C0C0"/>
              <w:right w:val="single" w:sz="4" w:space="0" w:color="C0C0C0"/>
            </w:tcBorders>
            <w:shd w:val="clear" w:color="auto" w:fill="auto"/>
            <w:vAlign w:val="center"/>
            <w:hideMark/>
          </w:tcPr>
          <w:p w14:paraId="4A107204"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3F2E95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8EF23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2,80</w:t>
            </w:r>
          </w:p>
        </w:tc>
        <w:tc>
          <w:tcPr>
            <w:tcW w:w="1680" w:type="dxa"/>
            <w:tcBorders>
              <w:top w:val="nil"/>
              <w:left w:val="nil"/>
              <w:bottom w:val="single" w:sz="4" w:space="0" w:color="C0C0C0"/>
              <w:right w:val="single" w:sz="4" w:space="0" w:color="C0C0C0"/>
            </w:tcBorders>
            <w:shd w:val="clear" w:color="000000" w:fill="FFFFCC"/>
            <w:vAlign w:val="center"/>
            <w:hideMark/>
          </w:tcPr>
          <w:p w14:paraId="192244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2,80</w:t>
            </w:r>
          </w:p>
        </w:tc>
        <w:tc>
          <w:tcPr>
            <w:tcW w:w="1600" w:type="dxa"/>
            <w:tcBorders>
              <w:top w:val="nil"/>
              <w:left w:val="nil"/>
              <w:bottom w:val="single" w:sz="4" w:space="0" w:color="C0C0C0"/>
              <w:right w:val="single" w:sz="4" w:space="0" w:color="C0C0C0"/>
            </w:tcBorders>
            <w:shd w:val="clear" w:color="000000" w:fill="FFFFCC"/>
            <w:vAlign w:val="center"/>
            <w:hideMark/>
          </w:tcPr>
          <w:p w14:paraId="52A076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3,02</w:t>
            </w:r>
          </w:p>
        </w:tc>
        <w:tc>
          <w:tcPr>
            <w:tcW w:w="1700" w:type="dxa"/>
            <w:tcBorders>
              <w:top w:val="nil"/>
              <w:left w:val="nil"/>
              <w:bottom w:val="single" w:sz="4" w:space="0" w:color="C0C0C0"/>
              <w:right w:val="single" w:sz="4" w:space="0" w:color="C0C0C0"/>
            </w:tcBorders>
            <w:shd w:val="clear" w:color="000000" w:fill="FFFFCC"/>
            <w:vAlign w:val="center"/>
            <w:hideMark/>
          </w:tcPr>
          <w:p w14:paraId="70F202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3,02</w:t>
            </w:r>
          </w:p>
        </w:tc>
        <w:tc>
          <w:tcPr>
            <w:tcW w:w="2831" w:type="dxa"/>
            <w:tcBorders>
              <w:top w:val="nil"/>
              <w:left w:val="nil"/>
              <w:bottom w:val="single" w:sz="4" w:space="0" w:color="C0C0C0"/>
              <w:right w:val="single" w:sz="4" w:space="0" w:color="C0C0C0"/>
            </w:tcBorders>
            <w:shd w:val="clear" w:color="000000" w:fill="FFFFCC"/>
            <w:vAlign w:val="center"/>
            <w:hideMark/>
          </w:tcPr>
          <w:p w14:paraId="0F4C4B95"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1F2281C9" w14:textId="77777777" w:rsidTr="005F7EF8">
        <w:trPr>
          <w:trHeight w:val="645"/>
        </w:trPr>
        <w:tc>
          <w:tcPr>
            <w:tcW w:w="580" w:type="dxa"/>
            <w:tcBorders>
              <w:top w:val="nil"/>
              <w:left w:val="nil"/>
              <w:bottom w:val="nil"/>
              <w:right w:val="nil"/>
            </w:tcBorders>
            <w:shd w:val="clear" w:color="000000" w:fill="FABF8F"/>
            <w:noWrap/>
            <w:vAlign w:val="center"/>
            <w:hideMark/>
          </w:tcPr>
          <w:p w14:paraId="74E87D1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137E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3.3.2.1.2</w:t>
            </w:r>
          </w:p>
        </w:tc>
        <w:tc>
          <w:tcPr>
            <w:tcW w:w="3078" w:type="dxa"/>
            <w:tcBorders>
              <w:top w:val="nil"/>
              <w:left w:val="nil"/>
              <w:bottom w:val="single" w:sz="4" w:space="0" w:color="C0C0C0"/>
              <w:right w:val="single" w:sz="4" w:space="0" w:color="C0C0C0"/>
            </w:tcBorders>
            <w:shd w:val="clear" w:color="auto" w:fill="auto"/>
            <w:vAlign w:val="center"/>
            <w:hideMark/>
          </w:tcPr>
          <w:p w14:paraId="04E2EF95"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10DD30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A65EB0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415,06</w:t>
            </w:r>
          </w:p>
        </w:tc>
        <w:tc>
          <w:tcPr>
            <w:tcW w:w="1680" w:type="dxa"/>
            <w:tcBorders>
              <w:top w:val="nil"/>
              <w:left w:val="nil"/>
              <w:bottom w:val="single" w:sz="4" w:space="0" w:color="C0C0C0"/>
              <w:right w:val="single" w:sz="4" w:space="0" w:color="C0C0C0"/>
            </w:tcBorders>
            <w:shd w:val="clear" w:color="000000" w:fill="FFFFCC"/>
            <w:vAlign w:val="center"/>
            <w:hideMark/>
          </w:tcPr>
          <w:p w14:paraId="12F6D89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56,28</w:t>
            </w:r>
          </w:p>
        </w:tc>
        <w:tc>
          <w:tcPr>
            <w:tcW w:w="1600" w:type="dxa"/>
            <w:tcBorders>
              <w:top w:val="nil"/>
              <w:left w:val="nil"/>
              <w:bottom w:val="single" w:sz="4" w:space="0" w:color="C0C0C0"/>
              <w:right w:val="single" w:sz="4" w:space="0" w:color="C0C0C0"/>
            </w:tcBorders>
            <w:shd w:val="clear" w:color="000000" w:fill="FFFFCC"/>
            <w:vAlign w:val="center"/>
            <w:hideMark/>
          </w:tcPr>
          <w:p w14:paraId="22E0F4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415,06</w:t>
            </w:r>
          </w:p>
        </w:tc>
        <w:tc>
          <w:tcPr>
            <w:tcW w:w="1700" w:type="dxa"/>
            <w:tcBorders>
              <w:top w:val="nil"/>
              <w:left w:val="nil"/>
              <w:bottom w:val="single" w:sz="4" w:space="0" w:color="C0C0C0"/>
              <w:right w:val="single" w:sz="4" w:space="0" w:color="C0C0C0"/>
            </w:tcBorders>
            <w:shd w:val="clear" w:color="000000" w:fill="FFFFCC"/>
            <w:vAlign w:val="center"/>
            <w:hideMark/>
          </w:tcPr>
          <w:p w14:paraId="2B032B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316,03</w:t>
            </w:r>
          </w:p>
        </w:tc>
        <w:tc>
          <w:tcPr>
            <w:tcW w:w="2831" w:type="dxa"/>
            <w:tcBorders>
              <w:top w:val="nil"/>
              <w:left w:val="nil"/>
              <w:bottom w:val="single" w:sz="4" w:space="0" w:color="C0C0C0"/>
              <w:right w:val="single" w:sz="4" w:space="0" w:color="C0C0C0"/>
            </w:tcBorders>
            <w:shd w:val="clear" w:color="000000" w:fill="FFFFCC"/>
            <w:vAlign w:val="center"/>
            <w:hideMark/>
          </w:tcPr>
          <w:p w14:paraId="33BAC4F4"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6BFF2286" w14:textId="77777777" w:rsidTr="005F7EF8">
        <w:trPr>
          <w:trHeight w:val="300"/>
        </w:trPr>
        <w:tc>
          <w:tcPr>
            <w:tcW w:w="580" w:type="dxa"/>
            <w:tcBorders>
              <w:top w:val="nil"/>
              <w:left w:val="nil"/>
              <w:bottom w:val="nil"/>
              <w:right w:val="nil"/>
            </w:tcBorders>
            <w:shd w:val="clear" w:color="000000" w:fill="FABF8F"/>
            <w:noWrap/>
            <w:vAlign w:val="center"/>
            <w:hideMark/>
          </w:tcPr>
          <w:p w14:paraId="09D9B7E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705E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3.3.2.2</w:t>
            </w:r>
          </w:p>
        </w:tc>
        <w:tc>
          <w:tcPr>
            <w:tcW w:w="3078" w:type="dxa"/>
            <w:tcBorders>
              <w:top w:val="nil"/>
              <w:left w:val="nil"/>
              <w:bottom w:val="single" w:sz="4" w:space="0" w:color="C0C0C0"/>
              <w:right w:val="single" w:sz="4" w:space="0" w:color="C0C0C0"/>
            </w:tcBorders>
            <w:shd w:val="clear" w:color="auto" w:fill="auto"/>
            <w:vAlign w:val="center"/>
            <w:hideMark/>
          </w:tcPr>
          <w:p w14:paraId="71DF6E57"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2398F7C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E66F34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457,25</w:t>
            </w:r>
          </w:p>
        </w:tc>
        <w:tc>
          <w:tcPr>
            <w:tcW w:w="1680" w:type="dxa"/>
            <w:tcBorders>
              <w:top w:val="nil"/>
              <w:left w:val="nil"/>
              <w:bottom w:val="single" w:sz="4" w:space="0" w:color="C0C0C0"/>
              <w:right w:val="single" w:sz="4" w:space="0" w:color="C0C0C0"/>
            </w:tcBorders>
            <w:shd w:val="clear" w:color="000000" w:fill="D7EAD3"/>
            <w:vAlign w:val="center"/>
            <w:hideMark/>
          </w:tcPr>
          <w:p w14:paraId="0E8EA33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53,75</w:t>
            </w:r>
          </w:p>
        </w:tc>
        <w:tc>
          <w:tcPr>
            <w:tcW w:w="1600" w:type="dxa"/>
            <w:tcBorders>
              <w:top w:val="nil"/>
              <w:left w:val="nil"/>
              <w:bottom w:val="single" w:sz="4" w:space="0" w:color="C0C0C0"/>
              <w:right w:val="single" w:sz="4" w:space="0" w:color="C0C0C0"/>
            </w:tcBorders>
            <w:shd w:val="clear" w:color="000000" w:fill="D7EAD3"/>
            <w:vAlign w:val="center"/>
            <w:hideMark/>
          </w:tcPr>
          <w:p w14:paraId="111720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493,83</w:t>
            </w:r>
          </w:p>
        </w:tc>
        <w:tc>
          <w:tcPr>
            <w:tcW w:w="1700" w:type="dxa"/>
            <w:tcBorders>
              <w:top w:val="nil"/>
              <w:left w:val="nil"/>
              <w:bottom w:val="single" w:sz="4" w:space="0" w:color="C0C0C0"/>
              <w:right w:val="single" w:sz="4" w:space="0" w:color="C0C0C0"/>
            </w:tcBorders>
            <w:shd w:val="clear" w:color="000000" w:fill="D7EAD3"/>
            <w:vAlign w:val="center"/>
            <w:hideMark/>
          </w:tcPr>
          <w:p w14:paraId="3F37AA7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325,96</w:t>
            </w:r>
          </w:p>
        </w:tc>
        <w:tc>
          <w:tcPr>
            <w:tcW w:w="2831" w:type="dxa"/>
            <w:tcBorders>
              <w:top w:val="nil"/>
              <w:left w:val="nil"/>
              <w:bottom w:val="single" w:sz="4" w:space="0" w:color="C0C0C0"/>
              <w:right w:val="single" w:sz="4" w:space="0" w:color="C0C0C0"/>
            </w:tcBorders>
            <w:shd w:val="clear" w:color="000000" w:fill="FFFFCC"/>
            <w:vAlign w:val="center"/>
            <w:hideMark/>
          </w:tcPr>
          <w:p w14:paraId="5592637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BD02993" w14:textId="77777777" w:rsidTr="005F7EF8">
        <w:trPr>
          <w:trHeight w:val="1215"/>
        </w:trPr>
        <w:tc>
          <w:tcPr>
            <w:tcW w:w="580" w:type="dxa"/>
            <w:tcBorders>
              <w:top w:val="nil"/>
              <w:left w:val="nil"/>
              <w:bottom w:val="nil"/>
              <w:right w:val="nil"/>
            </w:tcBorders>
            <w:shd w:val="clear" w:color="000000" w:fill="FABF8F"/>
            <w:noWrap/>
            <w:vAlign w:val="center"/>
            <w:hideMark/>
          </w:tcPr>
          <w:p w14:paraId="35DC5B6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AB47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3.3.2.2.1</w:t>
            </w:r>
          </w:p>
        </w:tc>
        <w:tc>
          <w:tcPr>
            <w:tcW w:w="3078" w:type="dxa"/>
            <w:tcBorders>
              <w:top w:val="nil"/>
              <w:left w:val="nil"/>
              <w:bottom w:val="single" w:sz="4" w:space="0" w:color="C0C0C0"/>
              <w:right w:val="single" w:sz="4" w:space="0" w:color="C0C0C0"/>
            </w:tcBorders>
            <w:shd w:val="clear" w:color="auto" w:fill="auto"/>
            <w:vAlign w:val="center"/>
            <w:hideMark/>
          </w:tcPr>
          <w:p w14:paraId="02E1CA9F"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2B26EB3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F1957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1 830,02</w:t>
            </w:r>
          </w:p>
        </w:tc>
        <w:tc>
          <w:tcPr>
            <w:tcW w:w="1680" w:type="dxa"/>
            <w:tcBorders>
              <w:top w:val="nil"/>
              <w:left w:val="nil"/>
              <w:bottom w:val="single" w:sz="4" w:space="0" w:color="C0C0C0"/>
              <w:right w:val="single" w:sz="4" w:space="0" w:color="C0C0C0"/>
            </w:tcBorders>
            <w:shd w:val="clear" w:color="000000" w:fill="FFFFCC"/>
            <w:vAlign w:val="center"/>
            <w:hideMark/>
          </w:tcPr>
          <w:p w14:paraId="5A3D8EE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1 769,92</w:t>
            </w:r>
          </w:p>
        </w:tc>
        <w:tc>
          <w:tcPr>
            <w:tcW w:w="1600" w:type="dxa"/>
            <w:tcBorders>
              <w:top w:val="nil"/>
              <w:left w:val="nil"/>
              <w:bottom w:val="single" w:sz="4" w:space="0" w:color="C0C0C0"/>
              <w:right w:val="single" w:sz="4" w:space="0" w:color="C0C0C0"/>
            </w:tcBorders>
            <w:shd w:val="clear" w:color="000000" w:fill="FFFFCC"/>
            <w:vAlign w:val="center"/>
            <w:hideMark/>
          </w:tcPr>
          <w:p w14:paraId="06A10F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1 976,45</w:t>
            </w:r>
          </w:p>
        </w:tc>
        <w:tc>
          <w:tcPr>
            <w:tcW w:w="1700" w:type="dxa"/>
            <w:tcBorders>
              <w:top w:val="nil"/>
              <w:left w:val="nil"/>
              <w:bottom w:val="single" w:sz="4" w:space="0" w:color="C0C0C0"/>
              <w:right w:val="single" w:sz="4" w:space="0" w:color="C0C0C0"/>
            </w:tcBorders>
            <w:shd w:val="clear" w:color="000000" w:fill="FFFFCC"/>
            <w:vAlign w:val="center"/>
            <w:hideMark/>
          </w:tcPr>
          <w:p w14:paraId="6BD7208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1 911,51</w:t>
            </w:r>
          </w:p>
        </w:tc>
        <w:tc>
          <w:tcPr>
            <w:tcW w:w="2831" w:type="dxa"/>
            <w:tcBorders>
              <w:top w:val="nil"/>
              <w:left w:val="nil"/>
              <w:bottom w:val="single" w:sz="4" w:space="0" w:color="C0C0C0"/>
              <w:right w:val="single" w:sz="4" w:space="0" w:color="C0C0C0"/>
            </w:tcBorders>
            <w:shd w:val="clear" w:color="000000" w:fill="FFFFCC"/>
            <w:vAlign w:val="center"/>
            <w:hideMark/>
          </w:tcPr>
          <w:p w14:paraId="3707A84B"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11A699DF" w14:textId="77777777" w:rsidTr="005F7EF8">
        <w:trPr>
          <w:trHeight w:val="540"/>
        </w:trPr>
        <w:tc>
          <w:tcPr>
            <w:tcW w:w="580" w:type="dxa"/>
            <w:tcBorders>
              <w:top w:val="nil"/>
              <w:left w:val="nil"/>
              <w:bottom w:val="nil"/>
              <w:right w:val="nil"/>
            </w:tcBorders>
            <w:shd w:val="clear" w:color="000000" w:fill="FABF8F"/>
            <w:noWrap/>
            <w:vAlign w:val="center"/>
            <w:hideMark/>
          </w:tcPr>
          <w:p w14:paraId="3BD7CE8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1C1B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3.3.2.2.2</w:t>
            </w:r>
          </w:p>
        </w:tc>
        <w:tc>
          <w:tcPr>
            <w:tcW w:w="3078" w:type="dxa"/>
            <w:tcBorders>
              <w:top w:val="nil"/>
              <w:left w:val="nil"/>
              <w:bottom w:val="single" w:sz="4" w:space="0" w:color="C0C0C0"/>
              <w:right w:val="single" w:sz="4" w:space="0" w:color="C0C0C0"/>
            </w:tcBorders>
            <w:shd w:val="clear" w:color="auto" w:fill="auto"/>
            <w:vAlign w:val="center"/>
            <w:hideMark/>
          </w:tcPr>
          <w:p w14:paraId="0E64E36C"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4F7551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680" w:type="dxa"/>
            <w:tcBorders>
              <w:top w:val="nil"/>
              <w:left w:val="nil"/>
              <w:bottom w:val="single" w:sz="4" w:space="0" w:color="C0C0C0"/>
              <w:right w:val="single" w:sz="4" w:space="0" w:color="C0C0C0"/>
            </w:tcBorders>
            <w:shd w:val="clear" w:color="000000" w:fill="FFFFCC"/>
            <w:vAlign w:val="center"/>
            <w:hideMark/>
          </w:tcPr>
          <w:p w14:paraId="62BD7B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0,25</w:t>
            </w:r>
          </w:p>
        </w:tc>
        <w:tc>
          <w:tcPr>
            <w:tcW w:w="1680" w:type="dxa"/>
            <w:tcBorders>
              <w:top w:val="nil"/>
              <w:left w:val="nil"/>
              <w:bottom w:val="single" w:sz="4" w:space="0" w:color="C0C0C0"/>
              <w:right w:val="single" w:sz="4" w:space="0" w:color="C0C0C0"/>
            </w:tcBorders>
            <w:shd w:val="clear" w:color="000000" w:fill="FFFFCC"/>
            <w:vAlign w:val="center"/>
            <w:hideMark/>
          </w:tcPr>
          <w:p w14:paraId="1A2F07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1600" w:type="dxa"/>
            <w:tcBorders>
              <w:top w:val="nil"/>
              <w:left w:val="nil"/>
              <w:bottom w:val="single" w:sz="4" w:space="0" w:color="C0C0C0"/>
              <w:right w:val="single" w:sz="4" w:space="0" w:color="C0C0C0"/>
            </w:tcBorders>
            <w:shd w:val="clear" w:color="000000" w:fill="FFFFCC"/>
            <w:vAlign w:val="center"/>
            <w:hideMark/>
          </w:tcPr>
          <w:p w14:paraId="192D15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0,25</w:t>
            </w:r>
          </w:p>
        </w:tc>
        <w:tc>
          <w:tcPr>
            <w:tcW w:w="1700" w:type="dxa"/>
            <w:tcBorders>
              <w:top w:val="nil"/>
              <w:left w:val="nil"/>
              <w:bottom w:val="single" w:sz="4" w:space="0" w:color="C0C0C0"/>
              <w:right w:val="single" w:sz="4" w:space="0" w:color="C0C0C0"/>
            </w:tcBorders>
            <w:shd w:val="clear" w:color="000000" w:fill="FFFFCC"/>
            <w:vAlign w:val="center"/>
            <w:hideMark/>
          </w:tcPr>
          <w:p w14:paraId="719C8C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0,17</w:t>
            </w:r>
          </w:p>
        </w:tc>
        <w:tc>
          <w:tcPr>
            <w:tcW w:w="2831" w:type="dxa"/>
            <w:tcBorders>
              <w:top w:val="nil"/>
              <w:left w:val="nil"/>
              <w:bottom w:val="single" w:sz="4" w:space="0" w:color="C0C0C0"/>
              <w:right w:val="single" w:sz="4" w:space="0" w:color="C0C0C0"/>
            </w:tcBorders>
            <w:shd w:val="clear" w:color="000000" w:fill="FFFFCC"/>
            <w:vAlign w:val="center"/>
            <w:hideMark/>
          </w:tcPr>
          <w:p w14:paraId="1DD864FA"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4EBF2E45" w14:textId="77777777" w:rsidTr="005F7EF8">
        <w:trPr>
          <w:trHeight w:val="300"/>
        </w:trPr>
        <w:tc>
          <w:tcPr>
            <w:tcW w:w="580" w:type="dxa"/>
            <w:tcBorders>
              <w:top w:val="nil"/>
              <w:left w:val="nil"/>
              <w:bottom w:val="nil"/>
              <w:right w:val="nil"/>
            </w:tcBorders>
            <w:shd w:val="clear" w:color="000000" w:fill="FABF8F"/>
            <w:noWrap/>
            <w:vAlign w:val="center"/>
            <w:hideMark/>
          </w:tcPr>
          <w:p w14:paraId="3F69CBB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B80A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3.3.4.1</w:t>
            </w:r>
          </w:p>
        </w:tc>
        <w:tc>
          <w:tcPr>
            <w:tcW w:w="3078" w:type="dxa"/>
            <w:tcBorders>
              <w:top w:val="nil"/>
              <w:left w:val="nil"/>
              <w:bottom w:val="single" w:sz="4" w:space="0" w:color="C0C0C0"/>
              <w:right w:val="single" w:sz="4" w:space="0" w:color="C0C0C0"/>
            </w:tcBorders>
            <w:shd w:val="clear" w:color="auto" w:fill="auto"/>
            <w:vAlign w:val="center"/>
            <w:hideMark/>
          </w:tcPr>
          <w:p w14:paraId="27705DB4"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ВН (110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1CC7968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FE6DE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880,47</w:t>
            </w:r>
          </w:p>
        </w:tc>
        <w:tc>
          <w:tcPr>
            <w:tcW w:w="1680" w:type="dxa"/>
            <w:tcBorders>
              <w:top w:val="nil"/>
              <w:left w:val="nil"/>
              <w:bottom w:val="single" w:sz="4" w:space="0" w:color="C0C0C0"/>
              <w:right w:val="single" w:sz="4" w:space="0" w:color="C0C0C0"/>
            </w:tcBorders>
            <w:shd w:val="clear" w:color="000000" w:fill="D7EAD3"/>
            <w:vAlign w:val="center"/>
            <w:hideMark/>
          </w:tcPr>
          <w:p w14:paraId="470356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123,36</w:t>
            </w:r>
          </w:p>
        </w:tc>
        <w:tc>
          <w:tcPr>
            <w:tcW w:w="1600" w:type="dxa"/>
            <w:tcBorders>
              <w:top w:val="nil"/>
              <w:left w:val="nil"/>
              <w:bottom w:val="single" w:sz="4" w:space="0" w:color="C0C0C0"/>
              <w:right w:val="single" w:sz="4" w:space="0" w:color="C0C0C0"/>
            </w:tcBorders>
            <w:shd w:val="clear" w:color="000000" w:fill="D7EAD3"/>
            <w:vAlign w:val="center"/>
            <w:hideMark/>
          </w:tcPr>
          <w:p w14:paraId="661A915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950,91</w:t>
            </w:r>
          </w:p>
        </w:tc>
        <w:tc>
          <w:tcPr>
            <w:tcW w:w="1700" w:type="dxa"/>
            <w:tcBorders>
              <w:top w:val="nil"/>
              <w:left w:val="nil"/>
              <w:bottom w:val="single" w:sz="4" w:space="0" w:color="C0C0C0"/>
              <w:right w:val="single" w:sz="4" w:space="0" w:color="C0C0C0"/>
            </w:tcBorders>
            <w:shd w:val="clear" w:color="000000" w:fill="D7EAD3"/>
            <w:vAlign w:val="center"/>
            <w:hideMark/>
          </w:tcPr>
          <w:p w14:paraId="2446A7D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748,14</w:t>
            </w:r>
          </w:p>
        </w:tc>
        <w:tc>
          <w:tcPr>
            <w:tcW w:w="2831" w:type="dxa"/>
            <w:tcBorders>
              <w:top w:val="nil"/>
              <w:left w:val="nil"/>
              <w:bottom w:val="single" w:sz="4" w:space="0" w:color="C0C0C0"/>
              <w:right w:val="single" w:sz="4" w:space="0" w:color="C0C0C0"/>
            </w:tcBorders>
            <w:shd w:val="clear" w:color="000000" w:fill="FFFFCC"/>
            <w:vAlign w:val="center"/>
            <w:hideMark/>
          </w:tcPr>
          <w:p w14:paraId="45A10EB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59A0576" w14:textId="77777777" w:rsidTr="005F7EF8">
        <w:trPr>
          <w:trHeight w:val="930"/>
        </w:trPr>
        <w:tc>
          <w:tcPr>
            <w:tcW w:w="580" w:type="dxa"/>
            <w:tcBorders>
              <w:top w:val="nil"/>
              <w:left w:val="nil"/>
              <w:bottom w:val="nil"/>
              <w:right w:val="nil"/>
            </w:tcBorders>
            <w:shd w:val="clear" w:color="000000" w:fill="FABF8F"/>
            <w:noWrap/>
            <w:vAlign w:val="center"/>
            <w:hideMark/>
          </w:tcPr>
          <w:p w14:paraId="175EDD1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5494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3.3.4.1.1</w:t>
            </w:r>
          </w:p>
        </w:tc>
        <w:tc>
          <w:tcPr>
            <w:tcW w:w="3078" w:type="dxa"/>
            <w:tcBorders>
              <w:top w:val="nil"/>
              <w:left w:val="nil"/>
              <w:bottom w:val="single" w:sz="4" w:space="0" w:color="C0C0C0"/>
              <w:right w:val="single" w:sz="4" w:space="0" w:color="C0C0C0"/>
            </w:tcBorders>
            <w:shd w:val="clear" w:color="auto" w:fill="auto"/>
            <w:vAlign w:val="center"/>
            <w:hideMark/>
          </w:tcPr>
          <w:p w14:paraId="20E0F15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097F39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067F4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5,05</w:t>
            </w:r>
          </w:p>
        </w:tc>
        <w:tc>
          <w:tcPr>
            <w:tcW w:w="1680" w:type="dxa"/>
            <w:tcBorders>
              <w:top w:val="nil"/>
              <w:left w:val="nil"/>
              <w:bottom w:val="single" w:sz="4" w:space="0" w:color="C0C0C0"/>
              <w:right w:val="single" w:sz="4" w:space="0" w:color="C0C0C0"/>
            </w:tcBorders>
            <w:shd w:val="clear" w:color="000000" w:fill="FFFFCC"/>
            <w:vAlign w:val="center"/>
            <w:hideMark/>
          </w:tcPr>
          <w:p w14:paraId="7F25DD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4,80</w:t>
            </w:r>
          </w:p>
        </w:tc>
        <w:tc>
          <w:tcPr>
            <w:tcW w:w="1600" w:type="dxa"/>
            <w:tcBorders>
              <w:top w:val="nil"/>
              <w:left w:val="nil"/>
              <w:bottom w:val="single" w:sz="4" w:space="0" w:color="C0C0C0"/>
              <w:right w:val="single" w:sz="4" w:space="0" w:color="C0C0C0"/>
            </w:tcBorders>
            <w:shd w:val="clear" w:color="000000" w:fill="FFFFCC"/>
            <w:vAlign w:val="center"/>
            <w:hideMark/>
          </w:tcPr>
          <w:p w14:paraId="6A9DC0A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5,46</w:t>
            </w:r>
          </w:p>
        </w:tc>
        <w:tc>
          <w:tcPr>
            <w:tcW w:w="1700" w:type="dxa"/>
            <w:tcBorders>
              <w:top w:val="nil"/>
              <w:left w:val="nil"/>
              <w:bottom w:val="single" w:sz="4" w:space="0" w:color="C0C0C0"/>
              <w:right w:val="single" w:sz="4" w:space="0" w:color="C0C0C0"/>
            </w:tcBorders>
            <w:shd w:val="clear" w:color="000000" w:fill="FFFFCC"/>
            <w:vAlign w:val="center"/>
            <w:hideMark/>
          </w:tcPr>
          <w:p w14:paraId="40F539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5,19</w:t>
            </w:r>
          </w:p>
        </w:tc>
        <w:tc>
          <w:tcPr>
            <w:tcW w:w="2831" w:type="dxa"/>
            <w:tcBorders>
              <w:top w:val="nil"/>
              <w:left w:val="nil"/>
              <w:bottom w:val="single" w:sz="4" w:space="0" w:color="C0C0C0"/>
              <w:right w:val="single" w:sz="4" w:space="0" w:color="C0C0C0"/>
            </w:tcBorders>
            <w:shd w:val="clear" w:color="000000" w:fill="FFFFCC"/>
            <w:vAlign w:val="center"/>
            <w:hideMark/>
          </w:tcPr>
          <w:p w14:paraId="1AB1E48F"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0667CC02" w14:textId="77777777" w:rsidTr="005F7EF8">
        <w:trPr>
          <w:trHeight w:val="615"/>
        </w:trPr>
        <w:tc>
          <w:tcPr>
            <w:tcW w:w="580" w:type="dxa"/>
            <w:tcBorders>
              <w:top w:val="nil"/>
              <w:left w:val="nil"/>
              <w:bottom w:val="nil"/>
              <w:right w:val="nil"/>
            </w:tcBorders>
            <w:shd w:val="clear" w:color="000000" w:fill="FABF8F"/>
            <w:noWrap/>
            <w:vAlign w:val="center"/>
            <w:hideMark/>
          </w:tcPr>
          <w:p w14:paraId="70D04C9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173D1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3.3.4.1.2</w:t>
            </w:r>
          </w:p>
        </w:tc>
        <w:tc>
          <w:tcPr>
            <w:tcW w:w="3078" w:type="dxa"/>
            <w:tcBorders>
              <w:top w:val="nil"/>
              <w:left w:val="nil"/>
              <w:bottom w:val="single" w:sz="4" w:space="0" w:color="C0C0C0"/>
              <w:right w:val="single" w:sz="4" w:space="0" w:color="C0C0C0"/>
            </w:tcBorders>
            <w:shd w:val="clear" w:color="auto" w:fill="auto"/>
            <w:vAlign w:val="center"/>
            <w:hideMark/>
          </w:tcPr>
          <w:p w14:paraId="508E3A32"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B5B708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DF8A5C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174,25</w:t>
            </w:r>
          </w:p>
        </w:tc>
        <w:tc>
          <w:tcPr>
            <w:tcW w:w="1680" w:type="dxa"/>
            <w:tcBorders>
              <w:top w:val="nil"/>
              <w:left w:val="nil"/>
              <w:bottom w:val="single" w:sz="4" w:space="0" w:color="C0C0C0"/>
              <w:right w:val="single" w:sz="4" w:space="0" w:color="C0C0C0"/>
            </w:tcBorders>
            <w:shd w:val="clear" w:color="000000" w:fill="FFFFCC"/>
            <w:vAlign w:val="center"/>
            <w:hideMark/>
          </w:tcPr>
          <w:p w14:paraId="46FCF9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25,69</w:t>
            </w:r>
          </w:p>
        </w:tc>
        <w:tc>
          <w:tcPr>
            <w:tcW w:w="1600" w:type="dxa"/>
            <w:tcBorders>
              <w:top w:val="nil"/>
              <w:left w:val="nil"/>
              <w:bottom w:val="single" w:sz="4" w:space="0" w:color="C0C0C0"/>
              <w:right w:val="single" w:sz="4" w:space="0" w:color="C0C0C0"/>
            </w:tcBorders>
            <w:shd w:val="clear" w:color="000000" w:fill="FFFFCC"/>
            <w:vAlign w:val="center"/>
            <w:hideMark/>
          </w:tcPr>
          <w:p w14:paraId="71FA53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174,25</w:t>
            </w:r>
          </w:p>
        </w:tc>
        <w:tc>
          <w:tcPr>
            <w:tcW w:w="1700" w:type="dxa"/>
            <w:tcBorders>
              <w:top w:val="nil"/>
              <w:left w:val="nil"/>
              <w:bottom w:val="single" w:sz="4" w:space="0" w:color="C0C0C0"/>
              <w:right w:val="single" w:sz="4" w:space="0" w:color="C0C0C0"/>
            </w:tcBorders>
            <w:shd w:val="clear" w:color="000000" w:fill="FFFFCC"/>
            <w:vAlign w:val="center"/>
            <w:hideMark/>
          </w:tcPr>
          <w:p w14:paraId="2B6C7F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144,26</w:t>
            </w:r>
          </w:p>
        </w:tc>
        <w:tc>
          <w:tcPr>
            <w:tcW w:w="2831" w:type="dxa"/>
            <w:tcBorders>
              <w:top w:val="nil"/>
              <w:left w:val="nil"/>
              <w:bottom w:val="single" w:sz="4" w:space="0" w:color="C0C0C0"/>
              <w:right w:val="single" w:sz="4" w:space="0" w:color="C0C0C0"/>
            </w:tcBorders>
            <w:shd w:val="clear" w:color="000000" w:fill="FFFFCC"/>
            <w:vAlign w:val="center"/>
            <w:hideMark/>
          </w:tcPr>
          <w:p w14:paraId="7C6D411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2BC06CE3" w14:textId="77777777" w:rsidTr="005F7EF8">
        <w:trPr>
          <w:trHeight w:val="900"/>
        </w:trPr>
        <w:tc>
          <w:tcPr>
            <w:tcW w:w="580" w:type="dxa"/>
            <w:tcBorders>
              <w:top w:val="nil"/>
              <w:left w:val="nil"/>
              <w:bottom w:val="nil"/>
              <w:right w:val="nil"/>
            </w:tcBorders>
            <w:shd w:val="clear" w:color="000000" w:fill="00B050"/>
            <w:noWrap/>
            <w:vAlign w:val="center"/>
            <w:hideMark/>
          </w:tcPr>
          <w:p w14:paraId="570A0D8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B561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w:t>
            </w:r>
          </w:p>
        </w:tc>
        <w:tc>
          <w:tcPr>
            <w:tcW w:w="3078" w:type="dxa"/>
            <w:tcBorders>
              <w:top w:val="nil"/>
              <w:left w:val="nil"/>
              <w:bottom w:val="single" w:sz="4" w:space="0" w:color="C0C0C0"/>
              <w:right w:val="single" w:sz="4" w:space="0" w:color="C0C0C0"/>
            </w:tcBorders>
            <w:shd w:val="clear" w:color="auto" w:fill="auto"/>
            <w:vAlign w:val="center"/>
            <w:hideMark/>
          </w:tcPr>
          <w:p w14:paraId="447A0322"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17D700E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E495C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3 401,54</w:t>
            </w:r>
          </w:p>
        </w:tc>
        <w:tc>
          <w:tcPr>
            <w:tcW w:w="1680" w:type="dxa"/>
            <w:tcBorders>
              <w:top w:val="nil"/>
              <w:left w:val="nil"/>
              <w:bottom w:val="single" w:sz="4" w:space="0" w:color="C0C0C0"/>
              <w:right w:val="single" w:sz="4" w:space="0" w:color="C0C0C0"/>
            </w:tcBorders>
            <w:shd w:val="clear" w:color="000000" w:fill="D7EAD3"/>
            <w:vAlign w:val="center"/>
            <w:hideMark/>
          </w:tcPr>
          <w:p w14:paraId="4F7B077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605,69</w:t>
            </w:r>
          </w:p>
        </w:tc>
        <w:tc>
          <w:tcPr>
            <w:tcW w:w="1600" w:type="dxa"/>
            <w:tcBorders>
              <w:top w:val="nil"/>
              <w:left w:val="nil"/>
              <w:bottom w:val="single" w:sz="4" w:space="0" w:color="C0C0C0"/>
              <w:right w:val="single" w:sz="4" w:space="0" w:color="C0C0C0"/>
            </w:tcBorders>
            <w:shd w:val="clear" w:color="000000" w:fill="D7EAD3"/>
            <w:vAlign w:val="center"/>
            <w:hideMark/>
          </w:tcPr>
          <w:p w14:paraId="3DDAEB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3 605,63</w:t>
            </w:r>
          </w:p>
        </w:tc>
        <w:tc>
          <w:tcPr>
            <w:tcW w:w="1700" w:type="dxa"/>
            <w:tcBorders>
              <w:top w:val="nil"/>
              <w:left w:val="nil"/>
              <w:bottom w:val="single" w:sz="4" w:space="0" w:color="C0C0C0"/>
              <w:right w:val="single" w:sz="4" w:space="0" w:color="C0C0C0"/>
            </w:tcBorders>
            <w:shd w:val="clear" w:color="000000" w:fill="D7EAD3"/>
            <w:vAlign w:val="center"/>
            <w:hideMark/>
          </w:tcPr>
          <w:p w14:paraId="127824B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3 911,35</w:t>
            </w:r>
          </w:p>
        </w:tc>
        <w:tc>
          <w:tcPr>
            <w:tcW w:w="2831" w:type="dxa"/>
            <w:tcBorders>
              <w:top w:val="nil"/>
              <w:left w:val="nil"/>
              <w:bottom w:val="single" w:sz="4" w:space="0" w:color="C0C0C0"/>
              <w:right w:val="single" w:sz="4" w:space="0" w:color="C0C0C0"/>
            </w:tcBorders>
            <w:shd w:val="clear" w:color="000000" w:fill="FFFFCC"/>
            <w:vAlign w:val="center"/>
            <w:hideMark/>
          </w:tcPr>
          <w:p w14:paraId="262670C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73CD632" w14:textId="77777777" w:rsidTr="005F7EF8">
        <w:trPr>
          <w:trHeight w:val="300"/>
        </w:trPr>
        <w:tc>
          <w:tcPr>
            <w:tcW w:w="580" w:type="dxa"/>
            <w:tcBorders>
              <w:top w:val="nil"/>
              <w:left w:val="nil"/>
              <w:bottom w:val="nil"/>
              <w:right w:val="nil"/>
            </w:tcBorders>
            <w:shd w:val="clear" w:color="000000" w:fill="00B050"/>
            <w:noWrap/>
            <w:vAlign w:val="center"/>
            <w:hideMark/>
          </w:tcPr>
          <w:p w14:paraId="101E12F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CA40A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3.5.2</w:t>
            </w:r>
          </w:p>
        </w:tc>
        <w:tc>
          <w:tcPr>
            <w:tcW w:w="3078" w:type="dxa"/>
            <w:tcBorders>
              <w:top w:val="nil"/>
              <w:left w:val="nil"/>
              <w:bottom w:val="single" w:sz="4" w:space="0" w:color="C0C0C0"/>
              <w:right w:val="single" w:sz="4" w:space="0" w:color="C0C0C0"/>
            </w:tcBorders>
            <w:shd w:val="clear" w:color="auto" w:fill="auto"/>
            <w:vAlign w:val="center"/>
            <w:hideMark/>
          </w:tcPr>
          <w:p w14:paraId="262040D5" w14:textId="77777777" w:rsidR="00803C13" w:rsidRPr="00803C13" w:rsidRDefault="00803C13" w:rsidP="00803C13">
            <w:pPr>
              <w:ind w:firstLineChars="200" w:firstLine="241"/>
              <w:rPr>
                <w:rFonts w:ascii="Tahoma" w:hAnsi="Tahoma" w:cs="Tahoma"/>
                <w:b/>
                <w:bCs/>
                <w:sz w:val="12"/>
                <w:szCs w:val="12"/>
              </w:rPr>
            </w:pPr>
            <w:r w:rsidRPr="00803C13">
              <w:rPr>
                <w:rFonts w:ascii="Tahoma" w:hAnsi="Tahoma" w:cs="Tahoma"/>
                <w:b/>
                <w:bCs/>
                <w:sz w:val="12"/>
                <w:szCs w:val="12"/>
              </w:rPr>
              <w:t>Услуги по очистке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3E63FB5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CAD981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3 401,54</w:t>
            </w:r>
          </w:p>
        </w:tc>
        <w:tc>
          <w:tcPr>
            <w:tcW w:w="1680" w:type="dxa"/>
            <w:tcBorders>
              <w:top w:val="nil"/>
              <w:left w:val="nil"/>
              <w:bottom w:val="single" w:sz="4" w:space="0" w:color="C0C0C0"/>
              <w:right w:val="single" w:sz="4" w:space="0" w:color="C0C0C0"/>
            </w:tcBorders>
            <w:shd w:val="clear" w:color="000000" w:fill="D7EAD3"/>
            <w:vAlign w:val="center"/>
            <w:hideMark/>
          </w:tcPr>
          <w:p w14:paraId="4AB064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605,69</w:t>
            </w:r>
          </w:p>
        </w:tc>
        <w:tc>
          <w:tcPr>
            <w:tcW w:w="1600" w:type="dxa"/>
            <w:tcBorders>
              <w:top w:val="nil"/>
              <w:left w:val="nil"/>
              <w:bottom w:val="single" w:sz="4" w:space="0" w:color="C0C0C0"/>
              <w:right w:val="single" w:sz="4" w:space="0" w:color="C0C0C0"/>
            </w:tcBorders>
            <w:shd w:val="clear" w:color="000000" w:fill="D7EAD3"/>
            <w:vAlign w:val="center"/>
            <w:hideMark/>
          </w:tcPr>
          <w:p w14:paraId="6C03BA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3 605,63</w:t>
            </w:r>
          </w:p>
        </w:tc>
        <w:tc>
          <w:tcPr>
            <w:tcW w:w="1700" w:type="dxa"/>
            <w:tcBorders>
              <w:top w:val="nil"/>
              <w:left w:val="nil"/>
              <w:bottom w:val="single" w:sz="4" w:space="0" w:color="C0C0C0"/>
              <w:right w:val="single" w:sz="4" w:space="0" w:color="C0C0C0"/>
            </w:tcBorders>
            <w:shd w:val="clear" w:color="000000" w:fill="D7EAD3"/>
            <w:vAlign w:val="center"/>
            <w:hideMark/>
          </w:tcPr>
          <w:p w14:paraId="66270CB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3 911,35</w:t>
            </w:r>
          </w:p>
        </w:tc>
        <w:tc>
          <w:tcPr>
            <w:tcW w:w="2831" w:type="dxa"/>
            <w:tcBorders>
              <w:top w:val="nil"/>
              <w:left w:val="nil"/>
              <w:bottom w:val="single" w:sz="4" w:space="0" w:color="C0C0C0"/>
              <w:right w:val="single" w:sz="4" w:space="0" w:color="C0C0C0"/>
            </w:tcBorders>
            <w:shd w:val="clear" w:color="000000" w:fill="FFFFCC"/>
            <w:vAlign w:val="center"/>
            <w:hideMark/>
          </w:tcPr>
          <w:p w14:paraId="031F6A4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AFB39D2" w14:textId="77777777" w:rsidTr="005F7EF8">
        <w:trPr>
          <w:trHeight w:val="300"/>
        </w:trPr>
        <w:tc>
          <w:tcPr>
            <w:tcW w:w="580" w:type="dxa"/>
            <w:tcBorders>
              <w:top w:val="nil"/>
              <w:left w:val="nil"/>
              <w:bottom w:val="nil"/>
              <w:right w:val="nil"/>
            </w:tcBorders>
            <w:shd w:val="clear" w:color="000000" w:fill="00B050"/>
            <w:noWrap/>
            <w:vAlign w:val="center"/>
            <w:hideMark/>
          </w:tcPr>
          <w:p w14:paraId="23F2230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1B3736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3.5.2.1</w:t>
            </w:r>
          </w:p>
        </w:tc>
        <w:tc>
          <w:tcPr>
            <w:tcW w:w="3078" w:type="dxa"/>
            <w:tcBorders>
              <w:top w:val="single" w:sz="4" w:space="0" w:color="C0C0C0"/>
              <w:left w:val="nil"/>
              <w:bottom w:val="single" w:sz="4" w:space="0" w:color="C0C0C0"/>
              <w:right w:val="single" w:sz="4" w:space="0" w:color="C0C0C0"/>
            </w:tcBorders>
            <w:shd w:val="clear" w:color="000000" w:fill="CCECFF"/>
            <w:vAlign w:val="center"/>
            <w:hideMark/>
          </w:tcPr>
          <w:p w14:paraId="303401EF"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ОАО «СКЭК» ИНН: 4205153492 КПП: 420501001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63AF15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2E493C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3 401,54</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4AB4CF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605,69</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599D5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3 605,63</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49A042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3 911,35</w:t>
            </w:r>
          </w:p>
        </w:tc>
        <w:tc>
          <w:tcPr>
            <w:tcW w:w="2831"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4250345"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проекту постановления РЭК Кузбасса (в </w:t>
            </w:r>
            <w:proofErr w:type="spellStart"/>
            <w:proofErr w:type="gramStart"/>
            <w:r w:rsidRPr="00803C13">
              <w:rPr>
                <w:rFonts w:ascii="Tahoma" w:hAnsi="Tahoma" w:cs="Tahoma"/>
                <w:sz w:val="12"/>
                <w:szCs w:val="12"/>
              </w:rPr>
              <w:t>соответств.с</w:t>
            </w:r>
            <w:proofErr w:type="spellEnd"/>
            <w:proofErr w:type="gramEnd"/>
            <w:r w:rsidRPr="00803C13">
              <w:rPr>
                <w:rFonts w:ascii="Tahoma" w:hAnsi="Tahoma" w:cs="Tahoma"/>
                <w:sz w:val="12"/>
                <w:szCs w:val="12"/>
              </w:rPr>
              <w:t xml:space="preserve"> выданными ДПР)</w:t>
            </w:r>
          </w:p>
        </w:tc>
      </w:tr>
      <w:tr w:rsidR="00803C13" w:rsidRPr="00803C13" w14:paraId="52FFA3D6" w14:textId="77777777" w:rsidTr="005F7EF8">
        <w:trPr>
          <w:trHeight w:val="465"/>
        </w:trPr>
        <w:tc>
          <w:tcPr>
            <w:tcW w:w="580" w:type="dxa"/>
            <w:tcBorders>
              <w:top w:val="nil"/>
              <w:left w:val="nil"/>
              <w:bottom w:val="nil"/>
              <w:right w:val="nil"/>
            </w:tcBorders>
            <w:shd w:val="clear" w:color="000000" w:fill="00B050"/>
            <w:noWrap/>
            <w:vAlign w:val="center"/>
            <w:hideMark/>
          </w:tcPr>
          <w:p w14:paraId="52E5F94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nil"/>
              <w:bottom w:val="single" w:sz="4" w:space="0" w:color="C0C0C0"/>
              <w:right w:val="single" w:sz="4" w:space="0" w:color="C0C0C0"/>
            </w:tcBorders>
            <w:shd w:val="clear" w:color="auto" w:fill="auto"/>
            <w:vAlign w:val="center"/>
            <w:hideMark/>
          </w:tcPr>
          <w:p w14:paraId="5B9886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3.5.2.1.1</w:t>
            </w:r>
          </w:p>
        </w:tc>
        <w:tc>
          <w:tcPr>
            <w:tcW w:w="3078" w:type="dxa"/>
            <w:tcBorders>
              <w:top w:val="nil"/>
              <w:left w:val="nil"/>
              <w:bottom w:val="single" w:sz="4" w:space="0" w:color="C0C0C0"/>
              <w:right w:val="single" w:sz="4" w:space="0" w:color="C0C0C0"/>
            </w:tcBorders>
            <w:shd w:val="clear" w:color="auto" w:fill="auto"/>
            <w:vAlign w:val="center"/>
            <w:hideMark/>
          </w:tcPr>
          <w:p w14:paraId="056FFD04"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344A31B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1D62C4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27,83</w:t>
            </w:r>
          </w:p>
        </w:tc>
        <w:tc>
          <w:tcPr>
            <w:tcW w:w="1680" w:type="dxa"/>
            <w:tcBorders>
              <w:top w:val="nil"/>
              <w:left w:val="nil"/>
              <w:bottom w:val="single" w:sz="4" w:space="0" w:color="C0C0C0"/>
              <w:right w:val="single" w:sz="4" w:space="0" w:color="C0C0C0"/>
            </w:tcBorders>
            <w:shd w:val="clear" w:color="000000" w:fill="FFFFCC"/>
            <w:vAlign w:val="center"/>
            <w:hideMark/>
          </w:tcPr>
          <w:p w14:paraId="711470D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27,83</w:t>
            </w:r>
          </w:p>
        </w:tc>
        <w:tc>
          <w:tcPr>
            <w:tcW w:w="1600" w:type="dxa"/>
            <w:tcBorders>
              <w:top w:val="nil"/>
              <w:left w:val="nil"/>
              <w:bottom w:val="single" w:sz="4" w:space="0" w:color="C0C0C0"/>
              <w:right w:val="single" w:sz="4" w:space="0" w:color="C0C0C0"/>
            </w:tcBorders>
            <w:shd w:val="clear" w:color="000000" w:fill="FFFFCC"/>
            <w:vAlign w:val="center"/>
            <w:hideMark/>
          </w:tcPr>
          <w:p w14:paraId="383AAD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29,50</w:t>
            </w:r>
          </w:p>
        </w:tc>
        <w:tc>
          <w:tcPr>
            <w:tcW w:w="1700" w:type="dxa"/>
            <w:tcBorders>
              <w:top w:val="nil"/>
              <w:left w:val="nil"/>
              <w:bottom w:val="single" w:sz="4" w:space="0" w:color="C0C0C0"/>
              <w:right w:val="single" w:sz="4" w:space="0" w:color="C0C0C0"/>
            </w:tcBorders>
            <w:shd w:val="clear" w:color="000000" w:fill="FFFFCC"/>
            <w:vAlign w:val="center"/>
            <w:hideMark/>
          </w:tcPr>
          <w:p w14:paraId="3E2DFB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32,00</w:t>
            </w:r>
          </w:p>
        </w:tc>
        <w:tc>
          <w:tcPr>
            <w:tcW w:w="2831" w:type="dxa"/>
            <w:vMerge/>
            <w:tcBorders>
              <w:top w:val="single" w:sz="4" w:space="0" w:color="C0C0C0"/>
              <w:left w:val="single" w:sz="4" w:space="0" w:color="C0C0C0"/>
              <w:bottom w:val="single" w:sz="4" w:space="0" w:color="C0C0C0"/>
              <w:right w:val="single" w:sz="4" w:space="0" w:color="C0C0C0"/>
            </w:tcBorders>
            <w:vAlign w:val="center"/>
            <w:hideMark/>
          </w:tcPr>
          <w:p w14:paraId="05100795" w14:textId="77777777" w:rsidR="00803C13" w:rsidRPr="00803C13" w:rsidRDefault="00803C13" w:rsidP="00803C13">
            <w:pPr>
              <w:rPr>
                <w:rFonts w:ascii="Tahoma" w:hAnsi="Tahoma" w:cs="Tahoma"/>
                <w:sz w:val="12"/>
                <w:szCs w:val="12"/>
              </w:rPr>
            </w:pPr>
          </w:p>
        </w:tc>
      </w:tr>
      <w:tr w:rsidR="00803C13" w:rsidRPr="00803C13" w14:paraId="1415D507" w14:textId="77777777" w:rsidTr="005F7EF8">
        <w:trPr>
          <w:trHeight w:val="300"/>
        </w:trPr>
        <w:tc>
          <w:tcPr>
            <w:tcW w:w="580" w:type="dxa"/>
            <w:tcBorders>
              <w:top w:val="nil"/>
              <w:left w:val="nil"/>
              <w:bottom w:val="nil"/>
              <w:right w:val="nil"/>
            </w:tcBorders>
            <w:shd w:val="clear" w:color="000000" w:fill="00B050"/>
            <w:noWrap/>
            <w:vAlign w:val="center"/>
            <w:hideMark/>
          </w:tcPr>
          <w:p w14:paraId="343D383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nil"/>
              <w:bottom w:val="single" w:sz="4" w:space="0" w:color="C0C0C0"/>
              <w:right w:val="single" w:sz="4" w:space="0" w:color="C0C0C0"/>
            </w:tcBorders>
            <w:shd w:val="clear" w:color="auto" w:fill="auto"/>
            <w:vAlign w:val="center"/>
            <w:hideMark/>
          </w:tcPr>
          <w:p w14:paraId="2BA33A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3.5.2.1.2</w:t>
            </w:r>
          </w:p>
        </w:tc>
        <w:tc>
          <w:tcPr>
            <w:tcW w:w="3078" w:type="dxa"/>
            <w:tcBorders>
              <w:top w:val="nil"/>
              <w:left w:val="nil"/>
              <w:bottom w:val="single" w:sz="4" w:space="0" w:color="C0C0C0"/>
              <w:right w:val="single" w:sz="4" w:space="0" w:color="C0C0C0"/>
            </w:tcBorders>
            <w:shd w:val="clear" w:color="auto" w:fill="auto"/>
            <w:vAlign w:val="center"/>
            <w:hideMark/>
          </w:tcPr>
          <w:p w14:paraId="30053F44"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5458DB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6FDA9E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122 212,37</w:t>
            </w:r>
          </w:p>
        </w:tc>
        <w:tc>
          <w:tcPr>
            <w:tcW w:w="1680" w:type="dxa"/>
            <w:tcBorders>
              <w:top w:val="nil"/>
              <w:left w:val="nil"/>
              <w:bottom w:val="single" w:sz="4" w:space="0" w:color="C0C0C0"/>
              <w:right w:val="single" w:sz="4" w:space="0" w:color="C0C0C0"/>
            </w:tcBorders>
            <w:shd w:val="clear" w:color="000000" w:fill="FFFFCC"/>
            <w:vAlign w:val="center"/>
            <w:hideMark/>
          </w:tcPr>
          <w:p w14:paraId="3111ECE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21 763,85</w:t>
            </w:r>
          </w:p>
        </w:tc>
        <w:tc>
          <w:tcPr>
            <w:tcW w:w="1600" w:type="dxa"/>
            <w:tcBorders>
              <w:top w:val="nil"/>
              <w:left w:val="nil"/>
              <w:bottom w:val="single" w:sz="4" w:space="0" w:color="C0C0C0"/>
              <w:right w:val="single" w:sz="4" w:space="0" w:color="C0C0C0"/>
            </w:tcBorders>
            <w:shd w:val="clear" w:color="000000" w:fill="FFFFCC"/>
            <w:vAlign w:val="center"/>
            <w:hideMark/>
          </w:tcPr>
          <w:p w14:paraId="17BA658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122 212,37</w:t>
            </w:r>
          </w:p>
        </w:tc>
        <w:tc>
          <w:tcPr>
            <w:tcW w:w="1700" w:type="dxa"/>
            <w:tcBorders>
              <w:top w:val="nil"/>
              <w:left w:val="nil"/>
              <w:bottom w:val="single" w:sz="4" w:space="0" w:color="C0C0C0"/>
              <w:right w:val="single" w:sz="4" w:space="0" w:color="C0C0C0"/>
            </w:tcBorders>
            <w:shd w:val="clear" w:color="000000" w:fill="FFFFCC"/>
            <w:vAlign w:val="center"/>
            <w:hideMark/>
          </w:tcPr>
          <w:p w14:paraId="64D515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122 212,37</w:t>
            </w:r>
          </w:p>
        </w:tc>
        <w:tc>
          <w:tcPr>
            <w:tcW w:w="2831" w:type="dxa"/>
            <w:tcBorders>
              <w:top w:val="nil"/>
              <w:left w:val="nil"/>
              <w:bottom w:val="single" w:sz="4" w:space="0" w:color="C0C0C0"/>
              <w:right w:val="single" w:sz="4" w:space="0" w:color="C0C0C0"/>
            </w:tcBorders>
            <w:shd w:val="clear" w:color="000000" w:fill="FFFFCC"/>
            <w:vAlign w:val="center"/>
            <w:hideMark/>
          </w:tcPr>
          <w:p w14:paraId="5D9E119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1DFF8E4" w14:textId="77777777" w:rsidTr="005F7EF8">
        <w:trPr>
          <w:trHeight w:val="750"/>
        </w:trPr>
        <w:tc>
          <w:tcPr>
            <w:tcW w:w="580" w:type="dxa"/>
            <w:tcBorders>
              <w:top w:val="nil"/>
              <w:left w:val="nil"/>
              <w:bottom w:val="nil"/>
              <w:right w:val="nil"/>
            </w:tcBorders>
            <w:shd w:val="clear" w:color="000000" w:fill="FFFF00"/>
            <w:noWrap/>
            <w:vAlign w:val="center"/>
            <w:hideMark/>
          </w:tcPr>
          <w:p w14:paraId="249A3B1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D9E1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w:t>
            </w:r>
          </w:p>
        </w:tc>
        <w:tc>
          <w:tcPr>
            <w:tcW w:w="3078" w:type="dxa"/>
            <w:tcBorders>
              <w:top w:val="nil"/>
              <w:left w:val="nil"/>
              <w:bottom w:val="single" w:sz="4" w:space="0" w:color="C0C0C0"/>
              <w:right w:val="single" w:sz="4" w:space="0" w:color="C0C0C0"/>
            </w:tcBorders>
            <w:shd w:val="clear" w:color="auto" w:fill="auto"/>
            <w:vAlign w:val="center"/>
            <w:hideMark/>
          </w:tcPr>
          <w:p w14:paraId="00AC1CC1"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5D7CF4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3370B3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4 265,98</w:t>
            </w:r>
          </w:p>
        </w:tc>
        <w:tc>
          <w:tcPr>
            <w:tcW w:w="1680" w:type="dxa"/>
            <w:tcBorders>
              <w:top w:val="nil"/>
              <w:left w:val="nil"/>
              <w:bottom w:val="single" w:sz="4" w:space="0" w:color="C0C0C0"/>
              <w:right w:val="single" w:sz="4" w:space="0" w:color="C0C0C0"/>
            </w:tcBorders>
            <w:shd w:val="clear" w:color="000000" w:fill="FFFFCC"/>
            <w:vAlign w:val="center"/>
            <w:hideMark/>
          </w:tcPr>
          <w:p w14:paraId="11B5318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759,70</w:t>
            </w:r>
          </w:p>
        </w:tc>
        <w:tc>
          <w:tcPr>
            <w:tcW w:w="1600" w:type="dxa"/>
            <w:tcBorders>
              <w:top w:val="nil"/>
              <w:left w:val="nil"/>
              <w:bottom w:val="single" w:sz="4" w:space="0" w:color="C0C0C0"/>
              <w:right w:val="single" w:sz="4" w:space="0" w:color="C0C0C0"/>
            </w:tcBorders>
            <w:shd w:val="clear" w:color="000000" w:fill="FFFFCC"/>
            <w:vAlign w:val="center"/>
            <w:hideMark/>
          </w:tcPr>
          <w:p w14:paraId="6F3A53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4585,90</w:t>
            </w:r>
          </w:p>
        </w:tc>
        <w:tc>
          <w:tcPr>
            <w:tcW w:w="1700" w:type="dxa"/>
            <w:tcBorders>
              <w:top w:val="nil"/>
              <w:left w:val="nil"/>
              <w:bottom w:val="single" w:sz="4" w:space="0" w:color="C0C0C0"/>
              <w:right w:val="single" w:sz="4" w:space="0" w:color="C0C0C0"/>
            </w:tcBorders>
            <w:shd w:val="clear" w:color="000000" w:fill="FFFFCC"/>
            <w:vAlign w:val="center"/>
            <w:hideMark/>
          </w:tcPr>
          <w:p w14:paraId="2BA9C8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4 521,94</w:t>
            </w:r>
          </w:p>
        </w:tc>
        <w:tc>
          <w:tcPr>
            <w:tcW w:w="283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B771150"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 с учетом ИПЦ на 2023г 106%</w:t>
            </w:r>
          </w:p>
        </w:tc>
      </w:tr>
      <w:tr w:rsidR="00803C13" w:rsidRPr="00803C13" w14:paraId="44E50DAE" w14:textId="77777777" w:rsidTr="005F7EF8">
        <w:trPr>
          <w:trHeight w:val="300"/>
        </w:trPr>
        <w:tc>
          <w:tcPr>
            <w:tcW w:w="580" w:type="dxa"/>
            <w:tcBorders>
              <w:top w:val="nil"/>
              <w:left w:val="nil"/>
              <w:bottom w:val="nil"/>
              <w:right w:val="nil"/>
            </w:tcBorders>
            <w:shd w:val="clear" w:color="000000" w:fill="FFFF00"/>
            <w:noWrap/>
            <w:vAlign w:val="center"/>
            <w:hideMark/>
          </w:tcPr>
          <w:p w14:paraId="585BF99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835A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w:t>
            </w:r>
          </w:p>
        </w:tc>
        <w:tc>
          <w:tcPr>
            <w:tcW w:w="3078" w:type="dxa"/>
            <w:tcBorders>
              <w:top w:val="nil"/>
              <w:left w:val="nil"/>
              <w:bottom w:val="single" w:sz="4" w:space="0" w:color="C0C0C0"/>
              <w:right w:val="single" w:sz="4" w:space="0" w:color="C0C0C0"/>
            </w:tcBorders>
            <w:shd w:val="clear" w:color="auto" w:fill="auto"/>
            <w:vAlign w:val="center"/>
            <w:hideMark/>
          </w:tcPr>
          <w:p w14:paraId="592CB94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3CDC40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7E6CA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27 773,31</w:t>
            </w:r>
          </w:p>
        </w:tc>
        <w:tc>
          <w:tcPr>
            <w:tcW w:w="1680" w:type="dxa"/>
            <w:tcBorders>
              <w:top w:val="nil"/>
              <w:left w:val="nil"/>
              <w:bottom w:val="single" w:sz="4" w:space="0" w:color="C0C0C0"/>
              <w:right w:val="single" w:sz="4" w:space="0" w:color="C0C0C0"/>
            </w:tcBorders>
            <w:shd w:val="clear" w:color="000000" w:fill="D7EAD3"/>
            <w:vAlign w:val="center"/>
            <w:hideMark/>
          </w:tcPr>
          <w:p w14:paraId="5BF7C3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27 773,31</w:t>
            </w:r>
          </w:p>
        </w:tc>
        <w:tc>
          <w:tcPr>
            <w:tcW w:w="1600" w:type="dxa"/>
            <w:tcBorders>
              <w:top w:val="nil"/>
              <w:left w:val="nil"/>
              <w:bottom w:val="single" w:sz="4" w:space="0" w:color="C0C0C0"/>
              <w:right w:val="single" w:sz="4" w:space="0" w:color="C0C0C0"/>
            </w:tcBorders>
            <w:shd w:val="clear" w:color="000000" w:fill="D7EAD3"/>
            <w:vAlign w:val="center"/>
            <w:hideMark/>
          </w:tcPr>
          <w:p w14:paraId="4B047C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29 856,12</w:t>
            </w:r>
          </w:p>
        </w:tc>
        <w:tc>
          <w:tcPr>
            <w:tcW w:w="1700" w:type="dxa"/>
            <w:tcBorders>
              <w:top w:val="nil"/>
              <w:left w:val="nil"/>
              <w:bottom w:val="single" w:sz="4" w:space="0" w:color="C0C0C0"/>
              <w:right w:val="single" w:sz="4" w:space="0" w:color="C0C0C0"/>
            </w:tcBorders>
            <w:shd w:val="clear" w:color="000000" w:fill="D7EAD3"/>
            <w:vAlign w:val="center"/>
            <w:hideMark/>
          </w:tcPr>
          <w:p w14:paraId="062F2C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29 439,71</w:t>
            </w:r>
          </w:p>
        </w:tc>
        <w:tc>
          <w:tcPr>
            <w:tcW w:w="2831" w:type="dxa"/>
            <w:vMerge/>
            <w:tcBorders>
              <w:top w:val="nil"/>
              <w:left w:val="single" w:sz="4" w:space="0" w:color="C0C0C0"/>
              <w:bottom w:val="single" w:sz="4" w:space="0" w:color="C0C0C0"/>
              <w:right w:val="single" w:sz="4" w:space="0" w:color="C0C0C0"/>
            </w:tcBorders>
            <w:vAlign w:val="center"/>
            <w:hideMark/>
          </w:tcPr>
          <w:p w14:paraId="5AC7FA95" w14:textId="77777777" w:rsidR="00803C13" w:rsidRPr="00803C13" w:rsidRDefault="00803C13" w:rsidP="00803C13">
            <w:pPr>
              <w:rPr>
                <w:rFonts w:ascii="Tahoma" w:hAnsi="Tahoma" w:cs="Tahoma"/>
                <w:sz w:val="12"/>
                <w:szCs w:val="12"/>
              </w:rPr>
            </w:pPr>
          </w:p>
        </w:tc>
      </w:tr>
      <w:tr w:rsidR="00803C13" w:rsidRPr="00803C13" w14:paraId="4D1E270C" w14:textId="77777777" w:rsidTr="005F7EF8">
        <w:trPr>
          <w:trHeight w:val="300"/>
        </w:trPr>
        <w:tc>
          <w:tcPr>
            <w:tcW w:w="580" w:type="dxa"/>
            <w:tcBorders>
              <w:top w:val="nil"/>
              <w:left w:val="nil"/>
              <w:bottom w:val="nil"/>
              <w:right w:val="nil"/>
            </w:tcBorders>
            <w:shd w:val="clear" w:color="000000" w:fill="FFFF00"/>
            <w:noWrap/>
            <w:vAlign w:val="center"/>
            <w:hideMark/>
          </w:tcPr>
          <w:p w14:paraId="224AA71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F950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w:t>
            </w:r>
          </w:p>
        </w:tc>
        <w:tc>
          <w:tcPr>
            <w:tcW w:w="3078" w:type="dxa"/>
            <w:tcBorders>
              <w:top w:val="nil"/>
              <w:left w:val="nil"/>
              <w:bottom w:val="single" w:sz="4" w:space="0" w:color="C0C0C0"/>
              <w:right w:val="single" w:sz="4" w:space="0" w:color="C0C0C0"/>
            </w:tcBorders>
            <w:shd w:val="clear" w:color="auto" w:fill="auto"/>
            <w:vAlign w:val="center"/>
            <w:hideMark/>
          </w:tcPr>
          <w:p w14:paraId="0B95508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A4004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0500E1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12,80</w:t>
            </w:r>
          </w:p>
        </w:tc>
        <w:tc>
          <w:tcPr>
            <w:tcW w:w="1680" w:type="dxa"/>
            <w:tcBorders>
              <w:top w:val="nil"/>
              <w:left w:val="nil"/>
              <w:bottom w:val="single" w:sz="4" w:space="0" w:color="C0C0C0"/>
              <w:right w:val="single" w:sz="4" w:space="0" w:color="C0C0C0"/>
            </w:tcBorders>
            <w:shd w:val="clear" w:color="000000" w:fill="FFFFCC"/>
            <w:vAlign w:val="center"/>
            <w:hideMark/>
          </w:tcPr>
          <w:p w14:paraId="0DD6E3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12,80</w:t>
            </w:r>
          </w:p>
        </w:tc>
        <w:tc>
          <w:tcPr>
            <w:tcW w:w="1600" w:type="dxa"/>
            <w:tcBorders>
              <w:top w:val="nil"/>
              <w:left w:val="nil"/>
              <w:bottom w:val="single" w:sz="4" w:space="0" w:color="C0C0C0"/>
              <w:right w:val="single" w:sz="4" w:space="0" w:color="C0C0C0"/>
            </w:tcBorders>
            <w:shd w:val="clear" w:color="000000" w:fill="FFFFCC"/>
            <w:vAlign w:val="center"/>
            <w:hideMark/>
          </w:tcPr>
          <w:p w14:paraId="07EE31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12,80</w:t>
            </w:r>
          </w:p>
        </w:tc>
        <w:tc>
          <w:tcPr>
            <w:tcW w:w="1700" w:type="dxa"/>
            <w:tcBorders>
              <w:top w:val="nil"/>
              <w:left w:val="nil"/>
              <w:bottom w:val="single" w:sz="4" w:space="0" w:color="C0C0C0"/>
              <w:right w:val="single" w:sz="4" w:space="0" w:color="C0C0C0"/>
            </w:tcBorders>
            <w:shd w:val="clear" w:color="000000" w:fill="FFFFCC"/>
            <w:vAlign w:val="center"/>
            <w:hideMark/>
          </w:tcPr>
          <w:p w14:paraId="57EFAE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12,80</w:t>
            </w:r>
          </w:p>
        </w:tc>
        <w:tc>
          <w:tcPr>
            <w:tcW w:w="2831" w:type="dxa"/>
            <w:tcBorders>
              <w:top w:val="nil"/>
              <w:left w:val="nil"/>
              <w:bottom w:val="single" w:sz="4" w:space="0" w:color="C0C0C0"/>
              <w:right w:val="single" w:sz="4" w:space="0" w:color="C0C0C0"/>
            </w:tcBorders>
            <w:shd w:val="clear" w:color="000000" w:fill="FFFFCC"/>
            <w:vAlign w:val="center"/>
            <w:hideMark/>
          </w:tcPr>
          <w:p w14:paraId="20FE0BFA"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w:t>
            </w:r>
          </w:p>
        </w:tc>
      </w:tr>
      <w:tr w:rsidR="00803C13" w:rsidRPr="00803C13" w14:paraId="605107D3" w14:textId="77777777" w:rsidTr="005F7EF8">
        <w:trPr>
          <w:trHeight w:val="1050"/>
        </w:trPr>
        <w:tc>
          <w:tcPr>
            <w:tcW w:w="580" w:type="dxa"/>
            <w:tcBorders>
              <w:top w:val="nil"/>
              <w:left w:val="nil"/>
              <w:bottom w:val="nil"/>
              <w:right w:val="nil"/>
            </w:tcBorders>
            <w:shd w:val="clear" w:color="000000" w:fill="FFFF00"/>
            <w:noWrap/>
            <w:vAlign w:val="center"/>
            <w:hideMark/>
          </w:tcPr>
          <w:p w14:paraId="18CCDE2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73AC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3.7</w:t>
            </w:r>
          </w:p>
        </w:tc>
        <w:tc>
          <w:tcPr>
            <w:tcW w:w="3078" w:type="dxa"/>
            <w:tcBorders>
              <w:top w:val="nil"/>
              <w:left w:val="nil"/>
              <w:bottom w:val="single" w:sz="4" w:space="0" w:color="C0C0C0"/>
              <w:right w:val="single" w:sz="4" w:space="0" w:color="C0C0C0"/>
            </w:tcBorders>
            <w:shd w:val="clear" w:color="auto" w:fill="auto"/>
            <w:vAlign w:val="center"/>
            <w:hideMark/>
          </w:tcPr>
          <w:p w14:paraId="1EBA0401"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1385CA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A4829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1 288,33</w:t>
            </w:r>
          </w:p>
        </w:tc>
        <w:tc>
          <w:tcPr>
            <w:tcW w:w="1680" w:type="dxa"/>
            <w:tcBorders>
              <w:top w:val="nil"/>
              <w:left w:val="nil"/>
              <w:bottom w:val="single" w:sz="4" w:space="0" w:color="C0C0C0"/>
              <w:right w:val="single" w:sz="4" w:space="0" w:color="C0C0C0"/>
            </w:tcBorders>
            <w:shd w:val="clear" w:color="000000" w:fill="FFFFCC"/>
            <w:vAlign w:val="center"/>
            <w:hideMark/>
          </w:tcPr>
          <w:p w14:paraId="4D604C0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229,43</w:t>
            </w:r>
          </w:p>
        </w:tc>
        <w:tc>
          <w:tcPr>
            <w:tcW w:w="1600" w:type="dxa"/>
            <w:tcBorders>
              <w:top w:val="nil"/>
              <w:left w:val="nil"/>
              <w:bottom w:val="single" w:sz="4" w:space="0" w:color="C0C0C0"/>
              <w:right w:val="single" w:sz="4" w:space="0" w:color="C0C0C0"/>
            </w:tcBorders>
            <w:shd w:val="clear" w:color="000000" w:fill="FFFFCC"/>
            <w:vAlign w:val="center"/>
            <w:hideMark/>
          </w:tcPr>
          <w:p w14:paraId="0251C0F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1 384,94</w:t>
            </w:r>
          </w:p>
        </w:tc>
        <w:tc>
          <w:tcPr>
            <w:tcW w:w="1700" w:type="dxa"/>
            <w:tcBorders>
              <w:top w:val="nil"/>
              <w:left w:val="nil"/>
              <w:bottom w:val="single" w:sz="4" w:space="0" w:color="C0C0C0"/>
              <w:right w:val="single" w:sz="4" w:space="0" w:color="C0C0C0"/>
            </w:tcBorders>
            <w:shd w:val="clear" w:color="000000" w:fill="FFFFCC"/>
            <w:vAlign w:val="center"/>
            <w:hideMark/>
          </w:tcPr>
          <w:p w14:paraId="1563EF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1 365,63</w:t>
            </w:r>
          </w:p>
        </w:tc>
        <w:tc>
          <w:tcPr>
            <w:tcW w:w="2831" w:type="dxa"/>
            <w:tcBorders>
              <w:top w:val="nil"/>
              <w:left w:val="nil"/>
              <w:bottom w:val="single" w:sz="4" w:space="0" w:color="C0C0C0"/>
              <w:right w:val="single" w:sz="4" w:space="0" w:color="C0C0C0"/>
            </w:tcBorders>
            <w:shd w:val="clear" w:color="000000" w:fill="FFFFCC"/>
            <w:vAlign w:val="center"/>
            <w:hideMark/>
          </w:tcPr>
          <w:p w14:paraId="35DFA887" w14:textId="77777777" w:rsidR="00803C13" w:rsidRPr="00803C13" w:rsidRDefault="00803C13" w:rsidP="00803C13">
            <w:pPr>
              <w:rPr>
                <w:rFonts w:ascii="Tahoma" w:hAnsi="Tahoma" w:cs="Tahoma"/>
                <w:sz w:val="12"/>
                <w:szCs w:val="12"/>
              </w:rPr>
            </w:pPr>
            <w:r w:rsidRPr="00803C13">
              <w:rPr>
                <w:rFonts w:ascii="Tahoma" w:hAnsi="Tahoma" w:cs="Tahoma"/>
                <w:sz w:val="12"/>
                <w:szCs w:val="12"/>
              </w:rPr>
              <w:t>30,2 %</w:t>
            </w:r>
          </w:p>
        </w:tc>
      </w:tr>
      <w:tr w:rsidR="00803C13" w:rsidRPr="00803C13" w14:paraId="776C60B2" w14:textId="77777777" w:rsidTr="005F7EF8">
        <w:trPr>
          <w:trHeight w:val="795"/>
        </w:trPr>
        <w:tc>
          <w:tcPr>
            <w:tcW w:w="580" w:type="dxa"/>
            <w:tcBorders>
              <w:top w:val="nil"/>
              <w:left w:val="nil"/>
              <w:bottom w:val="nil"/>
              <w:right w:val="nil"/>
            </w:tcBorders>
            <w:shd w:val="clear" w:color="000000" w:fill="FFFF00"/>
            <w:noWrap/>
            <w:vAlign w:val="center"/>
            <w:hideMark/>
          </w:tcPr>
          <w:p w14:paraId="1FA6201E"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2AD9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w:t>
            </w:r>
          </w:p>
        </w:tc>
        <w:tc>
          <w:tcPr>
            <w:tcW w:w="3078" w:type="dxa"/>
            <w:tcBorders>
              <w:top w:val="nil"/>
              <w:left w:val="nil"/>
              <w:bottom w:val="single" w:sz="4" w:space="0" w:color="C0C0C0"/>
              <w:right w:val="single" w:sz="4" w:space="0" w:color="C0C0C0"/>
            </w:tcBorders>
            <w:shd w:val="clear" w:color="auto" w:fill="auto"/>
            <w:vAlign w:val="center"/>
            <w:hideMark/>
          </w:tcPr>
          <w:p w14:paraId="5DD5530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BDF6A8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50639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7AD98E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74C7A8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C06617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831" w:type="dxa"/>
            <w:vMerge w:val="restart"/>
            <w:tcBorders>
              <w:top w:val="nil"/>
              <w:left w:val="nil"/>
              <w:bottom w:val="nil"/>
              <w:right w:val="single" w:sz="4" w:space="0" w:color="C0C0C0"/>
            </w:tcBorders>
            <w:shd w:val="clear" w:color="000000" w:fill="FFFFCC"/>
            <w:vAlign w:val="center"/>
            <w:hideMark/>
          </w:tcPr>
          <w:p w14:paraId="3BD50D4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02045CE" w14:textId="77777777" w:rsidTr="005F7EF8">
        <w:trPr>
          <w:trHeight w:val="300"/>
        </w:trPr>
        <w:tc>
          <w:tcPr>
            <w:tcW w:w="580" w:type="dxa"/>
            <w:tcBorders>
              <w:top w:val="nil"/>
              <w:left w:val="nil"/>
              <w:bottom w:val="nil"/>
              <w:right w:val="nil"/>
            </w:tcBorders>
            <w:shd w:val="clear" w:color="000000" w:fill="FFFF00"/>
            <w:noWrap/>
            <w:vAlign w:val="center"/>
            <w:hideMark/>
          </w:tcPr>
          <w:p w14:paraId="13C67411"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5F7D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3.9.1</w:t>
            </w:r>
          </w:p>
        </w:tc>
        <w:tc>
          <w:tcPr>
            <w:tcW w:w="3078" w:type="dxa"/>
            <w:tcBorders>
              <w:top w:val="nil"/>
              <w:left w:val="nil"/>
              <w:bottom w:val="single" w:sz="4" w:space="0" w:color="C0C0C0"/>
              <w:right w:val="single" w:sz="4" w:space="0" w:color="C0C0C0"/>
            </w:tcBorders>
            <w:shd w:val="clear" w:color="auto" w:fill="auto"/>
            <w:vAlign w:val="center"/>
            <w:hideMark/>
          </w:tcPr>
          <w:p w14:paraId="4D50235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669B8D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0E42AC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C4AE4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02CB6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E70880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2831" w:type="dxa"/>
            <w:vMerge/>
            <w:tcBorders>
              <w:top w:val="nil"/>
              <w:left w:val="nil"/>
              <w:bottom w:val="nil"/>
              <w:right w:val="single" w:sz="4" w:space="0" w:color="C0C0C0"/>
            </w:tcBorders>
            <w:vAlign w:val="center"/>
            <w:hideMark/>
          </w:tcPr>
          <w:p w14:paraId="2E1ED6B9" w14:textId="77777777" w:rsidR="00803C13" w:rsidRPr="00803C13" w:rsidRDefault="00803C13" w:rsidP="00803C13">
            <w:pPr>
              <w:rPr>
                <w:rFonts w:ascii="Tahoma" w:hAnsi="Tahoma" w:cs="Tahoma"/>
                <w:sz w:val="12"/>
                <w:szCs w:val="12"/>
              </w:rPr>
            </w:pPr>
          </w:p>
        </w:tc>
      </w:tr>
      <w:tr w:rsidR="00803C13" w:rsidRPr="00803C13" w14:paraId="1E6C797E" w14:textId="77777777" w:rsidTr="005F7EF8">
        <w:trPr>
          <w:trHeight w:val="300"/>
        </w:trPr>
        <w:tc>
          <w:tcPr>
            <w:tcW w:w="580" w:type="dxa"/>
            <w:tcBorders>
              <w:top w:val="nil"/>
              <w:left w:val="nil"/>
              <w:bottom w:val="nil"/>
              <w:right w:val="nil"/>
            </w:tcBorders>
            <w:shd w:val="clear" w:color="000000" w:fill="FFFF00"/>
            <w:noWrap/>
            <w:vAlign w:val="center"/>
            <w:hideMark/>
          </w:tcPr>
          <w:p w14:paraId="2122DE6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BBFF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3.9.1.1</w:t>
            </w:r>
          </w:p>
        </w:tc>
        <w:tc>
          <w:tcPr>
            <w:tcW w:w="3078" w:type="dxa"/>
            <w:tcBorders>
              <w:top w:val="nil"/>
              <w:left w:val="nil"/>
              <w:bottom w:val="single" w:sz="4" w:space="0" w:color="C0C0C0"/>
              <w:right w:val="single" w:sz="4" w:space="0" w:color="C0C0C0"/>
            </w:tcBorders>
            <w:shd w:val="clear" w:color="auto" w:fill="auto"/>
            <w:vAlign w:val="center"/>
            <w:hideMark/>
          </w:tcPr>
          <w:p w14:paraId="344D326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0941C2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1D0899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6DE81B3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D7EAD3"/>
            <w:vAlign w:val="center"/>
            <w:hideMark/>
          </w:tcPr>
          <w:p w14:paraId="7C6A34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17D37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vMerge/>
            <w:tcBorders>
              <w:top w:val="nil"/>
              <w:left w:val="nil"/>
              <w:bottom w:val="nil"/>
              <w:right w:val="single" w:sz="4" w:space="0" w:color="C0C0C0"/>
            </w:tcBorders>
            <w:vAlign w:val="center"/>
            <w:hideMark/>
          </w:tcPr>
          <w:p w14:paraId="0BC4F80B" w14:textId="77777777" w:rsidR="00803C13" w:rsidRPr="00803C13" w:rsidRDefault="00803C13" w:rsidP="00803C13">
            <w:pPr>
              <w:rPr>
                <w:rFonts w:ascii="Tahoma" w:hAnsi="Tahoma" w:cs="Tahoma"/>
                <w:sz w:val="12"/>
                <w:szCs w:val="12"/>
              </w:rPr>
            </w:pPr>
          </w:p>
        </w:tc>
      </w:tr>
      <w:tr w:rsidR="00803C13" w:rsidRPr="00803C13" w14:paraId="0821E420" w14:textId="77777777" w:rsidTr="005F7EF8">
        <w:trPr>
          <w:trHeight w:val="300"/>
        </w:trPr>
        <w:tc>
          <w:tcPr>
            <w:tcW w:w="580" w:type="dxa"/>
            <w:tcBorders>
              <w:top w:val="nil"/>
              <w:left w:val="nil"/>
              <w:bottom w:val="nil"/>
              <w:right w:val="nil"/>
            </w:tcBorders>
            <w:shd w:val="clear" w:color="000000" w:fill="FFFF00"/>
            <w:noWrap/>
            <w:vAlign w:val="center"/>
            <w:hideMark/>
          </w:tcPr>
          <w:p w14:paraId="427D92C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753C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3.9.1.2</w:t>
            </w:r>
          </w:p>
        </w:tc>
        <w:tc>
          <w:tcPr>
            <w:tcW w:w="3078" w:type="dxa"/>
            <w:tcBorders>
              <w:top w:val="nil"/>
              <w:left w:val="nil"/>
              <w:bottom w:val="single" w:sz="4" w:space="0" w:color="C0C0C0"/>
              <w:right w:val="single" w:sz="4" w:space="0" w:color="C0C0C0"/>
            </w:tcBorders>
            <w:shd w:val="clear" w:color="auto" w:fill="auto"/>
            <w:vAlign w:val="center"/>
            <w:hideMark/>
          </w:tcPr>
          <w:p w14:paraId="3A9280A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15EA5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4711D5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1225BD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CE71A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58E145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831" w:type="dxa"/>
            <w:vMerge/>
            <w:tcBorders>
              <w:top w:val="nil"/>
              <w:left w:val="nil"/>
              <w:bottom w:val="nil"/>
              <w:right w:val="single" w:sz="4" w:space="0" w:color="C0C0C0"/>
            </w:tcBorders>
            <w:vAlign w:val="center"/>
            <w:hideMark/>
          </w:tcPr>
          <w:p w14:paraId="55430BA0" w14:textId="77777777" w:rsidR="00803C13" w:rsidRPr="00803C13" w:rsidRDefault="00803C13" w:rsidP="00803C13">
            <w:pPr>
              <w:rPr>
                <w:rFonts w:ascii="Tahoma" w:hAnsi="Tahoma" w:cs="Tahoma"/>
                <w:sz w:val="12"/>
                <w:szCs w:val="12"/>
              </w:rPr>
            </w:pPr>
          </w:p>
        </w:tc>
      </w:tr>
      <w:tr w:rsidR="00803C13" w:rsidRPr="00803C13" w14:paraId="20A04F72" w14:textId="77777777" w:rsidTr="005F7EF8">
        <w:trPr>
          <w:trHeight w:val="450"/>
        </w:trPr>
        <w:tc>
          <w:tcPr>
            <w:tcW w:w="580" w:type="dxa"/>
            <w:tcBorders>
              <w:top w:val="nil"/>
              <w:left w:val="nil"/>
              <w:bottom w:val="nil"/>
              <w:right w:val="nil"/>
            </w:tcBorders>
            <w:shd w:val="clear" w:color="000000" w:fill="FFFF00"/>
            <w:noWrap/>
            <w:vAlign w:val="center"/>
            <w:hideMark/>
          </w:tcPr>
          <w:p w14:paraId="173961C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nil"/>
              <w:right w:val="single" w:sz="4" w:space="0" w:color="C0C0C0"/>
            </w:tcBorders>
            <w:shd w:val="clear" w:color="auto" w:fill="auto"/>
            <w:vAlign w:val="center"/>
            <w:hideMark/>
          </w:tcPr>
          <w:p w14:paraId="0F6944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3.9.2</w:t>
            </w:r>
          </w:p>
        </w:tc>
        <w:tc>
          <w:tcPr>
            <w:tcW w:w="3078" w:type="dxa"/>
            <w:tcBorders>
              <w:top w:val="nil"/>
              <w:left w:val="nil"/>
              <w:bottom w:val="nil"/>
              <w:right w:val="single" w:sz="4" w:space="0" w:color="C0C0C0"/>
            </w:tcBorders>
            <w:shd w:val="clear" w:color="auto" w:fill="auto"/>
            <w:vAlign w:val="center"/>
            <w:hideMark/>
          </w:tcPr>
          <w:p w14:paraId="548010D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501392D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nil"/>
              <w:right w:val="single" w:sz="4" w:space="0" w:color="C0C0C0"/>
            </w:tcBorders>
            <w:shd w:val="clear" w:color="000000" w:fill="FFFFCC"/>
            <w:vAlign w:val="center"/>
            <w:hideMark/>
          </w:tcPr>
          <w:p w14:paraId="19F581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nil"/>
              <w:right w:val="single" w:sz="4" w:space="0" w:color="C0C0C0"/>
            </w:tcBorders>
            <w:shd w:val="clear" w:color="000000" w:fill="FFFFCC"/>
            <w:vAlign w:val="center"/>
            <w:hideMark/>
          </w:tcPr>
          <w:p w14:paraId="7A6C35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nil"/>
              <w:right w:val="single" w:sz="4" w:space="0" w:color="C0C0C0"/>
            </w:tcBorders>
            <w:shd w:val="clear" w:color="000000" w:fill="FFFFCC"/>
            <w:vAlign w:val="center"/>
            <w:hideMark/>
          </w:tcPr>
          <w:p w14:paraId="245664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14969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831" w:type="dxa"/>
            <w:vMerge/>
            <w:tcBorders>
              <w:top w:val="nil"/>
              <w:left w:val="nil"/>
              <w:bottom w:val="nil"/>
              <w:right w:val="single" w:sz="4" w:space="0" w:color="C0C0C0"/>
            </w:tcBorders>
            <w:vAlign w:val="center"/>
            <w:hideMark/>
          </w:tcPr>
          <w:p w14:paraId="1862C806" w14:textId="77777777" w:rsidR="00803C13" w:rsidRPr="00803C13" w:rsidRDefault="00803C13" w:rsidP="00803C13">
            <w:pPr>
              <w:rPr>
                <w:rFonts w:ascii="Tahoma" w:hAnsi="Tahoma" w:cs="Tahoma"/>
                <w:sz w:val="12"/>
                <w:szCs w:val="12"/>
              </w:rPr>
            </w:pPr>
          </w:p>
        </w:tc>
      </w:tr>
      <w:tr w:rsidR="00803C13" w:rsidRPr="00803C13" w14:paraId="1D58A9E0" w14:textId="77777777" w:rsidTr="005F7EF8">
        <w:trPr>
          <w:trHeight w:val="300"/>
        </w:trPr>
        <w:tc>
          <w:tcPr>
            <w:tcW w:w="580" w:type="dxa"/>
            <w:tcBorders>
              <w:top w:val="nil"/>
              <w:left w:val="nil"/>
              <w:bottom w:val="nil"/>
              <w:right w:val="nil"/>
            </w:tcBorders>
            <w:shd w:val="clear" w:color="000000" w:fill="FFFF00"/>
            <w:noWrap/>
            <w:vAlign w:val="center"/>
            <w:hideMark/>
          </w:tcPr>
          <w:p w14:paraId="411483E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153D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3.9.3</w:t>
            </w:r>
          </w:p>
        </w:tc>
        <w:tc>
          <w:tcPr>
            <w:tcW w:w="3078" w:type="dxa"/>
            <w:tcBorders>
              <w:top w:val="single" w:sz="4" w:space="0" w:color="C0C0C0"/>
              <w:left w:val="nil"/>
              <w:bottom w:val="single" w:sz="4" w:space="0" w:color="C0C0C0"/>
              <w:right w:val="single" w:sz="4" w:space="0" w:color="C0C0C0"/>
            </w:tcBorders>
            <w:shd w:val="clear" w:color="auto" w:fill="auto"/>
            <w:vAlign w:val="center"/>
            <w:hideMark/>
          </w:tcPr>
          <w:p w14:paraId="08EB6932"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A2F4CC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13A034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04040E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2A9CB2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5866F9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vMerge/>
            <w:tcBorders>
              <w:top w:val="nil"/>
              <w:left w:val="nil"/>
              <w:bottom w:val="nil"/>
              <w:right w:val="single" w:sz="4" w:space="0" w:color="C0C0C0"/>
            </w:tcBorders>
            <w:vAlign w:val="center"/>
            <w:hideMark/>
          </w:tcPr>
          <w:p w14:paraId="018D1B30" w14:textId="77777777" w:rsidR="00803C13" w:rsidRPr="00803C13" w:rsidRDefault="00803C13" w:rsidP="00803C13">
            <w:pPr>
              <w:rPr>
                <w:rFonts w:ascii="Tahoma" w:hAnsi="Tahoma" w:cs="Tahoma"/>
                <w:sz w:val="12"/>
                <w:szCs w:val="12"/>
              </w:rPr>
            </w:pPr>
          </w:p>
        </w:tc>
      </w:tr>
      <w:tr w:rsidR="00803C13" w:rsidRPr="00803C13" w14:paraId="743BAA7E" w14:textId="77777777" w:rsidTr="005F7EF8">
        <w:trPr>
          <w:trHeight w:val="300"/>
        </w:trPr>
        <w:tc>
          <w:tcPr>
            <w:tcW w:w="580" w:type="dxa"/>
            <w:tcBorders>
              <w:top w:val="nil"/>
              <w:left w:val="nil"/>
              <w:bottom w:val="nil"/>
              <w:right w:val="nil"/>
            </w:tcBorders>
            <w:shd w:val="clear" w:color="000000" w:fill="FFFF00"/>
            <w:noWrap/>
            <w:vAlign w:val="center"/>
            <w:hideMark/>
          </w:tcPr>
          <w:p w14:paraId="6D79BB0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082F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3.9.3.1</w:t>
            </w:r>
          </w:p>
        </w:tc>
        <w:tc>
          <w:tcPr>
            <w:tcW w:w="3078" w:type="dxa"/>
            <w:tcBorders>
              <w:top w:val="single" w:sz="4" w:space="0" w:color="C0C0C0"/>
              <w:left w:val="nil"/>
              <w:bottom w:val="single" w:sz="4" w:space="0" w:color="C0C0C0"/>
              <w:right w:val="single" w:sz="4" w:space="0" w:color="C0C0C0"/>
            </w:tcBorders>
            <w:shd w:val="clear" w:color="000000" w:fill="E3FAFD"/>
            <w:vAlign w:val="center"/>
            <w:hideMark/>
          </w:tcPr>
          <w:p w14:paraId="3F1CD043" w14:textId="77777777" w:rsidR="00803C13" w:rsidRPr="00803C13" w:rsidRDefault="00803C13" w:rsidP="00803C13">
            <w:pPr>
              <w:ind w:firstLineChars="300" w:firstLine="360"/>
              <w:rPr>
                <w:rFonts w:ascii="Tahoma" w:hAnsi="Tahoma" w:cs="Tahoma"/>
                <w:sz w:val="12"/>
                <w:szCs w:val="12"/>
              </w:rPr>
            </w:pPr>
            <w:proofErr w:type="spellStart"/>
            <w:r w:rsidRPr="00803C13">
              <w:rPr>
                <w:rFonts w:ascii="Tahoma" w:hAnsi="Tahoma" w:cs="Tahoma"/>
                <w:sz w:val="12"/>
                <w:szCs w:val="12"/>
              </w:rPr>
              <w:t>абонотдел</w:t>
            </w:r>
            <w:proofErr w:type="spellEnd"/>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F6E696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59CDED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4C0A2A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3D16534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1C86851F" w14:textId="77777777" w:rsidR="00803C13" w:rsidRPr="00803C13" w:rsidRDefault="00803C13" w:rsidP="00803C13">
            <w:pPr>
              <w:jc w:val="center"/>
              <w:rPr>
                <w:rFonts w:ascii="Tahoma" w:hAnsi="Tahoma" w:cs="Tahoma"/>
                <w:color w:val="FF0000"/>
                <w:sz w:val="12"/>
                <w:szCs w:val="12"/>
              </w:rPr>
            </w:pPr>
            <w:r w:rsidRPr="00803C13">
              <w:rPr>
                <w:rFonts w:ascii="Tahoma" w:hAnsi="Tahoma" w:cs="Tahoma"/>
                <w:color w:val="FF0000"/>
                <w:sz w:val="12"/>
                <w:szCs w:val="12"/>
              </w:rPr>
              <w:t> </w:t>
            </w:r>
          </w:p>
        </w:tc>
        <w:tc>
          <w:tcPr>
            <w:tcW w:w="2831" w:type="dxa"/>
            <w:vMerge/>
            <w:tcBorders>
              <w:top w:val="nil"/>
              <w:left w:val="nil"/>
              <w:bottom w:val="nil"/>
              <w:right w:val="single" w:sz="4" w:space="0" w:color="C0C0C0"/>
            </w:tcBorders>
            <w:vAlign w:val="center"/>
            <w:hideMark/>
          </w:tcPr>
          <w:p w14:paraId="6FADA90F" w14:textId="77777777" w:rsidR="00803C13" w:rsidRPr="00803C13" w:rsidRDefault="00803C13" w:rsidP="00803C13">
            <w:pPr>
              <w:rPr>
                <w:rFonts w:ascii="Tahoma" w:hAnsi="Tahoma" w:cs="Tahoma"/>
                <w:sz w:val="12"/>
                <w:szCs w:val="12"/>
              </w:rPr>
            </w:pPr>
          </w:p>
        </w:tc>
      </w:tr>
      <w:tr w:rsidR="00803C13" w:rsidRPr="00803C13" w14:paraId="786D08F4" w14:textId="77777777" w:rsidTr="005F7EF8">
        <w:trPr>
          <w:trHeight w:val="990"/>
        </w:trPr>
        <w:tc>
          <w:tcPr>
            <w:tcW w:w="580" w:type="dxa"/>
            <w:tcBorders>
              <w:top w:val="nil"/>
              <w:left w:val="nil"/>
              <w:bottom w:val="nil"/>
              <w:right w:val="nil"/>
            </w:tcBorders>
            <w:shd w:val="clear" w:color="000000" w:fill="FFFF00"/>
            <w:noWrap/>
            <w:vAlign w:val="center"/>
            <w:hideMark/>
          </w:tcPr>
          <w:p w14:paraId="3008A25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4842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3.10</w:t>
            </w:r>
          </w:p>
        </w:tc>
        <w:tc>
          <w:tcPr>
            <w:tcW w:w="3078" w:type="dxa"/>
            <w:tcBorders>
              <w:top w:val="nil"/>
              <w:left w:val="nil"/>
              <w:bottom w:val="single" w:sz="4" w:space="0" w:color="C0C0C0"/>
              <w:right w:val="single" w:sz="4" w:space="0" w:color="C0C0C0"/>
            </w:tcBorders>
            <w:shd w:val="clear" w:color="auto" w:fill="auto"/>
            <w:vAlign w:val="center"/>
            <w:hideMark/>
          </w:tcPr>
          <w:p w14:paraId="2D28A471"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B3944E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F1591E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1 414,91</w:t>
            </w:r>
          </w:p>
        </w:tc>
        <w:tc>
          <w:tcPr>
            <w:tcW w:w="1680" w:type="dxa"/>
            <w:tcBorders>
              <w:top w:val="nil"/>
              <w:left w:val="nil"/>
              <w:bottom w:val="single" w:sz="4" w:space="0" w:color="C0C0C0"/>
              <w:right w:val="single" w:sz="4" w:space="0" w:color="C0C0C0"/>
            </w:tcBorders>
            <w:shd w:val="clear" w:color="000000" w:fill="D7EAD3"/>
            <w:vAlign w:val="center"/>
            <w:hideMark/>
          </w:tcPr>
          <w:p w14:paraId="698A72E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200,82</w:t>
            </w:r>
          </w:p>
        </w:tc>
        <w:tc>
          <w:tcPr>
            <w:tcW w:w="1600" w:type="dxa"/>
            <w:tcBorders>
              <w:top w:val="nil"/>
              <w:left w:val="nil"/>
              <w:bottom w:val="single" w:sz="4" w:space="0" w:color="C0C0C0"/>
              <w:right w:val="single" w:sz="4" w:space="0" w:color="C0C0C0"/>
            </w:tcBorders>
            <w:shd w:val="clear" w:color="000000" w:fill="D7EAD3"/>
            <w:vAlign w:val="center"/>
            <w:hideMark/>
          </w:tcPr>
          <w:p w14:paraId="7F65EB2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1 499,79</w:t>
            </w:r>
          </w:p>
        </w:tc>
        <w:tc>
          <w:tcPr>
            <w:tcW w:w="1700" w:type="dxa"/>
            <w:tcBorders>
              <w:top w:val="nil"/>
              <w:left w:val="nil"/>
              <w:bottom w:val="single" w:sz="4" w:space="0" w:color="C0C0C0"/>
              <w:right w:val="single" w:sz="4" w:space="0" w:color="C0C0C0"/>
            </w:tcBorders>
            <w:shd w:val="clear" w:color="000000" w:fill="D7EAD3"/>
            <w:vAlign w:val="center"/>
            <w:hideMark/>
          </w:tcPr>
          <w:p w14:paraId="03FBAA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1 195,35</w:t>
            </w:r>
          </w:p>
        </w:tc>
        <w:tc>
          <w:tcPr>
            <w:tcW w:w="2831" w:type="dxa"/>
            <w:vMerge w:val="restart"/>
            <w:tcBorders>
              <w:top w:val="nil"/>
              <w:left w:val="nil"/>
              <w:bottom w:val="nil"/>
              <w:right w:val="single" w:sz="4" w:space="0" w:color="C0C0C0"/>
            </w:tcBorders>
            <w:shd w:val="clear" w:color="000000" w:fill="FFFFCC"/>
            <w:vAlign w:val="center"/>
            <w:hideMark/>
          </w:tcPr>
          <w:p w14:paraId="68D2C21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 с учетом ИПЦ на 2023г 106%</w:t>
            </w:r>
          </w:p>
        </w:tc>
      </w:tr>
      <w:tr w:rsidR="00803C13" w:rsidRPr="00803C13" w14:paraId="7528997B" w14:textId="77777777" w:rsidTr="005F7EF8">
        <w:trPr>
          <w:trHeight w:val="300"/>
        </w:trPr>
        <w:tc>
          <w:tcPr>
            <w:tcW w:w="580" w:type="dxa"/>
            <w:tcBorders>
              <w:top w:val="nil"/>
              <w:left w:val="nil"/>
              <w:bottom w:val="nil"/>
              <w:right w:val="nil"/>
            </w:tcBorders>
            <w:shd w:val="clear" w:color="000000" w:fill="FFFF00"/>
            <w:noWrap/>
            <w:vAlign w:val="center"/>
            <w:hideMark/>
          </w:tcPr>
          <w:p w14:paraId="09FD6A9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EFA0C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3.10.1</w:t>
            </w:r>
          </w:p>
        </w:tc>
        <w:tc>
          <w:tcPr>
            <w:tcW w:w="3078" w:type="dxa"/>
            <w:tcBorders>
              <w:top w:val="nil"/>
              <w:left w:val="nil"/>
              <w:bottom w:val="single" w:sz="4" w:space="0" w:color="C0C0C0"/>
              <w:right w:val="single" w:sz="4" w:space="0" w:color="C0C0C0"/>
            </w:tcBorders>
            <w:shd w:val="clear" w:color="auto" w:fill="auto"/>
            <w:vAlign w:val="center"/>
            <w:hideMark/>
          </w:tcPr>
          <w:p w14:paraId="58F82F1C"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44343B2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2CF57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74EA4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EFAFA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D7827E4" w14:textId="77777777" w:rsidR="00803C13" w:rsidRPr="00803C13" w:rsidRDefault="00803C13" w:rsidP="00803C13">
            <w:pPr>
              <w:jc w:val="center"/>
              <w:rPr>
                <w:rFonts w:ascii="Tahoma" w:hAnsi="Tahoma" w:cs="Tahoma"/>
                <w:color w:val="FF0000"/>
                <w:sz w:val="12"/>
                <w:szCs w:val="12"/>
              </w:rPr>
            </w:pPr>
            <w:r w:rsidRPr="00803C13">
              <w:rPr>
                <w:rFonts w:ascii="Tahoma" w:hAnsi="Tahoma" w:cs="Tahoma"/>
                <w:color w:val="FF0000"/>
                <w:sz w:val="12"/>
                <w:szCs w:val="12"/>
              </w:rPr>
              <w:t> </w:t>
            </w:r>
          </w:p>
        </w:tc>
        <w:tc>
          <w:tcPr>
            <w:tcW w:w="2831" w:type="dxa"/>
            <w:vMerge/>
            <w:tcBorders>
              <w:top w:val="nil"/>
              <w:left w:val="nil"/>
              <w:bottom w:val="nil"/>
              <w:right w:val="single" w:sz="4" w:space="0" w:color="C0C0C0"/>
            </w:tcBorders>
            <w:vAlign w:val="center"/>
            <w:hideMark/>
          </w:tcPr>
          <w:p w14:paraId="759F23AD" w14:textId="77777777" w:rsidR="00803C13" w:rsidRPr="00803C13" w:rsidRDefault="00803C13" w:rsidP="00803C13">
            <w:pPr>
              <w:rPr>
                <w:rFonts w:ascii="Tahoma" w:hAnsi="Tahoma" w:cs="Tahoma"/>
                <w:sz w:val="12"/>
                <w:szCs w:val="12"/>
              </w:rPr>
            </w:pPr>
          </w:p>
        </w:tc>
      </w:tr>
      <w:tr w:rsidR="00803C13" w:rsidRPr="00803C13" w14:paraId="798B7B0D" w14:textId="77777777" w:rsidTr="005F7EF8">
        <w:trPr>
          <w:trHeight w:val="300"/>
        </w:trPr>
        <w:tc>
          <w:tcPr>
            <w:tcW w:w="580" w:type="dxa"/>
            <w:tcBorders>
              <w:top w:val="nil"/>
              <w:left w:val="nil"/>
              <w:bottom w:val="nil"/>
              <w:right w:val="nil"/>
            </w:tcBorders>
            <w:shd w:val="clear" w:color="000000" w:fill="FFFF00"/>
            <w:noWrap/>
            <w:vAlign w:val="center"/>
            <w:hideMark/>
          </w:tcPr>
          <w:p w14:paraId="31950AC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CB61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3.10.2</w:t>
            </w:r>
          </w:p>
        </w:tc>
        <w:tc>
          <w:tcPr>
            <w:tcW w:w="3078" w:type="dxa"/>
            <w:tcBorders>
              <w:top w:val="nil"/>
              <w:left w:val="nil"/>
              <w:bottom w:val="single" w:sz="4" w:space="0" w:color="C0C0C0"/>
              <w:right w:val="single" w:sz="4" w:space="0" w:color="C0C0C0"/>
            </w:tcBorders>
            <w:shd w:val="clear" w:color="auto" w:fill="auto"/>
            <w:vAlign w:val="center"/>
            <w:hideMark/>
          </w:tcPr>
          <w:p w14:paraId="3E611EE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Расходы на ГСМ (и/ или расходы на аренду </w:t>
            </w:r>
            <w:proofErr w:type="spellStart"/>
            <w:proofErr w:type="gramStart"/>
            <w:r w:rsidRPr="00803C13">
              <w:rPr>
                <w:rFonts w:ascii="Tahoma" w:hAnsi="Tahoma" w:cs="Tahoma"/>
                <w:sz w:val="12"/>
                <w:szCs w:val="12"/>
              </w:rPr>
              <w:t>спец.техники</w:t>
            </w:r>
            <w:proofErr w:type="spellEnd"/>
            <w:proofErr w:type="gramEnd"/>
            <w:r w:rsidRPr="00803C13">
              <w:rPr>
                <w:rFonts w:ascii="Tahoma" w:hAnsi="Tahoma" w:cs="Tahoma"/>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2EEBE39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A8686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05D624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3532A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893711C" w14:textId="77777777" w:rsidR="00803C13" w:rsidRPr="00803C13" w:rsidRDefault="00803C13" w:rsidP="00803C13">
            <w:pPr>
              <w:jc w:val="center"/>
              <w:rPr>
                <w:rFonts w:ascii="Tahoma" w:hAnsi="Tahoma" w:cs="Tahoma"/>
                <w:color w:val="FF0000"/>
                <w:sz w:val="12"/>
                <w:szCs w:val="12"/>
              </w:rPr>
            </w:pPr>
            <w:r w:rsidRPr="00803C13">
              <w:rPr>
                <w:rFonts w:ascii="Tahoma" w:hAnsi="Tahoma" w:cs="Tahoma"/>
                <w:color w:val="FF0000"/>
                <w:sz w:val="12"/>
                <w:szCs w:val="12"/>
              </w:rPr>
              <w:t> </w:t>
            </w:r>
          </w:p>
        </w:tc>
        <w:tc>
          <w:tcPr>
            <w:tcW w:w="2831" w:type="dxa"/>
            <w:vMerge/>
            <w:tcBorders>
              <w:top w:val="nil"/>
              <w:left w:val="nil"/>
              <w:bottom w:val="nil"/>
              <w:right w:val="single" w:sz="4" w:space="0" w:color="C0C0C0"/>
            </w:tcBorders>
            <w:vAlign w:val="center"/>
            <w:hideMark/>
          </w:tcPr>
          <w:p w14:paraId="3B670083" w14:textId="77777777" w:rsidR="00803C13" w:rsidRPr="00803C13" w:rsidRDefault="00803C13" w:rsidP="00803C13">
            <w:pPr>
              <w:rPr>
                <w:rFonts w:ascii="Tahoma" w:hAnsi="Tahoma" w:cs="Tahoma"/>
                <w:sz w:val="12"/>
                <w:szCs w:val="12"/>
              </w:rPr>
            </w:pPr>
          </w:p>
        </w:tc>
      </w:tr>
      <w:tr w:rsidR="00803C13" w:rsidRPr="00803C13" w14:paraId="1DDEE21A" w14:textId="77777777" w:rsidTr="005F7EF8">
        <w:trPr>
          <w:trHeight w:val="300"/>
        </w:trPr>
        <w:tc>
          <w:tcPr>
            <w:tcW w:w="580" w:type="dxa"/>
            <w:tcBorders>
              <w:top w:val="nil"/>
              <w:left w:val="nil"/>
              <w:bottom w:val="nil"/>
              <w:right w:val="nil"/>
            </w:tcBorders>
            <w:shd w:val="clear" w:color="000000" w:fill="FFFF00"/>
            <w:noWrap/>
            <w:vAlign w:val="center"/>
            <w:hideMark/>
          </w:tcPr>
          <w:p w14:paraId="76FC9D4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2A9A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w:t>
            </w:r>
          </w:p>
        </w:tc>
        <w:tc>
          <w:tcPr>
            <w:tcW w:w="3078" w:type="dxa"/>
            <w:tcBorders>
              <w:top w:val="nil"/>
              <w:left w:val="nil"/>
              <w:bottom w:val="single" w:sz="4" w:space="0" w:color="C0C0C0"/>
              <w:right w:val="single" w:sz="4" w:space="0" w:color="C0C0C0"/>
            </w:tcBorders>
            <w:shd w:val="clear" w:color="auto" w:fill="auto"/>
            <w:vAlign w:val="center"/>
            <w:hideMark/>
          </w:tcPr>
          <w:p w14:paraId="0183E3AF"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BC26A6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C796D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1 414,91</w:t>
            </w:r>
          </w:p>
        </w:tc>
        <w:tc>
          <w:tcPr>
            <w:tcW w:w="1680" w:type="dxa"/>
            <w:tcBorders>
              <w:top w:val="nil"/>
              <w:left w:val="nil"/>
              <w:bottom w:val="single" w:sz="4" w:space="0" w:color="C0C0C0"/>
              <w:right w:val="single" w:sz="4" w:space="0" w:color="C0C0C0"/>
            </w:tcBorders>
            <w:shd w:val="clear" w:color="000000" w:fill="D7EAD3"/>
            <w:vAlign w:val="center"/>
            <w:hideMark/>
          </w:tcPr>
          <w:p w14:paraId="4966E8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200,82</w:t>
            </w:r>
          </w:p>
        </w:tc>
        <w:tc>
          <w:tcPr>
            <w:tcW w:w="1600" w:type="dxa"/>
            <w:tcBorders>
              <w:top w:val="nil"/>
              <w:left w:val="nil"/>
              <w:bottom w:val="single" w:sz="4" w:space="0" w:color="C0C0C0"/>
              <w:right w:val="single" w:sz="4" w:space="0" w:color="C0C0C0"/>
            </w:tcBorders>
            <w:shd w:val="clear" w:color="000000" w:fill="D7EAD3"/>
            <w:vAlign w:val="center"/>
            <w:hideMark/>
          </w:tcPr>
          <w:p w14:paraId="0BE8C5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1 499,79</w:t>
            </w:r>
          </w:p>
        </w:tc>
        <w:tc>
          <w:tcPr>
            <w:tcW w:w="1700" w:type="dxa"/>
            <w:tcBorders>
              <w:top w:val="nil"/>
              <w:left w:val="nil"/>
              <w:bottom w:val="single" w:sz="4" w:space="0" w:color="C0C0C0"/>
              <w:right w:val="single" w:sz="4" w:space="0" w:color="C0C0C0"/>
            </w:tcBorders>
            <w:shd w:val="clear" w:color="000000" w:fill="D7EAD3"/>
            <w:vAlign w:val="center"/>
            <w:hideMark/>
          </w:tcPr>
          <w:p w14:paraId="7BE603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1 195,35</w:t>
            </w:r>
          </w:p>
        </w:tc>
        <w:tc>
          <w:tcPr>
            <w:tcW w:w="2831" w:type="dxa"/>
            <w:vMerge/>
            <w:tcBorders>
              <w:top w:val="nil"/>
              <w:left w:val="nil"/>
              <w:bottom w:val="nil"/>
              <w:right w:val="single" w:sz="4" w:space="0" w:color="C0C0C0"/>
            </w:tcBorders>
            <w:vAlign w:val="center"/>
            <w:hideMark/>
          </w:tcPr>
          <w:p w14:paraId="4232471C" w14:textId="77777777" w:rsidR="00803C13" w:rsidRPr="00803C13" w:rsidRDefault="00803C13" w:rsidP="00803C13">
            <w:pPr>
              <w:rPr>
                <w:rFonts w:ascii="Tahoma" w:hAnsi="Tahoma" w:cs="Tahoma"/>
                <w:sz w:val="12"/>
                <w:szCs w:val="12"/>
              </w:rPr>
            </w:pPr>
          </w:p>
        </w:tc>
      </w:tr>
      <w:tr w:rsidR="00803C13" w:rsidRPr="00803C13" w14:paraId="1EE51942" w14:textId="77777777" w:rsidTr="005F7EF8">
        <w:trPr>
          <w:trHeight w:val="585"/>
        </w:trPr>
        <w:tc>
          <w:tcPr>
            <w:tcW w:w="580" w:type="dxa"/>
            <w:tcBorders>
              <w:top w:val="nil"/>
              <w:left w:val="nil"/>
              <w:bottom w:val="nil"/>
              <w:right w:val="nil"/>
            </w:tcBorders>
            <w:shd w:val="clear" w:color="000000" w:fill="FFFF00"/>
            <w:noWrap/>
            <w:vAlign w:val="center"/>
            <w:hideMark/>
          </w:tcPr>
          <w:p w14:paraId="0A94CCA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7ACD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3.10.3.1</w:t>
            </w:r>
          </w:p>
        </w:tc>
        <w:tc>
          <w:tcPr>
            <w:tcW w:w="3078" w:type="dxa"/>
            <w:tcBorders>
              <w:top w:val="single" w:sz="4" w:space="0" w:color="C0C0C0"/>
              <w:left w:val="nil"/>
              <w:bottom w:val="single" w:sz="4" w:space="0" w:color="C0C0C0"/>
              <w:right w:val="single" w:sz="4" w:space="0" w:color="C0C0C0"/>
            </w:tcBorders>
            <w:shd w:val="clear" w:color="000000" w:fill="E3FAFD"/>
            <w:vAlign w:val="center"/>
            <w:hideMark/>
          </w:tcPr>
          <w:p w14:paraId="471924AB"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обслуживание очистных д. Журавлево (договор с ООО РСО УК Заповедная)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AA08FC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CB7E4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1 335,30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5D68E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200,82</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7321B6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1 415,41</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6F5D3F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1 195,35</w:t>
            </w:r>
          </w:p>
        </w:tc>
        <w:tc>
          <w:tcPr>
            <w:tcW w:w="2831" w:type="dxa"/>
            <w:vMerge/>
            <w:tcBorders>
              <w:top w:val="nil"/>
              <w:left w:val="nil"/>
              <w:bottom w:val="nil"/>
              <w:right w:val="single" w:sz="4" w:space="0" w:color="C0C0C0"/>
            </w:tcBorders>
            <w:vAlign w:val="center"/>
            <w:hideMark/>
          </w:tcPr>
          <w:p w14:paraId="6750B964" w14:textId="77777777" w:rsidR="00803C13" w:rsidRPr="00803C13" w:rsidRDefault="00803C13" w:rsidP="00803C13">
            <w:pPr>
              <w:rPr>
                <w:rFonts w:ascii="Tahoma" w:hAnsi="Tahoma" w:cs="Tahoma"/>
                <w:sz w:val="12"/>
                <w:szCs w:val="12"/>
              </w:rPr>
            </w:pPr>
          </w:p>
        </w:tc>
      </w:tr>
      <w:tr w:rsidR="00803C13" w:rsidRPr="00803C13" w14:paraId="1A6C0DA1" w14:textId="77777777" w:rsidTr="005F7EF8">
        <w:trPr>
          <w:trHeight w:val="300"/>
        </w:trPr>
        <w:tc>
          <w:tcPr>
            <w:tcW w:w="580" w:type="dxa"/>
            <w:tcBorders>
              <w:top w:val="nil"/>
              <w:left w:val="nil"/>
              <w:bottom w:val="nil"/>
              <w:right w:val="nil"/>
            </w:tcBorders>
            <w:shd w:val="clear" w:color="000000" w:fill="FFFF00"/>
            <w:noWrap/>
            <w:vAlign w:val="center"/>
            <w:hideMark/>
          </w:tcPr>
          <w:p w14:paraId="5606A9F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B3D4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3.10.3.3</w:t>
            </w:r>
          </w:p>
        </w:tc>
        <w:tc>
          <w:tcPr>
            <w:tcW w:w="3078" w:type="dxa"/>
            <w:tcBorders>
              <w:top w:val="nil"/>
              <w:left w:val="nil"/>
              <w:bottom w:val="single" w:sz="4" w:space="0" w:color="C0C0C0"/>
              <w:right w:val="single" w:sz="4" w:space="0" w:color="C0C0C0"/>
            </w:tcBorders>
            <w:shd w:val="clear" w:color="000000" w:fill="E3FAFD"/>
            <w:vAlign w:val="center"/>
            <w:hideMark/>
          </w:tcPr>
          <w:p w14:paraId="05DBF190"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61CEE32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8EE02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79,61</w:t>
            </w:r>
          </w:p>
        </w:tc>
        <w:tc>
          <w:tcPr>
            <w:tcW w:w="1680" w:type="dxa"/>
            <w:tcBorders>
              <w:top w:val="nil"/>
              <w:left w:val="nil"/>
              <w:bottom w:val="single" w:sz="4" w:space="0" w:color="C0C0C0"/>
              <w:right w:val="single" w:sz="4" w:space="0" w:color="C0C0C0"/>
            </w:tcBorders>
            <w:shd w:val="clear" w:color="000000" w:fill="FFFFCC"/>
            <w:vAlign w:val="center"/>
            <w:hideMark/>
          </w:tcPr>
          <w:p w14:paraId="3DD82C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292F5A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84,38</w:t>
            </w:r>
          </w:p>
        </w:tc>
        <w:tc>
          <w:tcPr>
            <w:tcW w:w="1700" w:type="dxa"/>
            <w:tcBorders>
              <w:top w:val="nil"/>
              <w:left w:val="nil"/>
              <w:bottom w:val="single" w:sz="4" w:space="0" w:color="C0C0C0"/>
              <w:right w:val="single" w:sz="4" w:space="0" w:color="C0C0C0"/>
            </w:tcBorders>
            <w:shd w:val="clear" w:color="000000" w:fill="FFFFCC"/>
            <w:vAlign w:val="center"/>
            <w:hideMark/>
          </w:tcPr>
          <w:p w14:paraId="18AED4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vMerge/>
            <w:tcBorders>
              <w:top w:val="nil"/>
              <w:left w:val="nil"/>
              <w:bottom w:val="nil"/>
              <w:right w:val="single" w:sz="4" w:space="0" w:color="C0C0C0"/>
            </w:tcBorders>
            <w:vAlign w:val="center"/>
            <w:hideMark/>
          </w:tcPr>
          <w:p w14:paraId="06197A0E" w14:textId="77777777" w:rsidR="00803C13" w:rsidRPr="00803C13" w:rsidRDefault="00803C13" w:rsidP="00803C13">
            <w:pPr>
              <w:rPr>
                <w:rFonts w:ascii="Tahoma" w:hAnsi="Tahoma" w:cs="Tahoma"/>
                <w:sz w:val="12"/>
                <w:szCs w:val="12"/>
              </w:rPr>
            </w:pPr>
          </w:p>
        </w:tc>
      </w:tr>
      <w:tr w:rsidR="00803C13" w:rsidRPr="00803C13" w14:paraId="4E2CD062" w14:textId="77777777" w:rsidTr="005F7EF8">
        <w:trPr>
          <w:trHeight w:val="645"/>
        </w:trPr>
        <w:tc>
          <w:tcPr>
            <w:tcW w:w="580" w:type="dxa"/>
            <w:tcBorders>
              <w:top w:val="nil"/>
              <w:left w:val="nil"/>
              <w:bottom w:val="nil"/>
              <w:right w:val="nil"/>
            </w:tcBorders>
            <w:shd w:val="clear" w:color="000000" w:fill="FFFF00"/>
            <w:noWrap/>
            <w:vAlign w:val="center"/>
            <w:hideMark/>
          </w:tcPr>
          <w:p w14:paraId="3E53A93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8F60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3078" w:type="dxa"/>
            <w:tcBorders>
              <w:top w:val="nil"/>
              <w:left w:val="nil"/>
              <w:bottom w:val="single" w:sz="4" w:space="0" w:color="C0C0C0"/>
              <w:right w:val="single" w:sz="4" w:space="0" w:color="C0C0C0"/>
            </w:tcBorders>
            <w:shd w:val="clear" w:color="auto" w:fill="auto"/>
            <w:vAlign w:val="center"/>
            <w:hideMark/>
          </w:tcPr>
          <w:p w14:paraId="597B869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2E710D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57EEF7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994,24</w:t>
            </w:r>
          </w:p>
        </w:tc>
        <w:tc>
          <w:tcPr>
            <w:tcW w:w="1680" w:type="dxa"/>
            <w:tcBorders>
              <w:top w:val="nil"/>
              <w:left w:val="nil"/>
              <w:bottom w:val="single" w:sz="4" w:space="0" w:color="C0C0C0"/>
              <w:right w:val="single" w:sz="4" w:space="0" w:color="C0C0C0"/>
            </w:tcBorders>
            <w:shd w:val="clear" w:color="000000" w:fill="D7EAD3"/>
            <w:vAlign w:val="center"/>
            <w:hideMark/>
          </w:tcPr>
          <w:p w14:paraId="11B5616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16,69</w:t>
            </w:r>
          </w:p>
        </w:tc>
        <w:tc>
          <w:tcPr>
            <w:tcW w:w="1600" w:type="dxa"/>
            <w:tcBorders>
              <w:top w:val="nil"/>
              <w:left w:val="nil"/>
              <w:bottom w:val="single" w:sz="4" w:space="0" w:color="C0C0C0"/>
              <w:right w:val="single" w:sz="4" w:space="0" w:color="C0C0C0"/>
            </w:tcBorders>
            <w:shd w:val="clear" w:color="000000" w:fill="D7EAD3"/>
            <w:vAlign w:val="center"/>
            <w:hideMark/>
          </w:tcPr>
          <w:p w14:paraId="7666769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1 037,47</w:t>
            </w:r>
          </w:p>
        </w:tc>
        <w:tc>
          <w:tcPr>
            <w:tcW w:w="1700" w:type="dxa"/>
            <w:tcBorders>
              <w:top w:val="nil"/>
              <w:left w:val="nil"/>
              <w:bottom w:val="single" w:sz="4" w:space="0" w:color="C0C0C0"/>
              <w:right w:val="single" w:sz="4" w:space="0" w:color="C0C0C0"/>
            </w:tcBorders>
            <w:shd w:val="clear" w:color="000000" w:fill="D7EAD3"/>
            <w:vAlign w:val="center"/>
            <w:hideMark/>
          </w:tcPr>
          <w:p w14:paraId="53E09EA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99,36</w:t>
            </w:r>
          </w:p>
        </w:tc>
        <w:tc>
          <w:tcPr>
            <w:tcW w:w="2831" w:type="dxa"/>
            <w:vMerge w:val="restart"/>
            <w:tcBorders>
              <w:top w:val="nil"/>
              <w:left w:val="nil"/>
              <w:bottom w:val="nil"/>
              <w:right w:val="single" w:sz="4" w:space="0" w:color="C0C0C0"/>
            </w:tcBorders>
            <w:shd w:val="clear" w:color="000000" w:fill="FFFFCC"/>
            <w:vAlign w:val="center"/>
            <w:hideMark/>
          </w:tcPr>
          <w:p w14:paraId="6B343D9E"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 с учетом ИПЦ на 2023г 106%</w:t>
            </w:r>
          </w:p>
        </w:tc>
      </w:tr>
      <w:tr w:rsidR="00803C13" w:rsidRPr="00803C13" w14:paraId="4885A27E" w14:textId="77777777" w:rsidTr="005F7EF8">
        <w:trPr>
          <w:trHeight w:val="300"/>
        </w:trPr>
        <w:tc>
          <w:tcPr>
            <w:tcW w:w="580" w:type="dxa"/>
            <w:tcBorders>
              <w:top w:val="nil"/>
              <w:left w:val="nil"/>
              <w:bottom w:val="nil"/>
              <w:right w:val="nil"/>
            </w:tcBorders>
            <w:shd w:val="clear" w:color="000000" w:fill="FFFF00"/>
            <w:noWrap/>
            <w:vAlign w:val="center"/>
            <w:hideMark/>
          </w:tcPr>
          <w:p w14:paraId="28430E5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8A68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w:t>
            </w:r>
          </w:p>
        </w:tc>
        <w:tc>
          <w:tcPr>
            <w:tcW w:w="3078" w:type="dxa"/>
            <w:tcBorders>
              <w:top w:val="nil"/>
              <w:left w:val="nil"/>
              <w:bottom w:val="single" w:sz="4" w:space="0" w:color="C0C0C0"/>
              <w:right w:val="single" w:sz="4" w:space="0" w:color="C0C0C0"/>
            </w:tcBorders>
            <w:shd w:val="clear" w:color="auto" w:fill="auto"/>
            <w:vAlign w:val="center"/>
            <w:hideMark/>
          </w:tcPr>
          <w:p w14:paraId="6BE5BBC7"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6761A4C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7FC08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107,49</w:t>
            </w:r>
          </w:p>
        </w:tc>
        <w:tc>
          <w:tcPr>
            <w:tcW w:w="1680" w:type="dxa"/>
            <w:tcBorders>
              <w:top w:val="nil"/>
              <w:left w:val="nil"/>
              <w:bottom w:val="single" w:sz="4" w:space="0" w:color="C0C0C0"/>
              <w:right w:val="single" w:sz="4" w:space="0" w:color="C0C0C0"/>
            </w:tcBorders>
            <w:shd w:val="clear" w:color="000000" w:fill="D7EAD3"/>
            <w:vAlign w:val="center"/>
            <w:hideMark/>
          </w:tcPr>
          <w:p w14:paraId="0AD8D0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16,69</w:t>
            </w:r>
          </w:p>
        </w:tc>
        <w:tc>
          <w:tcPr>
            <w:tcW w:w="1600" w:type="dxa"/>
            <w:tcBorders>
              <w:top w:val="nil"/>
              <w:left w:val="nil"/>
              <w:bottom w:val="single" w:sz="4" w:space="0" w:color="C0C0C0"/>
              <w:right w:val="single" w:sz="4" w:space="0" w:color="C0C0C0"/>
            </w:tcBorders>
            <w:shd w:val="clear" w:color="000000" w:fill="D7EAD3"/>
            <w:vAlign w:val="center"/>
            <w:hideMark/>
          </w:tcPr>
          <w:p w14:paraId="3AC23D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115,25</w:t>
            </w:r>
          </w:p>
        </w:tc>
        <w:tc>
          <w:tcPr>
            <w:tcW w:w="1700" w:type="dxa"/>
            <w:tcBorders>
              <w:top w:val="nil"/>
              <w:left w:val="nil"/>
              <w:bottom w:val="single" w:sz="4" w:space="0" w:color="C0C0C0"/>
              <w:right w:val="single" w:sz="4" w:space="0" w:color="C0C0C0"/>
            </w:tcBorders>
            <w:shd w:val="clear" w:color="000000" w:fill="D7EAD3"/>
            <w:vAlign w:val="center"/>
            <w:hideMark/>
          </w:tcPr>
          <w:p w14:paraId="48BB2A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99,36</w:t>
            </w:r>
          </w:p>
        </w:tc>
        <w:tc>
          <w:tcPr>
            <w:tcW w:w="2831" w:type="dxa"/>
            <w:vMerge/>
            <w:tcBorders>
              <w:top w:val="nil"/>
              <w:left w:val="nil"/>
              <w:bottom w:val="nil"/>
              <w:right w:val="single" w:sz="4" w:space="0" w:color="C0C0C0"/>
            </w:tcBorders>
            <w:vAlign w:val="center"/>
            <w:hideMark/>
          </w:tcPr>
          <w:p w14:paraId="4F494269" w14:textId="77777777" w:rsidR="00803C13" w:rsidRPr="00803C13" w:rsidRDefault="00803C13" w:rsidP="00803C13">
            <w:pPr>
              <w:rPr>
                <w:rFonts w:ascii="Tahoma" w:hAnsi="Tahoma" w:cs="Tahoma"/>
                <w:sz w:val="12"/>
                <w:szCs w:val="12"/>
              </w:rPr>
            </w:pPr>
          </w:p>
        </w:tc>
      </w:tr>
      <w:tr w:rsidR="00803C13" w:rsidRPr="00803C13" w14:paraId="57426DB6" w14:textId="77777777" w:rsidTr="005F7EF8">
        <w:trPr>
          <w:trHeight w:val="300"/>
        </w:trPr>
        <w:tc>
          <w:tcPr>
            <w:tcW w:w="580" w:type="dxa"/>
            <w:tcBorders>
              <w:top w:val="nil"/>
              <w:left w:val="nil"/>
              <w:bottom w:val="nil"/>
              <w:right w:val="nil"/>
            </w:tcBorders>
            <w:shd w:val="clear" w:color="000000" w:fill="FFFF00"/>
            <w:noWrap/>
            <w:vAlign w:val="center"/>
            <w:hideMark/>
          </w:tcPr>
          <w:p w14:paraId="49B7884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F3D0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w:t>
            </w:r>
          </w:p>
        </w:tc>
        <w:tc>
          <w:tcPr>
            <w:tcW w:w="3078" w:type="dxa"/>
            <w:tcBorders>
              <w:top w:val="nil"/>
              <w:left w:val="nil"/>
              <w:bottom w:val="single" w:sz="4" w:space="0" w:color="C0C0C0"/>
              <w:right w:val="single" w:sz="4" w:space="0" w:color="C0C0C0"/>
            </w:tcBorders>
            <w:shd w:val="clear" w:color="auto" w:fill="auto"/>
            <w:vAlign w:val="center"/>
            <w:hideMark/>
          </w:tcPr>
          <w:p w14:paraId="449B4D9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14FD0B9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AB1DF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67,26</w:t>
            </w:r>
          </w:p>
        </w:tc>
        <w:tc>
          <w:tcPr>
            <w:tcW w:w="1680" w:type="dxa"/>
            <w:tcBorders>
              <w:top w:val="nil"/>
              <w:left w:val="nil"/>
              <w:bottom w:val="single" w:sz="4" w:space="0" w:color="C0C0C0"/>
              <w:right w:val="single" w:sz="4" w:space="0" w:color="C0C0C0"/>
            </w:tcBorders>
            <w:shd w:val="clear" w:color="000000" w:fill="FFFFCC"/>
            <w:vAlign w:val="center"/>
            <w:hideMark/>
          </w:tcPr>
          <w:p w14:paraId="24CC3E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11,98</w:t>
            </w:r>
          </w:p>
        </w:tc>
        <w:tc>
          <w:tcPr>
            <w:tcW w:w="1600" w:type="dxa"/>
            <w:tcBorders>
              <w:top w:val="nil"/>
              <w:left w:val="nil"/>
              <w:bottom w:val="single" w:sz="4" w:space="0" w:color="C0C0C0"/>
              <w:right w:val="single" w:sz="4" w:space="0" w:color="C0C0C0"/>
            </w:tcBorders>
            <w:shd w:val="clear" w:color="000000" w:fill="FFFFCC"/>
            <w:vAlign w:val="center"/>
            <w:hideMark/>
          </w:tcPr>
          <w:p w14:paraId="4A7399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72,30</w:t>
            </w:r>
          </w:p>
        </w:tc>
        <w:tc>
          <w:tcPr>
            <w:tcW w:w="1700" w:type="dxa"/>
            <w:tcBorders>
              <w:top w:val="nil"/>
              <w:left w:val="nil"/>
              <w:bottom w:val="single" w:sz="4" w:space="0" w:color="C0C0C0"/>
              <w:right w:val="single" w:sz="4" w:space="0" w:color="C0C0C0"/>
            </w:tcBorders>
            <w:shd w:val="clear" w:color="000000" w:fill="FFFFCC"/>
            <w:vAlign w:val="center"/>
            <w:hideMark/>
          </w:tcPr>
          <w:p w14:paraId="4FC4A9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71,30</w:t>
            </w:r>
          </w:p>
        </w:tc>
        <w:tc>
          <w:tcPr>
            <w:tcW w:w="2831" w:type="dxa"/>
            <w:vMerge/>
            <w:tcBorders>
              <w:top w:val="nil"/>
              <w:left w:val="nil"/>
              <w:bottom w:val="nil"/>
              <w:right w:val="single" w:sz="4" w:space="0" w:color="C0C0C0"/>
            </w:tcBorders>
            <w:vAlign w:val="center"/>
            <w:hideMark/>
          </w:tcPr>
          <w:p w14:paraId="46B98C26" w14:textId="77777777" w:rsidR="00803C13" w:rsidRPr="00803C13" w:rsidRDefault="00803C13" w:rsidP="00803C13">
            <w:pPr>
              <w:rPr>
                <w:rFonts w:ascii="Tahoma" w:hAnsi="Tahoma" w:cs="Tahoma"/>
                <w:sz w:val="12"/>
                <w:szCs w:val="12"/>
              </w:rPr>
            </w:pPr>
          </w:p>
        </w:tc>
      </w:tr>
      <w:tr w:rsidR="00803C13" w:rsidRPr="00803C13" w14:paraId="76A9211A" w14:textId="77777777" w:rsidTr="005F7EF8">
        <w:trPr>
          <w:trHeight w:val="300"/>
        </w:trPr>
        <w:tc>
          <w:tcPr>
            <w:tcW w:w="580" w:type="dxa"/>
            <w:tcBorders>
              <w:top w:val="nil"/>
              <w:left w:val="nil"/>
              <w:bottom w:val="nil"/>
              <w:right w:val="nil"/>
            </w:tcBorders>
            <w:shd w:val="clear" w:color="000000" w:fill="FFFF00"/>
            <w:noWrap/>
            <w:vAlign w:val="center"/>
            <w:hideMark/>
          </w:tcPr>
          <w:p w14:paraId="2A77CC2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DF3F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4.1.2</w:t>
            </w:r>
          </w:p>
        </w:tc>
        <w:tc>
          <w:tcPr>
            <w:tcW w:w="3078" w:type="dxa"/>
            <w:tcBorders>
              <w:top w:val="nil"/>
              <w:left w:val="nil"/>
              <w:bottom w:val="single" w:sz="4" w:space="0" w:color="C0C0C0"/>
              <w:right w:val="single" w:sz="4" w:space="0" w:color="C0C0C0"/>
            </w:tcBorders>
            <w:shd w:val="clear" w:color="auto" w:fill="auto"/>
            <w:vAlign w:val="center"/>
            <w:hideMark/>
          </w:tcPr>
          <w:p w14:paraId="1F968A40"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D42744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97440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31 138,89</w:t>
            </w:r>
          </w:p>
        </w:tc>
        <w:tc>
          <w:tcPr>
            <w:tcW w:w="1680" w:type="dxa"/>
            <w:tcBorders>
              <w:top w:val="nil"/>
              <w:left w:val="nil"/>
              <w:bottom w:val="single" w:sz="4" w:space="0" w:color="C0C0C0"/>
              <w:right w:val="single" w:sz="4" w:space="0" w:color="C0C0C0"/>
            </w:tcBorders>
            <w:shd w:val="clear" w:color="000000" w:fill="D7EAD3"/>
            <w:vAlign w:val="center"/>
            <w:hideMark/>
          </w:tcPr>
          <w:p w14:paraId="6BCF03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31 138,89</w:t>
            </w:r>
          </w:p>
        </w:tc>
        <w:tc>
          <w:tcPr>
            <w:tcW w:w="1600" w:type="dxa"/>
            <w:tcBorders>
              <w:top w:val="nil"/>
              <w:left w:val="nil"/>
              <w:bottom w:val="single" w:sz="4" w:space="0" w:color="C0C0C0"/>
              <w:right w:val="single" w:sz="4" w:space="0" w:color="C0C0C0"/>
            </w:tcBorders>
            <w:shd w:val="clear" w:color="000000" w:fill="D7EAD3"/>
            <w:vAlign w:val="center"/>
            <w:hideMark/>
          </w:tcPr>
          <w:p w14:paraId="7FD72F9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33 472,22</w:t>
            </w:r>
          </w:p>
        </w:tc>
        <w:tc>
          <w:tcPr>
            <w:tcW w:w="1700" w:type="dxa"/>
            <w:tcBorders>
              <w:top w:val="nil"/>
              <w:left w:val="nil"/>
              <w:bottom w:val="single" w:sz="4" w:space="0" w:color="C0C0C0"/>
              <w:right w:val="single" w:sz="4" w:space="0" w:color="C0C0C0"/>
            </w:tcBorders>
            <w:shd w:val="clear" w:color="000000" w:fill="D7EAD3"/>
            <w:vAlign w:val="center"/>
            <w:hideMark/>
          </w:tcPr>
          <w:p w14:paraId="7D494AD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33 007,22</w:t>
            </w:r>
          </w:p>
        </w:tc>
        <w:tc>
          <w:tcPr>
            <w:tcW w:w="2831" w:type="dxa"/>
            <w:vMerge/>
            <w:tcBorders>
              <w:top w:val="nil"/>
              <w:left w:val="nil"/>
              <w:bottom w:val="nil"/>
              <w:right w:val="single" w:sz="4" w:space="0" w:color="C0C0C0"/>
            </w:tcBorders>
            <w:vAlign w:val="center"/>
            <w:hideMark/>
          </w:tcPr>
          <w:p w14:paraId="7FC9AAC4" w14:textId="77777777" w:rsidR="00803C13" w:rsidRPr="00803C13" w:rsidRDefault="00803C13" w:rsidP="00803C13">
            <w:pPr>
              <w:rPr>
                <w:rFonts w:ascii="Tahoma" w:hAnsi="Tahoma" w:cs="Tahoma"/>
                <w:sz w:val="12"/>
                <w:szCs w:val="12"/>
              </w:rPr>
            </w:pPr>
          </w:p>
        </w:tc>
      </w:tr>
      <w:tr w:rsidR="00803C13" w:rsidRPr="00803C13" w14:paraId="632F54F1" w14:textId="77777777" w:rsidTr="005F7EF8">
        <w:trPr>
          <w:trHeight w:val="300"/>
        </w:trPr>
        <w:tc>
          <w:tcPr>
            <w:tcW w:w="580" w:type="dxa"/>
            <w:tcBorders>
              <w:top w:val="nil"/>
              <w:left w:val="nil"/>
              <w:bottom w:val="nil"/>
              <w:right w:val="nil"/>
            </w:tcBorders>
            <w:shd w:val="clear" w:color="000000" w:fill="FFFF00"/>
            <w:noWrap/>
            <w:vAlign w:val="center"/>
            <w:hideMark/>
          </w:tcPr>
          <w:p w14:paraId="5167E50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CAC7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w:t>
            </w:r>
          </w:p>
        </w:tc>
        <w:tc>
          <w:tcPr>
            <w:tcW w:w="3078" w:type="dxa"/>
            <w:tcBorders>
              <w:top w:val="nil"/>
              <w:left w:val="nil"/>
              <w:bottom w:val="single" w:sz="4" w:space="0" w:color="C0C0C0"/>
              <w:right w:val="single" w:sz="4" w:space="0" w:color="C0C0C0"/>
            </w:tcBorders>
            <w:shd w:val="clear" w:color="auto" w:fill="auto"/>
            <w:vAlign w:val="center"/>
            <w:hideMark/>
          </w:tcPr>
          <w:p w14:paraId="13642B9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4E8C9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717C5E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0,18</w:t>
            </w:r>
          </w:p>
        </w:tc>
        <w:tc>
          <w:tcPr>
            <w:tcW w:w="1680" w:type="dxa"/>
            <w:tcBorders>
              <w:top w:val="nil"/>
              <w:left w:val="nil"/>
              <w:bottom w:val="single" w:sz="4" w:space="0" w:color="C0C0C0"/>
              <w:right w:val="single" w:sz="4" w:space="0" w:color="C0C0C0"/>
            </w:tcBorders>
            <w:shd w:val="clear" w:color="000000" w:fill="FFFFCC"/>
            <w:vAlign w:val="center"/>
            <w:hideMark/>
          </w:tcPr>
          <w:p w14:paraId="4B37E5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0,18</w:t>
            </w:r>
          </w:p>
        </w:tc>
        <w:tc>
          <w:tcPr>
            <w:tcW w:w="1600" w:type="dxa"/>
            <w:tcBorders>
              <w:top w:val="nil"/>
              <w:left w:val="nil"/>
              <w:bottom w:val="single" w:sz="4" w:space="0" w:color="C0C0C0"/>
              <w:right w:val="single" w:sz="4" w:space="0" w:color="C0C0C0"/>
            </w:tcBorders>
            <w:shd w:val="clear" w:color="000000" w:fill="FFFFCC"/>
            <w:vAlign w:val="center"/>
            <w:hideMark/>
          </w:tcPr>
          <w:p w14:paraId="3A5B52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0,18</w:t>
            </w:r>
          </w:p>
        </w:tc>
        <w:tc>
          <w:tcPr>
            <w:tcW w:w="1700" w:type="dxa"/>
            <w:tcBorders>
              <w:top w:val="nil"/>
              <w:left w:val="nil"/>
              <w:bottom w:val="single" w:sz="4" w:space="0" w:color="C0C0C0"/>
              <w:right w:val="single" w:sz="4" w:space="0" w:color="C0C0C0"/>
            </w:tcBorders>
            <w:shd w:val="clear" w:color="000000" w:fill="FFFFCC"/>
            <w:vAlign w:val="center"/>
            <w:hideMark/>
          </w:tcPr>
          <w:p w14:paraId="5C743C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0,18</w:t>
            </w:r>
          </w:p>
        </w:tc>
        <w:tc>
          <w:tcPr>
            <w:tcW w:w="2831" w:type="dxa"/>
            <w:vMerge/>
            <w:tcBorders>
              <w:top w:val="nil"/>
              <w:left w:val="nil"/>
              <w:bottom w:val="nil"/>
              <w:right w:val="single" w:sz="4" w:space="0" w:color="C0C0C0"/>
            </w:tcBorders>
            <w:vAlign w:val="center"/>
            <w:hideMark/>
          </w:tcPr>
          <w:p w14:paraId="72452F2A" w14:textId="77777777" w:rsidR="00803C13" w:rsidRPr="00803C13" w:rsidRDefault="00803C13" w:rsidP="00803C13">
            <w:pPr>
              <w:rPr>
                <w:rFonts w:ascii="Tahoma" w:hAnsi="Tahoma" w:cs="Tahoma"/>
                <w:sz w:val="12"/>
                <w:szCs w:val="12"/>
              </w:rPr>
            </w:pPr>
          </w:p>
        </w:tc>
      </w:tr>
      <w:tr w:rsidR="00803C13" w:rsidRPr="00803C13" w14:paraId="05F59AB3" w14:textId="77777777" w:rsidTr="005F7EF8">
        <w:trPr>
          <w:trHeight w:val="300"/>
        </w:trPr>
        <w:tc>
          <w:tcPr>
            <w:tcW w:w="580" w:type="dxa"/>
            <w:tcBorders>
              <w:top w:val="nil"/>
              <w:left w:val="nil"/>
              <w:bottom w:val="nil"/>
              <w:right w:val="nil"/>
            </w:tcBorders>
            <w:shd w:val="clear" w:color="000000" w:fill="FFFF00"/>
            <w:noWrap/>
            <w:vAlign w:val="center"/>
            <w:hideMark/>
          </w:tcPr>
          <w:p w14:paraId="29DA96F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nil"/>
              <w:right w:val="single" w:sz="4" w:space="0" w:color="C0C0C0"/>
            </w:tcBorders>
            <w:shd w:val="clear" w:color="auto" w:fill="auto"/>
            <w:vAlign w:val="center"/>
            <w:hideMark/>
          </w:tcPr>
          <w:p w14:paraId="41DE4D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w:t>
            </w:r>
          </w:p>
        </w:tc>
        <w:tc>
          <w:tcPr>
            <w:tcW w:w="3078" w:type="dxa"/>
            <w:tcBorders>
              <w:top w:val="nil"/>
              <w:left w:val="nil"/>
              <w:bottom w:val="nil"/>
              <w:right w:val="single" w:sz="4" w:space="0" w:color="C0C0C0"/>
            </w:tcBorders>
            <w:shd w:val="clear" w:color="auto" w:fill="auto"/>
            <w:vAlign w:val="center"/>
            <w:hideMark/>
          </w:tcPr>
          <w:p w14:paraId="084C7A2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w:t>
            </w:r>
          </w:p>
        </w:tc>
        <w:tc>
          <w:tcPr>
            <w:tcW w:w="1140" w:type="dxa"/>
            <w:tcBorders>
              <w:top w:val="nil"/>
              <w:left w:val="nil"/>
              <w:bottom w:val="nil"/>
              <w:right w:val="single" w:sz="4" w:space="0" w:color="C0C0C0"/>
            </w:tcBorders>
            <w:shd w:val="clear" w:color="auto" w:fill="auto"/>
            <w:vAlign w:val="center"/>
            <w:hideMark/>
          </w:tcPr>
          <w:p w14:paraId="78F70F2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nil"/>
              <w:right w:val="single" w:sz="4" w:space="0" w:color="C0C0C0"/>
            </w:tcBorders>
            <w:shd w:val="clear" w:color="000000" w:fill="FFFFCC"/>
            <w:vAlign w:val="center"/>
            <w:hideMark/>
          </w:tcPr>
          <w:p w14:paraId="390DDF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20,31</w:t>
            </w:r>
          </w:p>
        </w:tc>
        <w:tc>
          <w:tcPr>
            <w:tcW w:w="1680" w:type="dxa"/>
            <w:tcBorders>
              <w:top w:val="nil"/>
              <w:left w:val="nil"/>
              <w:bottom w:val="nil"/>
              <w:right w:val="single" w:sz="4" w:space="0" w:color="C0C0C0"/>
            </w:tcBorders>
            <w:shd w:val="clear" w:color="000000" w:fill="FFFFCC"/>
            <w:vAlign w:val="center"/>
            <w:hideMark/>
          </w:tcPr>
          <w:p w14:paraId="6435CE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w:t>
            </w:r>
          </w:p>
        </w:tc>
        <w:tc>
          <w:tcPr>
            <w:tcW w:w="1600" w:type="dxa"/>
            <w:tcBorders>
              <w:top w:val="nil"/>
              <w:left w:val="nil"/>
              <w:bottom w:val="nil"/>
              <w:right w:val="single" w:sz="4" w:space="0" w:color="C0C0C0"/>
            </w:tcBorders>
            <w:shd w:val="clear" w:color="000000" w:fill="FFFFCC"/>
            <w:vAlign w:val="center"/>
            <w:hideMark/>
          </w:tcPr>
          <w:p w14:paraId="7F356D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21,83</w:t>
            </w:r>
          </w:p>
        </w:tc>
        <w:tc>
          <w:tcPr>
            <w:tcW w:w="1700" w:type="dxa"/>
            <w:tcBorders>
              <w:top w:val="nil"/>
              <w:left w:val="nil"/>
              <w:bottom w:val="nil"/>
              <w:right w:val="single" w:sz="4" w:space="0" w:color="C0C0C0"/>
            </w:tcBorders>
            <w:shd w:val="clear" w:color="000000" w:fill="FFFFCC"/>
            <w:vAlign w:val="center"/>
            <w:hideMark/>
          </w:tcPr>
          <w:p w14:paraId="3FBF26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21,53</w:t>
            </w:r>
          </w:p>
        </w:tc>
        <w:tc>
          <w:tcPr>
            <w:tcW w:w="2831" w:type="dxa"/>
            <w:vMerge/>
            <w:tcBorders>
              <w:top w:val="nil"/>
              <w:left w:val="nil"/>
              <w:bottom w:val="nil"/>
              <w:right w:val="single" w:sz="4" w:space="0" w:color="C0C0C0"/>
            </w:tcBorders>
            <w:vAlign w:val="center"/>
            <w:hideMark/>
          </w:tcPr>
          <w:p w14:paraId="23296432" w14:textId="77777777" w:rsidR="00803C13" w:rsidRPr="00803C13" w:rsidRDefault="00803C13" w:rsidP="00803C13">
            <w:pPr>
              <w:rPr>
                <w:rFonts w:ascii="Tahoma" w:hAnsi="Tahoma" w:cs="Tahoma"/>
                <w:sz w:val="12"/>
                <w:szCs w:val="12"/>
              </w:rPr>
            </w:pPr>
          </w:p>
        </w:tc>
      </w:tr>
      <w:tr w:rsidR="00803C13" w:rsidRPr="00803C13" w14:paraId="5C1C24FA" w14:textId="77777777" w:rsidTr="005F7EF8">
        <w:trPr>
          <w:trHeight w:val="300"/>
        </w:trPr>
        <w:tc>
          <w:tcPr>
            <w:tcW w:w="580" w:type="dxa"/>
            <w:tcBorders>
              <w:top w:val="nil"/>
              <w:left w:val="nil"/>
              <w:bottom w:val="nil"/>
              <w:right w:val="nil"/>
            </w:tcBorders>
            <w:shd w:val="clear" w:color="000000" w:fill="FFFF00"/>
            <w:noWrap/>
            <w:vAlign w:val="center"/>
            <w:hideMark/>
          </w:tcPr>
          <w:p w14:paraId="3A3C71E9"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EAC9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w:t>
            </w:r>
          </w:p>
        </w:tc>
        <w:tc>
          <w:tcPr>
            <w:tcW w:w="3078" w:type="dxa"/>
            <w:tcBorders>
              <w:top w:val="single" w:sz="4" w:space="0" w:color="C0C0C0"/>
              <w:left w:val="nil"/>
              <w:bottom w:val="single" w:sz="4" w:space="0" w:color="C0C0C0"/>
              <w:right w:val="single" w:sz="4" w:space="0" w:color="C0C0C0"/>
            </w:tcBorders>
            <w:shd w:val="clear" w:color="auto" w:fill="auto"/>
            <w:vAlign w:val="center"/>
            <w:hideMark/>
          </w:tcPr>
          <w:p w14:paraId="395100C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397CC4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21848E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19,92</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755D40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15896F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21,12</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5478D7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6,53</w:t>
            </w:r>
          </w:p>
        </w:tc>
        <w:tc>
          <w:tcPr>
            <w:tcW w:w="2831" w:type="dxa"/>
            <w:vMerge/>
            <w:tcBorders>
              <w:top w:val="nil"/>
              <w:left w:val="nil"/>
              <w:bottom w:val="nil"/>
              <w:right w:val="single" w:sz="4" w:space="0" w:color="C0C0C0"/>
            </w:tcBorders>
            <w:vAlign w:val="center"/>
            <w:hideMark/>
          </w:tcPr>
          <w:p w14:paraId="3AFB774A" w14:textId="77777777" w:rsidR="00803C13" w:rsidRPr="00803C13" w:rsidRDefault="00803C13" w:rsidP="00803C13">
            <w:pPr>
              <w:rPr>
                <w:rFonts w:ascii="Tahoma" w:hAnsi="Tahoma" w:cs="Tahoma"/>
                <w:sz w:val="12"/>
                <w:szCs w:val="12"/>
              </w:rPr>
            </w:pPr>
          </w:p>
        </w:tc>
      </w:tr>
      <w:tr w:rsidR="00803C13" w:rsidRPr="00803C13" w14:paraId="51E7B935" w14:textId="77777777" w:rsidTr="005F7EF8">
        <w:trPr>
          <w:trHeight w:val="750"/>
        </w:trPr>
        <w:tc>
          <w:tcPr>
            <w:tcW w:w="580" w:type="dxa"/>
            <w:tcBorders>
              <w:top w:val="nil"/>
              <w:left w:val="nil"/>
              <w:bottom w:val="nil"/>
              <w:right w:val="nil"/>
            </w:tcBorders>
            <w:shd w:val="clear" w:color="000000" w:fill="FFFF00"/>
            <w:noWrap/>
            <w:vAlign w:val="center"/>
            <w:hideMark/>
          </w:tcPr>
          <w:p w14:paraId="3EC3758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803BF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4.1.5.1</w:t>
            </w:r>
          </w:p>
        </w:tc>
        <w:tc>
          <w:tcPr>
            <w:tcW w:w="3078" w:type="dxa"/>
            <w:tcBorders>
              <w:top w:val="single" w:sz="4" w:space="0" w:color="C0C0C0"/>
              <w:left w:val="nil"/>
              <w:bottom w:val="single" w:sz="4" w:space="0" w:color="C0C0C0"/>
              <w:right w:val="single" w:sz="4" w:space="0" w:color="C0C0C0"/>
            </w:tcBorders>
            <w:shd w:val="clear" w:color="000000" w:fill="E3FAFD"/>
            <w:vAlign w:val="center"/>
            <w:hideMark/>
          </w:tcPr>
          <w:p w14:paraId="31896BF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FFFB8A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05C85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19,92</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4877E3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1,10</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A596F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21,12</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141D147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6,53</w:t>
            </w:r>
          </w:p>
        </w:tc>
        <w:tc>
          <w:tcPr>
            <w:tcW w:w="2831" w:type="dxa"/>
            <w:vMerge/>
            <w:tcBorders>
              <w:top w:val="nil"/>
              <w:left w:val="nil"/>
              <w:bottom w:val="nil"/>
              <w:right w:val="single" w:sz="4" w:space="0" w:color="C0C0C0"/>
            </w:tcBorders>
            <w:vAlign w:val="center"/>
            <w:hideMark/>
          </w:tcPr>
          <w:p w14:paraId="3AA7C971" w14:textId="77777777" w:rsidR="00803C13" w:rsidRPr="00803C13" w:rsidRDefault="00803C13" w:rsidP="00803C13">
            <w:pPr>
              <w:rPr>
                <w:rFonts w:ascii="Tahoma" w:hAnsi="Tahoma" w:cs="Tahoma"/>
                <w:sz w:val="12"/>
                <w:szCs w:val="12"/>
              </w:rPr>
            </w:pPr>
          </w:p>
        </w:tc>
      </w:tr>
      <w:tr w:rsidR="00803C13" w:rsidRPr="00803C13" w14:paraId="752A33CE" w14:textId="77777777" w:rsidTr="005F7EF8">
        <w:trPr>
          <w:trHeight w:val="765"/>
        </w:trPr>
        <w:tc>
          <w:tcPr>
            <w:tcW w:w="580" w:type="dxa"/>
            <w:tcBorders>
              <w:top w:val="nil"/>
              <w:left w:val="nil"/>
              <w:bottom w:val="nil"/>
              <w:right w:val="nil"/>
            </w:tcBorders>
            <w:shd w:val="clear" w:color="000000" w:fill="FFFF00"/>
            <w:noWrap/>
            <w:vAlign w:val="center"/>
            <w:hideMark/>
          </w:tcPr>
          <w:p w14:paraId="41B9193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085F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w:t>
            </w:r>
          </w:p>
        </w:tc>
        <w:tc>
          <w:tcPr>
            <w:tcW w:w="3078" w:type="dxa"/>
            <w:tcBorders>
              <w:top w:val="nil"/>
              <w:left w:val="nil"/>
              <w:bottom w:val="single" w:sz="4" w:space="0" w:color="C0C0C0"/>
              <w:right w:val="single" w:sz="4" w:space="0" w:color="C0C0C0"/>
            </w:tcBorders>
            <w:shd w:val="clear" w:color="auto" w:fill="auto"/>
            <w:vAlign w:val="center"/>
            <w:hideMark/>
          </w:tcPr>
          <w:p w14:paraId="5D33E917"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B81EFF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2E0DEE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886,75</w:t>
            </w:r>
          </w:p>
        </w:tc>
        <w:tc>
          <w:tcPr>
            <w:tcW w:w="1680" w:type="dxa"/>
            <w:tcBorders>
              <w:top w:val="nil"/>
              <w:left w:val="nil"/>
              <w:bottom w:val="single" w:sz="4" w:space="0" w:color="C0C0C0"/>
              <w:right w:val="single" w:sz="4" w:space="0" w:color="C0C0C0"/>
            </w:tcBorders>
            <w:shd w:val="clear" w:color="000000" w:fill="D7EAD3"/>
            <w:vAlign w:val="center"/>
            <w:hideMark/>
          </w:tcPr>
          <w:p w14:paraId="77D438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2396FE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922,22</w:t>
            </w:r>
          </w:p>
        </w:tc>
        <w:tc>
          <w:tcPr>
            <w:tcW w:w="1700" w:type="dxa"/>
            <w:tcBorders>
              <w:top w:val="nil"/>
              <w:left w:val="nil"/>
              <w:bottom w:val="single" w:sz="4" w:space="0" w:color="C0C0C0"/>
              <w:right w:val="single" w:sz="4" w:space="0" w:color="C0C0C0"/>
            </w:tcBorders>
            <w:shd w:val="clear" w:color="000000" w:fill="D7EAD3"/>
            <w:vAlign w:val="center"/>
            <w:hideMark/>
          </w:tcPr>
          <w:p w14:paraId="72A7E0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831" w:type="dxa"/>
            <w:vMerge/>
            <w:tcBorders>
              <w:top w:val="nil"/>
              <w:left w:val="nil"/>
              <w:bottom w:val="nil"/>
              <w:right w:val="single" w:sz="4" w:space="0" w:color="C0C0C0"/>
            </w:tcBorders>
            <w:vAlign w:val="center"/>
            <w:hideMark/>
          </w:tcPr>
          <w:p w14:paraId="2D60C9CB" w14:textId="77777777" w:rsidR="00803C13" w:rsidRPr="00803C13" w:rsidRDefault="00803C13" w:rsidP="00803C13">
            <w:pPr>
              <w:rPr>
                <w:rFonts w:ascii="Tahoma" w:hAnsi="Tahoma" w:cs="Tahoma"/>
                <w:sz w:val="12"/>
                <w:szCs w:val="12"/>
              </w:rPr>
            </w:pPr>
          </w:p>
        </w:tc>
      </w:tr>
      <w:tr w:rsidR="00803C13" w:rsidRPr="00803C13" w14:paraId="0848E262" w14:textId="77777777" w:rsidTr="005F7EF8">
        <w:trPr>
          <w:trHeight w:val="360"/>
        </w:trPr>
        <w:tc>
          <w:tcPr>
            <w:tcW w:w="580" w:type="dxa"/>
            <w:tcBorders>
              <w:top w:val="nil"/>
              <w:left w:val="nil"/>
              <w:bottom w:val="nil"/>
              <w:right w:val="nil"/>
            </w:tcBorders>
            <w:shd w:val="clear" w:color="000000" w:fill="FFFF00"/>
            <w:noWrap/>
            <w:vAlign w:val="center"/>
            <w:hideMark/>
          </w:tcPr>
          <w:p w14:paraId="6F12557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661C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4.3.1</w:t>
            </w:r>
          </w:p>
        </w:tc>
        <w:tc>
          <w:tcPr>
            <w:tcW w:w="3078" w:type="dxa"/>
            <w:tcBorders>
              <w:top w:val="nil"/>
              <w:left w:val="nil"/>
              <w:bottom w:val="single" w:sz="4" w:space="0" w:color="C0C0C0"/>
              <w:right w:val="single" w:sz="4" w:space="0" w:color="C0C0C0"/>
            </w:tcBorders>
            <w:shd w:val="clear" w:color="auto" w:fill="auto"/>
            <w:vAlign w:val="center"/>
            <w:hideMark/>
          </w:tcPr>
          <w:p w14:paraId="414E62B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772D80A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7ACC0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886,75</w:t>
            </w:r>
          </w:p>
        </w:tc>
        <w:tc>
          <w:tcPr>
            <w:tcW w:w="1680" w:type="dxa"/>
            <w:tcBorders>
              <w:top w:val="nil"/>
              <w:left w:val="nil"/>
              <w:bottom w:val="single" w:sz="4" w:space="0" w:color="C0C0C0"/>
              <w:right w:val="single" w:sz="4" w:space="0" w:color="C0C0C0"/>
            </w:tcBorders>
            <w:shd w:val="clear" w:color="000000" w:fill="FFFFCC"/>
            <w:vAlign w:val="center"/>
            <w:hideMark/>
          </w:tcPr>
          <w:p w14:paraId="296600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493F7A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922,22</w:t>
            </w:r>
          </w:p>
        </w:tc>
        <w:tc>
          <w:tcPr>
            <w:tcW w:w="1700" w:type="dxa"/>
            <w:tcBorders>
              <w:top w:val="nil"/>
              <w:left w:val="nil"/>
              <w:bottom w:val="single" w:sz="4" w:space="0" w:color="C0C0C0"/>
              <w:right w:val="single" w:sz="4" w:space="0" w:color="C0C0C0"/>
            </w:tcBorders>
            <w:shd w:val="clear" w:color="000000" w:fill="FFFFCC"/>
            <w:vAlign w:val="center"/>
            <w:hideMark/>
          </w:tcPr>
          <w:p w14:paraId="233D87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vMerge/>
            <w:tcBorders>
              <w:top w:val="nil"/>
              <w:left w:val="nil"/>
              <w:bottom w:val="nil"/>
              <w:right w:val="single" w:sz="4" w:space="0" w:color="C0C0C0"/>
            </w:tcBorders>
            <w:vAlign w:val="center"/>
            <w:hideMark/>
          </w:tcPr>
          <w:p w14:paraId="0A7D699A" w14:textId="77777777" w:rsidR="00803C13" w:rsidRPr="00803C13" w:rsidRDefault="00803C13" w:rsidP="00803C13">
            <w:pPr>
              <w:rPr>
                <w:rFonts w:ascii="Tahoma" w:hAnsi="Tahoma" w:cs="Tahoma"/>
                <w:sz w:val="12"/>
                <w:szCs w:val="12"/>
              </w:rPr>
            </w:pPr>
          </w:p>
        </w:tc>
      </w:tr>
      <w:tr w:rsidR="00803C13" w:rsidRPr="00803C13" w14:paraId="0A2BE0C5" w14:textId="77777777" w:rsidTr="005F7EF8">
        <w:trPr>
          <w:trHeight w:val="15"/>
        </w:trPr>
        <w:tc>
          <w:tcPr>
            <w:tcW w:w="580" w:type="dxa"/>
            <w:tcBorders>
              <w:top w:val="nil"/>
              <w:left w:val="nil"/>
              <w:bottom w:val="nil"/>
              <w:right w:val="nil"/>
            </w:tcBorders>
            <w:shd w:val="clear" w:color="000000" w:fill="FFFF00"/>
            <w:noWrap/>
            <w:vAlign w:val="center"/>
            <w:hideMark/>
          </w:tcPr>
          <w:p w14:paraId="6F218E3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4098" w:type="dxa"/>
            <w:gridSpan w:val="2"/>
            <w:tcBorders>
              <w:top w:val="nil"/>
              <w:left w:val="single" w:sz="4" w:space="0" w:color="C0C0C0"/>
              <w:bottom w:val="single" w:sz="4" w:space="0" w:color="C0C0C0"/>
              <w:right w:val="nil"/>
            </w:tcBorders>
            <w:shd w:val="thinReverseDiagStripe" w:color="C0C0C0" w:fill="auto"/>
            <w:noWrap/>
            <w:vAlign w:val="center"/>
            <w:hideMark/>
          </w:tcPr>
          <w:p w14:paraId="755A7C52" w14:textId="77777777" w:rsidR="00803C13" w:rsidRPr="00803C13" w:rsidRDefault="00803C13" w:rsidP="00803C13">
            <w:pPr>
              <w:ind w:firstLineChars="100" w:firstLine="120"/>
              <w:rPr>
                <w:rFonts w:ascii="Tahoma" w:hAnsi="Tahoma" w:cs="Tahoma"/>
                <w:b/>
                <w:bCs/>
                <w:color w:val="0066CC"/>
                <w:sz w:val="12"/>
                <w:szCs w:val="12"/>
              </w:rPr>
            </w:pPr>
            <w:r w:rsidRPr="00803C13">
              <w:rPr>
                <w:rFonts w:ascii="Tahoma" w:hAnsi="Tahoma" w:cs="Tahoma"/>
                <w:b/>
                <w:bCs/>
                <w:color w:val="0066CC"/>
                <w:sz w:val="12"/>
                <w:szCs w:val="12"/>
              </w:rPr>
              <w:t>Добавить</w:t>
            </w:r>
          </w:p>
        </w:tc>
        <w:tc>
          <w:tcPr>
            <w:tcW w:w="1140" w:type="dxa"/>
            <w:tcBorders>
              <w:top w:val="nil"/>
              <w:left w:val="nil"/>
              <w:bottom w:val="single" w:sz="4" w:space="0" w:color="C0C0C0"/>
              <w:right w:val="nil"/>
            </w:tcBorders>
            <w:shd w:val="thinReverseDiagStripe" w:color="C0C0C0" w:fill="auto"/>
            <w:noWrap/>
            <w:hideMark/>
          </w:tcPr>
          <w:p w14:paraId="2B603E9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nil"/>
            </w:tcBorders>
            <w:shd w:val="thinReverseDiagStripe" w:color="C0C0C0" w:fill="auto"/>
            <w:noWrap/>
            <w:hideMark/>
          </w:tcPr>
          <w:p w14:paraId="264EEB5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nil"/>
            </w:tcBorders>
            <w:shd w:val="thinReverseDiagStripe" w:color="C0C0C0" w:fill="auto"/>
            <w:noWrap/>
            <w:hideMark/>
          </w:tcPr>
          <w:p w14:paraId="3CA8694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nil"/>
            </w:tcBorders>
            <w:shd w:val="thinReverseDiagStripe" w:color="C0C0C0" w:fill="auto"/>
            <w:noWrap/>
            <w:hideMark/>
          </w:tcPr>
          <w:p w14:paraId="23DC043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1700" w:type="dxa"/>
            <w:tcBorders>
              <w:top w:val="nil"/>
              <w:left w:val="nil"/>
              <w:bottom w:val="single" w:sz="4" w:space="0" w:color="C0C0C0"/>
              <w:right w:val="nil"/>
            </w:tcBorders>
            <w:shd w:val="thinReverseDiagStripe" w:color="C0C0C0" w:fill="auto"/>
            <w:noWrap/>
            <w:hideMark/>
          </w:tcPr>
          <w:p w14:paraId="4A998A24"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c>
          <w:tcPr>
            <w:tcW w:w="2831" w:type="dxa"/>
            <w:tcBorders>
              <w:top w:val="nil"/>
              <w:left w:val="nil"/>
              <w:bottom w:val="single" w:sz="4" w:space="0" w:color="C0C0C0"/>
              <w:right w:val="single" w:sz="4" w:space="0" w:color="C0C0C0"/>
            </w:tcBorders>
            <w:shd w:val="thinReverseDiagStripe" w:color="C0C0C0" w:fill="auto"/>
            <w:noWrap/>
            <w:hideMark/>
          </w:tcPr>
          <w:p w14:paraId="7F5565B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B768392" w14:textId="77777777" w:rsidTr="005F7EF8">
        <w:trPr>
          <w:trHeight w:val="870"/>
        </w:trPr>
        <w:tc>
          <w:tcPr>
            <w:tcW w:w="580" w:type="dxa"/>
            <w:tcBorders>
              <w:top w:val="nil"/>
              <w:left w:val="nil"/>
              <w:bottom w:val="nil"/>
              <w:right w:val="nil"/>
            </w:tcBorders>
            <w:shd w:val="clear" w:color="000000" w:fill="FFFF00"/>
            <w:noWrap/>
            <w:vAlign w:val="center"/>
            <w:hideMark/>
          </w:tcPr>
          <w:p w14:paraId="505A9D8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5A84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w:t>
            </w:r>
          </w:p>
        </w:tc>
        <w:tc>
          <w:tcPr>
            <w:tcW w:w="3078" w:type="dxa"/>
            <w:tcBorders>
              <w:top w:val="nil"/>
              <w:left w:val="nil"/>
              <w:bottom w:val="single" w:sz="4" w:space="0" w:color="C0C0C0"/>
              <w:right w:val="single" w:sz="4" w:space="0" w:color="C0C0C0"/>
            </w:tcBorders>
            <w:shd w:val="clear" w:color="auto" w:fill="auto"/>
            <w:vAlign w:val="center"/>
            <w:hideMark/>
          </w:tcPr>
          <w:p w14:paraId="0EA9A6F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D769CF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A7127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680,54</w:t>
            </w:r>
          </w:p>
        </w:tc>
        <w:tc>
          <w:tcPr>
            <w:tcW w:w="1680" w:type="dxa"/>
            <w:tcBorders>
              <w:top w:val="nil"/>
              <w:left w:val="nil"/>
              <w:bottom w:val="single" w:sz="4" w:space="0" w:color="C0C0C0"/>
              <w:right w:val="single" w:sz="4" w:space="0" w:color="C0C0C0"/>
            </w:tcBorders>
            <w:shd w:val="clear" w:color="000000" w:fill="D7EAD3"/>
            <w:vAlign w:val="center"/>
            <w:hideMark/>
          </w:tcPr>
          <w:p w14:paraId="121166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119,83</w:t>
            </w:r>
          </w:p>
        </w:tc>
        <w:tc>
          <w:tcPr>
            <w:tcW w:w="1600" w:type="dxa"/>
            <w:tcBorders>
              <w:top w:val="nil"/>
              <w:left w:val="nil"/>
              <w:bottom w:val="single" w:sz="4" w:space="0" w:color="C0C0C0"/>
              <w:right w:val="single" w:sz="4" w:space="0" w:color="C0C0C0"/>
            </w:tcBorders>
            <w:shd w:val="clear" w:color="000000" w:fill="D7EAD3"/>
            <w:vAlign w:val="center"/>
            <w:hideMark/>
          </w:tcPr>
          <w:p w14:paraId="4098F39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729,69</w:t>
            </w:r>
          </w:p>
        </w:tc>
        <w:tc>
          <w:tcPr>
            <w:tcW w:w="1700" w:type="dxa"/>
            <w:tcBorders>
              <w:top w:val="nil"/>
              <w:left w:val="nil"/>
              <w:bottom w:val="single" w:sz="4" w:space="0" w:color="C0C0C0"/>
              <w:right w:val="single" w:sz="4" w:space="0" w:color="C0C0C0"/>
            </w:tcBorders>
            <w:shd w:val="clear" w:color="000000" w:fill="D7EAD3"/>
            <w:vAlign w:val="center"/>
            <w:hideMark/>
          </w:tcPr>
          <w:p w14:paraId="46C5A7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713,26</w:t>
            </w:r>
          </w:p>
        </w:tc>
        <w:tc>
          <w:tcPr>
            <w:tcW w:w="2831" w:type="dxa"/>
            <w:tcBorders>
              <w:top w:val="nil"/>
              <w:left w:val="nil"/>
              <w:bottom w:val="nil"/>
              <w:right w:val="single" w:sz="4" w:space="0" w:color="C0C0C0"/>
            </w:tcBorders>
            <w:shd w:val="clear" w:color="000000" w:fill="FFFFCC"/>
            <w:vAlign w:val="center"/>
            <w:hideMark/>
          </w:tcPr>
          <w:p w14:paraId="27BF283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 с учетом ИПЦ на 2023г 106%</w:t>
            </w:r>
          </w:p>
        </w:tc>
      </w:tr>
      <w:tr w:rsidR="00803C13" w:rsidRPr="00803C13" w14:paraId="6A6E0073" w14:textId="77777777" w:rsidTr="005F7EF8">
        <w:trPr>
          <w:trHeight w:val="300"/>
        </w:trPr>
        <w:tc>
          <w:tcPr>
            <w:tcW w:w="580" w:type="dxa"/>
            <w:tcBorders>
              <w:top w:val="nil"/>
              <w:left w:val="nil"/>
              <w:bottom w:val="nil"/>
              <w:right w:val="nil"/>
            </w:tcBorders>
            <w:shd w:val="clear" w:color="000000" w:fill="FFFF00"/>
            <w:noWrap/>
            <w:vAlign w:val="center"/>
            <w:hideMark/>
          </w:tcPr>
          <w:p w14:paraId="3CA25DB8"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F222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w:t>
            </w:r>
          </w:p>
        </w:tc>
        <w:tc>
          <w:tcPr>
            <w:tcW w:w="3078" w:type="dxa"/>
            <w:tcBorders>
              <w:top w:val="nil"/>
              <w:left w:val="nil"/>
              <w:bottom w:val="single" w:sz="4" w:space="0" w:color="C0C0C0"/>
              <w:right w:val="single" w:sz="4" w:space="0" w:color="C0C0C0"/>
            </w:tcBorders>
            <w:shd w:val="clear" w:color="auto" w:fill="auto"/>
            <w:vAlign w:val="center"/>
            <w:hideMark/>
          </w:tcPr>
          <w:p w14:paraId="53112E21"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552386E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EFBEA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425,44</w:t>
            </w:r>
          </w:p>
        </w:tc>
        <w:tc>
          <w:tcPr>
            <w:tcW w:w="1680" w:type="dxa"/>
            <w:tcBorders>
              <w:top w:val="nil"/>
              <w:left w:val="nil"/>
              <w:bottom w:val="single" w:sz="4" w:space="0" w:color="C0C0C0"/>
              <w:right w:val="single" w:sz="4" w:space="0" w:color="C0C0C0"/>
            </w:tcBorders>
            <w:shd w:val="clear" w:color="000000" w:fill="FFFFCC"/>
            <w:vAlign w:val="center"/>
            <w:hideMark/>
          </w:tcPr>
          <w:p w14:paraId="316F20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75,76</w:t>
            </w:r>
          </w:p>
        </w:tc>
        <w:tc>
          <w:tcPr>
            <w:tcW w:w="1600" w:type="dxa"/>
            <w:tcBorders>
              <w:top w:val="nil"/>
              <w:left w:val="nil"/>
              <w:bottom w:val="single" w:sz="4" w:space="0" w:color="C0C0C0"/>
              <w:right w:val="single" w:sz="4" w:space="0" w:color="C0C0C0"/>
            </w:tcBorders>
            <w:shd w:val="clear" w:color="000000" w:fill="FFFFCC"/>
            <w:vAlign w:val="center"/>
            <w:hideMark/>
          </w:tcPr>
          <w:p w14:paraId="0F4DB2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457,35</w:t>
            </w:r>
          </w:p>
        </w:tc>
        <w:tc>
          <w:tcPr>
            <w:tcW w:w="1700" w:type="dxa"/>
            <w:tcBorders>
              <w:top w:val="nil"/>
              <w:left w:val="nil"/>
              <w:bottom w:val="single" w:sz="4" w:space="0" w:color="C0C0C0"/>
              <w:right w:val="single" w:sz="4" w:space="0" w:color="C0C0C0"/>
            </w:tcBorders>
            <w:shd w:val="clear" w:color="000000" w:fill="FFFFCC"/>
            <w:vAlign w:val="center"/>
            <w:hideMark/>
          </w:tcPr>
          <w:p w14:paraId="32C6CDD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450,97</w:t>
            </w:r>
          </w:p>
        </w:tc>
        <w:tc>
          <w:tcPr>
            <w:tcW w:w="2831" w:type="dxa"/>
            <w:tcBorders>
              <w:top w:val="nil"/>
              <w:left w:val="nil"/>
              <w:bottom w:val="nil"/>
              <w:right w:val="single" w:sz="4" w:space="0" w:color="C0C0C0"/>
            </w:tcBorders>
            <w:shd w:val="clear" w:color="000000" w:fill="FFFFCC"/>
            <w:vAlign w:val="center"/>
            <w:hideMark/>
          </w:tcPr>
          <w:p w14:paraId="0FD49BE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C4A2D93" w14:textId="77777777" w:rsidTr="005F7EF8">
        <w:trPr>
          <w:trHeight w:val="300"/>
        </w:trPr>
        <w:tc>
          <w:tcPr>
            <w:tcW w:w="580" w:type="dxa"/>
            <w:tcBorders>
              <w:top w:val="nil"/>
              <w:left w:val="nil"/>
              <w:bottom w:val="nil"/>
              <w:right w:val="nil"/>
            </w:tcBorders>
            <w:shd w:val="clear" w:color="000000" w:fill="FFFF00"/>
            <w:noWrap/>
            <w:vAlign w:val="center"/>
            <w:hideMark/>
          </w:tcPr>
          <w:p w14:paraId="19142E9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4B55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5.1.1</w:t>
            </w:r>
          </w:p>
        </w:tc>
        <w:tc>
          <w:tcPr>
            <w:tcW w:w="3078" w:type="dxa"/>
            <w:tcBorders>
              <w:top w:val="nil"/>
              <w:left w:val="nil"/>
              <w:bottom w:val="single" w:sz="4" w:space="0" w:color="C0C0C0"/>
              <w:right w:val="single" w:sz="4" w:space="0" w:color="C0C0C0"/>
            </w:tcBorders>
            <w:shd w:val="clear" w:color="auto" w:fill="auto"/>
            <w:vAlign w:val="center"/>
            <w:hideMark/>
          </w:tcPr>
          <w:p w14:paraId="0308E98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07F36B3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2064AC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38 121,86</w:t>
            </w:r>
          </w:p>
        </w:tc>
        <w:tc>
          <w:tcPr>
            <w:tcW w:w="1680" w:type="dxa"/>
            <w:tcBorders>
              <w:top w:val="nil"/>
              <w:left w:val="nil"/>
              <w:bottom w:val="single" w:sz="4" w:space="0" w:color="C0C0C0"/>
              <w:right w:val="single" w:sz="4" w:space="0" w:color="C0C0C0"/>
            </w:tcBorders>
            <w:shd w:val="clear" w:color="000000" w:fill="D7EAD3"/>
            <w:vAlign w:val="center"/>
            <w:hideMark/>
          </w:tcPr>
          <w:p w14:paraId="513D1F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38 121,86</w:t>
            </w:r>
          </w:p>
        </w:tc>
        <w:tc>
          <w:tcPr>
            <w:tcW w:w="1600" w:type="dxa"/>
            <w:tcBorders>
              <w:top w:val="nil"/>
              <w:left w:val="nil"/>
              <w:bottom w:val="single" w:sz="4" w:space="0" w:color="C0C0C0"/>
              <w:right w:val="single" w:sz="4" w:space="0" w:color="C0C0C0"/>
            </w:tcBorders>
            <w:shd w:val="clear" w:color="000000" w:fill="D7EAD3"/>
            <w:vAlign w:val="center"/>
            <w:hideMark/>
          </w:tcPr>
          <w:p w14:paraId="30DF94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40 981,18</w:t>
            </w:r>
          </w:p>
        </w:tc>
        <w:tc>
          <w:tcPr>
            <w:tcW w:w="1700" w:type="dxa"/>
            <w:tcBorders>
              <w:top w:val="nil"/>
              <w:left w:val="nil"/>
              <w:bottom w:val="single" w:sz="4" w:space="0" w:color="C0C0C0"/>
              <w:right w:val="single" w:sz="4" w:space="0" w:color="C0C0C0"/>
            </w:tcBorders>
            <w:shd w:val="clear" w:color="000000" w:fill="D7EAD3"/>
            <w:vAlign w:val="center"/>
            <w:hideMark/>
          </w:tcPr>
          <w:p w14:paraId="0C4E2F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40 409,18</w:t>
            </w:r>
          </w:p>
        </w:tc>
        <w:tc>
          <w:tcPr>
            <w:tcW w:w="2831" w:type="dxa"/>
            <w:tcBorders>
              <w:top w:val="nil"/>
              <w:left w:val="nil"/>
              <w:bottom w:val="nil"/>
              <w:right w:val="single" w:sz="4" w:space="0" w:color="C0C0C0"/>
            </w:tcBorders>
            <w:shd w:val="clear" w:color="000000" w:fill="FFFFCC"/>
            <w:vAlign w:val="center"/>
            <w:hideMark/>
          </w:tcPr>
          <w:p w14:paraId="2E9098F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43EBB41" w14:textId="77777777" w:rsidTr="005F7EF8">
        <w:trPr>
          <w:trHeight w:val="300"/>
        </w:trPr>
        <w:tc>
          <w:tcPr>
            <w:tcW w:w="580" w:type="dxa"/>
            <w:tcBorders>
              <w:top w:val="nil"/>
              <w:left w:val="nil"/>
              <w:bottom w:val="nil"/>
              <w:right w:val="nil"/>
            </w:tcBorders>
            <w:shd w:val="clear" w:color="000000" w:fill="FFFF00"/>
            <w:noWrap/>
            <w:vAlign w:val="center"/>
            <w:hideMark/>
          </w:tcPr>
          <w:p w14:paraId="44C3506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F107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5.1.2</w:t>
            </w:r>
          </w:p>
        </w:tc>
        <w:tc>
          <w:tcPr>
            <w:tcW w:w="3078" w:type="dxa"/>
            <w:tcBorders>
              <w:top w:val="nil"/>
              <w:left w:val="nil"/>
              <w:bottom w:val="single" w:sz="4" w:space="0" w:color="C0C0C0"/>
              <w:right w:val="single" w:sz="4" w:space="0" w:color="C0C0C0"/>
            </w:tcBorders>
            <w:shd w:val="clear" w:color="auto" w:fill="auto"/>
            <w:vAlign w:val="center"/>
            <w:hideMark/>
          </w:tcPr>
          <w:p w14:paraId="20CC5D10"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B1AF4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342B22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0,93</w:t>
            </w:r>
          </w:p>
        </w:tc>
        <w:tc>
          <w:tcPr>
            <w:tcW w:w="1680" w:type="dxa"/>
            <w:tcBorders>
              <w:top w:val="nil"/>
              <w:left w:val="nil"/>
              <w:bottom w:val="single" w:sz="4" w:space="0" w:color="C0C0C0"/>
              <w:right w:val="single" w:sz="4" w:space="0" w:color="C0C0C0"/>
            </w:tcBorders>
            <w:shd w:val="clear" w:color="000000" w:fill="FFFFCC"/>
            <w:vAlign w:val="center"/>
            <w:hideMark/>
          </w:tcPr>
          <w:p w14:paraId="75E09C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0,93</w:t>
            </w:r>
          </w:p>
        </w:tc>
        <w:tc>
          <w:tcPr>
            <w:tcW w:w="1600" w:type="dxa"/>
            <w:tcBorders>
              <w:top w:val="nil"/>
              <w:left w:val="nil"/>
              <w:bottom w:val="single" w:sz="4" w:space="0" w:color="C0C0C0"/>
              <w:right w:val="single" w:sz="4" w:space="0" w:color="C0C0C0"/>
            </w:tcBorders>
            <w:shd w:val="clear" w:color="000000" w:fill="FFFFCC"/>
            <w:vAlign w:val="center"/>
            <w:hideMark/>
          </w:tcPr>
          <w:p w14:paraId="44D088E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0,93</w:t>
            </w:r>
          </w:p>
        </w:tc>
        <w:tc>
          <w:tcPr>
            <w:tcW w:w="1700" w:type="dxa"/>
            <w:tcBorders>
              <w:top w:val="nil"/>
              <w:left w:val="nil"/>
              <w:bottom w:val="single" w:sz="4" w:space="0" w:color="C0C0C0"/>
              <w:right w:val="single" w:sz="4" w:space="0" w:color="C0C0C0"/>
            </w:tcBorders>
            <w:shd w:val="clear" w:color="000000" w:fill="FFFFCC"/>
            <w:vAlign w:val="center"/>
            <w:hideMark/>
          </w:tcPr>
          <w:p w14:paraId="0F21C8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0,93</w:t>
            </w:r>
          </w:p>
        </w:tc>
        <w:tc>
          <w:tcPr>
            <w:tcW w:w="2831" w:type="dxa"/>
            <w:tcBorders>
              <w:top w:val="nil"/>
              <w:left w:val="nil"/>
              <w:bottom w:val="nil"/>
              <w:right w:val="single" w:sz="4" w:space="0" w:color="C0C0C0"/>
            </w:tcBorders>
            <w:shd w:val="clear" w:color="000000" w:fill="FFFFCC"/>
            <w:vAlign w:val="center"/>
            <w:hideMark/>
          </w:tcPr>
          <w:p w14:paraId="1E03D63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F453FDB" w14:textId="77777777" w:rsidTr="005F7EF8">
        <w:trPr>
          <w:trHeight w:val="300"/>
        </w:trPr>
        <w:tc>
          <w:tcPr>
            <w:tcW w:w="580" w:type="dxa"/>
            <w:tcBorders>
              <w:top w:val="nil"/>
              <w:left w:val="nil"/>
              <w:bottom w:val="nil"/>
              <w:right w:val="nil"/>
            </w:tcBorders>
            <w:shd w:val="clear" w:color="000000" w:fill="FFFF00"/>
            <w:noWrap/>
            <w:vAlign w:val="center"/>
            <w:hideMark/>
          </w:tcPr>
          <w:p w14:paraId="45A25EF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2205F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w:t>
            </w:r>
          </w:p>
        </w:tc>
        <w:tc>
          <w:tcPr>
            <w:tcW w:w="3078" w:type="dxa"/>
            <w:tcBorders>
              <w:top w:val="nil"/>
              <w:left w:val="nil"/>
              <w:bottom w:val="single" w:sz="4" w:space="0" w:color="C0C0C0"/>
              <w:right w:val="single" w:sz="4" w:space="0" w:color="C0C0C0"/>
            </w:tcBorders>
            <w:shd w:val="clear" w:color="auto" w:fill="auto"/>
            <w:vAlign w:val="center"/>
            <w:hideMark/>
          </w:tcPr>
          <w:p w14:paraId="114BC593"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 xml:space="preserve">Отчисления на </w:t>
            </w:r>
            <w:proofErr w:type="spellStart"/>
            <w:proofErr w:type="gramStart"/>
            <w:r w:rsidRPr="00803C13">
              <w:rPr>
                <w:rFonts w:ascii="Tahoma" w:hAnsi="Tahoma" w:cs="Tahoma"/>
                <w:b/>
                <w:bCs/>
                <w:color w:val="000000"/>
                <w:sz w:val="12"/>
                <w:szCs w:val="12"/>
              </w:rPr>
              <w:t>соц.нужды</w:t>
            </w:r>
            <w:proofErr w:type="spellEnd"/>
            <w:proofErr w:type="gramEnd"/>
            <w:r w:rsidRPr="00803C13">
              <w:rPr>
                <w:rFonts w:ascii="Tahoma" w:hAnsi="Tahoma" w:cs="Tahoma"/>
                <w:b/>
                <w:bCs/>
                <w:color w:val="000000"/>
                <w:sz w:val="12"/>
                <w:szCs w:val="12"/>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22E7610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21816F7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128,48</w:t>
            </w:r>
          </w:p>
        </w:tc>
        <w:tc>
          <w:tcPr>
            <w:tcW w:w="1680" w:type="dxa"/>
            <w:tcBorders>
              <w:top w:val="nil"/>
              <w:left w:val="nil"/>
              <w:bottom w:val="single" w:sz="4" w:space="0" w:color="C0C0C0"/>
              <w:right w:val="single" w:sz="4" w:space="0" w:color="C0C0C0"/>
            </w:tcBorders>
            <w:shd w:val="clear" w:color="000000" w:fill="FFFFCC"/>
            <w:vAlign w:val="center"/>
            <w:hideMark/>
          </w:tcPr>
          <w:p w14:paraId="7D9D1ED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22,88</w:t>
            </w:r>
          </w:p>
        </w:tc>
        <w:tc>
          <w:tcPr>
            <w:tcW w:w="1600" w:type="dxa"/>
            <w:tcBorders>
              <w:top w:val="nil"/>
              <w:left w:val="nil"/>
              <w:bottom w:val="single" w:sz="4" w:space="0" w:color="C0C0C0"/>
              <w:right w:val="single" w:sz="4" w:space="0" w:color="C0C0C0"/>
            </w:tcBorders>
            <w:shd w:val="clear" w:color="000000" w:fill="FFFFCC"/>
            <w:vAlign w:val="center"/>
            <w:hideMark/>
          </w:tcPr>
          <w:p w14:paraId="0FB5566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138,12</w:t>
            </w:r>
          </w:p>
        </w:tc>
        <w:tc>
          <w:tcPr>
            <w:tcW w:w="1700" w:type="dxa"/>
            <w:tcBorders>
              <w:top w:val="nil"/>
              <w:left w:val="nil"/>
              <w:bottom w:val="single" w:sz="4" w:space="0" w:color="C0C0C0"/>
              <w:right w:val="single" w:sz="4" w:space="0" w:color="C0C0C0"/>
            </w:tcBorders>
            <w:shd w:val="clear" w:color="000000" w:fill="FFFFCC"/>
            <w:vAlign w:val="center"/>
            <w:hideMark/>
          </w:tcPr>
          <w:p w14:paraId="3AC01D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136,19</w:t>
            </w:r>
          </w:p>
        </w:tc>
        <w:tc>
          <w:tcPr>
            <w:tcW w:w="2831" w:type="dxa"/>
            <w:tcBorders>
              <w:top w:val="nil"/>
              <w:left w:val="nil"/>
              <w:bottom w:val="nil"/>
              <w:right w:val="single" w:sz="4" w:space="0" w:color="C0C0C0"/>
            </w:tcBorders>
            <w:shd w:val="clear" w:color="000000" w:fill="FFFFCC"/>
            <w:vAlign w:val="center"/>
            <w:hideMark/>
          </w:tcPr>
          <w:p w14:paraId="773CB6F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0B9A613" w14:textId="77777777" w:rsidTr="005F7EF8">
        <w:trPr>
          <w:trHeight w:val="480"/>
        </w:trPr>
        <w:tc>
          <w:tcPr>
            <w:tcW w:w="580" w:type="dxa"/>
            <w:tcBorders>
              <w:top w:val="nil"/>
              <w:left w:val="nil"/>
              <w:bottom w:val="nil"/>
              <w:right w:val="nil"/>
            </w:tcBorders>
            <w:shd w:val="clear" w:color="000000" w:fill="FFFF00"/>
            <w:noWrap/>
            <w:vAlign w:val="center"/>
            <w:hideMark/>
          </w:tcPr>
          <w:p w14:paraId="4EAFB21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4EF33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w:t>
            </w:r>
          </w:p>
        </w:tc>
        <w:tc>
          <w:tcPr>
            <w:tcW w:w="3078" w:type="dxa"/>
            <w:tcBorders>
              <w:top w:val="nil"/>
              <w:left w:val="nil"/>
              <w:bottom w:val="single" w:sz="4" w:space="0" w:color="C0C0C0"/>
              <w:right w:val="single" w:sz="4" w:space="0" w:color="C0C0C0"/>
            </w:tcBorders>
            <w:shd w:val="clear" w:color="auto" w:fill="auto"/>
            <w:vAlign w:val="center"/>
            <w:hideMark/>
          </w:tcPr>
          <w:p w14:paraId="00D66CCA"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D183E0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60F5D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126,62</w:t>
            </w:r>
          </w:p>
        </w:tc>
        <w:tc>
          <w:tcPr>
            <w:tcW w:w="1680" w:type="dxa"/>
            <w:tcBorders>
              <w:top w:val="nil"/>
              <w:left w:val="nil"/>
              <w:bottom w:val="single" w:sz="4" w:space="0" w:color="C0C0C0"/>
              <w:right w:val="single" w:sz="4" w:space="0" w:color="C0C0C0"/>
            </w:tcBorders>
            <w:shd w:val="clear" w:color="000000" w:fill="D7EAD3"/>
            <w:vAlign w:val="center"/>
            <w:hideMark/>
          </w:tcPr>
          <w:p w14:paraId="768EFB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21,19</w:t>
            </w:r>
          </w:p>
        </w:tc>
        <w:tc>
          <w:tcPr>
            <w:tcW w:w="1600" w:type="dxa"/>
            <w:tcBorders>
              <w:top w:val="nil"/>
              <w:left w:val="nil"/>
              <w:bottom w:val="single" w:sz="4" w:space="0" w:color="C0C0C0"/>
              <w:right w:val="single" w:sz="4" w:space="0" w:color="C0C0C0"/>
            </w:tcBorders>
            <w:shd w:val="clear" w:color="000000" w:fill="D7EAD3"/>
            <w:vAlign w:val="center"/>
            <w:hideMark/>
          </w:tcPr>
          <w:p w14:paraId="665C28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134,22</w:t>
            </w:r>
          </w:p>
        </w:tc>
        <w:tc>
          <w:tcPr>
            <w:tcW w:w="1700" w:type="dxa"/>
            <w:tcBorders>
              <w:top w:val="nil"/>
              <w:left w:val="nil"/>
              <w:bottom w:val="single" w:sz="4" w:space="0" w:color="C0C0C0"/>
              <w:right w:val="single" w:sz="4" w:space="0" w:color="C0C0C0"/>
            </w:tcBorders>
            <w:shd w:val="clear" w:color="000000" w:fill="D7EAD3"/>
            <w:vAlign w:val="center"/>
            <w:hideMark/>
          </w:tcPr>
          <w:p w14:paraId="7897E6A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126,10</w:t>
            </w:r>
          </w:p>
        </w:tc>
        <w:tc>
          <w:tcPr>
            <w:tcW w:w="2831" w:type="dxa"/>
            <w:tcBorders>
              <w:top w:val="single" w:sz="4" w:space="0" w:color="C0C0C0"/>
              <w:left w:val="nil"/>
              <w:bottom w:val="nil"/>
              <w:right w:val="single" w:sz="4" w:space="0" w:color="C0C0C0"/>
            </w:tcBorders>
            <w:shd w:val="clear" w:color="000000" w:fill="FFFFCC"/>
            <w:vAlign w:val="center"/>
            <w:hideMark/>
          </w:tcPr>
          <w:p w14:paraId="7679262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 с учетом ИПЦ на 2023г 106%</w:t>
            </w:r>
          </w:p>
        </w:tc>
      </w:tr>
      <w:tr w:rsidR="00803C13" w:rsidRPr="00803C13" w14:paraId="3A2B1D41" w14:textId="77777777" w:rsidTr="005F7EF8">
        <w:trPr>
          <w:trHeight w:val="480"/>
        </w:trPr>
        <w:tc>
          <w:tcPr>
            <w:tcW w:w="580" w:type="dxa"/>
            <w:tcBorders>
              <w:top w:val="nil"/>
              <w:left w:val="nil"/>
              <w:bottom w:val="nil"/>
              <w:right w:val="nil"/>
            </w:tcBorders>
            <w:shd w:val="clear" w:color="000000" w:fill="FFFF00"/>
            <w:noWrap/>
            <w:vAlign w:val="center"/>
            <w:hideMark/>
          </w:tcPr>
          <w:p w14:paraId="0D24DCC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3688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w:t>
            </w:r>
          </w:p>
        </w:tc>
        <w:tc>
          <w:tcPr>
            <w:tcW w:w="3078" w:type="dxa"/>
            <w:tcBorders>
              <w:top w:val="single" w:sz="4" w:space="0" w:color="C0C0C0"/>
              <w:left w:val="nil"/>
              <w:bottom w:val="single" w:sz="4" w:space="0" w:color="C0C0C0"/>
              <w:right w:val="single" w:sz="4" w:space="0" w:color="C0C0C0"/>
            </w:tcBorders>
            <w:shd w:val="clear" w:color="000000" w:fill="E3FAFD"/>
            <w:vAlign w:val="center"/>
            <w:hideMark/>
          </w:tcPr>
          <w:p w14:paraId="7929DC8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канцелярские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5FE4DF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8028AB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7,70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48FB9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1,37</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08D830A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8,16</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68CFA3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8,16</w:t>
            </w:r>
          </w:p>
        </w:tc>
        <w:tc>
          <w:tcPr>
            <w:tcW w:w="2831" w:type="dxa"/>
            <w:tcBorders>
              <w:top w:val="nil"/>
              <w:left w:val="nil"/>
              <w:bottom w:val="single" w:sz="4" w:space="0" w:color="C0C0C0"/>
              <w:right w:val="single" w:sz="4" w:space="0" w:color="C0C0C0"/>
            </w:tcBorders>
            <w:shd w:val="clear" w:color="000000" w:fill="FFFFCC"/>
            <w:vAlign w:val="center"/>
            <w:hideMark/>
          </w:tcPr>
          <w:p w14:paraId="00CFACF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62F12D8" w14:textId="77777777" w:rsidTr="005F7EF8">
        <w:trPr>
          <w:trHeight w:val="660"/>
        </w:trPr>
        <w:tc>
          <w:tcPr>
            <w:tcW w:w="580" w:type="dxa"/>
            <w:tcBorders>
              <w:top w:val="nil"/>
              <w:left w:val="nil"/>
              <w:bottom w:val="nil"/>
              <w:right w:val="nil"/>
            </w:tcBorders>
            <w:shd w:val="clear" w:color="000000" w:fill="FFFF00"/>
            <w:noWrap/>
            <w:vAlign w:val="center"/>
            <w:hideMark/>
          </w:tcPr>
          <w:p w14:paraId="230E0FD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81BB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5.3.2</w:t>
            </w:r>
          </w:p>
        </w:tc>
        <w:tc>
          <w:tcPr>
            <w:tcW w:w="3078" w:type="dxa"/>
            <w:tcBorders>
              <w:top w:val="nil"/>
              <w:left w:val="nil"/>
              <w:bottom w:val="single" w:sz="4" w:space="0" w:color="C0C0C0"/>
              <w:right w:val="single" w:sz="4" w:space="0" w:color="C0C0C0"/>
            </w:tcBorders>
            <w:shd w:val="clear" w:color="000000" w:fill="E3FAFD"/>
            <w:vAlign w:val="center"/>
            <w:hideMark/>
          </w:tcPr>
          <w:p w14:paraId="2515A471"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общехозяйственные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A523A1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F8CA4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11,58</w:t>
            </w:r>
          </w:p>
        </w:tc>
        <w:tc>
          <w:tcPr>
            <w:tcW w:w="1680" w:type="dxa"/>
            <w:tcBorders>
              <w:top w:val="nil"/>
              <w:left w:val="nil"/>
              <w:bottom w:val="single" w:sz="4" w:space="0" w:color="C0C0C0"/>
              <w:right w:val="single" w:sz="4" w:space="0" w:color="C0C0C0"/>
            </w:tcBorders>
            <w:shd w:val="clear" w:color="000000" w:fill="FFFFCC"/>
            <w:vAlign w:val="center"/>
            <w:hideMark/>
          </w:tcPr>
          <w:p w14:paraId="618FE29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w:t>
            </w:r>
          </w:p>
        </w:tc>
        <w:tc>
          <w:tcPr>
            <w:tcW w:w="1600" w:type="dxa"/>
            <w:tcBorders>
              <w:top w:val="nil"/>
              <w:left w:val="nil"/>
              <w:bottom w:val="single" w:sz="4" w:space="0" w:color="C0C0C0"/>
              <w:right w:val="single" w:sz="4" w:space="0" w:color="C0C0C0"/>
            </w:tcBorders>
            <w:shd w:val="clear" w:color="000000" w:fill="FFFFCC"/>
            <w:vAlign w:val="center"/>
            <w:hideMark/>
          </w:tcPr>
          <w:p w14:paraId="67F5CD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12,28</w:t>
            </w:r>
          </w:p>
        </w:tc>
        <w:tc>
          <w:tcPr>
            <w:tcW w:w="1700" w:type="dxa"/>
            <w:tcBorders>
              <w:top w:val="nil"/>
              <w:left w:val="nil"/>
              <w:bottom w:val="single" w:sz="4" w:space="0" w:color="C0C0C0"/>
              <w:right w:val="single" w:sz="4" w:space="0" w:color="C0C0C0"/>
            </w:tcBorders>
            <w:shd w:val="clear" w:color="000000" w:fill="FFFFCC"/>
            <w:vAlign w:val="center"/>
            <w:hideMark/>
          </w:tcPr>
          <w:p w14:paraId="5BEB85A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11,39</w:t>
            </w:r>
          </w:p>
        </w:tc>
        <w:tc>
          <w:tcPr>
            <w:tcW w:w="2831" w:type="dxa"/>
            <w:tcBorders>
              <w:top w:val="nil"/>
              <w:left w:val="nil"/>
              <w:bottom w:val="single" w:sz="4" w:space="0" w:color="C0C0C0"/>
              <w:right w:val="single" w:sz="4" w:space="0" w:color="C0C0C0"/>
            </w:tcBorders>
            <w:shd w:val="clear" w:color="000000" w:fill="FFFFCC"/>
            <w:vAlign w:val="center"/>
            <w:hideMark/>
          </w:tcPr>
          <w:p w14:paraId="75721F7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5D46C5E" w14:textId="77777777" w:rsidTr="005F7EF8">
        <w:trPr>
          <w:trHeight w:val="300"/>
        </w:trPr>
        <w:tc>
          <w:tcPr>
            <w:tcW w:w="580" w:type="dxa"/>
            <w:tcBorders>
              <w:top w:val="nil"/>
              <w:left w:val="nil"/>
              <w:bottom w:val="nil"/>
              <w:right w:val="nil"/>
            </w:tcBorders>
            <w:shd w:val="clear" w:color="000000" w:fill="FFFF00"/>
            <w:noWrap/>
            <w:vAlign w:val="center"/>
            <w:hideMark/>
          </w:tcPr>
          <w:p w14:paraId="46F2BBD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1DED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5.3.4</w:t>
            </w:r>
          </w:p>
        </w:tc>
        <w:tc>
          <w:tcPr>
            <w:tcW w:w="3078" w:type="dxa"/>
            <w:tcBorders>
              <w:top w:val="nil"/>
              <w:left w:val="nil"/>
              <w:bottom w:val="single" w:sz="4" w:space="0" w:color="C0C0C0"/>
              <w:right w:val="single" w:sz="4" w:space="0" w:color="C0C0C0"/>
            </w:tcBorders>
            <w:shd w:val="clear" w:color="000000" w:fill="E3FAFD"/>
            <w:vAlign w:val="center"/>
            <w:hideMark/>
          </w:tcPr>
          <w:p w14:paraId="3C2CDD4E"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услуги связи</w:t>
            </w:r>
          </w:p>
        </w:tc>
        <w:tc>
          <w:tcPr>
            <w:tcW w:w="1140" w:type="dxa"/>
            <w:tcBorders>
              <w:top w:val="nil"/>
              <w:left w:val="nil"/>
              <w:bottom w:val="single" w:sz="4" w:space="0" w:color="C0C0C0"/>
              <w:right w:val="single" w:sz="4" w:space="0" w:color="C0C0C0"/>
            </w:tcBorders>
            <w:shd w:val="clear" w:color="auto" w:fill="auto"/>
            <w:vAlign w:val="center"/>
            <w:hideMark/>
          </w:tcPr>
          <w:p w14:paraId="2032CDB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80A60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12,90</w:t>
            </w:r>
          </w:p>
        </w:tc>
        <w:tc>
          <w:tcPr>
            <w:tcW w:w="1680" w:type="dxa"/>
            <w:tcBorders>
              <w:top w:val="nil"/>
              <w:left w:val="nil"/>
              <w:bottom w:val="single" w:sz="4" w:space="0" w:color="C0C0C0"/>
              <w:right w:val="single" w:sz="4" w:space="0" w:color="C0C0C0"/>
            </w:tcBorders>
            <w:shd w:val="clear" w:color="000000" w:fill="FFFFCC"/>
            <w:vAlign w:val="center"/>
            <w:hideMark/>
          </w:tcPr>
          <w:p w14:paraId="212362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2,30</w:t>
            </w:r>
          </w:p>
        </w:tc>
        <w:tc>
          <w:tcPr>
            <w:tcW w:w="1600" w:type="dxa"/>
            <w:tcBorders>
              <w:top w:val="nil"/>
              <w:left w:val="nil"/>
              <w:bottom w:val="single" w:sz="4" w:space="0" w:color="C0C0C0"/>
              <w:right w:val="single" w:sz="4" w:space="0" w:color="C0C0C0"/>
            </w:tcBorders>
            <w:shd w:val="clear" w:color="000000" w:fill="FFFFCC"/>
            <w:vAlign w:val="center"/>
            <w:hideMark/>
          </w:tcPr>
          <w:p w14:paraId="657AA4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13,68</w:t>
            </w:r>
          </w:p>
        </w:tc>
        <w:tc>
          <w:tcPr>
            <w:tcW w:w="1700" w:type="dxa"/>
            <w:tcBorders>
              <w:top w:val="nil"/>
              <w:left w:val="nil"/>
              <w:bottom w:val="single" w:sz="4" w:space="0" w:color="C0C0C0"/>
              <w:right w:val="single" w:sz="4" w:space="0" w:color="C0C0C0"/>
            </w:tcBorders>
            <w:shd w:val="clear" w:color="000000" w:fill="FFFFCC"/>
            <w:vAlign w:val="center"/>
            <w:hideMark/>
          </w:tcPr>
          <w:p w14:paraId="2D0C67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13,68</w:t>
            </w:r>
          </w:p>
        </w:tc>
        <w:tc>
          <w:tcPr>
            <w:tcW w:w="2831" w:type="dxa"/>
            <w:tcBorders>
              <w:top w:val="nil"/>
              <w:left w:val="nil"/>
              <w:bottom w:val="single" w:sz="4" w:space="0" w:color="C0C0C0"/>
              <w:right w:val="single" w:sz="4" w:space="0" w:color="C0C0C0"/>
            </w:tcBorders>
            <w:shd w:val="clear" w:color="000000" w:fill="FFFFCC"/>
            <w:vAlign w:val="center"/>
            <w:hideMark/>
          </w:tcPr>
          <w:p w14:paraId="4FEB6D7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AECFD55" w14:textId="77777777" w:rsidTr="005F7EF8">
        <w:trPr>
          <w:trHeight w:val="300"/>
        </w:trPr>
        <w:tc>
          <w:tcPr>
            <w:tcW w:w="580" w:type="dxa"/>
            <w:tcBorders>
              <w:top w:val="nil"/>
              <w:left w:val="nil"/>
              <w:bottom w:val="nil"/>
              <w:right w:val="nil"/>
            </w:tcBorders>
            <w:shd w:val="clear" w:color="000000" w:fill="FFFF00"/>
            <w:noWrap/>
            <w:vAlign w:val="center"/>
            <w:hideMark/>
          </w:tcPr>
          <w:p w14:paraId="114E13B7"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5704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5.3.5</w:t>
            </w:r>
          </w:p>
        </w:tc>
        <w:tc>
          <w:tcPr>
            <w:tcW w:w="3078" w:type="dxa"/>
            <w:tcBorders>
              <w:top w:val="nil"/>
              <w:left w:val="nil"/>
              <w:bottom w:val="single" w:sz="4" w:space="0" w:color="C0C0C0"/>
              <w:right w:val="single" w:sz="4" w:space="0" w:color="C0C0C0"/>
            </w:tcBorders>
            <w:shd w:val="clear" w:color="000000" w:fill="E3FAFD"/>
            <w:vAlign w:val="center"/>
            <w:hideMark/>
          </w:tcPr>
          <w:p w14:paraId="5453DAF1"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ГСМ</w:t>
            </w:r>
          </w:p>
        </w:tc>
        <w:tc>
          <w:tcPr>
            <w:tcW w:w="1140" w:type="dxa"/>
            <w:tcBorders>
              <w:top w:val="nil"/>
              <w:left w:val="nil"/>
              <w:bottom w:val="single" w:sz="4" w:space="0" w:color="C0C0C0"/>
              <w:right w:val="single" w:sz="4" w:space="0" w:color="C0C0C0"/>
            </w:tcBorders>
            <w:shd w:val="clear" w:color="auto" w:fill="auto"/>
            <w:vAlign w:val="center"/>
            <w:hideMark/>
          </w:tcPr>
          <w:p w14:paraId="30033DE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76B4F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50,72</w:t>
            </w:r>
          </w:p>
        </w:tc>
        <w:tc>
          <w:tcPr>
            <w:tcW w:w="1680" w:type="dxa"/>
            <w:tcBorders>
              <w:top w:val="nil"/>
              <w:left w:val="nil"/>
              <w:bottom w:val="single" w:sz="4" w:space="0" w:color="C0C0C0"/>
              <w:right w:val="single" w:sz="4" w:space="0" w:color="C0C0C0"/>
            </w:tcBorders>
            <w:shd w:val="clear" w:color="000000" w:fill="FFFFCC"/>
            <w:vAlign w:val="center"/>
            <w:hideMark/>
          </w:tcPr>
          <w:p w14:paraId="3AD836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9,03</w:t>
            </w:r>
          </w:p>
        </w:tc>
        <w:tc>
          <w:tcPr>
            <w:tcW w:w="1600" w:type="dxa"/>
            <w:tcBorders>
              <w:top w:val="nil"/>
              <w:left w:val="nil"/>
              <w:bottom w:val="single" w:sz="4" w:space="0" w:color="C0C0C0"/>
              <w:right w:val="single" w:sz="4" w:space="0" w:color="C0C0C0"/>
            </w:tcBorders>
            <w:shd w:val="clear" w:color="000000" w:fill="FFFFCC"/>
            <w:vAlign w:val="center"/>
            <w:hideMark/>
          </w:tcPr>
          <w:p w14:paraId="13AD02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53,76</w:t>
            </w:r>
          </w:p>
        </w:tc>
        <w:tc>
          <w:tcPr>
            <w:tcW w:w="1700" w:type="dxa"/>
            <w:tcBorders>
              <w:top w:val="nil"/>
              <w:left w:val="nil"/>
              <w:bottom w:val="single" w:sz="4" w:space="0" w:color="C0C0C0"/>
              <w:right w:val="single" w:sz="4" w:space="0" w:color="C0C0C0"/>
            </w:tcBorders>
            <w:shd w:val="clear" w:color="000000" w:fill="FFFFCC"/>
            <w:vAlign w:val="center"/>
            <w:hideMark/>
          </w:tcPr>
          <w:p w14:paraId="6F36D8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53,76</w:t>
            </w:r>
          </w:p>
        </w:tc>
        <w:tc>
          <w:tcPr>
            <w:tcW w:w="2831" w:type="dxa"/>
            <w:tcBorders>
              <w:top w:val="nil"/>
              <w:left w:val="nil"/>
              <w:bottom w:val="single" w:sz="4" w:space="0" w:color="C0C0C0"/>
              <w:right w:val="single" w:sz="4" w:space="0" w:color="C0C0C0"/>
            </w:tcBorders>
            <w:shd w:val="clear" w:color="000000" w:fill="FFFFCC"/>
            <w:vAlign w:val="center"/>
            <w:hideMark/>
          </w:tcPr>
          <w:p w14:paraId="261A52F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2259115" w14:textId="77777777" w:rsidTr="005F7EF8">
        <w:trPr>
          <w:trHeight w:val="540"/>
        </w:trPr>
        <w:tc>
          <w:tcPr>
            <w:tcW w:w="580" w:type="dxa"/>
            <w:tcBorders>
              <w:top w:val="nil"/>
              <w:left w:val="nil"/>
              <w:bottom w:val="nil"/>
              <w:right w:val="nil"/>
            </w:tcBorders>
            <w:shd w:val="clear" w:color="000000" w:fill="FFFF00"/>
            <w:noWrap/>
            <w:vAlign w:val="center"/>
            <w:hideMark/>
          </w:tcPr>
          <w:p w14:paraId="50BF838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lastRenderedPageBreak/>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2620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5.3.6</w:t>
            </w:r>
          </w:p>
        </w:tc>
        <w:tc>
          <w:tcPr>
            <w:tcW w:w="3078" w:type="dxa"/>
            <w:tcBorders>
              <w:top w:val="nil"/>
              <w:left w:val="nil"/>
              <w:bottom w:val="single" w:sz="4" w:space="0" w:color="C0C0C0"/>
              <w:right w:val="single" w:sz="4" w:space="0" w:color="C0C0C0"/>
            </w:tcBorders>
            <w:shd w:val="clear" w:color="000000" w:fill="E3FAFD"/>
            <w:vAlign w:val="center"/>
            <w:hideMark/>
          </w:tcPr>
          <w:p w14:paraId="77C9C4C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 xml:space="preserve">коммунальные </w:t>
            </w:r>
          </w:p>
        </w:tc>
        <w:tc>
          <w:tcPr>
            <w:tcW w:w="1140" w:type="dxa"/>
            <w:tcBorders>
              <w:top w:val="nil"/>
              <w:left w:val="nil"/>
              <w:bottom w:val="single" w:sz="4" w:space="0" w:color="C0C0C0"/>
              <w:right w:val="single" w:sz="4" w:space="0" w:color="C0C0C0"/>
            </w:tcBorders>
            <w:shd w:val="clear" w:color="auto" w:fill="auto"/>
            <w:vAlign w:val="center"/>
            <w:hideMark/>
          </w:tcPr>
          <w:p w14:paraId="128E748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E1983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14,23</w:t>
            </w:r>
          </w:p>
        </w:tc>
        <w:tc>
          <w:tcPr>
            <w:tcW w:w="1680" w:type="dxa"/>
            <w:tcBorders>
              <w:top w:val="nil"/>
              <w:left w:val="nil"/>
              <w:bottom w:val="single" w:sz="4" w:space="0" w:color="C0C0C0"/>
              <w:right w:val="single" w:sz="4" w:space="0" w:color="C0C0C0"/>
            </w:tcBorders>
            <w:shd w:val="clear" w:color="000000" w:fill="FFFFCC"/>
            <w:vAlign w:val="center"/>
            <w:hideMark/>
          </w:tcPr>
          <w:p w14:paraId="33E286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1,35</w:t>
            </w:r>
          </w:p>
        </w:tc>
        <w:tc>
          <w:tcPr>
            <w:tcW w:w="1600" w:type="dxa"/>
            <w:tcBorders>
              <w:top w:val="nil"/>
              <w:left w:val="nil"/>
              <w:bottom w:val="single" w:sz="4" w:space="0" w:color="C0C0C0"/>
              <w:right w:val="single" w:sz="4" w:space="0" w:color="C0C0C0"/>
            </w:tcBorders>
            <w:shd w:val="clear" w:color="000000" w:fill="FFFFCC"/>
            <w:vAlign w:val="center"/>
            <w:hideMark/>
          </w:tcPr>
          <w:p w14:paraId="144CB3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15,08</w:t>
            </w:r>
          </w:p>
        </w:tc>
        <w:tc>
          <w:tcPr>
            <w:tcW w:w="1700" w:type="dxa"/>
            <w:tcBorders>
              <w:top w:val="nil"/>
              <w:left w:val="nil"/>
              <w:bottom w:val="single" w:sz="4" w:space="0" w:color="C0C0C0"/>
              <w:right w:val="single" w:sz="4" w:space="0" w:color="C0C0C0"/>
            </w:tcBorders>
            <w:shd w:val="clear" w:color="000000" w:fill="FFFFCC"/>
            <w:vAlign w:val="center"/>
            <w:hideMark/>
          </w:tcPr>
          <w:p w14:paraId="5D80F2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8,07</w:t>
            </w:r>
          </w:p>
        </w:tc>
        <w:tc>
          <w:tcPr>
            <w:tcW w:w="2831" w:type="dxa"/>
            <w:tcBorders>
              <w:top w:val="nil"/>
              <w:left w:val="nil"/>
              <w:bottom w:val="single" w:sz="4" w:space="0" w:color="C0C0C0"/>
              <w:right w:val="single" w:sz="4" w:space="0" w:color="C0C0C0"/>
            </w:tcBorders>
            <w:shd w:val="clear" w:color="000000" w:fill="FFFFCC"/>
            <w:vAlign w:val="center"/>
            <w:hideMark/>
          </w:tcPr>
          <w:p w14:paraId="36E4C9F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6859A58" w14:textId="77777777" w:rsidTr="005F7EF8">
        <w:trPr>
          <w:trHeight w:val="300"/>
        </w:trPr>
        <w:tc>
          <w:tcPr>
            <w:tcW w:w="580" w:type="dxa"/>
            <w:tcBorders>
              <w:top w:val="nil"/>
              <w:left w:val="nil"/>
              <w:bottom w:val="nil"/>
              <w:right w:val="nil"/>
            </w:tcBorders>
            <w:shd w:val="clear" w:color="000000" w:fill="FFFF00"/>
            <w:noWrap/>
            <w:vAlign w:val="center"/>
            <w:hideMark/>
          </w:tcPr>
          <w:p w14:paraId="763B7F8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9796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w:t>
            </w:r>
          </w:p>
        </w:tc>
        <w:tc>
          <w:tcPr>
            <w:tcW w:w="3078" w:type="dxa"/>
            <w:tcBorders>
              <w:top w:val="nil"/>
              <w:left w:val="nil"/>
              <w:bottom w:val="single" w:sz="4" w:space="0" w:color="C0C0C0"/>
              <w:right w:val="single" w:sz="4" w:space="0" w:color="C0C0C0"/>
            </w:tcBorders>
            <w:shd w:val="clear" w:color="000000" w:fill="E3FAFD"/>
            <w:vAlign w:val="center"/>
            <w:hideMark/>
          </w:tcPr>
          <w:p w14:paraId="498377C6"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прочие (бухгалтерская программа, оргтехника)</w:t>
            </w:r>
          </w:p>
        </w:tc>
        <w:tc>
          <w:tcPr>
            <w:tcW w:w="1140" w:type="dxa"/>
            <w:tcBorders>
              <w:top w:val="nil"/>
              <w:left w:val="nil"/>
              <w:bottom w:val="single" w:sz="4" w:space="0" w:color="C0C0C0"/>
              <w:right w:val="single" w:sz="4" w:space="0" w:color="C0C0C0"/>
            </w:tcBorders>
            <w:shd w:val="clear" w:color="auto" w:fill="auto"/>
            <w:vAlign w:val="center"/>
            <w:hideMark/>
          </w:tcPr>
          <w:p w14:paraId="5396B87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82F05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6,86</w:t>
            </w:r>
          </w:p>
        </w:tc>
        <w:tc>
          <w:tcPr>
            <w:tcW w:w="1680" w:type="dxa"/>
            <w:tcBorders>
              <w:top w:val="nil"/>
              <w:left w:val="nil"/>
              <w:bottom w:val="single" w:sz="4" w:space="0" w:color="C0C0C0"/>
              <w:right w:val="single" w:sz="4" w:space="0" w:color="C0C0C0"/>
            </w:tcBorders>
            <w:shd w:val="clear" w:color="000000" w:fill="FFFFCC"/>
            <w:vAlign w:val="center"/>
            <w:hideMark/>
          </w:tcPr>
          <w:p w14:paraId="1EF66EB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w:t>
            </w:r>
          </w:p>
        </w:tc>
        <w:tc>
          <w:tcPr>
            <w:tcW w:w="1600" w:type="dxa"/>
            <w:tcBorders>
              <w:top w:val="nil"/>
              <w:left w:val="nil"/>
              <w:bottom w:val="single" w:sz="4" w:space="0" w:color="C0C0C0"/>
              <w:right w:val="single" w:sz="4" w:space="0" w:color="C0C0C0"/>
            </w:tcBorders>
            <w:shd w:val="clear" w:color="000000" w:fill="FFFFCC"/>
            <w:vAlign w:val="center"/>
            <w:hideMark/>
          </w:tcPr>
          <w:p w14:paraId="6F0120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7,27</w:t>
            </w:r>
          </w:p>
        </w:tc>
        <w:tc>
          <w:tcPr>
            <w:tcW w:w="1700" w:type="dxa"/>
            <w:tcBorders>
              <w:top w:val="nil"/>
              <w:left w:val="nil"/>
              <w:bottom w:val="single" w:sz="4" w:space="0" w:color="C0C0C0"/>
              <w:right w:val="single" w:sz="4" w:space="0" w:color="C0C0C0"/>
            </w:tcBorders>
            <w:shd w:val="clear" w:color="000000" w:fill="FFFFCC"/>
            <w:vAlign w:val="center"/>
            <w:hideMark/>
          </w:tcPr>
          <w:p w14:paraId="195990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7,27</w:t>
            </w:r>
          </w:p>
        </w:tc>
        <w:tc>
          <w:tcPr>
            <w:tcW w:w="2831" w:type="dxa"/>
            <w:tcBorders>
              <w:top w:val="nil"/>
              <w:left w:val="nil"/>
              <w:bottom w:val="single" w:sz="4" w:space="0" w:color="C0C0C0"/>
              <w:right w:val="single" w:sz="4" w:space="0" w:color="C0C0C0"/>
            </w:tcBorders>
            <w:shd w:val="clear" w:color="000000" w:fill="FFFFCC"/>
            <w:vAlign w:val="center"/>
            <w:hideMark/>
          </w:tcPr>
          <w:p w14:paraId="1C0C14C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CAC3308" w14:textId="77777777" w:rsidTr="005F7EF8">
        <w:trPr>
          <w:trHeight w:val="300"/>
        </w:trPr>
        <w:tc>
          <w:tcPr>
            <w:tcW w:w="580" w:type="dxa"/>
            <w:tcBorders>
              <w:top w:val="nil"/>
              <w:left w:val="nil"/>
              <w:bottom w:val="nil"/>
              <w:right w:val="nil"/>
            </w:tcBorders>
            <w:shd w:val="clear" w:color="000000" w:fill="FFFF00"/>
            <w:noWrap/>
            <w:vAlign w:val="center"/>
            <w:hideMark/>
          </w:tcPr>
          <w:p w14:paraId="1E7ECE1B"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B594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5.3.8</w:t>
            </w:r>
          </w:p>
        </w:tc>
        <w:tc>
          <w:tcPr>
            <w:tcW w:w="3078" w:type="dxa"/>
            <w:tcBorders>
              <w:top w:val="nil"/>
              <w:left w:val="nil"/>
              <w:bottom w:val="single" w:sz="4" w:space="0" w:color="C0C0C0"/>
              <w:right w:val="single" w:sz="4" w:space="0" w:color="C0C0C0"/>
            </w:tcBorders>
            <w:shd w:val="clear" w:color="000000" w:fill="E3FAFD"/>
            <w:vAlign w:val="center"/>
            <w:hideMark/>
          </w:tcPr>
          <w:p w14:paraId="2E18C41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содержание легковых авто</w:t>
            </w:r>
          </w:p>
        </w:tc>
        <w:tc>
          <w:tcPr>
            <w:tcW w:w="1140" w:type="dxa"/>
            <w:tcBorders>
              <w:top w:val="nil"/>
              <w:left w:val="nil"/>
              <w:bottom w:val="single" w:sz="4" w:space="0" w:color="C0C0C0"/>
              <w:right w:val="single" w:sz="4" w:space="0" w:color="C0C0C0"/>
            </w:tcBorders>
            <w:shd w:val="clear" w:color="auto" w:fill="auto"/>
            <w:vAlign w:val="center"/>
            <w:hideMark/>
          </w:tcPr>
          <w:p w14:paraId="0727C2F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B6F13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19,63</w:t>
            </w:r>
          </w:p>
        </w:tc>
        <w:tc>
          <w:tcPr>
            <w:tcW w:w="1680" w:type="dxa"/>
            <w:tcBorders>
              <w:top w:val="nil"/>
              <w:left w:val="nil"/>
              <w:bottom w:val="single" w:sz="4" w:space="0" w:color="C0C0C0"/>
              <w:right w:val="single" w:sz="4" w:space="0" w:color="C0C0C0"/>
            </w:tcBorders>
            <w:shd w:val="clear" w:color="000000" w:fill="FFFFCC"/>
            <w:vAlign w:val="center"/>
            <w:hideMark/>
          </w:tcPr>
          <w:p w14:paraId="0F5023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3,50</w:t>
            </w:r>
          </w:p>
        </w:tc>
        <w:tc>
          <w:tcPr>
            <w:tcW w:w="1600" w:type="dxa"/>
            <w:tcBorders>
              <w:top w:val="nil"/>
              <w:left w:val="nil"/>
              <w:bottom w:val="single" w:sz="4" w:space="0" w:color="C0C0C0"/>
              <w:right w:val="single" w:sz="4" w:space="0" w:color="C0C0C0"/>
            </w:tcBorders>
            <w:shd w:val="clear" w:color="000000" w:fill="FFFFCC"/>
            <w:vAlign w:val="center"/>
            <w:hideMark/>
          </w:tcPr>
          <w:p w14:paraId="105BED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20,81</w:t>
            </w:r>
          </w:p>
        </w:tc>
        <w:tc>
          <w:tcPr>
            <w:tcW w:w="1700" w:type="dxa"/>
            <w:tcBorders>
              <w:top w:val="nil"/>
              <w:left w:val="nil"/>
              <w:bottom w:val="single" w:sz="4" w:space="0" w:color="C0C0C0"/>
              <w:right w:val="single" w:sz="4" w:space="0" w:color="C0C0C0"/>
            </w:tcBorders>
            <w:shd w:val="clear" w:color="000000" w:fill="FFFFCC"/>
            <w:vAlign w:val="center"/>
            <w:hideMark/>
          </w:tcPr>
          <w:p w14:paraId="31B9D9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20,81</w:t>
            </w:r>
          </w:p>
        </w:tc>
        <w:tc>
          <w:tcPr>
            <w:tcW w:w="2831" w:type="dxa"/>
            <w:tcBorders>
              <w:top w:val="nil"/>
              <w:left w:val="nil"/>
              <w:bottom w:val="single" w:sz="4" w:space="0" w:color="C0C0C0"/>
              <w:right w:val="single" w:sz="4" w:space="0" w:color="C0C0C0"/>
            </w:tcBorders>
            <w:shd w:val="clear" w:color="000000" w:fill="FFFFCC"/>
            <w:vAlign w:val="center"/>
            <w:hideMark/>
          </w:tcPr>
          <w:p w14:paraId="41DB7F3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156DB3E" w14:textId="77777777" w:rsidTr="005F7EF8">
        <w:trPr>
          <w:trHeight w:val="300"/>
        </w:trPr>
        <w:tc>
          <w:tcPr>
            <w:tcW w:w="580" w:type="dxa"/>
            <w:tcBorders>
              <w:top w:val="nil"/>
              <w:left w:val="nil"/>
              <w:bottom w:val="nil"/>
              <w:right w:val="nil"/>
            </w:tcBorders>
            <w:shd w:val="clear" w:color="000000" w:fill="FFFF00"/>
            <w:noWrap/>
            <w:vAlign w:val="center"/>
            <w:hideMark/>
          </w:tcPr>
          <w:p w14:paraId="152E696A"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8EC1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5.3.9</w:t>
            </w:r>
          </w:p>
        </w:tc>
        <w:tc>
          <w:tcPr>
            <w:tcW w:w="3078" w:type="dxa"/>
            <w:tcBorders>
              <w:top w:val="nil"/>
              <w:left w:val="nil"/>
              <w:bottom w:val="single" w:sz="4" w:space="0" w:color="C0C0C0"/>
              <w:right w:val="single" w:sz="4" w:space="0" w:color="C0C0C0"/>
            </w:tcBorders>
            <w:shd w:val="clear" w:color="000000" w:fill="E3FAFD"/>
            <w:vAlign w:val="center"/>
            <w:hideMark/>
          </w:tcPr>
          <w:p w14:paraId="6F93DC9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обучение</w:t>
            </w:r>
          </w:p>
        </w:tc>
        <w:tc>
          <w:tcPr>
            <w:tcW w:w="1140" w:type="dxa"/>
            <w:tcBorders>
              <w:top w:val="nil"/>
              <w:left w:val="nil"/>
              <w:bottom w:val="single" w:sz="4" w:space="0" w:color="C0C0C0"/>
              <w:right w:val="single" w:sz="4" w:space="0" w:color="C0C0C0"/>
            </w:tcBorders>
            <w:shd w:val="clear" w:color="auto" w:fill="auto"/>
            <w:vAlign w:val="center"/>
            <w:hideMark/>
          </w:tcPr>
          <w:p w14:paraId="168353C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73173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1,56</w:t>
            </w:r>
          </w:p>
        </w:tc>
        <w:tc>
          <w:tcPr>
            <w:tcW w:w="1680" w:type="dxa"/>
            <w:tcBorders>
              <w:top w:val="nil"/>
              <w:left w:val="nil"/>
              <w:bottom w:val="single" w:sz="4" w:space="0" w:color="C0C0C0"/>
              <w:right w:val="single" w:sz="4" w:space="0" w:color="C0C0C0"/>
            </w:tcBorders>
            <w:shd w:val="clear" w:color="000000" w:fill="FFFFCC"/>
            <w:vAlign w:val="center"/>
            <w:hideMark/>
          </w:tcPr>
          <w:p w14:paraId="4F1E36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0,28</w:t>
            </w:r>
          </w:p>
        </w:tc>
        <w:tc>
          <w:tcPr>
            <w:tcW w:w="1600" w:type="dxa"/>
            <w:tcBorders>
              <w:top w:val="nil"/>
              <w:left w:val="nil"/>
              <w:bottom w:val="single" w:sz="4" w:space="0" w:color="C0C0C0"/>
              <w:right w:val="single" w:sz="4" w:space="0" w:color="C0C0C0"/>
            </w:tcBorders>
            <w:shd w:val="clear" w:color="000000" w:fill="FFFFCC"/>
            <w:vAlign w:val="center"/>
            <w:hideMark/>
          </w:tcPr>
          <w:p w14:paraId="551FF8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1,66</w:t>
            </w:r>
          </w:p>
        </w:tc>
        <w:tc>
          <w:tcPr>
            <w:tcW w:w="1700" w:type="dxa"/>
            <w:tcBorders>
              <w:top w:val="nil"/>
              <w:left w:val="nil"/>
              <w:bottom w:val="single" w:sz="4" w:space="0" w:color="C0C0C0"/>
              <w:right w:val="single" w:sz="4" w:space="0" w:color="C0C0C0"/>
            </w:tcBorders>
            <w:shd w:val="clear" w:color="000000" w:fill="FFFFCC"/>
            <w:vAlign w:val="center"/>
            <w:hideMark/>
          </w:tcPr>
          <w:p w14:paraId="468DE7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1,65</w:t>
            </w:r>
          </w:p>
        </w:tc>
        <w:tc>
          <w:tcPr>
            <w:tcW w:w="2831" w:type="dxa"/>
            <w:tcBorders>
              <w:top w:val="nil"/>
              <w:left w:val="nil"/>
              <w:bottom w:val="single" w:sz="4" w:space="0" w:color="C0C0C0"/>
              <w:right w:val="single" w:sz="4" w:space="0" w:color="C0C0C0"/>
            </w:tcBorders>
            <w:shd w:val="clear" w:color="000000" w:fill="FFFFCC"/>
            <w:vAlign w:val="center"/>
            <w:hideMark/>
          </w:tcPr>
          <w:p w14:paraId="4CFF832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D82CED1" w14:textId="77777777" w:rsidTr="005F7EF8">
        <w:trPr>
          <w:trHeight w:val="780"/>
        </w:trPr>
        <w:tc>
          <w:tcPr>
            <w:tcW w:w="580" w:type="dxa"/>
            <w:tcBorders>
              <w:top w:val="nil"/>
              <w:left w:val="nil"/>
              <w:bottom w:val="nil"/>
              <w:right w:val="nil"/>
            </w:tcBorders>
            <w:shd w:val="clear" w:color="000000" w:fill="FFFF00"/>
            <w:noWrap/>
            <w:vAlign w:val="center"/>
            <w:hideMark/>
          </w:tcPr>
          <w:p w14:paraId="7C2580D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CD5FA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5.3.10</w:t>
            </w:r>
          </w:p>
        </w:tc>
        <w:tc>
          <w:tcPr>
            <w:tcW w:w="3078" w:type="dxa"/>
            <w:tcBorders>
              <w:top w:val="nil"/>
              <w:left w:val="nil"/>
              <w:bottom w:val="single" w:sz="4" w:space="0" w:color="C0C0C0"/>
              <w:right w:val="single" w:sz="4" w:space="0" w:color="C0C0C0"/>
            </w:tcBorders>
            <w:shd w:val="clear" w:color="000000" w:fill="E3FAFD"/>
            <w:vAlign w:val="center"/>
            <w:hideMark/>
          </w:tcPr>
          <w:p w14:paraId="72DA4B1F"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 xml:space="preserve">прочие </w:t>
            </w:r>
          </w:p>
        </w:tc>
        <w:tc>
          <w:tcPr>
            <w:tcW w:w="1140" w:type="dxa"/>
            <w:tcBorders>
              <w:top w:val="nil"/>
              <w:left w:val="nil"/>
              <w:bottom w:val="single" w:sz="4" w:space="0" w:color="C0C0C0"/>
              <w:right w:val="single" w:sz="4" w:space="0" w:color="C0C0C0"/>
            </w:tcBorders>
            <w:shd w:val="clear" w:color="auto" w:fill="auto"/>
            <w:vAlign w:val="center"/>
            <w:hideMark/>
          </w:tcPr>
          <w:p w14:paraId="3B80E7D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B4AD5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1,44</w:t>
            </w:r>
          </w:p>
        </w:tc>
        <w:tc>
          <w:tcPr>
            <w:tcW w:w="1680" w:type="dxa"/>
            <w:tcBorders>
              <w:top w:val="nil"/>
              <w:left w:val="nil"/>
              <w:bottom w:val="single" w:sz="4" w:space="0" w:color="C0C0C0"/>
              <w:right w:val="single" w:sz="4" w:space="0" w:color="C0C0C0"/>
            </w:tcBorders>
            <w:shd w:val="clear" w:color="000000" w:fill="FFFFCC"/>
            <w:vAlign w:val="center"/>
            <w:hideMark/>
          </w:tcPr>
          <w:p w14:paraId="60DD66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0,22</w:t>
            </w:r>
          </w:p>
        </w:tc>
        <w:tc>
          <w:tcPr>
            <w:tcW w:w="1600" w:type="dxa"/>
            <w:tcBorders>
              <w:top w:val="nil"/>
              <w:left w:val="nil"/>
              <w:bottom w:val="single" w:sz="4" w:space="0" w:color="C0C0C0"/>
              <w:right w:val="single" w:sz="4" w:space="0" w:color="C0C0C0"/>
            </w:tcBorders>
            <w:shd w:val="clear" w:color="000000" w:fill="FFFFCC"/>
            <w:vAlign w:val="center"/>
            <w:hideMark/>
          </w:tcPr>
          <w:p w14:paraId="28ADC3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1700" w:type="dxa"/>
            <w:tcBorders>
              <w:top w:val="nil"/>
              <w:left w:val="nil"/>
              <w:bottom w:val="single" w:sz="4" w:space="0" w:color="C0C0C0"/>
              <w:right w:val="single" w:sz="4" w:space="0" w:color="C0C0C0"/>
            </w:tcBorders>
            <w:shd w:val="clear" w:color="000000" w:fill="FFFFCC"/>
            <w:vAlign w:val="center"/>
            <w:hideMark/>
          </w:tcPr>
          <w:p w14:paraId="2D2090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1,32</w:t>
            </w:r>
          </w:p>
        </w:tc>
        <w:tc>
          <w:tcPr>
            <w:tcW w:w="2831" w:type="dxa"/>
            <w:tcBorders>
              <w:top w:val="nil"/>
              <w:left w:val="nil"/>
              <w:bottom w:val="single" w:sz="4" w:space="0" w:color="C0C0C0"/>
              <w:right w:val="single" w:sz="4" w:space="0" w:color="C0C0C0"/>
            </w:tcBorders>
            <w:shd w:val="clear" w:color="000000" w:fill="FFFFCC"/>
            <w:vAlign w:val="center"/>
            <w:hideMark/>
          </w:tcPr>
          <w:p w14:paraId="55529DF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24B3BC6" w14:textId="77777777" w:rsidTr="005F7EF8">
        <w:trPr>
          <w:trHeight w:val="645"/>
        </w:trPr>
        <w:tc>
          <w:tcPr>
            <w:tcW w:w="580" w:type="dxa"/>
            <w:tcBorders>
              <w:top w:val="nil"/>
              <w:left w:val="nil"/>
              <w:bottom w:val="nil"/>
              <w:right w:val="nil"/>
            </w:tcBorders>
            <w:shd w:val="clear" w:color="000000" w:fill="FFFF00"/>
            <w:noWrap/>
            <w:vAlign w:val="center"/>
            <w:hideMark/>
          </w:tcPr>
          <w:p w14:paraId="7E4509B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9240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5.3.11</w:t>
            </w:r>
          </w:p>
        </w:tc>
        <w:tc>
          <w:tcPr>
            <w:tcW w:w="3078" w:type="dxa"/>
            <w:tcBorders>
              <w:top w:val="nil"/>
              <w:left w:val="nil"/>
              <w:bottom w:val="single" w:sz="4" w:space="0" w:color="C0C0C0"/>
              <w:right w:val="single" w:sz="4" w:space="0" w:color="C0C0C0"/>
            </w:tcBorders>
            <w:shd w:val="clear" w:color="000000" w:fill="E3FAFD"/>
            <w:vAlign w:val="center"/>
            <w:hideMark/>
          </w:tcPr>
          <w:p w14:paraId="3AB47C2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90C99E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3379C8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621A3B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236B04C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5BA268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0089674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F4A8C29" w14:textId="77777777" w:rsidTr="005F7EF8">
        <w:trPr>
          <w:trHeight w:val="450"/>
        </w:trPr>
        <w:tc>
          <w:tcPr>
            <w:tcW w:w="580" w:type="dxa"/>
            <w:tcBorders>
              <w:top w:val="nil"/>
              <w:left w:val="nil"/>
              <w:bottom w:val="nil"/>
              <w:right w:val="nil"/>
            </w:tcBorders>
            <w:shd w:val="clear" w:color="000000" w:fill="B1A0C7"/>
            <w:noWrap/>
            <w:vAlign w:val="center"/>
            <w:hideMark/>
          </w:tcPr>
          <w:p w14:paraId="0B40EAE2"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А</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7F97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3078" w:type="dxa"/>
            <w:tcBorders>
              <w:top w:val="nil"/>
              <w:left w:val="nil"/>
              <w:bottom w:val="single" w:sz="4" w:space="0" w:color="C0C0C0"/>
              <w:right w:val="single" w:sz="4" w:space="0" w:color="C0C0C0"/>
            </w:tcBorders>
            <w:shd w:val="clear" w:color="auto" w:fill="auto"/>
            <w:vAlign w:val="center"/>
            <w:hideMark/>
          </w:tcPr>
          <w:p w14:paraId="3DEFCF2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33EA0EF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54BE0E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3AFF13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66A8315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5D7986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1A1AC02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C944AE0" w14:textId="77777777" w:rsidTr="005F7EF8">
        <w:trPr>
          <w:trHeight w:val="300"/>
        </w:trPr>
        <w:tc>
          <w:tcPr>
            <w:tcW w:w="580" w:type="dxa"/>
            <w:tcBorders>
              <w:top w:val="nil"/>
              <w:left w:val="nil"/>
              <w:bottom w:val="nil"/>
              <w:right w:val="nil"/>
            </w:tcBorders>
            <w:shd w:val="clear" w:color="000000" w:fill="00B050"/>
            <w:noWrap/>
            <w:vAlign w:val="center"/>
            <w:hideMark/>
          </w:tcPr>
          <w:p w14:paraId="39EFBB4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EFE6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w:t>
            </w:r>
          </w:p>
        </w:tc>
        <w:tc>
          <w:tcPr>
            <w:tcW w:w="3078" w:type="dxa"/>
            <w:tcBorders>
              <w:top w:val="nil"/>
              <w:left w:val="nil"/>
              <w:bottom w:val="single" w:sz="4" w:space="0" w:color="C0C0C0"/>
              <w:right w:val="single" w:sz="4" w:space="0" w:color="C0C0C0"/>
            </w:tcBorders>
            <w:shd w:val="clear" w:color="auto" w:fill="auto"/>
            <w:vAlign w:val="center"/>
            <w:hideMark/>
          </w:tcPr>
          <w:p w14:paraId="5A625C6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0A7FCC1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3C62F3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1 263,26</w:t>
            </w:r>
          </w:p>
        </w:tc>
        <w:tc>
          <w:tcPr>
            <w:tcW w:w="1680" w:type="dxa"/>
            <w:tcBorders>
              <w:top w:val="nil"/>
              <w:left w:val="nil"/>
              <w:bottom w:val="single" w:sz="4" w:space="0" w:color="C0C0C0"/>
              <w:right w:val="single" w:sz="4" w:space="0" w:color="C0C0C0"/>
            </w:tcBorders>
            <w:shd w:val="clear" w:color="000000" w:fill="D7EAD3"/>
            <w:vAlign w:val="center"/>
            <w:hideMark/>
          </w:tcPr>
          <w:p w14:paraId="450DC0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88,03</w:t>
            </w:r>
          </w:p>
        </w:tc>
        <w:tc>
          <w:tcPr>
            <w:tcW w:w="1600" w:type="dxa"/>
            <w:tcBorders>
              <w:top w:val="nil"/>
              <w:left w:val="nil"/>
              <w:bottom w:val="single" w:sz="4" w:space="0" w:color="C0C0C0"/>
              <w:right w:val="single" w:sz="4" w:space="0" w:color="C0C0C0"/>
            </w:tcBorders>
            <w:shd w:val="clear" w:color="000000" w:fill="D7EAD3"/>
            <w:vAlign w:val="center"/>
            <w:hideMark/>
          </w:tcPr>
          <w:p w14:paraId="3B98E3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1 263,26</w:t>
            </w:r>
          </w:p>
        </w:tc>
        <w:tc>
          <w:tcPr>
            <w:tcW w:w="1700" w:type="dxa"/>
            <w:tcBorders>
              <w:top w:val="nil"/>
              <w:left w:val="nil"/>
              <w:bottom w:val="single" w:sz="4" w:space="0" w:color="C0C0C0"/>
              <w:right w:val="single" w:sz="4" w:space="0" w:color="C0C0C0"/>
            </w:tcBorders>
            <w:shd w:val="clear" w:color="000000" w:fill="D7EAD3"/>
            <w:vAlign w:val="center"/>
            <w:hideMark/>
          </w:tcPr>
          <w:p w14:paraId="73656F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1 256,61</w:t>
            </w:r>
          </w:p>
        </w:tc>
        <w:tc>
          <w:tcPr>
            <w:tcW w:w="2831" w:type="dxa"/>
            <w:tcBorders>
              <w:top w:val="nil"/>
              <w:left w:val="nil"/>
              <w:bottom w:val="single" w:sz="4" w:space="0" w:color="C0C0C0"/>
              <w:right w:val="single" w:sz="4" w:space="0" w:color="C0C0C0"/>
            </w:tcBorders>
            <w:shd w:val="clear" w:color="000000" w:fill="FFFFCC"/>
            <w:vAlign w:val="center"/>
            <w:hideMark/>
          </w:tcPr>
          <w:p w14:paraId="1564F19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78EF01B" w14:textId="77777777" w:rsidTr="005F7EF8">
        <w:trPr>
          <w:trHeight w:val="675"/>
        </w:trPr>
        <w:tc>
          <w:tcPr>
            <w:tcW w:w="580" w:type="dxa"/>
            <w:tcBorders>
              <w:top w:val="nil"/>
              <w:left w:val="nil"/>
              <w:bottom w:val="nil"/>
              <w:right w:val="nil"/>
            </w:tcBorders>
            <w:shd w:val="clear" w:color="000000" w:fill="00B050"/>
            <w:noWrap/>
            <w:vAlign w:val="center"/>
            <w:hideMark/>
          </w:tcPr>
          <w:p w14:paraId="40094F3D"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31A5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w:t>
            </w:r>
          </w:p>
        </w:tc>
        <w:tc>
          <w:tcPr>
            <w:tcW w:w="3078" w:type="dxa"/>
            <w:tcBorders>
              <w:top w:val="nil"/>
              <w:left w:val="nil"/>
              <w:bottom w:val="single" w:sz="4" w:space="0" w:color="C0C0C0"/>
              <w:right w:val="single" w:sz="4" w:space="0" w:color="C0C0C0"/>
            </w:tcBorders>
            <w:shd w:val="clear" w:color="auto" w:fill="auto"/>
            <w:vAlign w:val="center"/>
            <w:hideMark/>
          </w:tcPr>
          <w:p w14:paraId="4B99F31B"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 xml:space="preserve">Налог на имущество </w:t>
            </w:r>
          </w:p>
        </w:tc>
        <w:tc>
          <w:tcPr>
            <w:tcW w:w="1140" w:type="dxa"/>
            <w:tcBorders>
              <w:top w:val="nil"/>
              <w:left w:val="nil"/>
              <w:bottom w:val="single" w:sz="4" w:space="0" w:color="C0C0C0"/>
              <w:right w:val="single" w:sz="4" w:space="0" w:color="C0C0C0"/>
            </w:tcBorders>
            <w:shd w:val="clear" w:color="auto" w:fill="auto"/>
            <w:vAlign w:val="center"/>
            <w:hideMark/>
          </w:tcPr>
          <w:p w14:paraId="6C102B2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35430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1 263,26</w:t>
            </w:r>
          </w:p>
        </w:tc>
        <w:tc>
          <w:tcPr>
            <w:tcW w:w="1680" w:type="dxa"/>
            <w:tcBorders>
              <w:top w:val="nil"/>
              <w:left w:val="nil"/>
              <w:bottom w:val="single" w:sz="4" w:space="0" w:color="C0C0C0"/>
              <w:right w:val="single" w:sz="4" w:space="0" w:color="C0C0C0"/>
            </w:tcBorders>
            <w:shd w:val="clear" w:color="000000" w:fill="FFFFCC"/>
            <w:vAlign w:val="center"/>
            <w:hideMark/>
          </w:tcPr>
          <w:p w14:paraId="0FD7E3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88,03</w:t>
            </w:r>
          </w:p>
        </w:tc>
        <w:tc>
          <w:tcPr>
            <w:tcW w:w="1600" w:type="dxa"/>
            <w:tcBorders>
              <w:top w:val="nil"/>
              <w:left w:val="nil"/>
              <w:bottom w:val="single" w:sz="4" w:space="0" w:color="C0C0C0"/>
              <w:right w:val="single" w:sz="4" w:space="0" w:color="C0C0C0"/>
            </w:tcBorders>
            <w:shd w:val="clear" w:color="000000" w:fill="FFFFCC"/>
            <w:vAlign w:val="center"/>
            <w:hideMark/>
          </w:tcPr>
          <w:p w14:paraId="684146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1 263,26</w:t>
            </w:r>
          </w:p>
        </w:tc>
        <w:tc>
          <w:tcPr>
            <w:tcW w:w="1700" w:type="dxa"/>
            <w:tcBorders>
              <w:top w:val="nil"/>
              <w:left w:val="nil"/>
              <w:bottom w:val="single" w:sz="4" w:space="0" w:color="C0C0C0"/>
              <w:right w:val="single" w:sz="4" w:space="0" w:color="C0C0C0"/>
            </w:tcBorders>
            <w:shd w:val="clear" w:color="000000" w:fill="FFFFCC"/>
            <w:vAlign w:val="center"/>
            <w:hideMark/>
          </w:tcPr>
          <w:p w14:paraId="2B3B8CA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1 256,61</w:t>
            </w:r>
          </w:p>
        </w:tc>
        <w:tc>
          <w:tcPr>
            <w:tcW w:w="2831" w:type="dxa"/>
            <w:tcBorders>
              <w:top w:val="nil"/>
              <w:left w:val="nil"/>
              <w:bottom w:val="single" w:sz="4" w:space="0" w:color="C0C0C0"/>
              <w:right w:val="single" w:sz="4" w:space="0" w:color="C0C0C0"/>
            </w:tcBorders>
            <w:shd w:val="clear" w:color="000000" w:fill="FFFFCC"/>
            <w:vAlign w:val="center"/>
            <w:hideMark/>
          </w:tcPr>
          <w:p w14:paraId="268E98F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расчету регулятора, среднегодовая стоимость * 2,2%</w:t>
            </w:r>
          </w:p>
        </w:tc>
      </w:tr>
      <w:tr w:rsidR="00803C13" w:rsidRPr="00803C13" w14:paraId="2435C285" w14:textId="77777777" w:rsidTr="005F7EF8">
        <w:trPr>
          <w:trHeight w:val="450"/>
        </w:trPr>
        <w:tc>
          <w:tcPr>
            <w:tcW w:w="580" w:type="dxa"/>
            <w:tcBorders>
              <w:top w:val="nil"/>
              <w:left w:val="nil"/>
              <w:bottom w:val="nil"/>
              <w:right w:val="nil"/>
            </w:tcBorders>
            <w:shd w:val="clear" w:color="000000" w:fill="00B050"/>
            <w:noWrap/>
            <w:vAlign w:val="center"/>
            <w:hideMark/>
          </w:tcPr>
          <w:p w14:paraId="519E1460"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8075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w:t>
            </w:r>
          </w:p>
        </w:tc>
        <w:tc>
          <w:tcPr>
            <w:tcW w:w="3078" w:type="dxa"/>
            <w:tcBorders>
              <w:top w:val="nil"/>
              <w:left w:val="nil"/>
              <w:bottom w:val="single" w:sz="4" w:space="0" w:color="C0C0C0"/>
              <w:right w:val="single" w:sz="4" w:space="0" w:color="C0C0C0"/>
            </w:tcBorders>
            <w:shd w:val="clear" w:color="auto" w:fill="auto"/>
            <w:vAlign w:val="center"/>
            <w:hideMark/>
          </w:tcPr>
          <w:p w14:paraId="331C121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6EE046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042B77F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12A5764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0B742D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418BB255" w14:textId="77777777" w:rsidR="00803C13" w:rsidRPr="00803C13" w:rsidRDefault="00803C13" w:rsidP="00803C13">
            <w:pPr>
              <w:jc w:val="center"/>
              <w:rPr>
                <w:rFonts w:ascii="Tahoma" w:hAnsi="Tahoma" w:cs="Tahoma"/>
                <w:b/>
                <w:bCs/>
                <w:color w:val="FF0000"/>
                <w:sz w:val="12"/>
                <w:szCs w:val="12"/>
              </w:rPr>
            </w:pPr>
            <w:r w:rsidRPr="00803C13">
              <w:rPr>
                <w:rFonts w:ascii="Tahoma" w:hAnsi="Tahoma" w:cs="Tahoma"/>
                <w:b/>
                <w:bCs/>
                <w:color w:val="FF0000"/>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27452F5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363A457" w14:textId="77777777" w:rsidTr="005F7EF8">
        <w:trPr>
          <w:trHeight w:val="300"/>
        </w:trPr>
        <w:tc>
          <w:tcPr>
            <w:tcW w:w="580" w:type="dxa"/>
            <w:tcBorders>
              <w:top w:val="nil"/>
              <w:left w:val="nil"/>
              <w:bottom w:val="nil"/>
              <w:right w:val="nil"/>
            </w:tcBorders>
            <w:shd w:val="clear" w:color="auto" w:fill="auto"/>
            <w:noWrap/>
            <w:vAlign w:val="bottom"/>
            <w:hideMark/>
          </w:tcPr>
          <w:p w14:paraId="3D743EB6"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6902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3078" w:type="dxa"/>
            <w:tcBorders>
              <w:top w:val="nil"/>
              <w:left w:val="nil"/>
              <w:bottom w:val="single" w:sz="4" w:space="0" w:color="C0C0C0"/>
              <w:right w:val="single" w:sz="4" w:space="0" w:color="C0C0C0"/>
            </w:tcBorders>
            <w:shd w:val="clear" w:color="auto" w:fill="auto"/>
            <w:vAlign w:val="center"/>
            <w:hideMark/>
          </w:tcPr>
          <w:p w14:paraId="3E24FF4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2C635D0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AF5B6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3F628E5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2 494,94</w:t>
            </w:r>
          </w:p>
        </w:tc>
        <w:tc>
          <w:tcPr>
            <w:tcW w:w="1600" w:type="dxa"/>
            <w:tcBorders>
              <w:top w:val="nil"/>
              <w:left w:val="nil"/>
              <w:bottom w:val="single" w:sz="4" w:space="0" w:color="C0C0C0"/>
              <w:right w:val="single" w:sz="4" w:space="0" w:color="C0C0C0"/>
            </w:tcBorders>
            <w:shd w:val="clear" w:color="000000" w:fill="D7EAD3"/>
            <w:vAlign w:val="center"/>
            <w:hideMark/>
          </w:tcPr>
          <w:p w14:paraId="42FB770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4412E03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15 942,68</w:t>
            </w:r>
          </w:p>
        </w:tc>
        <w:tc>
          <w:tcPr>
            <w:tcW w:w="2831" w:type="dxa"/>
            <w:tcBorders>
              <w:top w:val="nil"/>
              <w:left w:val="nil"/>
              <w:bottom w:val="single" w:sz="4" w:space="0" w:color="C0C0C0"/>
              <w:right w:val="single" w:sz="4" w:space="0" w:color="C0C0C0"/>
            </w:tcBorders>
            <w:shd w:val="clear" w:color="000000" w:fill="FFFFCC"/>
            <w:vAlign w:val="center"/>
            <w:hideMark/>
          </w:tcPr>
          <w:p w14:paraId="2330D4E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8EF5EE8" w14:textId="77777777" w:rsidTr="005F7EF8">
        <w:trPr>
          <w:trHeight w:val="300"/>
        </w:trPr>
        <w:tc>
          <w:tcPr>
            <w:tcW w:w="580" w:type="dxa"/>
            <w:tcBorders>
              <w:top w:val="nil"/>
              <w:left w:val="nil"/>
              <w:bottom w:val="nil"/>
              <w:right w:val="nil"/>
            </w:tcBorders>
            <w:shd w:val="clear" w:color="auto" w:fill="auto"/>
            <w:noWrap/>
            <w:vAlign w:val="bottom"/>
            <w:hideMark/>
          </w:tcPr>
          <w:p w14:paraId="40A466F6"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0EBE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3078" w:type="dxa"/>
            <w:tcBorders>
              <w:top w:val="nil"/>
              <w:left w:val="nil"/>
              <w:bottom w:val="single" w:sz="4" w:space="0" w:color="C0C0C0"/>
              <w:right w:val="single" w:sz="4" w:space="0" w:color="C0C0C0"/>
            </w:tcBorders>
            <w:shd w:val="clear" w:color="auto" w:fill="auto"/>
            <w:vAlign w:val="center"/>
            <w:hideMark/>
          </w:tcPr>
          <w:p w14:paraId="16B07F70"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C15B44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7B27B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55372C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2 494,94</w:t>
            </w:r>
          </w:p>
        </w:tc>
        <w:tc>
          <w:tcPr>
            <w:tcW w:w="1600" w:type="dxa"/>
            <w:tcBorders>
              <w:top w:val="nil"/>
              <w:left w:val="nil"/>
              <w:bottom w:val="single" w:sz="4" w:space="0" w:color="C0C0C0"/>
              <w:right w:val="single" w:sz="4" w:space="0" w:color="C0C0C0"/>
            </w:tcBorders>
            <w:shd w:val="clear" w:color="000000" w:fill="D7EAD3"/>
            <w:vAlign w:val="center"/>
            <w:hideMark/>
          </w:tcPr>
          <w:p w14:paraId="40A080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6872640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15 942,68</w:t>
            </w:r>
          </w:p>
        </w:tc>
        <w:tc>
          <w:tcPr>
            <w:tcW w:w="2831" w:type="dxa"/>
            <w:tcBorders>
              <w:top w:val="nil"/>
              <w:left w:val="nil"/>
              <w:bottom w:val="single" w:sz="4" w:space="0" w:color="C0C0C0"/>
              <w:right w:val="single" w:sz="4" w:space="0" w:color="C0C0C0"/>
            </w:tcBorders>
            <w:shd w:val="clear" w:color="000000" w:fill="FFFFCC"/>
            <w:vAlign w:val="center"/>
            <w:hideMark/>
          </w:tcPr>
          <w:p w14:paraId="0774DA8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818E688" w14:textId="77777777" w:rsidTr="005F7EF8">
        <w:trPr>
          <w:trHeight w:val="300"/>
        </w:trPr>
        <w:tc>
          <w:tcPr>
            <w:tcW w:w="580" w:type="dxa"/>
            <w:tcBorders>
              <w:top w:val="nil"/>
              <w:left w:val="nil"/>
              <w:bottom w:val="nil"/>
              <w:right w:val="nil"/>
            </w:tcBorders>
            <w:shd w:val="clear" w:color="auto" w:fill="auto"/>
            <w:noWrap/>
            <w:vAlign w:val="bottom"/>
            <w:hideMark/>
          </w:tcPr>
          <w:p w14:paraId="0218AE2C"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DE70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17.2</w:t>
            </w:r>
          </w:p>
        </w:tc>
        <w:tc>
          <w:tcPr>
            <w:tcW w:w="3078" w:type="dxa"/>
            <w:tcBorders>
              <w:top w:val="nil"/>
              <w:left w:val="nil"/>
              <w:bottom w:val="single" w:sz="4" w:space="0" w:color="C0C0C0"/>
              <w:right w:val="single" w:sz="4" w:space="0" w:color="C0C0C0"/>
            </w:tcBorders>
            <w:shd w:val="clear" w:color="auto" w:fill="auto"/>
            <w:vAlign w:val="center"/>
            <w:hideMark/>
          </w:tcPr>
          <w:p w14:paraId="7B9B3A40"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D1693C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363082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7E0491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103F82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6F7718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46E9F2E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756F07D" w14:textId="77777777" w:rsidTr="005F7EF8">
        <w:trPr>
          <w:trHeight w:val="300"/>
        </w:trPr>
        <w:tc>
          <w:tcPr>
            <w:tcW w:w="580" w:type="dxa"/>
            <w:tcBorders>
              <w:top w:val="nil"/>
              <w:left w:val="nil"/>
              <w:bottom w:val="nil"/>
              <w:right w:val="nil"/>
            </w:tcBorders>
            <w:shd w:val="clear" w:color="000000" w:fill="C4BD97"/>
            <w:noWrap/>
            <w:vAlign w:val="bottom"/>
            <w:hideMark/>
          </w:tcPr>
          <w:p w14:paraId="0E50BBFC"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КР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487E7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w:t>
            </w:r>
          </w:p>
        </w:tc>
        <w:tc>
          <w:tcPr>
            <w:tcW w:w="3078" w:type="dxa"/>
            <w:tcBorders>
              <w:top w:val="nil"/>
              <w:left w:val="nil"/>
              <w:bottom w:val="single" w:sz="4" w:space="0" w:color="C0C0C0"/>
              <w:right w:val="single" w:sz="4" w:space="0" w:color="C0C0C0"/>
            </w:tcBorders>
            <w:shd w:val="clear" w:color="auto" w:fill="auto"/>
            <w:vAlign w:val="center"/>
            <w:hideMark/>
          </w:tcPr>
          <w:p w14:paraId="5A27DBB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4623EDF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B6C0B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2B0E45E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5D9C042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455771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469904B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26F21E9" w14:textId="77777777" w:rsidTr="005F7EF8">
        <w:trPr>
          <w:trHeight w:val="300"/>
        </w:trPr>
        <w:tc>
          <w:tcPr>
            <w:tcW w:w="580" w:type="dxa"/>
            <w:tcBorders>
              <w:top w:val="nil"/>
              <w:left w:val="nil"/>
              <w:bottom w:val="nil"/>
              <w:right w:val="nil"/>
            </w:tcBorders>
            <w:shd w:val="clear" w:color="000000" w:fill="C4BD97"/>
            <w:noWrap/>
            <w:vAlign w:val="bottom"/>
            <w:hideMark/>
          </w:tcPr>
          <w:p w14:paraId="5D54EFF5"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КР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8670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16.1</w:t>
            </w:r>
          </w:p>
        </w:tc>
        <w:tc>
          <w:tcPr>
            <w:tcW w:w="3078" w:type="dxa"/>
            <w:tcBorders>
              <w:top w:val="nil"/>
              <w:left w:val="nil"/>
              <w:bottom w:val="single" w:sz="4" w:space="0" w:color="C0C0C0"/>
              <w:right w:val="single" w:sz="4" w:space="0" w:color="C0C0C0"/>
            </w:tcBorders>
            <w:shd w:val="clear" w:color="auto" w:fill="auto"/>
            <w:vAlign w:val="center"/>
            <w:hideMark/>
          </w:tcPr>
          <w:p w14:paraId="268E51AD" w14:textId="77777777" w:rsidR="00803C13" w:rsidRPr="00803C13" w:rsidRDefault="00803C13" w:rsidP="00803C13">
            <w:pPr>
              <w:rPr>
                <w:rFonts w:ascii="Tahoma" w:hAnsi="Tahoma" w:cs="Tahoma"/>
                <w:sz w:val="12"/>
                <w:szCs w:val="12"/>
              </w:rPr>
            </w:pPr>
            <w:r w:rsidRPr="00803C13">
              <w:rPr>
                <w:rFonts w:ascii="Tahoma" w:hAnsi="Tahoma" w:cs="Tahoma"/>
                <w:sz w:val="12"/>
                <w:szCs w:val="12"/>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3CE0135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B51F0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1183614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838668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6C1C1DA" w14:textId="77777777" w:rsidR="00803C13" w:rsidRPr="00803C13" w:rsidRDefault="00803C13" w:rsidP="00803C13">
            <w:pPr>
              <w:jc w:val="center"/>
              <w:rPr>
                <w:rFonts w:ascii="Tahoma" w:hAnsi="Tahoma" w:cs="Tahoma"/>
                <w:b/>
                <w:bCs/>
                <w:color w:val="FF0000"/>
                <w:sz w:val="12"/>
                <w:szCs w:val="12"/>
              </w:rPr>
            </w:pPr>
            <w:r w:rsidRPr="00803C13">
              <w:rPr>
                <w:rFonts w:ascii="Tahoma" w:hAnsi="Tahoma" w:cs="Tahoma"/>
                <w:b/>
                <w:bCs/>
                <w:color w:val="FF0000"/>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7236913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FC96F24" w14:textId="77777777" w:rsidTr="005F7EF8">
        <w:trPr>
          <w:trHeight w:val="300"/>
        </w:trPr>
        <w:tc>
          <w:tcPr>
            <w:tcW w:w="580" w:type="dxa"/>
            <w:tcBorders>
              <w:top w:val="nil"/>
              <w:left w:val="nil"/>
              <w:bottom w:val="nil"/>
              <w:right w:val="nil"/>
            </w:tcBorders>
            <w:shd w:val="clear" w:color="000000" w:fill="C4BD97"/>
            <w:noWrap/>
            <w:vAlign w:val="bottom"/>
            <w:hideMark/>
          </w:tcPr>
          <w:p w14:paraId="6C74C394"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КР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8000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w:t>
            </w:r>
          </w:p>
        </w:tc>
        <w:tc>
          <w:tcPr>
            <w:tcW w:w="3078" w:type="dxa"/>
            <w:tcBorders>
              <w:top w:val="nil"/>
              <w:left w:val="nil"/>
              <w:bottom w:val="single" w:sz="4" w:space="0" w:color="C0C0C0"/>
              <w:right w:val="single" w:sz="4" w:space="0" w:color="C0C0C0"/>
            </w:tcBorders>
            <w:shd w:val="clear" w:color="auto" w:fill="auto"/>
            <w:vAlign w:val="center"/>
            <w:hideMark/>
          </w:tcPr>
          <w:p w14:paraId="07909853" w14:textId="77777777" w:rsidR="00803C13" w:rsidRPr="00803C13" w:rsidRDefault="00803C13" w:rsidP="00803C13">
            <w:pPr>
              <w:rPr>
                <w:rFonts w:ascii="Tahoma" w:hAnsi="Tahoma" w:cs="Tahoma"/>
                <w:sz w:val="12"/>
                <w:szCs w:val="12"/>
              </w:rPr>
            </w:pPr>
            <w:r w:rsidRPr="00803C13">
              <w:rPr>
                <w:rFonts w:ascii="Tahoma" w:hAnsi="Tahoma" w:cs="Tahoma"/>
                <w:sz w:val="12"/>
                <w:szCs w:val="12"/>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5130687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49238B0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739A169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961606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7BCC050" w14:textId="77777777" w:rsidR="00803C13" w:rsidRPr="00803C13" w:rsidRDefault="00803C13" w:rsidP="00803C13">
            <w:pPr>
              <w:jc w:val="center"/>
              <w:rPr>
                <w:rFonts w:ascii="Tahoma" w:hAnsi="Tahoma" w:cs="Tahoma"/>
                <w:b/>
                <w:bCs/>
                <w:color w:val="FF0000"/>
                <w:sz w:val="12"/>
                <w:szCs w:val="12"/>
              </w:rPr>
            </w:pPr>
            <w:r w:rsidRPr="00803C13">
              <w:rPr>
                <w:rFonts w:ascii="Tahoma" w:hAnsi="Tahoma" w:cs="Tahoma"/>
                <w:b/>
                <w:bCs/>
                <w:color w:val="FF0000"/>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0F2A960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5932C68" w14:textId="77777777" w:rsidTr="005F7EF8">
        <w:trPr>
          <w:trHeight w:val="1080"/>
        </w:trPr>
        <w:tc>
          <w:tcPr>
            <w:tcW w:w="580" w:type="dxa"/>
            <w:tcBorders>
              <w:top w:val="nil"/>
              <w:left w:val="nil"/>
              <w:bottom w:val="nil"/>
              <w:right w:val="nil"/>
            </w:tcBorders>
            <w:shd w:val="clear" w:color="000000" w:fill="C4BD97"/>
            <w:noWrap/>
            <w:vAlign w:val="bottom"/>
            <w:hideMark/>
          </w:tcPr>
          <w:p w14:paraId="1DB99C8F"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КР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B7E3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16.3</w:t>
            </w:r>
          </w:p>
        </w:tc>
        <w:tc>
          <w:tcPr>
            <w:tcW w:w="3078" w:type="dxa"/>
            <w:tcBorders>
              <w:top w:val="nil"/>
              <w:left w:val="nil"/>
              <w:bottom w:val="single" w:sz="4" w:space="0" w:color="C0C0C0"/>
              <w:right w:val="single" w:sz="4" w:space="0" w:color="C0C0C0"/>
            </w:tcBorders>
            <w:shd w:val="clear" w:color="auto" w:fill="auto"/>
            <w:vAlign w:val="center"/>
            <w:hideMark/>
          </w:tcPr>
          <w:p w14:paraId="4DA939BB"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701893D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79EDC3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80" w:type="dxa"/>
            <w:tcBorders>
              <w:top w:val="nil"/>
              <w:left w:val="nil"/>
              <w:bottom w:val="single" w:sz="4" w:space="0" w:color="C0C0C0"/>
              <w:right w:val="single" w:sz="4" w:space="0" w:color="C0C0C0"/>
            </w:tcBorders>
            <w:shd w:val="clear" w:color="000000" w:fill="FFFFCC"/>
            <w:vAlign w:val="center"/>
            <w:hideMark/>
          </w:tcPr>
          <w:p w14:paraId="316493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A86D0D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00" w:type="dxa"/>
            <w:tcBorders>
              <w:top w:val="nil"/>
              <w:left w:val="nil"/>
              <w:bottom w:val="single" w:sz="4" w:space="0" w:color="C0C0C0"/>
              <w:right w:val="single" w:sz="4" w:space="0" w:color="C0C0C0"/>
            </w:tcBorders>
            <w:shd w:val="clear" w:color="000000" w:fill="FFFFCC"/>
            <w:vAlign w:val="center"/>
            <w:hideMark/>
          </w:tcPr>
          <w:p w14:paraId="21070993" w14:textId="77777777" w:rsidR="00803C13" w:rsidRPr="00803C13" w:rsidRDefault="00803C13" w:rsidP="00803C13">
            <w:pPr>
              <w:jc w:val="center"/>
              <w:rPr>
                <w:rFonts w:ascii="Tahoma" w:hAnsi="Tahoma" w:cs="Tahoma"/>
                <w:b/>
                <w:bCs/>
                <w:color w:val="FF0000"/>
                <w:sz w:val="12"/>
                <w:szCs w:val="12"/>
              </w:rPr>
            </w:pPr>
            <w:r w:rsidRPr="00803C13">
              <w:rPr>
                <w:rFonts w:ascii="Tahoma" w:hAnsi="Tahoma" w:cs="Tahoma"/>
                <w:b/>
                <w:bCs/>
                <w:color w:val="FF0000"/>
                <w:sz w:val="12"/>
                <w:szCs w:val="12"/>
              </w:rPr>
              <w:t> </w:t>
            </w:r>
          </w:p>
        </w:tc>
        <w:tc>
          <w:tcPr>
            <w:tcW w:w="2831" w:type="dxa"/>
            <w:tcBorders>
              <w:top w:val="nil"/>
              <w:left w:val="nil"/>
              <w:bottom w:val="single" w:sz="4" w:space="0" w:color="C0C0C0"/>
              <w:right w:val="single" w:sz="4" w:space="0" w:color="C0C0C0"/>
            </w:tcBorders>
            <w:shd w:val="clear" w:color="000000" w:fill="FFFFCC"/>
            <w:vAlign w:val="center"/>
            <w:hideMark/>
          </w:tcPr>
          <w:p w14:paraId="2606FFE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763A2E9" w14:textId="77777777" w:rsidTr="005F7EF8">
        <w:trPr>
          <w:trHeight w:val="300"/>
        </w:trPr>
        <w:tc>
          <w:tcPr>
            <w:tcW w:w="580" w:type="dxa"/>
            <w:tcBorders>
              <w:top w:val="nil"/>
              <w:left w:val="nil"/>
              <w:bottom w:val="nil"/>
              <w:right w:val="nil"/>
            </w:tcBorders>
            <w:shd w:val="clear" w:color="auto" w:fill="auto"/>
            <w:noWrap/>
            <w:vAlign w:val="bottom"/>
            <w:hideMark/>
          </w:tcPr>
          <w:p w14:paraId="2A1B9189"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AB031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3078" w:type="dxa"/>
            <w:tcBorders>
              <w:top w:val="nil"/>
              <w:left w:val="nil"/>
              <w:bottom w:val="single" w:sz="4" w:space="0" w:color="C0C0C0"/>
              <w:right w:val="single" w:sz="4" w:space="0" w:color="C0C0C0"/>
            </w:tcBorders>
            <w:shd w:val="clear" w:color="auto" w:fill="auto"/>
            <w:vAlign w:val="center"/>
            <w:hideMark/>
          </w:tcPr>
          <w:p w14:paraId="01A19C4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2FF47E3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519A25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D7EAD3"/>
            <w:vAlign w:val="center"/>
            <w:hideMark/>
          </w:tcPr>
          <w:p w14:paraId="219A7C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2 494,94</w:t>
            </w:r>
          </w:p>
        </w:tc>
        <w:tc>
          <w:tcPr>
            <w:tcW w:w="1600" w:type="dxa"/>
            <w:tcBorders>
              <w:top w:val="nil"/>
              <w:left w:val="nil"/>
              <w:bottom w:val="single" w:sz="4" w:space="0" w:color="C0C0C0"/>
              <w:right w:val="single" w:sz="4" w:space="0" w:color="C0C0C0"/>
            </w:tcBorders>
            <w:shd w:val="clear" w:color="000000" w:fill="D7EAD3"/>
            <w:vAlign w:val="center"/>
            <w:hideMark/>
          </w:tcPr>
          <w:p w14:paraId="3EB008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D7EAD3"/>
            <w:vAlign w:val="center"/>
            <w:hideMark/>
          </w:tcPr>
          <w:p w14:paraId="02308B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15 942,68</w:t>
            </w:r>
          </w:p>
        </w:tc>
        <w:tc>
          <w:tcPr>
            <w:tcW w:w="2831" w:type="dxa"/>
            <w:tcBorders>
              <w:top w:val="nil"/>
              <w:left w:val="nil"/>
              <w:bottom w:val="single" w:sz="4" w:space="0" w:color="C0C0C0"/>
              <w:right w:val="single" w:sz="4" w:space="0" w:color="C0C0C0"/>
            </w:tcBorders>
            <w:shd w:val="clear" w:color="000000" w:fill="FFFFCC"/>
            <w:vAlign w:val="center"/>
            <w:hideMark/>
          </w:tcPr>
          <w:p w14:paraId="1B71CA1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595F680" w14:textId="77777777" w:rsidTr="005F7EF8">
        <w:trPr>
          <w:trHeight w:val="300"/>
        </w:trPr>
        <w:tc>
          <w:tcPr>
            <w:tcW w:w="580" w:type="dxa"/>
            <w:tcBorders>
              <w:top w:val="nil"/>
              <w:left w:val="nil"/>
              <w:bottom w:val="nil"/>
              <w:right w:val="nil"/>
            </w:tcBorders>
            <w:shd w:val="clear" w:color="auto" w:fill="auto"/>
            <w:noWrap/>
            <w:vAlign w:val="bottom"/>
            <w:hideMark/>
          </w:tcPr>
          <w:p w14:paraId="446DB676"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FDA3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3078" w:type="dxa"/>
            <w:tcBorders>
              <w:top w:val="nil"/>
              <w:left w:val="nil"/>
              <w:bottom w:val="single" w:sz="4" w:space="0" w:color="C0C0C0"/>
              <w:right w:val="single" w:sz="4" w:space="0" w:color="C0C0C0"/>
            </w:tcBorders>
            <w:shd w:val="clear" w:color="auto" w:fill="auto"/>
            <w:vAlign w:val="center"/>
            <w:hideMark/>
          </w:tcPr>
          <w:p w14:paraId="0072C51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E00DEC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12701C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16 491,66</w:t>
            </w:r>
          </w:p>
        </w:tc>
        <w:tc>
          <w:tcPr>
            <w:tcW w:w="1680" w:type="dxa"/>
            <w:tcBorders>
              <w:top w:val="nil"/>
              <w:left w:val="nil"/>
              <w:bottom w:val="single" w:sz="4" w:space="0" w:color="C0C0C0"/>
              <w:right w:val="single" w:sz="4" w:space="0" w:color="C0C0C0"/>
            </w:tcBorders>
            <w:shd w:val="clear" w:color="000000" w:fill="FFFFCC"/>
            <w:vAlign w:val="center"/>
            <w:hideMark/>
          </w:tcPr>
          <w:p w14:paraId="71F742B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2 494,94</w:t>
            </w:r>
          </w:p>
        </w:tc>
        <w:tc>
          <w:tcPr>
            <w:tcW w:w="1600" w:type="dxa"/>
            <w:tcBorders>
              <w:top w:val="nil"/>
              <w:left w:val="nil"/>
              <w:bottom w:val="single" w:sz="4" w:space="0" w:color="C0C0C0"/>
              <w:right w:val="single" w:sz="4" w:space="0" w:color="C0C0C0"/>
            </w:tcBorders>
            <w:shd w:val="clear" w:color="000000" w:fill="FFFFCC"/>
            <w:vAlign w:val="center"/>
            <w:hideMark/>
          </w:tcPr>
          <w:p w14:paraId="35C682E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17 523,88</w:t>
            </w:r>
          </w:p>
        </w:tc>
        <w:tc>
          <w:tcPr>
            <w:tcW w:w="1700" w:type="dxa"/>
            <w:tcBorders>
              <w:top w:val="nil"/>
              <w:left w:val="nil"/>
              <w:bottom w:val="single" w:sz="4" w:space="0" w:color="C0C0C0"/>
              <w:right w:val="single" w:sz="4" w:space="0" w:color="C0C0C0"/>
            </w:tcBorders>
            <w:shd w:val="clear" w:color="000000" w:fill="FFFFCC"/>
            <w:vAlign w:val="center"/>
            <w:hideMark/>
          </w:tcPr>
          <w:p w14:paraId="1B98A27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15 942,68</w:t>
            </w:r>
          </w:p>
        </w:tc>
        <w:tc>
          <w:tcPr>
            <w:tcW w:w="2831" w:type="dxa"/>
            <w:tcBorders>
              <w:top w:val="nil"/>
              <w:left w:val="nil"/>
              <w:bottom w:val="single" w:sz="4" w:space="0" w:color="C0C0C0"/>
              <w:right w:val="single" w:sz="4" w:space="0" w:color="C0C0C0"/>
            </w:tcBorders>
            <w:shd w:val="clear" w:color="000000" w:fill="FFFFCC"/>
            <w:vAlign w:val="center"/>
            <w:hideMark/>
          </w:tcPr>
          <w:p w14:paraId="499DCB8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0BE062A" w14:textId="77777777" w:rsidTr="005F7EF8">
        <w:trPr>
          <w:trHeight w:val="300"/>
        </w:trPr>
        <w:tc>
          <w:tcPr>
            <w:tcW w:w="580" w:type="dxa"/>
            <w:tcBorders>
              <w:top w:val="nil"/>
              <w:left w:val="nil"/>
              <w:bottom w:val="nil"/>
              <w:right w:val="nil"/>
            </w:tcBorders>
            <w:shd w:val="clear" w:color="auto" w:fill="auto"/>
            <w:noWrap/>
            <w:vAlign w:val="bottom"/>
            <w:hideMark/>
          </w:tcPr>
          <w:p w14:paraId="251E5B07"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96DC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17.2</w:t>
            </w:r>
          </w:p>
        </w:tc>
        <w:tc>
          <w:tcPr>
            <w:tcW w:w="3078" w:type="dxa"/>
            <w:tcBorders>
              <w:top w:val="nil"/>
              <w:left w:val="nil"/>
              <w:bottom w:val="single" w:sz="4" w:space="0" w:color="C0C0C0"/>
              <w:right w:val="single" w:sz="4" w:space="0" w:color="C0C0C0"/>
            </w:tcBorders>
            <w:shd w:val="clear" w:color="auto" w:fill="auto"/>
            <w:vAlign w:val="center"/>
            <w:hideMark/>
          </w:tcPr>
          <w:p w14:paraId="6EA1ACB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B6AE4A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80" w:type="dxa"/>
            <w:tcBorders>
              <w:top w:val="nil"/>
              <w:left w:val="nil"/>
              <w:bottom w:val="single" w:sz="4" w:space="0" w:color="C0C0C0"/>
              <w:right w:val="single" w:sz="4" w:space="0" w:color="C0C0C0"/>
            </w:tcBorders>
            <w:shd w:val="clear" w:color="000000" w:fill="FFFFCC"/>
            <w:vAlign w:val="center"/>
            <w:hideMark/>
          </w:tcPr>
          <w:p w14:paraId="5ED3D41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7F7C008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532DC9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1E90BC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3199B4E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6D25CE3" w14:textId="77777777" w:rsidTr="005F7EF8">
        <w:trPr>
          <w:trHeight w:val="300"/>
        </w:trPr>
        <w:tc>
          <w:tcPr>
            <w:tcW w:w="580" w:type="dxa"/>
            <w:tcBorders>
              <w:top w:val="nil"/>
              <w:left w:val="nil"/>
              <w:bottom w:val="nil"/>
              <w:right w:val="nil"/>
            </w:tcBorders>
            <w:shd w:val="clear" w:color="auto" w:fill="auto"/>
            <w:noWrap/>
            <w:vAlign w:val="bottom"/>
            <w:hideMark/>
          </w:tcPr>
          <w:p w14:paraId="44FF69F3"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9070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3078" w:type="dxa"/>
            <w:tcBorders>
              <w:top w:val="nil"/>
              <w:left w:val="nil"/>
              <w:bottom w:val="single" w:sz="4" w:space="0" w:color="C0C0C0"/>
              <w:right w:val="single" w:sz="4" w:space="0" w:color="C0C0C0"/>
            </w:tcBorders>
            <w:shd w:val="clear" w:color="auto" w:fill="auto"/>
            <w:vAlign w:val="center"/>
            <w:hideMark/>
          </w:tcPr>
          <w:p w14:paraId="6131692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3F9BF0E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5C76CC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97,41</w:t>
            </w:r>
          </w:p>
        </w:tc>
        <w:tc>
          <w:tcPr>
            <w:tcW w:w="1680" w:type="dxa"/>
            <w:tcBorders>
              <w:top w:val="nil"/>
              <w:left w:val="nil"/>
              <w:bottom w:val="single" w:sz="4" w:space="0" w:color="C0C0C0"/>
              <w:right w:val="single" w:sz="4" w:space="0" w:color="C0C0C0"/>
            </w:tcBorders>
            <w:shd w:val="clear" w:color="000000" w:fill="D7EAD3"/>
            <w:vAlign w:val="center"/>
            <w:hideMark/>
          </w:tcPr>
          <w:p w14:paraId="5495F5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83,84</w:t>
            </w:r>
          </w:p>
        </w:tc>
        <w:tc>
          <w:tcPr>
            <w:tcW w:w="1600" w:type="dxa"/>
            <w:tcBorders>
              <w:top w:val="nil"/>
              <w:left w:val="nil"/>
              <w:bottom w:val="single" w:sz="4" w:space="0" w:color="C0C0C0"/>
              <w:right w:val="single" w:sz="4" w:space="0" w:color="C0C0C0"/>
            </w:tcBorders>
            <w:shd w:val="clear" w:color="000000" w:fill="D7EAD3"/>
            <w:vAlign w:val="center"/>
            <w:hideMark/>
          </w:tcPr>
          <w:p w14:paraId="17FC64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103,51</w:t>
            </w:r>
          </w:p>
        </w:tc>
        <w:tc>
          <w:tcPr>
            <w:tcW w:w="1700" w:type="dxa"/>
            <w:tcBorders>
              <w:top w:val="nil"/>
              <w:left w:val="nil"/>
              <w:bottom w:val="single" w:sz="4" w:space="0" w:color="C0C0C0"/>
              <w:right w:val="single" w:sz="4" w:space="0" w:color="C0C0C0"/>
            </w:tcBorders>
            <w:shd w:val="clear" w:color="000000" w:fill="D7EAD3"/>
            <w:vAlign w:val="center"/>
            <w:hideMark/>
          </w:tcPr>
          <w:p w14:paraId="48B3BB0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95,41</w:t>
            </w:r>
          </w:p>
        </w:tc>
        <w:tc>
          <w:tcPr>
            <w:tcW w:w="2831" w:type="dxa"/>
            <w:tcBorders>
              <w:top w:val="nil"/>
              <w:left w:val="nil"/>
              <w:bottom w:val="single" w:sz="4" w:space="0" w:color="C0C0C0"/>
              <w:right w:val="single" w:sz="4" w:space="0" w:color="C0C0C0"/>
            </w:tcBorders>
            <w:shd w:val="clear" w:color="000000" w:fill="FFFFCC"/>
            <w:vAlign w:val="center"/>
            <w:hideMark/>
          </w:tcPr>
          <w:p w14:paraId="3219E7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09BB19FC" w14:textId="77777777" w:rsidTr="005F7EF8">
        <w:trPr>
          <w:trHeight w:val="300"/>
        </w:trPr>
        <w:tc>
          <w:tcPr>
            <w:tcW w:w="580" w:type="dxa"/>
            <w:tcBorders>
              <w:top w:val="nil"/>
              <w:left w:val="nil"/>
              <w:bottom w:val="nil"/>
              <w:right w:val="nil"/>
            </w:tcBorders>
            <w:shd w:val="clear" w:color="auto" w:fill="auto"/>
            <w:noWrap/>
            <w:vAlign w:val="bottom"/>
            <w:hideMark/>
          </w:tcPr>
          <w:p w14:paraId="6F4225F6" w14:textId="77777777" w:rsidR="00803C13" w:rsidRPr="00803C13" w:rsidRDefault="00803C13" w:rsidP="00803C13">
            <w:pPr>
              <w:jc w:val="cente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B742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3078" w:type="dxa"/>
            <w:tcBorders>
              <w:top w:val="nil"/>
              <w:left w:val="nil"/>
              <w:bottom w:val="single" w:sz="4" w:space="0" w:color="C0C0C0"/>
              <w:right w:val="single" w:sz="4" w:space="0" w:color="C0C0C0"/>
            </w:tcBorders>
            <w:shd w:val="clear" w:color="auto" w:fill="auto"/>
            <w:vAlign w:val="center"/>
            <w:hideMark/>
          </w:tcPr>
          <w:p w14:paraId="2C87DD39"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33E8CA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41A6BE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97,41</w:t>
            </w:r>
          </w:p>
        </w:tc>
        <w:tc>
          <w:tcPr>
            <w:tcW w:w="1680" w:type="dxa"/>
            <w:tcBorders>
              <w:top w:val="nil"/>
              <w:left w:val="nil"/>
              <w:bottom w:val="single" w:sz="4" w:space="0" w:color="C0C0C0"/>
              <w:right w:val="single" w:sz="4" w:space="0" w:color="C0C0C0"/>
            </w:tcBorders>
            <w:shd w:val="clear" w:color="000000" w:fill="D7EAD3"/>
            <w:vAlign w:val="center"/>
            <w:hideMark/>
          </w:tcPr>
          <w:p w14:paraId="34DF95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83,84</w:t>
            </w:r>
          </w:p>
        </w:tc>
        <w:tc>
          <w:tcPr>
            <w:tcW w:w="1600" w:type="dxa"/>
            <w:tcBorders>
              <w:top w:val="nil"/>
              <w:left w:val="nil"/>
              <w:bottom w:val="single" w:sz="4" w:space="0" w:color="C0C0C0"/>
              <w:right w:val="single" w:sz="4" w:space="0" w:color="C0C0C0"/>
            </w:tcBorders>
            <w:shd w:val="clear" w:color="000000" w:fill="D7EAD3"/>
            <w:vAlign w:val="center"/>
            <w:hideMark/>
          </w:tcPr>
          <w:p w14:paraId="008556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103,51</w:t>
            </w:r>
          </w:p>
        </w:tc>
        <w:tc>
          <w:tcPr>
            <w:tcW w:w="1700" w:type="dxa"/>
            <w:tcBorders>
              <w:top w:val="nil"/>
              <w:left w:val="nil"/>
              <w:bottom w:val="single" w:sz="4" w:space="0" w:color="C0C0C0"/>
              <w:right w:val="single" w:sz="4" w:space="0" w:color="C0C0C0"/>
            </w:tcBorders>
            <w:shd w:val="clear" w:color="000000" w:fill="D7EAD3"/>
            <w:vAlign w:val="center"/>
            <w:hideMark/>
          </w:tcPr>
          <w:p w14:paraId="164868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95,41</w:t>
            </w:r>
          </w:p>
        </w:tc>
        <w:tc>
          <w:tcPr>
            <w:tcW w:w="2831" w:type="dxa"/>
            <w:tcBorders>
              <w:top w:val="nil"/>
              <w:left w:val="nil"/>
              <w:bottom w:val="single" w:sz="4" w:space="0" w:color="C0C0C0"/>
              <w:right w:val="single" w:sz="4" w:space="0" w:color="C0C0C0"/>
            </w:tcBorders>
            <w:shd w:val="clear" w:color="000000" w:fill="FFFFCC"/>
            <w:vAlign w:val="center"/>
            <w:hideMark/>
          </w:tcPr>
          <w:p w14:paraId="72ED03E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3F3550D" w14:textId="77777777" w:rsidTr="005F7EF8">
        <w:trPr>
          <w:trHeight w:val="300"/>
        </w:trPr>
        <w:tc>
          <w:tcPr>
            <w:tcW w:w="580" w:type="dxa"/>
            <w:tcBorders>
              <w:top w:val="nil"/>
              <w:left w:val="nil"/>
              <w:bottom w:val="nil"/>
              <w:right w:val="nil"/>
            </w:tcBorders>
            <w:shd w:val="clear" w:color="auto" w:fill="auto"/>
            <w:noWrap/>
            <w:vAlign w:val="bottom"/>
            <w:hideMark/>
          </w:tcPr>
          <w:p w14:paraId="69E093D0"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386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3078" w:type="dxa"/>
            <w:tcBorders>
              <w:top w:val="nil"/>
              <w:left w:val="nil"/>
              <w:bottom w:val="single" w:sz="4" w:space="0" w:color="C0C0C0"/>
              <w:right w:val="single" w:sz="4" w:space="0" w:color="C0C0C0"/>
            </w:tcBorders>
            <w:shd w:val="clear" w:color="auto" w:fill="auto"/>
            <w:vAlign w:val="center"/>
            <w:hideMark/>
          </w:tcPr>
          <w:p w14:paraId="2197F037"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CE73CC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2E1487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64B12C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7C11A4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4BEFC3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831" w:type="dxa"/>
            <w:tcBorders>
              <w:top w:val="nil"/>
              <w:left w:val="nil"/>
              <w:bottom w:val="single" w:sz="4" w:space="0" w:color="C0C0C0"/>
              <w:right w:val="single" w:sz="4" w:space="0" w:color="C0C0C0"/>
            </w:tcBorders>
            <w:shd w:val="clear" w:color="000000" w:fill="FFFFCC"/>
            <w:vAlign w:val="center"/>
            <w:hideMark/>
          </w:tcPr>
          <w:p w14:paraId="483B3F2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43C8F9E" w14:textId="77777777" w:rsidTr="005F7EF8">
        <w:trPr>
          <w:trHeight w:val="300"/>
        </w:trPr>
        <w:tc>
          <w:tcPr>
            <w:tcW w:w="580" w:type="dxa"/>
            <w:tcBorders>
              <w:top w:val="nil"/>
              <w:left w:val="nil"/>
              <w:bottom w:val="nil"/>
              <w:right w:val="nil"/>
            </w:tcBorders>
            <w:shd w:val="clear" w:color="auto" w:fill="auto"/>
            <w:noWrap/>
            <w:vAlign w:val="bottom"/>
            <w:hideMark/>
          </w:tcPr>
          <w:p w14:paraId="491293F0" w14:textId="77777777" w:rsidR="00803C13" w:rsidRPr="00803C13" w:rsidRDefault="00803C13" w:rsidP="00803C13">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C22B3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3078" w:type="dxa"/>
            <w:tcBorders>
              <w:top w:val="nil"/>
              <w:left w:val="nil"/>
              <w:bottom w:val="single" w:sz="4" w:space="0" w:color="C0C0C0"/>
              <w:right w:val="single" w:sz="4" w:space="0" w:color="C0C0C0"/>
            </w:tcBorders>
            <w:shd w:val="clear" w:color="auto" w:fill="auto"/>
            <w:vAlign w:val="center"/>
            <w:hideMark/>
          </w:tcPr>
          <w:p w14:paraId="7C00AC5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40DFFA1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6B89393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4 758,68</w:t>
            </w:r>
          </w:p>
        </w:tc>
        <w:tc>
          <w:tcPr>
            <w:tcW w:w="1680" w:type="dxa"/>
            <w:tcBorders>
              <w:top w:val="nil"/>
              <w:left w:val="nil"/>
              <w:bottom w:val="single" w:sz="4" w:space="0" w:color="C0C0C0"/>
              <w:right w:val="single" w:sz="4" w:space="0" w:color="C0C0C0"/>
            </w:tcBorders>
            <w:shd w:val="clear" w:color="000000" w:fill="D7EAD3"/>
            <w:vAlign w:val="center"/>
            <w:hideMark/>
          </w:tcPr>
          <w:p w14:paraId="0A64C1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847,44</w:t>
            </w:r>
          </w:p>
        </w:tc>
        <w:tc>
          <w:tcPr>
            <w:tcW w:w="1600" w:type="dxa"/>
            <w:tcBorders>
              <w:top w:val="nil"/>
              <w:left w:val="nil"/>
              <w:bottom w:val="single" w:sz="4" w:space="0" w:color="C0C0C0"/>
              <w:right w:val="single" w:sz="4" w:space="0" w:color="C0C0C0"/>
            </w:tcBorders>
            <w:shd w:val="clear" w:color="000000" w:fill="D7EAD3"/>
            <w:vAlign w:val="center"/>
            <w:hideMark/>
          </w:tcPr>
          <w:p w14:paraId="564F1A6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5 115,55</w:t>
            </w:r>
          </w:p>
        </w:tc>
        <w:tc>
          <w:tcPr>
            <w:tcW w:w="1700" w:type="dxa"/>
            <w:tcBorders>
              <w:top w:val="nil"/>
              <w:left w:val="nil"/>
              <w:bottom w:val="single" w:sz="4" w:space="0" w:color="C0C0C0"/>
              <w:right w:val="single" w:sz="4" w:space="0" w:color="C0C0C0"/>
            </w:tcBorders>
            <w:shd w:val="clear" w:color="000000" w:fill="D7EAD3"/>
            <w:vAlign w:val="center"/>
            <w:hideMark/>
          </w:tcPr>
          <w:p w14:paraId="33B536A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5 044,20</w:t>
            </w:r>
          </w:p>
        </w:tc>
        <w:tc>
          <w:tcPr>
            <w:tcW w:w="2831" w:type="dxa"/>
            <w:tcBorders>
              <w:top w:val="nil"/>
              <w:left w:val="nil"/>
              <w:bottom w:val="single" w:sz="4" w:space="0" w:color="C0C0C0"/>
              <w:right w:val="single" w:sz="4" w:space="0" w:color="C0C0C0"/>
            </w:tcBorders>
            <w:shd w:val="clear" w:color="000000" w:fill="FFFFCC"/>
            <w:vAlign w:val="center"/>
            <w:hideMark/>
          </w:tcPr>
          <w:p w14:paraId="49FEEFA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06AD793" w14:textId="77777777" w:rsidTr="005F7EF8">
        <w:trPr>
          <w:trHeight w:val="300"/>
        </w:trPr>
        <w:tc>
          <w:tcPr>
            <w:tcW w:w="580" w:type="dxa"/>
            <w:tcBorders>
              <w:top w:val="nil"/>
              <w:left w:val="nil"/>
              <w:bottom w:val="nil"/>
              <w:right w:val="nil"/>
            </w:tcBorders>
            <w:shd w:val="clear" w:color="auto" w:fill="auto"/>
            <w:noWrap/>
            <w:vAlign w:val="bottom"/>
            <w:hideMark/>
          </w:tcPr>
          <w:p w14:paraId="325E71D9"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4256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w:t>
            </w:r>
          </w:p>
        </w:tc>
        <w:tc>
          <w:tcPr>
            <w:tcW w:w="3078" w:type="dxa"/>
            <w:tcBorders>
              <w:top w:val="nil"/>
              <w:left w:val="nil"/>
              <w:bottom w:val="single" w:sz="4" w:space="0" w:color="C0C0C0"/>
              <w:right w:val="single" w:sz="4" w:space="0" w:color="C0C0C0"/>
            </w:tcBorders>
            <w:shd w:val="clear" w:color="auto" w:fill="auto"/>
            <w:vAlign w:val="center"/>
            <w:hideMark/>
          </w:tcPr>
          <w:p w14:paraId="47F63C0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4C69302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1680" w:type="dxa"/>
            <w:tcBorders>
              <w:top w:val="nil"/>
              <w:left w:val="nil"/>
              <w:bottom w:val="single" w:sz="4" w:space="0" w:color="C0C0C0"/>
              <w:right w:val="single" w:sz="4" w:space="0" w:color="C0C0C0"/>
            </w:tcBorders>
            <w:shd w:val="clear" w:color="000000" w:fill="D7EAD3"/>
            <w:vAlign w:val="center"/>
            <w:hideMark/>
          </w:tcPr>
          <w:p w14:paraId="7A694C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13,91</w:t>
            </w:r>
          </w:p>
        </w:tc>
        <w:tc>
          <w:tcPr>
            <w:tcW w:w="1680" w:type="dxa"/>
            <w:tcBorders>
              <w:top w:val="nil"/>
              <w:left w:val="nil"/>
              <w:bottom w:val="single" w:sz="4" w:space="0" w:color="C0C0C0"/>
              <w:right w:val="single" w:sz="4" w:space="0" w:color="C0C0C0"/>
            </w:tcBorders>
            <w:shd w:val="clear" w:color="000000" w:fill="D7EAD3"/>
            <w:vAlign w:val="center"/>
            <w:hideMark/>
          </w:tcPr>
          <w:p w14:paraId="34970FD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13,91</w:t>
            </w:r>
          </w:p>
        </w:tc>
        <w:tc>
          <w:tcPr>
            <w:tcW w:w="1600" w:type="dxa"/>
            <w:tcBorders>
              <w:top w:val="nil"/>
              <w:left w:val="nil"/>
              <w:bottom w:val="single" w:sz="4" w:space="0" w:color="C0C0C0"/>
              <w:right w:val="single" w:sz="4" w:space="0" w:color="C0C0C0"/>
            </w:tcBorders>
            <w:shd w:val="clear" w:color="000000" w:fill="D7EAD3"/>
            <w:vAlign w:val="center"/>
            <w:hideMark/>
          </w:tcPr>
          <w:p w14:paraId="2247C7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13,91</w:t>
            </w:r>
          </w:p>
        </w:tc>
        <w:tc>
          <w:tcPr>
            <w:tcW w:w="1700" w:type="dxa"/>
            <w:tcBorders>
              <w:top w:val="nil"/>
              <w:left w:val="nil"/>
              <w:bottom w:val="single" w:sz="4" w:space="0" w:color="C0C0C0"/>
              <w:right w:val="single" w:sz="4" w:space="0" w:color="C0C0C0"/>
            </w:tcBorders>
            <w:shd w:val="clear" w:color="000000" w:fill="D7EAD3"/>
            <w:vAlign w:val="center"/>
            <w:hideMark/>
          </w:tcPr>
          <w:p w14:paraId="36B117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13,91</w:t>
            </w:r>
          </w:p>
        </w:tc>
        <w:tc>
          <w:tcPr>
            <w:tcW w:w="2831" w:type="dxa"/>
            <w:tcBorders>
              <w:top w:val="nil"/>
              <w:left w:val="nil"/>
              <w:bottom w:val="single" w:sz="4" w:space="0" w:color="C0C0C0"/>
              <w:right w:val="single" w:sz="4" w:space="0" w:color="C0C0C0"/>
            </w:tcBorders>
            <w:shd w:val="clear" w:color="000000" w:fill="FFFFCC"/>
            <w:vAlign w:val="center"/>
            <w:hideMark/>
          </w:tcPr>
          <w:p w14:paraId="42D6403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DF0EBB0" w14:textId="77777777" w:rsidTr="005F7EF8">
        <w:trPr>
          <w:trHeight w:val="570"/>
        </w:trPr>
        <w:tc>
          <w:tcPr>
            <w:tcW w:w="580" w:type="dxa"/>
            <w:tcBorders>
              <w:top w:val="nil"/>
              <w:left w:val="nil"/>
              <w:bottom w:val="nil"/>
              <w:right w:val="nil"/>
            </w:tcBorders>
            <w:shd w:val="clear" w:color="auto" w:fill="auto"/>
            <w:noWrap/>
            <w:vAlign w:val="bottom"/>
            <w:hideMark/>
          </w:tcPr>
          <w:p w14:paraId="0DDCE877"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CECA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w:t>
            </w:r>
          </w:p>
        </w:tc>
        <w:tc>
          <w:tcPr>
            <w:tcW w:w="3078" w:type="dxa"/>
            <w:tcBorders>
              <w:top w:val="nil"/>
              <w:left w:val="nil"/>
              <w:bottom w:val="single" w:sz="4" w:space="0" w:color="C0C0C0"/>
              <w:right w:val="single" w:sz="4" w:space="0" w:color="C0C0C0"/>
            </w:tcBorders>
            <w:shd w:val="clear" w:color="auto" w:fill="auto"/>
            <w:vAlign w:val="center"/>
            <w:hideMark/>
          </w:tcPr>
          <w:p w14:paraId="0E352C6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8F5E35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1680" w:type="dxa"/>
            <w:tcBorders>
              <w:top w:val="nil"/>
              <w:left w:val="nil"/>
              <w:bottom w:val="single" w:sz="4" w:space="0" w:color="C0C0C0"/>
              <w:right w:val="single" w:sz="4" w:space="0" w:color="C0C0C0"/>
            </w:tcBorders>
            <w:shd w:val="clear" w:color="000000" w:fill="D7EAD3"/>
            <w:vAlign w:val="center"/>
            <w:hideMark/>
          </w:tcPr>
          <w:p w14:paraId="7C1FF5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28 508,75</w:t>
            </w:r>
          </w:p>
        </w:tc>
        <w:tc>
          <w:tcPr>
            <w:tcW w:w="1680" w:type="dxa"/>
            <w:tcBorders>
              <w:top w:val="nil"/>
              <w:left w:val="nil"/>
              <w:bottom w:val="single" w:sz="4" w:space="0" w:color="C0C0C0"/>
              <w:right w:val="single" w:sz="4" w:space="0" w:color="C0C0C0"/>
            </w:tcBorders>
            <w:shd w:val="clear" w:color="000000" w:fill="D7EAD3"/>
            <w:vAlign w:val="center"/>
            <w:hideMark/>
          </w:tcPr>
          <w:p w14:paraId="71246CF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5 076,90</w:t>
            </w:r>
          </w:p>
        </w:tc>
        <w:tc>
          <w:tcPr>
            <w:tcW w:w="1600" w:type="dxa"/>
            <w:tcBorders>
              <w:top w:val="nil"/>
              <w:left w:val="nil"/>
              <w:bottom w:val="single" w:sz="4" w:space="0" w:color="C0C0C0"/>
              <w:right w:val="single" w:sz="4" w:space="0" w:color="C0C0C0"/>
            </w:tcBorders>
            <w:shd w:val="clear" w:color="000000" w:fill="D7EAD3"/>
            <w:vAlign w:val="center"/>
            <w:hideMark/>
          </w:tcPr>
          <w:p w14:paraId="1D7631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30 646,72</w:t>
            </w:r>
          </w:p>
        </w:tc>
        <w:tc>
          <w:tcPr>
            <w:tcW w:w="1700" w:type="dxa"/>
            <w:tcBorders>
              <w:top w:val="nil"/>
              <w:left w:val="nil"/>
              <w:bottom w:val="single" w:sz="4" w:space="0" w:color="C0C0C0"/>
              <w:right w:val="single" w:sz="4" w:space="0" w:color="C0C0C0"/>
            </w:tcBorders>
            <w:shd w:val="clear" w:color="000000" w:fill="D7EAD3"/>
            <w:vAlign w:val="center"/>
            <w:hideMark/>
          </w:tcPr>
          <w:p w14:paraId="5A6164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30 219,27</w:t>
            </w:r>
          </w:p>
        </w:tc>
        <w:tc>
          <w:tcPr>
            <w:tcW w:w="2831" w:type="dxa"/>
            <w:tcBorders>
              <w:top w:val="nil"/>
              <w:left w:val="nil"/>
              <w:bottom w:val="single" w:sz="4" w:space="0" w:color="C0C0C0"/>
              <w:right w:val="single" w:sz="4" w:space="0" w:color="C0C0C0"/>
            </w:tcBorders>
            <w:shd w:val="clear" w:color="000000" w:fill="FFFFCC"/>
            <w:vAlign w:val="center"/>
            <w:hideMark/>
          </w:tcPr>
          <w:p w14:paraId="654A497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bl>
    <w:p w14:paraId="4E8EA524" w14:textId="77777777" w:rsidR="00803C13" w:rsidRPr="00803C13" w:rsidRDefault="00803C13" w:rsidP="00803C13">
      <w:pPr>
        <w:tabs>
          <w:tab w:val="left" w:pos="3861"/>
        </w:tabs>
        <w:rPr>
          <w:sz w:val="28"/>
          <w:szCs w:val="28"/>
        </w:rPr>
      </w:pPr>
    </w:p>
    <w:p w14:paraId="516226A0" w14:textId="77777777" w:rsidR="00803C13" w:rsidRPr="00803C13" w:rsidRDefault="00803C13" w:rsidP="00803C13">
      <w:pPr>
        <w:tabs>
          <w:tab w:val="left" w:pos="3861"/>
        </w:tabs>
        <w:rPr>
          <w:sz w:val="28"/>
          <w:szCs w:val="28"/>
        </w:rPr>
      </w:pPr>
    </w:p>
    <w:p w14:paraId="3D70AC14" w14:textId="77777777" w:rsidR="00803C13" w:rsidRPr="00803C13" w:rsidRDefault="00803C13" w:rsidP="00803C13">
      <w:pPr>
        <w:tabs>
          <w:tab w:val="left" w:pos="3861"/>
        </w:tabs>
        <w:rPr>
          <w:sz w:val="28"/>
          <w:szCs w:val="28"/>
        </w:rPr>
      </w:pPr>
    </w:p>
    <w:p w14:paraId="268660F2" w14:textId="77777777" w:rsidR="00803C13" w:rsidRPr="00803C13" w:rsidRDefault="00803C13" w:rsidP="00803C13">
      <w:pPr>
        <w:tabs>
          <w:tab w:val="left" w:pos="3861"/>
        </w:tabs>
        <w:rPr>
          <w:sz w:val="28"/>
          <w:szCs w:val="28"/>
        </w:rPr>
      </w:pPr>
    </w:p>
    <w:p w14:paraId="0C41EA0D" w14:textId="77777777" w:rsidR="00803C13" w:rsidRPr="00803C13" w:rsidRDefault="00803C13" w:rsidP="00803C13">
      <w:pPr>
        <w:tabs>
          <w:tab w:val="left" w:pos="3861"/>
        </w:tabs>
        <w:rPr>
          <w:sz w:val="28"/>
          <w:szCs w:val="28"/>
        </w:rPr>
      </w:pPr>
    </w:p>
    <w:p w14:paraId="57BCA8CC" w14:textId="77777777" w:rsidR="00803C13" w:rsidRPr="00803C13" w:rsidRDefault="00803C13" w:rsidP="00803C13">
      <w:pPr>
        <w:tabs>
          <w:tab w:val="left" w:pos="3861"/>
        </w:tabs>
        <w:rPr>
          <w:sz w:val="28"/>
          <w:szCs w:val="28"/>
        </w:rPr>
      </w:pPr>
    </w:p>
    <w:p w14:paraId="7BA47D29" w14:textId="77777777" w:rsidR="00803C13" w:rsidRPr="00803C13" w:rsidRDefault="00803C13" w:rsidP="00803C13">
      <w:pPr>
        <w:tabs>
          <w:tab w:val="left" w:pos="3861"/>
        </w:tabs>
        <w:rPr>
          <w:sz w:val="28"/>
          <w:szCs w:val="28"/>
        </w:rPr>
      </w:pPr>
    </w:p>
    <w:p w14:paraId="7062930A" w14:textId="77777777" w:rsidR="00803C13" w:rsidRPr="00803C13" w:rsidRDefault="00803C13" w:rsidP="00803C13">
      <w:pPr>
        <w:tabs>
          <w:tab w:val="left" w:pos="3861"/>
        </w:tabs>
        <w:rPr>
          <w:sz w:val="28"/>
          <w:szCs w:val="28"/>
        </w:rPr>
      </w:pPr>
    </w:p>
    <w:p w14:paraId="10AFDE4C" w14:textId="77777777" w:rsidR="00803C13" w:rsidRPr="00803C13" w:rsidRDefault="00803C13" w:rsidP="00803C13">
      <w:pPr>
        <w:tabs>
          <w:tab w:val="left" w:pos="3861"/>
        </w:tabs>
        <w:rPr>
          <w:sz w:val="28"/>
          <w:szCs w:val="28"/>
        </w:rPr>
      </w:pPr>
    </w:p>
    <w:p w14:paraId="45EFC03B" w14:textId="77777777" w:rsidR="00803C13" w:rsidRPr="00803C13" w:rsidRDefault="00803C13" w:rsidP="00803C13">
      <w:pPr>
        <w:tabs>
          <w:tab w:val="left" w:pos="3861"/>
        </w:tabs>
        <w:rPr>
          <w:sz w:val="28"/>
          <w:szCs w:val="28"/>
        </w:rPr>
      </w:pPr>
    </w:p>
    <w:p w14:paraId="19AE813C" w14:textId="77777777" w:rsidR="00803C13" w:rsidRPr="00803C13" w:rsidRDefault="00803C13" w:rsidP="00803C13">
      <w:pPr>
        <w:tabs>
          <w:tab w:val="left" w:pos="3861"/>
        </w:tabs>
        <w:rPr>
          <w:sz w:val="28"/>
          <w:szCs w:val="28"/>
        </w:rPr>
      </w:pPr>
    </w:p>
    <w:p w14:paraId="56A0A08E" w14:textId="77777777" w:rsidR="00803C13" w:rsidRPr="00803C13" w:rsidRDefault="00803C13" w:rsidP="00803C13">
      <w:pPr>
        <w:tabs>
          <w:tab w:val="left" w:pos="3861"/>
        </w:tabs>
        <w:rPr>
          <w:sz w:val="28"/>
          <w:szCs w:val="28"/>
        </w:rPr>
      </w:pPr>
    </w:p>
    <w:p w14:paraId="6B3C458B" w14:textId="77777777" w:rsidR="00803C13" w:rsidRPr="00803C13" w:rsidRDefault="00803C13" w:rsidP="00803C13">
      <w:pPr>
        <w:tabs>
          <w:tab w:val="left" w:pos="3861"/>
        </w:tabs>
        <w:rPr>
          <w:sz w:val="28"/>
          <w:szCs w:val="28"/>
        </w:rPr>
      </w:pPr>
    </w:p>
    <w:p w14:paraId="0244DD29" w14:textId="77777777" w:rsidR="00803C13" w:rsidRPr="00803C13" w:rsidRDefault="00803C13" w:rsidP="00803C13">
      <w:pPr>
        <w:tabs>
          <w:tab w:val="left" w:pos="3861"/>
        </w:tabs>
        <w:rPr>
          <w:sz w:val="28"/>
          <w:szCs w:val="28"/>
        </w:rPr>
      </w:pPr>
    </w:p>
    <w:p w14:paraId="26E52485" w14:textId="77777777" w:rsidR="00803C13" w:rsidRPr="00803C13" w:rsidRDefault="00803C13" w:rsidP="00803C13">
      <w:pPr>
        <w:tabs>
          <w:tab w:val="left" w:pos="3861"/>
        </w:tabs>
        <w:rPr>
          <w:sz w:val="28"/>
          <w:szCs w:val="28"/>
        </w:rPr>
      </w:pPr>
    </w:p>
    <w:p w14:paraId="3FB6C5C1" w14:textId="77777777" w:rsidR="00803C13" w:rsidRPr="00803C13" w:rsidRDefault="00803C13" w:rsidP="00803C13">
      <w:pPr>
        <w:tabs>
          <w:tab w:val="left" w:pos="3861"/>
        </w:tabs>
        <w:rPr>
          <w:sz w:val="28"/>
          <w:szCs w:val="28"/>
        </w:rPr>
      </w:pPr>
    </w:p>
    <w:p w14:paraId="61CD59DF" w14:textId="77777777" w:rsidR="00803C13" w:rsidRPr="00803C13" w:rsidRDefault="00803C13" w:rsidP="00803C13">
      <w:pPr>
        <w:tabs>
          <w:tab w:val="left" w:pos="3861"/>
        </w:tabs>
        <w:rPr>
          <w:sz w:val="28"/>
          <w:szCs w:val="28"/>
        </w:rPr>
      </w:pPr>
    </w:p>
    <w:p w14:paraId="1DFDBB45" w14:textId="77777777" w:rsidR="00803C13" w:rsidRPr="00803C13" w:rsidRDefault="00803C13" w:rsidP="00803C13">
      <w:pPr>
        <w:tabs>
          <w:tab w:val="left" w:pos="3861"/>
        </w:tabs>
        <w:rPr>
          <w:sz w:val="28"/>
          <w:szCs w:val="28"/>
        </w:rPr>
      </w:pPr>
    </w:p>
    <w:p w14:paraId="2A061831" w14:textId="77777777" w:rsidR="00803C13" w:rsidRPr="00803C13" w:rsidRDefault="00803C13" w:rsidP="00803C13">
      <w:pPr>
        <w:tabs>
          <w:tab w:val="left" w:pos="3861"/>
        </w:tabs>
        <w:rPr>
          <w:sz w:val="28"/>
          <w:szCs w:val="28"/>
        </w:rPr>
      </w:pPr>
    </w:p>
    <w:p w14:paraId="46DAC646" w14:textId="77777777" w:rsidR="00803C13" w:rsidRPr="00803C13" w:rsidRDefault="00803C13" w:rsidP="00803C13">
      <w:pPr>
        <w:tabs>
          <w:tab w:val="left" w:pos="3861"/>
        </w:tabs>
        <w:rPr>
          <w:sz w:val="28"/>
          <w:szCs w:val="28"/>
        </w:rPr>
      </w:pPr>
    </w:p>
    <w:p w14:paraId="51F5474A" w14:textId="77777777" w:rsidR="00803C13" w:rsidRPr="00803C13" w:rsidRDefault="00803C13" w:rsidP="00803C13">
      <w:pPr>
        <w:tabs>
          <w:tab w:val="left" w:pos="3861"/>
        </w:tabs>
        <w:rPr>
          <w:sz w:val="28"/>
          <w:szCs w:val="28"/>
        </w:rPr>
      </w:pPr>
    </w:p>
    <w:p w14:paraId="49BCD63F" w14:textId="77777777" w:rsidR="00803C13" w:rsidRPr="00803C13" w:rsidRDefault="00803C13" w:rsidP="00803C13">
      <w:pPr>
        <w:tabs>
          <w:tab w:val="left" w:pos="3861"/>
        </w:tabs>
        <w:rPr>
          <w:sz w:val="28"/>
          <w:szCs w:val="28"/>
        </w:rPr>
      </w:pPr>
    </w:p>
    <w:p w14:paraId="6C740C18" w14:textId="77777777" w:rsidR="00803C13" w:rsidRPr="00803C13" w:rsidRDefault="00803C13" w:rsidP="00803C13">
      <w:pPr>
        <w:tabs>
          <w:tab w:val="left" w:pos="3861"/>
        </w:tabs>
        <w:rPr>
          <w:sz w:val="28"/>
          <w:szCs w:val="28"/>
        </w:rPr>
      </w:pPr>
    </w:p>
    <w:p w14:paraId="3B00F36C" w14:textId="77777777" w:rsidR="00803C13" w:rsidRPr="00803C13" w:rsidRDefault="00803C13" w:rsidP="00803C13">
      <w:pPr>
        <w:tabs>
          <w:tab w:val="left" w:pos="3861"/>
        </w:tabs>
        <w:rPr>
          <w:sz w:val="28"/>
          <w:szCs w:val="28"/>
        </w:rPr>
      </w:pPr>
    </w:p>
    <w:p w14:paraId="2E875612" w14:textId="77777777" w:rsidR="00803C13" w:rsidRPr="00803C13" w:rsidRDefault="00803C13" w:rsidP="00803C13">
      <w:pPr>
        <w:tabs>
          <w:tab w:val="left" w:pos="3861"/>
        </w:tabs>
        <w:rPr>
          <w:sz w:val="28"/>
          <w:szCs w:val="28"/>
        </w:rPr>
      </w:pPr>
    </w:p>
    <w:p w14:paraId="18FDB03B" w14:textId="77777777" w:rsidR="00803C13" w:rsidRPr="00803C13" w:rsidRDefault="00803C13" w:rsidP="00803C13">
      <w:pPr>
        <w:tabs>
          <w:tab w:val="left" w:pos="3861"/>
        </w:tabs>
        <w:rPr>
          <w:sz w:val="28"/>
          <w:szCs w:val="28"/>
        </w:rPr>
      </w:pPr>
    </w:p>
    <w:p w14:paraId="575E8A0B" w14:textId="77777777" w:rsidR="00803C13" w:rsidRPr="00803C13" w:rsidRDefault="00803C13" w:rsidP="00803C13">
      <w:pPr>
        <w:tabs>
          <w:tab w:val="left" w:pos="3861"/>
        </w:tabs>
        <w:rPr>
          <w:sz w:val="28"/>
          <w:szCs w:val="28"/>
        </w:rPr>
      </w:pPr>
    </w:p>
    <w:p w14:paraId="60E2B431" w14:textId="77777777" w:rsidR="00803C13" w:rsidRPr="00803C13" w:rsidRDefault="00803C13" w:rsidP="00803C13">
      <w:pPr>
        <w:tabs>
          <w:tab w:val="left" w:pos="3861"/>
        </w:tabs>
        <w:rPr>
          <w:sz w:val="28"/>
          <w:szCs w:val="28"/>
        </w:rPr>
      </w:pPr>
    </w:p>
    <w:tbl>
      <w:tblPr>
        <w:tblW w:w="14809" w:type="dxa"/>
        <w:tblLook w:val="04A0" w:firstRow="1" w:lastRow="0" w:firstColumn="1" w:lastColumn="0" w:noHBand="0" w:noVBand="1"/>
      </w:tblPr>
      <w:tblGrid>
        <w:gridCol w:w="408"/>
        <w:gridCol w:w="1013"/>
        <w:gridCol w:w="3115"/>
        <w:gridCol w:w="1133"/>
        <w:gridCol w:w="1656"/>
        <w:gridCol w:w="1656"/>
        <w:gridCol w:w="1656"/>
        <w:gridCol w:w="1836"/>
        <w:gridCol w:w="2336"/>
      </w:tblGrid>
      <w:tr w:rsidR="00803C13" w:rsidRPr="00803C13" w14:paraId="1282D80E" w14:textId="77777777" w:rsidTr="005F7EF8">
        <w:trPr>
          <w:trHeight w:val="450"/>
        </w:trPr>
        <w:tc>
          <w:tcPr>
            <w:tcW w:w="408" w:type="dxa"/>
            <w:tcBorders>
              <w:top w:val="nil"/>
              <w:left w:val="nil"/>
              <w:bottom w:val="nil"/>
              <w:right w:val="nil"/>
            </w:tcBorders>
            <w:shd w:val="clear" w:color="auto" w:fill="auto"/>
            <w:noWrap/>
            <w:vAlign w:val="bottom"/>
            <w:hideMark/>
          </w:tcPr>
          <w:p w14:paraId="7427A0BA" w14:textId="77777777" w:rsidR="00803C13" w:rsidRPr="00803C13" w:rsidRDefault="00803C13" w:rsidP="00803C13">
            <w:pPr>
              <w:rPr>
                <w:sz w:val="12"/>
                <w:szCs w:val="12"/>
              </w:rPr>
            </w:pPr>
          </w:p>
        </w:tc>
        <w:tc>
          <w:tcPr>
            <w:tcW w:w="5261" w:type="dxa"/>
            <w:gridSpan w:val="3"/>
            <w:tcBorders>
              <w:top w:val="single" w:sz="4" w:space="0" w:color="C0C0C0"/>
              <w:left w:val="nil"/>
              <w:bottom w:val="nil"/>
              <w:right w:val="nil"/>
            </w:tcBorders>
            <w:shd w:val="clear" w:color="auto" w:fill="auto"/>
            <w:vAlign w:val="bottom"/>
            <w:hideMark/>
          </w:tcPr>
          <w:p w14:paraId="2F4DF31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МКП "Энерго Ресурс Кемеровского муниципального округа"        ВС тр.</w:t>
            </w:r>
          </w:p>
        </w:tc>
        <w:tc>
          <w:tcPr>
            <w:tcW w:w="1656" w:type="dxa"/>
            <w:tcBorders>
              <w:top w:val="nil"/>
              <w:left w:val="nil"/>
              <w:bottom w:val="nil"/>
              <w:right w:val="nil"/>
            </w:tcBorders>
            <w:shd w:val="clear" w:color="auto" w:fill="auto"/>
            <w:noWrap/>
            <w:vAlign w:val="bottom"/>
            <w:hideMark/>
          </w:tcPr>
          <w:p w14:paraId="5C74569B" w14:textId="77777777" w:rsidR="00803C13" w:rsidRPr="00803C13" w:rsidRDefault="00803C13" w:rsidP="00803C13">
            <w:pPr>
              <w:ind w:firstLineChars="100" w:firstLine="120"/>
              <w:rPr>
                <w:rFonts w:ascii="Tahoma" w:hAnsi="Tahoma" w:cs="Tahoma"/>
                <w:sz w:val="12"/>
                <w:szCs w:val="12"/>
              </w:rPr>
            </w:pPr>
          </w:p>
        </w:tc>
        <w:tc>
          <w:tcPr>
            <w:tcW w:w="1656" w:type="dxa"/>
            <w:tcBorders>
              <w:top w:val="nil"/>
              <w:left w:val="nil"/>
              <w:bottom w:val="nil"/>
              <w:right w:val="nil"/>
            </w:tcBorders>
            <w:shd w:val="clear" w:color="auto" w:fill="auto"/>
            <w:noWrap/>
            <w:vAlign w:val="bottom"/>
            <w:hideMark/>
          </w:tcPr>
          <w:p w14:paraId="762B658D" w14:textId="77777777" w:rsidR="00803C13" w:rsidRPr="00803C13" w:rsidRDefault="00803C13" w:rsidP="00803C13">
            <w:pPr>
              <w:rPr>
                <w:sz w:val="12"/>
                <w:szCs w:val="12"/>
              </w:rPr>
            </w:pPr>
          </w:p>
        </w:tc>
        <w:tc>
          <w:tcPr>
            <w:tcW w:w="1656" w:type="dxa"/>
            <w:tcBorders>
              <w:top w:val="nil"/>
              <w:left w:val="nil"/>
              <w:bottom w:val="nil"/>
              <w:right w:val="nil"/>
            </w:tcBorders>
            <w:shd w:val="clear" w:color="auto" w:fill="auto"/>
            <w:noWrap/>
            <w:vAlign w:val="bottom"/>
            <w:hideMark/>
          </w:tcPr>
          <w:p w14:paraId="79E3CBFA" w14:textId="77777777" w:rsidR="00803C13" w:rsidRPr="00803C13" w:rsidRDefault="00803C13" w:rsidP="00803C13">
            <w:pPr>
              <w:rPr>
                <w:sz w:val="12"/>
                <w:szCs w:val="12"/>
              </w:rPr>
            </w:pPr>
          </w:p>
        </w:tc>
        <w:tc>
          <w:tcPr>
            <w:tcW w:w="1836" w:type="dxa"/>
            <w:tcBorders>
              <w:top w:val="nil"/>
              <w:left w:val="nil"/>
              <w:bottom w:val="nil"/>
              <w:right w:val="nil"/>
            </w:tcBorders>
            <w:shd w:val="clear" w:color="auto" w:fill="auto"/>
            <w:noWrap/>
            <w:vAlign w:val="bottom"/>
            <w:hideMark/>
          </w:tcPr>
          <w:p w14:paraId="33153C78" w14:textId="77777777" w:rsidR="00803C13" w:rsidRPr="00803C13" w:rsidRDefault="00803C13" w:rsidP="00803C13">
            <w:pPr>
              <w:rPr>
                <w:sz w:val="12"/>
                <w:szCs w:val="12"/>
              </w:rPr>
            </w:pPr>
          </w:p>
        </w:tc>
        <w:tc>
          <w:tcPr>
            <w:tcW w:w="2336" w:type="dxa"/>
            <w:tcBorders>
              <w:top w:val="nil"/>
              <w:left w:val="nil"/>
              <w:bottom w:val="nil"/>
              <w:right w:val="nil"/>
            </w:tcBorders>
            <w:shd w:val="clear" w:color="auto" w:fill="auto"/>
            <w:noWrap/>
            <w:vAlign w:val="bottom"/>
            <w:hideMark/>
          </w:tcPr>
          <w:p w14:paraId="50BD8ACE" w14:textId="77777777" w:rsidR="00803C13" w:rsidRPr="00803C13" w:rsidRDefault="00803C13" w:rsidP="00803C13">
            <w:pPr>
              <w:rPr>
                <w:sz w:val="12"/>
                <w:szCs w:val="12"/>
              </w:rPr>
            </w:pPr>
          </w:p>
        </w:tc>
      </w:tr>
      <w:tr w:rsidR="00803C13" w:rsidRPr="00803C13" w14:paraId="25EAAFAC" w14:textId="77777777" w:rsidTr="005F7EF8">
        <w:trPr>
          <w:trHeight w:val="300"/>
        </w:trPr>
        <w:tc>
          <w:tcPr>
            <w:tcW w:w="408" w:type="dxa"/>
            <w:tcBorders>
              <w:top w:val="nil"/>
              <w:left w:val="nil"/>
              <w:bottom w:val="nil"/>
              <w:right w:val="nil"/>
            </w:tcBorders>
            <w:shd w:val="clear" w:color="auto" w:fill="auto"/>
            <w:noWrap/>
            <w:vAlign w:val="bottom"/>
            <w:hideMark/>
          </w:tcPr>
          <w:p w14:paraId="40A7550C" w14:textId="77777777" w:rsidR="00803C13" w:rsidRPr="00803C13" w:rsidRDefault="00803C13" w:rsidP="00803C13">
            <w:pPr>
              <w:rPr>
                <w:sz w:val="12"/>
                <w:szCs w:val="12"/>
              </w:rPr>
            </w:pP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67D88"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п/п</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AB1E2"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6FF18"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Ед. изм.</w:t>
            </w:r>
          </w:p>
        </w:tc>
        <w:tc>
          <w:tcPr>
            <w:tcW w:w="33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52D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2022 год</w:t>
            </w:r>
          </w:p>
        </w:tc>
        <w:tc>
          <w:tcPr>
            <w:tcW w:w="34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817A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F2C7F"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Обоснование отклонений</w:t>
            </w:r>
          </w:p>
        </w:tc>
      </w:tr>
      <w:tr w:rsidR="00803C13" w:rsidRPr="00803C13" w14:paraId="3B27C695" w14:textId="77777777" w:rsidTr="005F7EF8">
        <w:trPr>
          <w:trHeight w:val="300"/>
        </w:trPr>
        <w:tc>
          <w:tcPr>
            <w:tcW w:w="408" w:type="dxa"/>
            <w:tcBorders>
              <w:top w:val="nil"/>
              <w:left w:val="nil"/>
              <w:bottom w:val="nil"/>
              <w:right w:val="nil"/>
            </w:tcBorders>
            <w:shd w:val="clear" w:color="auto" w:fill="auto"/>
            <w:noWrap/>
            <w:vAlign w:val="bottom"/>
            <w:hideMark/>
          </w:tcPr>
          <w:p w14:paraId="3762216B" w14:textId="77777777" w:rsidR="00803C13" w:rsidRPr="00803C13" w:rsidRDefault="00803C13" w:rsidP="00803C13">
            <w:pPr>
              <w:jc w:val="center"/>
              <w:rPr>
                <w:rFonts w:ascii="Tahoma" w:hAnsi="Tahoma" w:cs="Tahoma"/>
                <w:b/>
                <w:bCs/>
                <w:color w:val="272727"/>
                <w:sz w:val="12"/>
                <w:szCs w:val="12"/>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AA8C7BC" w14:textId="77777777" w:rsidR="00803C13" w:rsidRPr="00803C13" w:rsidRDefault="00803C13" w:rsidP="00803C13">
            <w:pPr>
              <w:rPr>
                <w:rFonts w:ascii="Tahoma" w:hAnsi="Tahoma" w:cs="Tahoma"/>
                <w:b/>
                <w:bCs/>
                <w:color w:val="272727"/>
                <w:sz w:val="12"/>
                <w:szCs w:val="12"/>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4803442C" w14:textId="77777777" w:rsidR="00803C13" w:rsidRPr="00803C13" w:rsidRDefault="00803C13" w:rsidP="00803C13">
            <w:pPr>
              <w:rPr>
                <w:rFonts w:ascii="Tahoma" w:hAnsi="Tahoma" w:cs="Tahoma"/>
                <w:b/>
                <w:bCs/>
                <w:color w:val="272727"/>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05B33C3" w14:textId="77777777" w:rsidR="00803C13" w:rsidRPr="00803C13" w:rsidRDefault="00803C13" w:rsidP="00803C13">
            <w:pPr>
              <w:rPr>
                <w:rFonts w:ascii="Tahoma" w:hAnsi="Tahoma" w:cs="Tahoma"/>
                <w:b/>
                <w:bCs/>
                <w:color w:val="272727"/>
                <w:sz w:val="12"/>
                <w:szCs w:val="12"/>
              </w:rPr>
            </w:pP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05DD8946"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1EE7F63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регулирующего органа с 28.10.2022 по 31.12.2022 (65 дней)</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43DD1670"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836" w:type="dxa"/>
            <w:vMerge w:val="restart"/>
            <w:tcBorders>
              <w:top w:val="nil"/>
              <w:left w:val="single" w:sz="4" w:space="0" w:color="auto"/>
              <w:bottom w:val="single" w:sz="4" w:space="0" w:color="auto"/>
              <w:right w:val="single" w:sz="4" w:space="0" w:color="auto"/>
            </w:tcBorders>
            <w:shd w:val="clear" w:color="auto" w:fill="auto"/>
            <w:vAlign w:val="center"/>
            <w:hideMark/>
          </w:tcPr>
          <w:p w14:paraId="13B28F99"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регулирующего органа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443B89F1" w14:textId="77777777" w:rsidR="00803C13" w:rsidRPr="00803C13" w:rsidRDefault="00803C13" w:rsidP="00803C13">
            <w:pPr>
              <w:rPr>
                <w:rFonts w:ascii="Tahoma" w:hAnsi="Tahoma" w:cs="Tahoma"/>
                <w:b/>
                <w:bCs/>
                <w:color w:val="272727"/>
                <w:sz w:val="12"/>
                <w:szCs w:val="12"/>
              </w:rPr>
            </w:pPr>
          </w:p>
        </w:tc>
      </w:tr>
      <w:tr w:rsidR="00803C13" w:rsidRPr="00803C13" w14:paraId="4D7971AF" w14:textId="77777777" w:rsidTr="005F7EF8">
        <w:trPr>
          <w:trHeight w:val="1155"/>
        </w:trPr>
        <w:tc>
          <w:tcPr>
            <w:tcW w:w="408" w:type="dxa"/>
            <w:tcBorders>
              <w:top w:val="nil"/>
              <w:left w:val="nil"/>
              <w:bottom w:val="nil"/>
              <w:right w:val="nil"/>
            </w:tcBorders>
            <w:shd w:val="clear" w:color="auto" w:fill="auto"/>
            <w:noWrap/>
            <w:vAlign w:val="bottom"/>
            <w:hideMark/>
          </w:tcPr>
          <w:p w14:paraId="7FFA0868" w14:textId="77777777" w:rsidR="00803C13" w:rsidRPr="00803C13" w:rsidRDefault="00803C13" w:rsidP="00803C13">
            <w:pPr>
              <w:jc w:val="center"/>
              <w:rPr>
                <w:rFonts w:ascii="Tahoma" w:hAnsi="Tahoma" w:cs="Tahoma"/>
                <w:b/>
                <w:bCs/>
                <w:color w:val="272727"/>
                <w:sz w:val="12"/>
                <w:szCs w:val="12"/>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6218C85" w14:textId="77777777" w:rsidR="00803C13" w:rsidRPr="00803C13" w:rsidRDefault="00803C13" w:rsidP="00803C13">
            <w:pPr>
              <w:rPr>
                <w:rFonts w:ascii="Tahoma" w:hAnsi="Tahoma" w:cs="Tahoma"/>
                <w:b/>
                <w:bCs/>
                <w:color w:val="272727"/>
                <w:sz w:val="12"/>
                <w:szCs w:val="12"/>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4018A534" w14:textId="77777777" w:rsidR="00803C13" w:rsidRPr="00803C13" w:rsidRDefault="00803C13" w:rsidP="00803C13">
            <w:pPr>
              <w:rPr>
                <w:rFonts w:ascii="Tahoma" w:hAnsi="Tahoma" w:cs="Tahoma"/>
                <w:b/>
                <w:bCs/>
                <w:color w:val="272727"/>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C86A265" w14:textId="77777777" w:rsidR="00803C13" w:rsidRPr="00803C13" w:rsidRDefault="00803C13" w:rsidP="00803C13">
            <w:pPr>
              <w:rPr>
                <w:rFonts w:ascii="Tahoma" w:hAnsi="Tahoma" w:cs="Tahoma"/>
                <w:b/>
                <w:bCs/>
                <w:color w:val="272727"/>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2410C2C0" w14:textId="77777777" w:rsidR="00803C13" w:rsidRPr="00803C13" w:rsidRDefault="00803C13" w:rsidP="00803C13">
            <w:pPr>
              <w:rPr>
                <w:rFonts w:ascii="Tahoma" w:hAnsi="Tahoma" w:cs="Tahoma"/>
                <w:b/>
                <w:bCs/>
                <w:color w:val="272727"/>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320C1339" w14:textId="77777777" w:rsidR="00803C13" w:rsidRPr="00803C13" w:rsidRDefault="00803C13" w:rsidP="00803C13">
            <w:pPr>
              <w:rPr>
                <w:rFonts w:ascii="Tahoma" w:hAnsi="Tahoma" w:cs="Tahoma"/>
                <w:b/>
                <w:bCs/>
                <w:sz w:val="12"/>
                <w:szCs w:val="12"/>
              </w:rPr>
            </w:pPr>
          </w:p>
        </w:tc>
        <w:tc>
          <w:tcPr>
            <w:tcW w:w="1656" w:type="dxa"/>
            <w:vMerge/>
            <w:tcBorders>
              <w:top w:val="nil"/>
              <w:left w:val="single" w:sz="4" w:space="0" w:color="auto"/>
              <w:bottom w:val="single" w:sz="4" w:space="0" w:color="auto"/>
              <w:right w:val="single" w:sz="4" w:space="0" w:color="auto"/>
            </w:tcBorders>
            <w:vAlign w:val="center"/>
            <w:hideMark/>
          </w:tcPr>
          <w:p w14:paraId="144A3286" w14:textId="77777777" w:rsidR="00803C13" w:rsidRPr="00803C13" w:rsidRDefault="00803C13" w:rsidP="00803C13">
            <w:pPr>
              <w:rPr>
                <w:rFonts w:ascii="Tahoma" w:hAnsi="Tahoma" w:cs="Tahoma"/>
                <w:b/>
                <w:bCs/>
                <w:color w:val="272727"/>
                <w:sz w:val="12"/>
                <w:szCs w:val="12"/>
              </w:rPr>
            </w:pPr>
          </w:p>
        </w:tc>
        <w:tc>
          <w:tcPr>
            <w:tcW w:w="1836" w:type="dxa"/>
            <w:vMerge/>
            <w:tcBorders>
              <w:top w:val="nil"/>
              <w:left w:val="single" w:sz="4" w:space="0" w:color="auto"/>
              <w:bottom w:val="single" w:sz="4" w:space="0" w:color="auto"/>
              <w:right w:val="single" w:sz="4" w:space="0" w:color="auto"/>
            </w:tcBorders>
            <w:vAlign w:val="center"/>
            <w:hideMark/>
          </w:tcPr>
          <w:p w14:paraId="7D80F6B9" w14:textId="77777777" w:rsidR="00803C13" w:rsidRPr="00803C13" w:rsidRDefault="00803C13" w:rsidP="00803C13">
            <w:pPr>
              <w:rPr>
                <w:rFonts w:ascii="Tahoma" w:hAnsi="Tahoma" w:cs="Tahoma"/>
                <w:b/>
                <w:bCs/>
                <w:color w:val="272727"/>
                <w:sz w:val="12"/>
                <w:szCs w:val="12"/>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14:paraId="57861250" w14:textId="77777777" w:rsidR="00803C13" w:rsidRPr="00803C13" w:rsidRDefault="00803C13" w:rsidP="00803C13">
            <w:pPr>
              <w:rPr>
                <w:rFonts w:ascii="Tahoma" w:hAnsi="Tahoma" w:cs="Tahoma"/>
                <w:b/>
                <w:bCs/>
                <w:color w:val="272727"/>
                <w:sz w:val="12"/>
                <w:szCs w:val="12"/>
              </w:rPr>
            </w:pPr>
          </w:p>
        </w:tc>
      </w:tr>
      <w:tr w:rsidR="00803C13" w:rsidRPr="00803C13" w14:paraId="517D2FF5" w14:textId="77777777" w:rsidTr="005F7EF8">
        <w:trPr>
          <w:trHeight w:val="225"/>
        </w:trPr>
        <w:tc>
          <w:tcPr>
            <w:tcW w:w="408" w:type="dxa"/>
            <w:tcBorders>
              <w:top w:val="nil"/>
              <w:left w:val="nil"/>
              <w:bottom w:val="nil"/>
              <w:right w:val="nil"/>
            </w:tcBorders>
            <w:shd w:val="clear" w:color="auto" w:fill="auto"/>
            <w:noWrap/>
            <w:vAlign w:val="bottom"/>
            <w:hideMark/>
          </w:tcPr>
          <w:p w14:paraId="470B329F" w14:textId="77777777" w:rsidR="00803C13" w:rsidRPr="00803C13" w:rsidRDefault="00803C13" w:rsidP="00803C13">
            <w:pPr>
              <w:rPr>
                <w:sz w:val="12"/>
                <w:szCs w:val="12"/>
              </w:rPr>
            </w:pP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3A1D4C2"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w:t>
            </w:r>
          </w:p>
        </w:tc>
        <w:tc>
          <w:tcPr>
            <w:tcW w:w="3115" w:type="dxa"/>
            <w:tcBorders>
              <w:top w:val="nil"/>
              <w:left w:val="nil"/>
              <w:bottom w:val="single" w:sz="4" w:space="0" w:color="auto"/>
              <w:right w:val="single" w:sz="4" w:space="0" w:color="auto"/>
            </w:tcBorders>
            <w:shd w:val="clear" w:color="auto" w:fill="auto"/>
            <w:noWrap/>
            <w:vAlign w:val="center"/>
            <w:hideMark/>
          </w:tcPr>
          <w:p w14:paraId="426BC588"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2</w:t>
            </w:r>
          </w:p>
        </w:tc>
        <w:tc>
          <w:tcPr>
            <w:tcW w:w="1133" w:type="dxa"/>
            <w:tcBorders>
              <w:top w:val="nil"/>
              <w:left w:val="nil"/>
              <w:bottom w:val="single" w:sz="4" w:space="0" w:color="auto"/>
              <w:right w:val="single" w:sz="4" w:space="0" w:color="auto"/>
            </w:tcBorders>
            <w:shd w:val="clear" w:color="auto" w:fill="auto"/>
            <w:noWrap/>
            <w:vAlign w:val="center"/>
            <w:hideMark/>
          </w:tcPr>
          <w:p w14:paraId="3B85CEF1"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3</w:t>
            </w:r>
          </w:p>
        </w:tc>
        <w:tc>
          <w:tcPr>
            <w:tcW w:w="1656" w:type="dxa"/>
            <w:tcBorders>
              <w:top w:val="nil"/>
              <w:left w:val="nil"/>
              <w:bottom w:val="single" w:sz="4" w:space="0" w:color="auto"/>
              <w:right w:val="single" w:sz="4" w:space="0" w:color="auto"/>
            </w:tcBorders>
            <w:shd w:val="clear" w:color="auto" w:fill="auto"/>
            <w:noWrap/>
            <w:vAlign w:val="center"/>
            <w:hideMark/>
          </w:tcPr>
          <w:p w14:paraId="1760D9E8"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c>
          <w:tcPr>
            <w:tcW w:w="1656" w:type="dxa"/>
            <w:tcBorders>
              <w:top w:val="nil"/>
              <w:left w:val="nil"/>
              <w:bottom w:val="single" w:sz="4" w:space="0" w:color="auto"/>
              <w:right w:val="single" w:sz="4" w:space="0" w:color="auto"/>
            </w:tcBorders>
            <w:shd w:val="clear" w:color="auto" w:fill="auto"/>
            <w:noWrap/>
            <w:vAlign w:val="center"/>
            <w:hideMark/>
          </w:tcPr>
          <w:p w14:paraId="79945166"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 </w:t>
            </w:r>
          </w:p>
        </w:tc>
        <w:tc>
          <w:tcPr>
            <w:tcW w:w="1656" w:type="dxa"/>
            <w:tcBorders>
              <w:top w:val="nil"/>
              <w:left w:val="nil"/>
              <w:bottom w:val="single" w:sz="4" w:space="0" w:color="auto"/>
              <w:right w:val="single" w:sz="4" w:space="0" w:color="auto"/>
            </w:tcBorders>
            <w:shd w:val="clear" w:color="auto" w:fill="auto"/>
            <w:noWrap/>
            <w:vAlign w:val="center"/>
            <w:hideMark/>
          </w:tcPr>
          <w:p w14:paraId="4A03B821"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c>
          <w:tcPr>
            <w:tcW w:w="1836" w:type="dxa"/>
            <w:tcBorders>
              <w:top w:val="nil"/>
              <w:left w:val="nil"/>
              <w:bottom w:val="single" w:sz="4" w:space="0" w:color="auto"/>
              <w:right w:val="single" w:sz="4" w:space="0" w:color="auto"/>
            </w:tcBorders>
            <w:shd w:val="clear" w:color="auto" w:fill="auto"/>
            <w:noWrap/>
            <w:vAlign w:val="center"/>
            <w:hideMark/>
          </w:tcPr>
          <w:p w14:paraId="0BBBB06B"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12</w:t>
            </w:r>
          </w:p>
        </w:tc>
        <w:tc>
          <w:tcPr>
            <w:tcW w:w="2336" w:type="dxa"/>
            <w:tcBorders>
              <w:top w:val="nil"/>
              <w:left w:val="nil"/>
              <w:bottom w:val="single" w:sz="4" w:space="0" w:color="auto"/>
              <w:right w:val="single" w:sz="4" w:space="0" w:color="auto"/>
            </w:tcBorders>
            <w:shd w:val="clear" w:color="auto" w:fill="auto"/>
            <w:noWrap/>
            <w:vAlign w:val="center"/>
            <w:hideMark/>
          </w:tcPr>
          <w:p w14:paraId="3A6BB7F6"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16</w:t>
            </w:r>
          </w:p>
        </w:tc>
      </w:tr>
      <w:tr w:rsidR="00803C13" w:rsidRPr="00803C13" w14:paraId="3A1BA343" w14:textId="77777777" w:rsidTr="005F7EF8">
        <w:trPr>
          <w:trHeight w:val="300"/>
        </w:trPr>
        <w:tc>
          <w:tcPr>
            <w:tcW w:w="408" w:type="dxa"/>
            <w:tcBorders>
              <w:top w:val="nil"/>
              <w:left w:val="nil"/>
              <w:bottom w:val="nil"/>
              <w:right w:val="nil"/>
            </w:tcBorders>
            <w:shd w:val="clear" w:color="auto" w:fill="auto"/>
            <w:noWrap/>
            <w:vAlign w:val="bottom"/>
            <w:hideMark/>
          </w:tcPr>
          <w:p w14:paraId="4AA5B0CE" w14:textId="77777777" w:rsidR="00803C13" w:rsidRPr="00803C13" w:rsidRDefault="00803C13" w:rsidP="00803C13">
            <w:pPr>
              <w:jc w:val="center"/>
              <w:rPr>
                <w:rFonts w:ascii="Tahoma" w:hAnsi="Tahoma" w:cs="Tahoma"/>
                <w:color w:val="C0C0C0"/>
                <w:sz w:val="12"/>
                <w:szCs w:val="12"/>
              </w:rPr>
            </w:pPr>
          </w:p>
        </w:tc>
        <w:tc>
          <w:tcPr>
            <w:tcW w:w="1013" w:type="dxa"/>
            <w:tcBorders>
              <w:top w:val="nil"/>
              <w:left w:val="single" w:sz="4" w:space="0" w:color="auto"/>
              <w:bottom w:val="single" w:sz="4" w:space="0" w:color="auto"/>
              <w:right w:val="single" w:sz="4" w:space="0" w:color="auto"/>
            </w:tcBorders>
            <w:shd w:val="clear" w:color="000000" w:fill="C0C0C0"/>
            <w:vAlign w:val="center"/>
            <w:hideMark/>
          </w:tcPr>
          <w:p w14:paraId="517CB0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3115" w:type="dxa"/>
            <w:tcBorders>
              <w:top w:val="nil"/>
              <w:left w:val="nil"/>
              <w:bottom w:val="single" w:sz="4" w:space="0" w:color="auto"/>
              <w:right w:val="single" w:sz="4" w:space="0" w:color="auto"/>
            </w:tcBorders>
            <w:shd w:val="clear" w:color="000000" w:fill="C0C0C0"/>
            <w:vAlign w:val="center"/>
            <w:hideMark/>
          </w:tcPr>
          <w:p w14:paraId="3796388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1133" w:type="dxa"/>
            <w:tcBorders>
              <w:top w:val="nil"/>
              <w:left w:val="nil"/>
              <w:bottom w:val="single" w:sz="4" w:space="0" w:color="auto"/>
              <w:right w:val="single" w:sz="4" w:space="0" w:color="auto"/>
            </w:tcBorders>
            <w:shd w:val="clear" w:color="000000" w:fill="C0C0C0"/>
            <w:vAlign w:val="center"/>
            <w:hideMark/>
          </w:tcPr>
          <w:p w14:paraId="190461E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582C84E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3EF27A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C0C0C0"/>
            <w:vAlign w:val="center"/>
            <w:hideMark/>
          </w:tcPr>
          <w:p w14:paraId="775D63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836" w:type="dxa"/>
            <w:tcBorders>
              <w:top w:val="nil"/>
              <w:left w:val="nil"/>
              <w:bottom w:val="single" w:sz="4" w:space="0" w:color="auto"/>
              <w:right w:val="single" w:sz="4" w:space="0" w:color="auto"/>
            </w:tcBorders>
            <w:shd w:val="clear" w:color="000000" w:fill="C0C0C0"/>
            <w:vAlign w:val="center"/>
            <w:hideMark/>
          </w:tcPr>
          <w:p w14:paraId="54AE21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2336" w:type="dxa"/>
            <w:tcBorders>
              <w:top w:val="nil"/>
              <w:left w:val="nil"/>
              <w:bottom w:val="single" w:sz="4" w:space="0" w:color="auto"/>
              <w:right w:val="single" w:sz="4" w:space="0" w:color="auto"/>
            </w:tcBorders>
            <w:shd w:val="clear" w:color="000000" w:fill="C0C0C0"/>
            <w:vAlign w:val="center"/>
            <w:hideMark/>
          </w:tcPr>
          <w:p w14:paraId="37545A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0B718BDE" w14:textId="77777777" w:rsidTr="005F7EF8">
        <w:trPr>
          <w:trHeight w:val="300"/>
        </w:trPr>
        <w:tc>
          <w:tcPr>
            <w:tcW w:w="408" w:type="dxa"/>
            <w:tcBorders>
              <w:top w:val="nil"/>
              <w:left w:val="nil"/>
              <w:bottom w:val="nil"/>
              <w:right w:val="nil"/>
            </w:tcBorders>
            <w:shd w:val="clear" w:color="auto" w:fill="auto"/>
            <w:noWrap/>
            <w:vAlign w:val="bottom"/>
            <w:hideMark/>
          </w:tcPr>
          <w:p w14:paraId="51531662" w14:textId="77777777" w:rsidR="00803C13" w:rsidRPr="00803C13" w:rsidRDefault="00803C13" w:rsidP="00803C13">
            <w:pPr>
              <w:jc w:val="cente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B8E8D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c>
          <w:tcPr>
            <w:tcW w:w="3115" w:type="dxa"/>
            <w:tcBorders>
              <w:top w:val="nil"/>
              <w:left w:val="nil"/>
              <w:bottom w:val="single" w:sz="4" w:space="0" w:color="auto"/>
              <w:right w:val="single" w:sz="4" w:space="0" w:color="auto"/>
            </w:tcBorders>
            <w:shd w:val="clear" w:color="auto" w:fill="auto"/>
            <w:vAlign w:val="center"/>
            <w:hideMark/>
          </w:tcPr>
          <w:p w14:paraId="26DD60FE"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Поднято воды</w:t>
            </w:r>
          </w:p>
        </w:tc>
        <w:tc>
          <w:tcPr>
            <w:tcW w:w="1133" w:type="dxa"/>
            <w:tcBorders>
              <w:top w:val="nil"/>
              <w:left w:val="nil"/>
              <w:bottom w:val="single" w:sz="4" w:space="0" w:color="auto"/>
              <w:right w:val="single" w:sz="4" w:space="0" w:color="auto"/>
            </w:tcBorders>
            <w:shd w:val="clear" w:color="auto" w:fill="auto"/>
            <w:vAlign w:val="center"/>
            <w:hideMark/>
          </w:tcPr>
          <w:p w14:paraId="15DEA6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19AA098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B3B96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280856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62DA36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68687C3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9F32792" w14:textId="77777777" w:rsidTr="005F7EF8">
        <w:trPr>
          <w:trHeight w:val="300"/>
        </w:trPr>
        <w:tc>
          <w:tcPr>
            <w:tcW w:w="408" w:type="dxa"/>
            <w:tcBorders>
              <w:top w:val="nil"/>
              <w:left w:val="nil"/>
              <w:bottom w:val="nil"/>
              <w:right w:val="nil"/>
            </w:tcBorders>
            <w:shd w:val="clear" w:color="auto" w:fill="auto"/>
            <w:noWrap/>
            <w:vAlign w:val="bottom"/>
            <w:hideMark/>
          </w:tcPr>
          <w:p w14:paraId="1E0F873C"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4C3DC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w:t>
            </w:r>
          </w:p>
        </w:tc>
        <w:tc>
          <w:tcPr>
            <w:tcW w:w="3115" w:type="dxa"/>
            <w:tcBorders>
              <w:top w:val="nil"/>
              <w:left w:val="nil"/>
              <w:bottom w:val="single" w:sz="4" w:space="0" w:color="auto"/>
              <w:right w:val="single" w:sz="4" w:space="0" w:color="auto"/>
            </w:tcBorders>
            <w:shd w:val="clear" w:color="auto" w:fill="auto"/>
            <w:vAlign w:val="center"/>
            <w:hideMark/>
          </w:tcPr>
          <w:p w14:paraId="78EEA37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Получено воды со стороны</w:t>
            </w:r>
          </w:p>
        </w:tc>
        <w:tc>
          <w:tcPr>
            <w:tcW w:w="1133" w:type="dxa"/>
            <w:tcBorders>
              <w:top w:val="nil"/>
              <w:left w:val="nil"/>
              <w:bottom w:val="single" w:sz="4" w:space="0" w:color="auto"/>
              <w:right w:val="single" w:sz="4" w:space="0" w:color="auto"/>
            </w:tcBorders>
            <w:shd w:val="clear" w:color="auto" w:fill="auto"/>
            <w:vAlign w:val="center"/>
            <w:hideMark/>
          </w:tcPr>
          <w:p w14:paraId="7602EA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68F750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2CDCE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5C7655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42B4C7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2C5F956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578E6F4" w14:textId="77777777" w:rsidTr="005F7EF8">
        <w:trPr>
          <w:trHeight w:val="810"/>
        </w:trPr>
        <w:tc>
          <w:tcPr>
            <w:tcW w:w="408" w:type="dxa"/>
            <w:tcBorders>
              <w:top w:val="nil"/>
              <w:left w:val="nil"/>
              <w:bottom w:val="nil"/>
              <w:right w:val="nil"/>
            </w:tcBorders>
            <w:shd w:val="clear" w:color="auto" w:fill="auto"/>
            <w:noWrap/>
            <w:vAlign w:val="bottom"/>
            <w:hideMark/>
          </w:tcPr>
          <w:p w14:paraId="3041EAC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BD7920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w:t>
            </w:r>
          </w:p>
        </w:tc>
        <w:tc>
          <w:tcPr>
            <w:tcW w:w="3115" w:type="dxa"/>
            <w:tcBorders>
              <w:top w:val="nil"/>
              <w:left w:val="nil"/>
              <w:bottom w:val="single" w:sz="4" w:space="0" w:color="auto"/>
              <w:right w:val="single" w:sz="4" w:space="0" w:color="auto"/>
            </w:tcBorders>
            <w:shd w:val="clear" w:color="auto" w:fill="auto"/>
            <w:vAlign w:val="center"/>
            <w:hideMark/>
          </w:tcPr>
          <w:p w14:paraId="48090A6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Подано воды в сеть</w:t>
            </w:r>
          </w:p>
        </w:tc>
        <w:tc>
          <w:tcPr>
            <w:tcW w:w="1133" w:type="dxa"/>
            <w:tcBorders>
              <w:top w:val="nil"/>
              <w:left w:val="nil"/>
              <w:bottom w:val="single" w:sz="4" w:space="0" w:color="auto"/>
              <w:right w:val="single" w:sz="4" w:space="0" w:color="auto"/>
            </w:tcBorders>
            <w:shd w:val="clear" w:color="auto" w:fill="auto"/>
            <w:vAlign w:val="center"/>
            <w:hideMark/>
          </w:tcPr>
          <w:p w14:paraId="1DE1DE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7D1AF1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FFFFCC"/>
            <w:vAlign w:val="center"/>
            <w:hideMark/>
          </w:tcPr>
          <w:p w14:paraId="0DA0D3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40 170,18</w:t>
            </w:r>
          </w:p>
        </w:tc>
        <w:tc>
          <w:tcPr>
            <w:tcW w:w="1656" w:type="dxa"/>
            <w:tcBorders>
              <w:top w:val="nil"/>
              <w:left w:val="nil"/>
              <w:bottom w:val="single" w:sz="4" w:space="0" w:color="auto"/>
              <w:right w:val="single" w:sz="4" w:space="0" w:color="auto"/>
            </w:tcBorders>
            <w:shd w:val="clear" w:color="000000" w:fill="FFFFCC"/>
            <w:vAlign w:val="center"/>
            <w:hideMark/>
          </w:tcPr>
          <w:p w14:paraId="6DCBB5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FFFFCC"/>
            <w:vAlign w:val="center"/>
            <w:hideMark/>
          </w:tcPr>
          <w:p w14:paraId="3B07EE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2336" w:type="dxa"/>
            <w:tcBorders>
              <w:top w:val="nil"/>
              <w:left w:val="nil"/>
              <w:bottom w:val="single" w:sz="4" w:space="0" w:color="auto"/>
              <w:right w:val="single" w:sz="4" w:space="0" w:color="auto"/>
            </w:tcBorders>
            <w:shd w:val="clear" w:color="000000" w:fill="FFFFCC"/>
            <w:vAlign w:val="center"/>
            <w:hideMark/>
          </w:tcPr>
          <w:p w14:paraId="3A54777E"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757053C2" w14:textId="77777777" w:rsidTr="005F7EF8">
        <w:trPr>
          <w:trHeight w:val="300"/>
        </w:trPr>
        <w:tc>
          <w:tcPr>
            <w:tcW w:w="408" w:type="dxa"/>
            <w:tcBorders>
              <w:top w:val="nil"/>
              <w:left w:val="nil"/>
              <w:bottom w:val="nil"/>
              <w:right w:val="nil"/>
            </w:tcBorders>
            <w:shd w:val="clear" w:color="auto" w:fill="auto"/>
            <w:noWrap/>
            <w:vAlign w:val="bottom"/>
            <w:hideMark/>
          </w:tcPr>
          <w:p w14:paraId="1A40F1BD"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886A3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w:t>
            </w:r>
          </w:p>
        </w:tc>
        <w:tc>
          <w:tcPr>
            <w:tcW w:w="3115" w:type="dxa"/>
            <w:tcBorders>
              <w:top w:val="nil"/>
              <w:left w:val="nil"/>
              <w:bottom w:val="single" w:sz="4" w:space="0" w:color="auto"/>
              <w:right w:val="single" w:sz="4" w:space="0" w:color="auto"/>
            </w:tcBorders>
            <w:shd w:val="clear" w:color="auto" w:fill="auto"/>
            <w:vAlign w:val="center"/>
            <w:hideMark/>
          </w:tcPr>
          <w:p w14:paraId="704E3A49"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Потери воды</w:t>
            </w:r>
          </w:p>
        </w:tc>
        <w:tc>
          <w:tcPr>
            <w:tcW w:w="1133" w:type="dxa"/>
            <w:tcBorders>
              <w:top w:val="nil"/>
              <w:left w:val="nil"/>
              <w:bottom w:val="single" w:sz="4" w:space="0" w:color="auto"/>
              <w:right w:val="single" w:sz="4" w:space="0" w:color="auto"/>
            </w:tcBorders>
            <w:shd w:val="clear" w:color="auto" w:fill="auto"/>
            <w:vAlign w:val="center"/>
            <w:hideMark/>
          </w:tcPr>
          <w:p w14:paraId="041EFBC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33ACF1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CA88D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93782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218859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6EAB6B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1BF02D5" w14:textId="77777777" w:rsidTr="005F7EF8">
        <w:trPr>
          <w:trHeight w:val="300"/>
        </w:trPr>
        <w:tc>
          <w:tcPr>
            <w:tcW w:w="408" w:type="dxa"/>
            <w:tcBorders>
              <w:top w:val="nil"/>
              <w:left w:val="nil"/>
              <w:bottom w:val="nil"/>
              <w:right w:val="nil"/>
            </w:tcBorders>
            <w:shd w:val="clear" w:color="auto" w:fill="auto"/>
            <w:noWrap/>
            <w:vAlign w:val="bottom"/>
            <w:hideMark/>
          </w:tcPr>
          <w:p w14:paraId="714A2C0A"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58871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3115" w:type="dxa"/>
            <w:tcBorders>
              <w:top w:val="nil"/>
              <w:left w:val="nil"/>
              <w:bottom w:val="single" w:sz="4" w:space="0" w:color="auto"/>
              <w:right w:val="single" w:sz="4" w:space="0" w:color="auto"/>
            </w:tcBorders>
            <w:shd w:val="clear" w:color="auto" w:fill="auto"/>
            <w:vAlign w:val="center"/>
            <w:hideMark/>
          </w:tcPr>
          <w:p w14:paraId="1E76E45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То же в %</w:t>
            </w:r>
          </w:p>
        </w:tc>
        <w:tc>
          <w:tcPr>
            <w:tcW w:w="1133" w:type="dxa"/>
            <w:tcBorders>
              <w:top w:val="nil"/>
              <w:left w:val="nil"/>
              <w:bottom w:val="single" w:sz="4" w:space="0" w:color="auto"/>
              <w:right w:val="single" w:sz="4" w:space="0" w:color="auto"/>
            </w:tcBorders>
            <w:shd w:val="clear" w:color="auto" w:fill="auto"/>
            <w:vAlign w:val="center"/>
            <w:hideMark/>
          </w:tcPr>
          <w:p w14:paraId="522290D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1656" w:type="dxa"/>
            <w:tcBorders>
              <w:top w:val="nil"/>
              <w:left w:val="nil"/>
              <w:bottom w:val="single" w:sz="4" w:space="0" w:color="auto"/>
              <w:right w:val="single" w:sz="4" w:space="0" w:color="auto"/>
            </w:tcBorders>
            <w:shd w:val="clear" w:color="000000" w:fill="D7EAD3"/>
            <w:vAlign w:val="center"/>
            <w:hideMark/>
          </w:tcPr>
          <w:p w14:paraId="131C04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4ECB9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89C88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2829AD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1FAE8B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9641838" w14:textId="77777777" w:rsidTr="005F7EF8">
        <w:trPr>
          <w:trHeight w:val="300"/>
        </w:trPr>
        <w:tc>
          <w:tcPr>
            <w:tcW w:w="408" w:type="dxa"/>
            <w:tcBorders>
              <w:top w:val="nil"/>
              <w:left w:val="nil"/>
              <w:bottom w:val="nil"/>
              <w:right w:val="nil"/>
            </w:tcBorders>
            <w:shd w:val="clear" w:color="auto" w:fill="auto"/>
            <w:noWrap/>
            <w:vAlign w:val="bottom"/>
            <w:hideMark/>
          </w:tcPr>
          <w:p w14:paraId="47DC885C"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26809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w:t>
            </w:r>
          </w:p>
        </w:tc>
        <w:tc>
          <w:tcPr>
            <w:tcW w:w="3115" w:type="dxa"/>
            <w:tcBorders>
              <w:top w:val="nil"/>
              <w:left w:val="nil"/>
              <w:bottom w:val="single" w:sz="4" w:space="0" w:color="auto"/>
              <w:right w:val="single" w:sz="4" w:space="0" w:color="auto"/>
            </w:tcBorders>
            <w:shd w:val="clear" w:color="auto" w:fill="auto"/>
            <w:vAlign w:val="center"/>
            <w:hideMark/>
          </w:tcPr>
          <w:p w14:paraId="1C3A1E60"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Отпущено воды по категориям потребителей</w:t>
            </w:r>
          </w:p>
        </w:tc>
        <w:tc>
          <w:tcPr>
            <w:tcW w:w="1133" w:type="dxa"/>
            <w:tcBorders>
              <w:top w:val="nil"/>
              <w:left w:val="nil"/>
              <w:bottom w:val="single" w:sz="4" w:space="0" w:color="auto"/>
              <w:right w:val="single" w:sz="4" w:space="0" w:color="auto"/>
            </w:tcBorders>
            <w:shd w:val="clear" w:color="auto" w:fill="auto"/>
            <w:vAlign w:val="center"/>
            <w:hideMark/>
          </w:tcPr>
          <w:p w14:paraId="7CAC1A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717AA6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D7EAD3"/>
            <w:vAlign w:val="center"/>
            <w:hideMark/>
          </w:tcPr>
          <w:p w14:paraId="095795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40 170,18</w:t>
            </w:r>
          </w:p>
        </w:tc>
        <w:tc>
          <w:tcPr>
            <w:tcW w:w="1656" w:type="dxa"/>
            <w:tcBorders>
              <w:top w:val="nil"/>
              <w:left w:val="nil"/>
              <w:bottom w:val="single" w:sz="4" w:space="0" w:color="auto"/>
              <w:right w:val="single" w:sz="4" w:space="0" w:color="auto"/>
            </w:tcBorders>
            <w:shd w:val="clear" w:color="000000" w:fill="D7EAD3"/>
            <w:vAlign w:val="center"/>
            <w:hideMark/>
          </w:tcPr>
          <w:p w14:paraId="00208A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D7EAD3"/>
            <w:vAlign w:val="center"/>
            <w:hideMark/>
          </w:tcPr>
          <w:p w14:paraId="7B65C1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2336" w:type="dxa"/>
            <w:tcBorders>
              <w:top w:val="nil"/>
              <w:left w:val="nil"/>
              <w:bottom w:val="single" w:sz="4" w:space="0" w:color="auto"/>
              <w:right w:val="single" w:sz="4" w:space="0" w:color="auto"/>
            </w:tcBorders>
            <w:shd w:val="clear" w:color="000000" w:fill="FFFFCC"/>
            <w:vAlign w:val="center"/>
            <w:hideMark/>
          </w:tcPr>
          <w:p w14:paraId="09BA413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0102423" w14:textId="77777777" w:rsidTr="005F7EF8">
        <w:trPr>
          <w:trHeight w:val="300"/>
        </w:trPr>
        <w:tc>
          <w:tcPr>
            <w:tcW w:w="408" w:type="dxa"/>
            <w:tcBorders>
              <w:top w:val="nil"/>
              <w:left w:val="nil"/>
              <w:bottom w:val="nil"/>
              <w:right w:val="nil"/>
            </w:tcBorders>
            <w:shd w:val="clear" w:color="auto" w:fill="auto"/>
            <w:noWrap/>
            <w:vAlign w:val="bottom"/>
            <w:hideMark/>
          </w:tcPr>
          <w:p w14:paraId="2001FC41"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073710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3115" w:type="dxa"/>
            <w:tcBorders>
              <w:top w:val="nil"/>
              <w:left w:val="nil"/>
              <w:bottom w:val="single" w:sz="4" w:space="0" w:color="auto"/>
              <w:right w:val="single" w:sz="4" w:space="0" w:color="auto"/>
            </w:tcBorders>
            <w:shd w:val="clear" w:color="auto" w:fill="auto"/>
            <w:vAlign w:val="center"/>
            <w:hideMark/>
          </w:tcPr>
          <w:p w14:paraId="66780BE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266E22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6A3F58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D7EAD3"/>
            <w:vAlign w:val="center"/>
            <w:hideMark/>
          </w:tcPr>
          <w:p w14:paraId="1B448D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40 170,18</w:t>
            </w:r>
          </w:p>
        </w:tc>
        <w:tc>
          <w:tcPr>
            <w:tcW w:w="1656" w:type="dxa"/>
            <w:tcBorders>
              <w:top w:val="nil"/>
              <w:left w:val="nil"/>
              <w:bottom w:val="single" w:sz="4" w:space="0" w:color="auto"/>
              <w:right w:val="single" w:sz="4" w:space="0" w:color="auto"/>
            </w:tcBorders>
            <w:shd w:val="clear" w:color="000000" w:fill="D7EAD3"/>
            <w:vAlign w:val="center"/>
            <w:hideMark/>
          </w:tcPr>
          <w:p w14:paraId="30060F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D7EAD3"/>
            <w:vAlign w:val="center"/>
            <w:hideMark/>
          </w:tcPr>
          <w:p w14:paraId="7387970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2336" w:type="dxa"/>
            <w:tcBorders>
              <w:top w:val="nil"/>
              <w:left w:val="nil"/>
              <w:bottom w:val="single" w:sz="4" w:space="0" w:color="auto"/>
              <w:right w:val="single" w:sz="4" w:space="0" w:color="auto"/>
            </w:tcBorders>
            <w:shd w:val="clear" w:color="000000" w:fill="FFFFCC"/>
            <w:vAlign w:val="center"/>
            <w:hideMark/>
          </w:tcPr>
          <w:p w14:paraId="33B9F59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8C4B1A8" w14:textId="77777777" w:rsidTr="005F7EF8">
        <w:trPr>
          <w:trHeight w:val="735"/>
        </w:trPr>
        <w:tc>
          <w:tcPr>
            <w:tcW w:w="408" w:type="dxa"/>
            <w:tcBorders>
              <w:top w:val="nil"/>
              <w:left w:val="nil"/>
              <w:bottom w:val="nil"/>
              <w:right w:val="nil"/>
            </w:tcBorders>
            <w:shd w:val="clear" w:color="auto" w:fill="auto"/>
            <w:noWrap/>
            <w:vAlign w:val="bottom"/>
            <w:hideMark/>
          </w:tcPr>
          <w:p w14:paraId="06470A9D"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E6EEF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1.8.1.1</w:t>
            </w:r>
          </w:p>
        </w:tc>
        <w:tc>
          <w:tcPr>
            <w:tcW w:w="3115" w:type="dxa"/>
            <w:tcBorders>
              <w:top w:val="nil"/>
              <w:left w:val="nil"/>
              <w:bottom w:val="single" w:sz="4" w:space="0" w:color="auto"/>
              <w:right w:val="single" w:sz="4" w:space="0" w:color="auto"/>
            </w:tcBorders>
            <w:shd w:val="clear" w:color="auto" w:fill="auto"/>
            <w:vAlign w:val="center"/>
            <w:hideMark/>
          </w:tcPr>
          <w:p w14:paraId="30F40B8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Населению</w:t>
            </w:r>
          </w:p>
        </w:tc>
        <w:tc>
          <w:tcPr>
            <w:tcW w:w="1133" w:type="dxa"/>
            <w:tcBorders>
              <w:top w:val="nil"/>
              <w:left w:val="nil"/>
              <w:bottom w:val="single" w:sz="4" w:space="0" w:color="auto"/>
              <w:right w:val="single" w:sz="4" w:space="0" w:color="auto"/>
            </w:tcBorders>
            <w:shd w:val="clear" w:color="auto" w:fill="auto"/>
            <w:vAlign w:val="center"/>
            <w:hideMark/>
          </w:tcPr>
          <w:p w14:paraId="1D6BFF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5322C0F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656" w:type="dxa"/>
            <w:tcBorders>
              <w:top w:val="nil"/>
              <w:left w:val="nil"/>
              <w:bottom w:val="single" w:sz="4" w:space="0" w:color="auto"/>
              <w:right w:val="single" w:sz="4" w:space="0" w:color="auto"/>
            </w:tcBorders>
            <w:shd w:val="clear" w:color="000000" w:fill="FFFFCC"/>
            <w:vAlign w:val="center"/>
            <w:hideMark/>
          </w:tcPr>
          <w:p w14:paraId="7751003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40 170,18</w:t>
            </w:r>
          </w:p>
        </w:tc>
        <w:tc>
          <w:tcPr>
            <w:tcW w:w="1656" w:type="dxa"/>
            <w:tcBorders>
              <w:top w:val="nil"/>
              <w:left w:val="nil"/>
              <w:bottom w:val="single" w:sz="4" w:space="0" w:color="auto"/>
              <w:right w:val="single" w:sz="4" w:space="0" w:color="auto"/>
            </w:tcBorders>
            <w:shd w:val="clear" w:color="000000" w:fill="FFFFCC"/>
            <w:vAlign w:val="center"/>
            <w:hideMark/>
          </w:tcPr>
          <w:p w14:paraId="79824B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1836" w:type="dxa"/>
            <w:tcBorders>
              <w:top w:val="nil"/>
              <w:left w:val="nil"/>
              <w:bottom w:val="single" w:sz="4" w:space="0" w:color="auto"/>
              <w:right w:val="single" w:sz="4" w:space="0" w:color="auto"/>
            </w:tcBorders>
            <w:shd w:val="clear" w:color="000000" w:fill="FFFFCC"/>
            <w:vAlign w:val="center"/>
            <w:hideMark/>
          </w:tcPr>
          <w:p w14:paraId="168F6C4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225 571,00</w:t>
            </w:r>
          </w:p>
        </w:tc>
        <w:tc>
          <w:tcPr>
            <w:tcW w:w="2336" w:type="dxa"/>
            <w:tcBorders>
              <w:top w:val="nil"/>
              <w:left w:val="nil"/>
              <w:bottom w:val="single" w:sz="4" w:space="0" w:color="auto"/>
              <w:right w:val="single" w:sz="4" w:space="0" w:color="auto"/>
            </w:tcBorders>
            <w:shd w:val="clear" w:color="000000" w:fill="FFFFCC"/>
            <w:vAlign w:val="center"/>
            <w:hideMark/>
          </w:tcPr>
          <w:p w14:paraId="1739357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FE63A2E" w14:textId="77777777" w:rsidTr="005F7EF8">
        <w:trPr>
          <w:trHeight w:val="630"/>
        </w:trPr>
        <w:tc>
          <w:tcPr>
            <w:tcW w:w="408" w:type="dxa"/>
            <w:tcBorders>
              <w:top w:val="nil"/>
              <w:left w:val="nil"/>
              <w:bottom w:val="nil"/>
              <w:right w:val="nil"/>
            </w:tcBorders>
            <w:shd w:val="clear" w:color="auto" w:fill="auto"/>
            <w:noWrap/>
            <w:vAlign w:val="bottom"/>
            <w:hideMark/>
          </w:tcPr>
          <w:p w14:paraId="7CE03FF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201C6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1.8.1.2</w:t>
            </w:r>
          </w:p>
        </w:tc>
        <w:tc>
          <w:tcPr>
            <w:tcW w:w="3115" w:type="dxa"/>
            <w:tcBorders>
              <w:top w:val="nil"/>
              <w:left w:val="nil"/>
              <w:bottom w:val="single" w:sz="4" w:space="0" w:color="auto"/>
              <w:right w:val="single" w:sz="4" w:space="0" w:color="auto"/>
            </w:tcBorders>
            <w:shd w:val="clear" w:color="auto" w:fill="auto"/>
            <w:vAlign w:val="center"/>
            <w:hideMark/>
          </w:tcPr>
          <w:p w14:paraId="5919030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Бюджетным организациям</w:t>
            </w:r>
          </w:p>
        </w:tc>
        <w:tc>
          <w:tcPr>
            <w:tcW w:w="1133" w:type="dxa"/>
            <w:tcBorders>
              <w:top w:val="nil"/>
              <w:left w:val="nil"/>
              <w:bottom w:val="single" w:sz="4" w:space="0" w:color="auto"/>
              <w:right w:val="single" w:sz="4" w:space="0" w:color="auto"/>
            </w:tcBorders>
            <w:shd w:val="clear" w:color="auto" w:fill="auto"/>
            <w:vAlign w:val="center"/>
            <w:hideMark/>
          </w:tcPr>
          <w:p w14:paraId="2F96C1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4577B8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CF1D9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052BBF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7A6F32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16E3E57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77EB75B" w14:textId="77777777" w:rsidTr="005F7EF8">
        <w:trPr>
          <w:trHeight w:val="525"/>
        </w:trPr>
        <w:tc>
          <w:tcPr>
            <w:tcW w:w="408" w:type="dxa"/>
            <w:tcBorders>
              <w:top w:val="nil"/>
              <w:left w:val="nil"/>
              <w:bottom w:val="nil"/>
              <w:right w:val="nil"/>
            </w:tcBorders>
            <w:shd w:val="clear" w:color="auto" w:fill="auto"/>
            <w:noWrap/>
            <w:vAlign w:val="bottom"/>
            <w:hideMark/>
          </w:tcPr>
          <w:p w14:paraId="7E52C289"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7FDFB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1.8.1.3</w:t>
            </w:r>
          </w:p>
        </w:tc>
        <w:tc>
          <w:tcPr>
            <w:tcW w:w="3115" w:type="dxa"/>
            <w:tcBorders>
              <w:top w:val="nil"/>
              <w:left w:val="nil"/>
              <w:bottom w:val="single" w:sz="4" w:space="0" w:color="auto"/>
              <w:right w:val="single" w:sz="4" w:space="0" w:color="auto"/>
            </w:tcBorders>
            <w:shd w:val="clear" w:color="auto" w:fill="auto"/>
            <w:vAlign w:val="center"/>
            <w:hideMark/>
          </w:tcPr>
          <w:p w14:paraId="75960B1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Прочим потребителям</w:t>
            </w:r>
          </w:p>
        </w:tc>
        <w:tc>
          <w:tcPr>
            <w:tcW w:w="1133" w:type="dxa"/>
            <w:tcBorders>
              <w:top w:val="nil"/>
              <w:left w:val="nil"/>
              <w:bottom w:val="single" w:sz="4" w:space="0" w:color="auto"/>
              <w:right w:val="single" w:sz="4" w:space="0" w:color="auto"/>
            </w:tcBorders>
            <w:shd w:val="clear" w:color="auto" w:fill="auto"/>
            <w:vAlign w:val="center"/>
            <w:hideMark/>
          </w:tcPr>
          <w:p w14:paraId="1834C0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FFFFCC"/>
            <w:vAlign w:val="center"/>
            <w:hideMark/>
          </w:tcPr>
          <w:p w14:paraId="3AC264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EA3C3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BA244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1B225E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109677C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54D2472" w14:textId="77777777" w:rsidTr="005F7EF8">
        <w:trPr>
          <w:trHeight w:val="300"/>
        </w:trPr>
        <w:tc>
          <w:tcPr>
            <w:tcW w:w="408" w:type="dxa"/>
            <w:tcBorders>
              <w:top w:val="nil"/>
              <w:left w:val="nil"/>
              <w:bottom w:val="nil"/>
              <w:right w:val="nil"/>
            </w:tcBorders>
            <w:shd w:val="clear" w:color="auto" w:fill="auto"/>
            <w:noWrap/>
            <w:vAlign w:val="bottom"/>
            <w:hideMark/>
          </w:tcPr>
          <w:p w14:paraId="534D0DA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E109E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3115" w:type="dxa"/>
            <w:tcBorders>
              <w:top w:val="nil"/>
              <w:left w:val="nil"/>
              <w:bottom w:val="single" w:sz="4" w:space="0" w:color="auto"/>
              <w:right w:val="single" w:sz="4" w:space="0" w:color="auto"/>
            </w:tcBorders>
            <w:shd w:val="clear" w:color="auto" w:fill="auto"/>
            <w:vAlign w:val="center"/>
            <w:hideMark/>
          </w:tcPr>
          <w:p w14:paraId="6EA8D29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1133" w:type="dxa"/>
            <w:tcBorders>
              <w:top w:val="nil"/>
              <w:left w:val="nil"/>
              <w:bottom w:val="single" w:sz="4" w:space="0" w:color="auto"/>
              <w:right w:val="single" w:sz="4" w:space="0" w:color="auto"/>
            </w:tcBorders>
            <w:shd w:val="clear" w:color="auto" w:fill="auto"/>
            <w:vAlign w:val="center"/>
            <w:hideMark/>
          </w:tcPr>
          <w:p w14:paraId="5DA507C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1F2884C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7079DF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451,86</w:t>
            </w:r>
          </w:p>
        </w:tc>
        <w:tc>
          <w:tcPr>
            <w:tcW w:w="1656" w:type="dxa"/>
            <w:tcBorders>
              <w:top w:val="nil"/>
              <w:left w:val="nil"/>
              <w:bottom w:val="single" w:sz="4" w:space="0" w:color="auto"/>
              <w:right w:val="single" w:sz="4" w:space="0" w:color="auto"/>
            </w:tcBorders>
            <w:shd w:val="clear" w:color="000000" w:fill="D7EAD3"/>
            <w:vAlign w:val="center"/>
            <w:hideMark/>
          </w:tcPr>
          <w:p w14:paraId="0E6E77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3EE371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3 394,84</w:t>
            </w:r>
          </w:p>
        </w:tc>
        <w:tc>
          <w:tcPr>
            <w:tcW w:w="2336" w:type="dxa"/>
            <w:tcBorders>
              <w:top w:val="nil"/>
              <w:left w:val="nil"/>
              <w:bottom w:val="single" w:sz="4" w:space="0" w:color="auto"/>
              <w:right w:val="single" w:sz="4" w:space="0" w:color="auto"/>
            </w:tcBorders>
            <w:shd w:val="clear" w:color="000000" w:fill="FFFFCC"/>
            <w:vAlign w:val="center"/>
            <w:hideMark/>
          </w:tcPr>
          <w:p w14:paraId="3682719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52041B2" w14:textId="77777777" w:rsidTr="005F7EF8">
        <w:trPr>
          <w:trHeight w:val="300"/>
        </w:trPr>
        <w:tc>
          <w:tcPr>
            <w:tcW w:w="408" w:type="dxa"/>
            <w:tcBorders>
              <w:top w:val="nil"/>
              <w:left w:val="nil"/>
              <w:bottom w:val="nil"/>
              <w:right w:val="nil"/>
            </w:tcBorders>
            <w:shd w:val="clear" w:color="auto" w:fill="auto"/>
            <w:noWrap/>
            <w:vAlign w:val="bottom"/>
            <w:hideMark/>
          </w:tcPr>
          <w:p w14:paraId="3B7BFAC9"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1E50D4E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3115" w:type="dxa"/>
            <w:tcBorders>
              <w:top w:val="nil"/>
              <w:left w:val="nil"/>
              <w:bottom w:val="single" w:sz="4" w:space="0" w:color="auto"/>
              <w:right w:val="single" w:sz="4" w:space="0" w:color="auto"/>
            </w:tcBorders>
            <w:shd w:val="clear" w:color="auto" w:fill="auto"/>
            <w:vAlign w:val="center"/>
            <w:hideMark/>
          </w:tcPr>
          <w:p w14:paraId="1E045A4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2807ACF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49830D1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2 602,27</w:t>
            </w:r>
          </w:p>
        </w:tc>
        <w:tc>
          <w:tcPr>
            <w:tcW w:w="1656" w:type="dxa"/>
            <w:tcBorders>
              <w:top w:val="nil"/>
              <w:left w:val="nil"/>
              <w:bottom w:val="single" w:sz="4" w:space="0" w:color="auto"/>
              <w:right w:val="single" w:sz="4" w:space="0" w:color="auto"/>
            </w:tcBorders>
            <w:shd w:val="clear" w:color="000000" w:fill="D7EAD3"/>
            <w:vAlign w:val="center"/>
            <w:hideMark/>
          </w:tcPr>
          <w:p w14:paraId="43992BC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136,62</w:t>
            </w:r>
          </w:p>
        </w:tc>
        <w:tc>
          <w:tcPr>
            <w:tcW w:w="1656" w:type="dxa"/>
            <w:tcBorders>
              <w:top w:val="nil"/>
              <w:left w:val="nil"/>
              <w:bottom w:val="single" w:sz="4" w:space="0" w:color="auto"/>
              <w:right w:val="single" w:sz="4" w:space="0" w:color="auto"/>
            </w:tcBorders>
            <w:shd w:val="clear" w:color="000000" w:fill="D7EAD3"/>
            <w:vAlign w:val="center"/>
            <w:hideMark/>
          </w:tcPr>
          <w:p w14:paraId="6630582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2 796,76</w:t>
            </w:r>
          </w:p>
        </w:tc>
        <w:tc>
          <w:tcPr>
            <w:tcW w:w="1836" w:type="dxa"/>
            <w:tcBorders>
              <w:top w:val="nil"/>
              <w:left w:val="nil"/>
              <w:bottom w:val="single" w:sz="4" w:space="0" w:color="auto"/>
              <w:right w:val="single" w:sz="4" w:space="0" w:color="auto"/>
            </w:tcBorders>
            <w:shd w:val="clear" w:color="000000" w:fill="D7EAD3"/>
            <w:vAlign w:val="center"/>
            <w:hideMark/>
          </w:tcPr>
          <w:p w14:paraId="67B22C6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813,23</w:t>
            </w:r>
          </w:p>
        </w:tc>
        <w:tc>
          <w:tcPr>
            <w:tcW w:w="2336" w:type="dxa"/>
            <w:tcBorders>
              <w:top w:val="nil"/>
              <w:left w:val="nil"/>
              <w:bottom w:val="single" w:sz="4" w:space="0" w:color="auto"/>
              <w:right w:val="single" w:sz="4" w:space="0" w:color="auto"/>
            </w:tcBorders>
            <w:shd w:val="clear" w:color="000000" w:fill="FFFFCC"/>
            <w:vAlign w:val="center"/>
            <w:hideMark/>
          </w:tcPr>
          <w:p w14:paraId="395F392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E014B9A" w14:textId="77777777" w:rsidTr="005F7EF8">
        <w:trPr>
          <w:trHeight w:val="450"/>
        </w:trPr>
        <w:tc>
          <w:tcPr>
            <w:tcW w:w="408" w:type="dxa"/>
            <w:tcBorders>
              <w:top w:val="nil"/>
              <w:left w:val="nil"/>
              <w:bottom w:val="nil"/>
              <w:right w:val="nil"/>
            </w:tcBorders>
            <w:shd w:val="clear" w:color="auto" w:fill="auto"/>
            <w:noWrap/>
            <w:vAlign w:val="bottom"/>
            <w:hideMark/>
          </w:tcPr>
          <w:p w14:paraId="118509CE"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7D5E9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3115" w:type="dxa"/>
            <w:tcBorders>
              <w:top w:val="nil"/>
              <w:left w:val="nil"/>
              <w:bottom w:val="single" w:sz="4" w:space="0" w:color="auto"/>
              <w:right w:val="single" w:sz="4" w:space="0" w:color="auto"/>
            </w:tcBorders>
            <w:shd w:val="clear" w:color="auto" w:fill="auto"/>
            <w:vAlign w:val="center"/>
            <w:hideMark/>
          </w:tcPr>
          <w:p w14:paraId="247AC9AA"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1133" w:type="dxa"/>
            <w:tcBorders>
              <w:top w:val="nil"/>
              <w:left w:val="nil"/>
              <w:bottom w:val="single" w:sz="4" w:space="0" w:color="auto"/>
              <w:right w:val="single" w:sz="4" w:space="0" w:color="auto"/>
            </w:tcBorders>
            <w:shd w:val="clear" w:color="auto" w:fill="auto"/>
            <w:vAlign w:val="center"/>
            <w:hideMark/>
          </w:tcPr>
          <w:p w14:paraId="15973F9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666EA27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D5AEA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63E3DA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375035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B1C0BE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C9EE306" w14:textId="77777777" w:rsidTr="005F7EF8">
        <w:trPr>
          <w:trHeight w:val="300"/>
        </w:trPr>
        <w:tc>
          <w:tcPr>
            <w:tcW w:w="408" w:type="dxa"/>
            <w:tcBorders>
              <w:top w:val="nil"/>
              <w:left w:val="nil"/>
              <w:bottom w:val="nil"/>
              <w:right w:val="nil"/>
            </w:tcBorders>
            <w:shd w:val="clear" w:color="auto" w:fill="auto"/>
            <w:noWrap/>
            <w:vAlign w:val="bottom"/>
            <w:hideMark/>
          </w:tcPr>
          <w:p w14:paraId="32BE0CA4"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FF7C4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3115" w:type="dxa"/>
            <w:tcBorders>
              <w:top w:val="nil"/>
              <w:left w:val="nil"/>
              <w:bottom w:val="single" w:sz="4" w:space="0" w:color="auto"/>
              <w:right w:val="single" w:sz="4" w:space="0" w:color="auto"/>
            </w:tcBorders>
            <w:shd w:val="clear" w:color="auto" w:fill="auto"/>
            <w:vAlign w:val="center"/>
            <w:hideMark/>
          </w:tcPr>
          <w:p w14:paraId="1F2DA89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1133" w:type="dxa"/>
            <w:tcBorders>
              <w:top w:val="nil"/>
              <w:left w:val="nil"/>
              <w:bottom w:val="single" w:sz="4" w:space="0" w:color="auto"/>
              <w:right w:val="single" w:sz="4" w:space="0" w:color="auto"/>
            </w:tcBorders>
            <w:shd w:val="clear" w:color="auto" w:fill="auto"/>
            <w:vAlign w:val="center"/>
            <w:hideMark/>
          </w:tcPr>
          <w:p w14:paraId="35A9BC8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4BB2D4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68EE8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536FB5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7F9718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2A26F9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A4FF284" w14:textId="77777777" w:rsidTr="005F7EF8">
        <w:trPr>
          <w:trHeight w:val="300"/>
        </w:trPr>
        <w:tc>
          <w:tcPr>
            <w:tcW w:w="408" w:type="dxa"/>
            <w:tcBorders>
              <w:top w:val="nil"/>
              <w:left w:val="nil"/>
              <w:bottom w:val="nil"/>
              <w:right w:val="nil"/>
            </w:tcBorders>
            <w:shd w:val="clear" w:color="auto" w:fill="auto"/>
            <w:noWrap/>
            <w:vAlign w:val="bottom"/>
            <w:hideMark/>
          </w:tcPr>
          <w:p w14:paraId="46780C62"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067FF6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3115" w:type="dxa"/>
            <w:tcBorders>
              <w:top w:val="nil"/>
              <w:left w:val="nil"/>
              <w:bottom w:val="single" w:sz="4" w:space="0" w:color="auto"/>
              <w:right w:val="single" w:sz="4" w:space="0" w:color="auto"/>
            </w:tcBorders>
            <w:shd w:val="clear" w:color="auto" w:fill="auto"/>
            <w:vAlign w:val="center"/>
            <w:hideMark/>
          </w:tcPr>
          <w:p w14:paraId="76101502"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1133" w:type="dxa"/>
            <w:tcBorders>
              <w:top w:val="nil"/>
              <w:left w:val="nil"/>
              <w:bottom w:val="single" w:sz="4" w:space="0" w:color="auto"/>
              <w:right w:val="single" w:sz="4" w:space="0" w:color="auto"/>
            </w:tcBorders>
            <w:shd w:val="clear" w:color="auto" w:fill="auto"/>
            <w:vAlign w:val="center"/>
            <w:hideMark/>
          </w:tcPr>
          <w:p w14:paraId="6202F35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263D8B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22CBA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904C9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37BC32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49F4AAF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B7D3586" w14:textId="77777777" w:rsidTr="005F7EF8">
        <w:trPr>
          <w:trHeight w:val="300"/>
        </w:trPr>
        <w:tc>
          <w:tcPr>
            <w:tcW w:w="408" w:type="dxa"/>
            <w:tcBorders>
              <w:top w:val="nil"/>
              <w:left w:val="nil"/>
              <w:bottom w:val="nil"/>
              <w:right w:val="nil"/>
            </w:tcBorders>
            <w:shd w:val="clear" w:color="auto" w:fill="auto"/>
            <w:noWrap/>
            <w:vAlign w:val="bottom"/>
            <w:hideMark/>
          </w:tcPr>
          <w:p w14:paraId="7817868B"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99185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3115" w:type="dxa"/>
            <w:tcBorders>
              <w:top w:val="nil"/>
              <w:left w:val="nil"/>
              <w:bottom w:val="single" w:sz="4" w:space="0" w:color="auto"/>
              <w:right w:val="single" w:sz="4" w:space="0" w:color="auto"/>
            </w:tcBorders>
            <w:shd w:val="clear" w:color="auto" w:fill="auto"/>
            <w:vAlign w:val="center"/>
            <w:hideMark/>
          </w:tcPr>
          <w:p w14:paraId="1EBA39EB"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1133" w:type="dxa"/>
            <w:tcBorders>
              <w:top w:val="nil"/>
              <w:left w:val="nil"/>
              <w:bottom w:val="single" w:sz="4" w:space="0" w:color="auto"/>
              <w:right w:val="single" w:sz="4" w:space="0" w:color="auto"/>
            </w:tcBorders>
            <w:shd w:val="clear" w:color="auto" w:fill="auto"/>
            <w:vAlign w:val="center"/>
            <w:hideMark/>
          </w:tcPr>
          <w:p w14:paraId="694CA05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3BB138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18D5287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447F14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5A3901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7F9213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4CDC7A2" w14:textId="77777777" w:rsidTr="005F7EF8">
        <w:trPr>
          <w:trHeight w:val="1140"/>
        </w:trPr>
        <w:tc>
          <w:tcPr>
            <w:tcW w:w="408" w:type="dxa"/>
            <w:tcBorders>
              <w:top w:val="nil"/>
              <w:left w:val="nil"/>
              <w:bottom w:val="nil"/>
              <w:right w:val="nil"/>
            </w:tcBorders>
            <w:shd w:val="clear" w:color="auto" w:fill="auto"/>
            <w:noWrap/>
            <w:vAlign w:val="bottom"/>
            <w:hideMark/>
          </w:tcPr>
          <w:p w14:paraId="5D7AFBAB"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215AC7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w:t>
            </w:r>
          </w:p>
        </w:tc>
        <w:tc>
          <w:tcPr>
            <w:tcW w:w="3115" w:type="dxa"/>
            <w:tcBorders>
              <w:top w:val="nil"/>
              <w:left w:val="nil"/>
              <w:bottom w:val="single" w:sz="4" w:space="0" w:color="auto"/>
              <w:right w:val="single" w:sz="4" w:space="0" w:color="auto"/>
            </w:tcBorders>
            <w:shd w:val="clear" w:color="auto" w:fill="auto"/>
            <w:vAlign w:val="center"/>
            <w:hideMark/>
          </w:tcPr>
          <w:p w14:paraId="2486D0F6"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труда основного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630B44E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425E71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1 964,16</w:t>
            </w:r>
          </w:p>
        </w:tc>
        <w:tc>
          <w:tcPr>
            <w:tcW w:w="1656" w:type="dxa"/>
            <w:tcBorders>
              <w:top w:val="nil"/>
              <w:left w:val="nil"/>
              <w:bottom w:val="single" w:sz="4" w:space="0" w:color="auto"/>
              <w:right w:val="single" w:sz="4" w:space="0" w:color="auto"/>
            </w:tcBorders>
            <w:shd w:val="clear" w:color="000000" w:fill="FFFFCC"/>
            <w:vAlign w:val="center"/>
            <w:hideMark/>
          </w:tcPr>
          <w:p w14:paraId="3C45C3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104,93</w:t>
            </w:r>
          </w:p>
        </w:tc>
        <w:tc>
          <w:tcPr>
            <w:tcW w:w="1656" w:type="dxa"/>
            <w:tcBorders>
              <w:top w:val="nil"/>
              <w:left w:val="nil"/>
              <w:bottom w:val="single" w:sz="4" w:space="0" w:color="auto"/>
              <w:right w:val="single" w:sz="4" w:space="0" w:color="auto"/>
            </w:tcBorders>
            <w:shd w:val="clear" w:color="000000" w:fill="FFFFCC"/>
            <w:vAlign w:val="center"/>
            <w:hideMark/>
          </w:tcPr>
          <w:p w14:paraId="5B7851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2 111,47</w:t>
            </w:r>
          </w:p>
        </w:tc>
        <w:tc>
          <w:tcPr>
            <w:tcW w:w="1836" w:type="dxa"/>
            <w:tcBorders>
              <w:top w:val="nil"/>
              <w:left w:val="nil"/>
              <w:bottom w:val="single" w:sz="4" w:space="0" w:color="auto"/>
              <w:right w:val="single" w:sz="4" w:space="0" w:color="auto"/>
            </w:tcBorders>
            <w:shd w:val="clear" w:color="000000" w:fill="FFFFCC"/>
            <w:vAlign w:val="center"/>
            <w:hideMark/>
          </w:tcPr>
          <w:p w14:paraId="31D5AF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624,60</w:t>
            </w:r>
          </w:p>
        </w:tc>
        <w:tc>
          <w:tcPr>
            <w:tcW w:w="2336" w:type="dxa"/>
            <w:tcBorders>
              <w:top w:val="nil"/>
              <w:left w:val="nil"/>
              <w:bottom w:val="single" w:sz="4" w:space="0" w:color="auto"/>
              <w:right w:val="single" w:sz="4" w:space="0" w:color="auto"/>
            </w:tcBorders>
            <w:shd w:val="clear" w:color="000000" w:fill="FFFFCC"/>
            <w:vAlign w:val="center"/>
            <w:hideMark/>
          </w:tcPr>
          <w:p w14:paraId="6DBBB2F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5EB972EC" w14:textId="77777777" w:rsidTr="005F7EF8">
        <w:trPr>
          <w:trHeight w:val="300"/>
        </w:trPr>
        <w:tc>
          <w:tcPr>
            <w:tcW w:w="408" w:type="dxa"/>
            <w:tcBorders>
              <w:top w:val="nil"/>
              <w:left w:val="nil"/>
              <w:bottom w:val="nil"/>
              <w:right w:val="nil"/>
            </w:tcBorders>
            <w:shd w:val="clear" w:color="auto" w:fill="auto"/>
            <w:noWrap/>
            <w:vAlign w:val="bottom"/>
            <w:hideMark/>
          </w:tcPr>
          <w:p w14:paraId="75706F49"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56A30C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3.8.1</w:t>
            </w:r>
          </w:p>
        </w:tc>
        <w:tc>
          <w:tcPr>
            <w:tcW w:w="3115" w:type="dxa"/>
            <w:tcBorders>
              <w:top w:val="nil"/>
              <w:left w:val="nil"/>
              <w:bottom w:val="single" w:sz="4" w:space="0" w:color="auto"/>
              <w:right w:val="single" w:sz="4" w:space="0" w:color="auto"/>
            </w:tcBorders>
            <w:shd w:val="clear" w:color="auto" w:fill="auto"/>
            <w:vAlign w:val="center"/>
            <w:hideMark/>
          </w:tcPr>
          <w:p w14:paraId="05DDA2C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22B9679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3DC886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20 460,00</w:t>
            </w:r>
          </w:p>
        </w:tc>
        <w:tc>
          <w:tcPr>
            <w:tcW w:w="1656" w:type="dxa"/>
            <w:tcBorders>
              <w:top w:val="nil"/>
              <w:left w:val="nil"/>
              <w:bottom w:val="single" w:sz="4" w:space="0" w:color="auto"/>
              <w:right w:val="single" w:sz="4" w:space="0" w:color="auto"/>
            </w:tcBorders>
            <w:shd w:val="clear" w:color="000000" w:fill="D7EAD3"/>
            <w:vAlign w:val="center"/>
            <w:hideMark/>
          </w:tcPr>
          <w:p w14:paraId="50DF39A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20 460,00</w:t>
            </w:r>
          </w:p>
        </w:tc>
        <w:tc>
          <w:tcPr>
            <w:tcW w:w="1656" w:type="dxa"/>
            <w:tcBorders>
              <w:top w:val="nil"/>
              <w:left w:val="nil"/>
              <w:bottom w:val="single" w:sz="4" w:space="0" w:color="auto"/>
              <w:right w:val="single" w:sz="4" w:space="0" w:color="auto"/>
            </w:tcBorders>
            <w:shd w:val="clear" w:color="000000" w:fill="D7EAD3"/>
            <w:vAlign w:val="center"/>
            <w:hideMark/>
          </w:tcPr>
          <w:p w14:paraId="1EB462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21 994,48</w:t>
            </w:r>
          </w:p>
        </w:tc>
        <w:tc>
          <w:tcPr>
            <w:tcW w:w="1836" w:type="dxa"/>
            <w:tcBorders>
              <w:top w:val="nil"/>
              <w:left w:val="nil"/>
              <w:bottom w:val="single" w:sz="4" w:space="0" w:color="auto"/>
              <w:right w:val="single" w:sz="4" w:space="0" w:color="auto"/>
            </w:tcBorders>
            <w:shd w:val="clear" w:color="000000" w:fill="D7EAD3"/>
            <w:vAlign w:val="center"/>
            <w:hideMark/>
          </w:tcPr>
          <w:p w14:paraId="09426B6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21 687,60</w:t>
            </w:r>
          </w:p>
        </w:tc>
        <w:tc>
          <w:tcPr>
            <w:tcW w:w="2336" w:type="dxa"/>
            <w:tcBorders>
              <w:top w:val="nil"/>
              <w:left w:val="nil"/>
              <w:bottom w:val="single" w:sz="4" w:space="0" w:color="auto"/>
              <w:right w:val="single" w:sz="4" w:space="0" w:color="auto"/>
            </w:tcBorders>
            <w:shd w:val="clear" w:color="000000" w:fill="FFFFCC"/>
            <w:vAlign w:val="center"/>
            <w:hideMark/>
          </w:tcPr>
          <w:p w14:paraId="541FB0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2C63320B" w14:textId="77777777" w:rsidTr="005F7EF8">
        <w:trPr>
          <w:trHeight w:val="675"/>
        </w:trPr>
        <w:tc>
          <w:tcPr>
            <w:tcW w:w="408" w:type="dxa"/>
            <w:tcBorders>
              <w:top w:val="nil"/>
              <w:left w:val="nil"/>
              <w:bottom w:val="nil"/>
              <w:right w:val="nil"/>
            </w:tcBorders>
            <w:shd w:val="clear" w:color="auto" w:fill="auto"/>
            <w:noWrap/>
            <w:vAlign w:val="bottom"/>
            <w:hideMark/>
          </w:tcPr>
          <w:p w14:paraId="0B7AA240" w14:textId="77777777" w:rsidR="00803C13" w:rsidRPr="00803C13" w:rsidRDefault="00803C13" w:rsidP="00803C13">
            <w:pPr>
              <w:jc w:val="cente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AAF34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3.8.2</w:t>
            </w:r>
          </w:p>
        </w:tc>
        <w:tc>
          <w:tcPr>
            <w:tcW w:w="3115" w:type="dxa"/>
            <w:tcBorders>
              <w:top w:val="nil"/>
              <w:left w:val="nil"/>
              <w:bottom w:val="single" w:sz="4" w:space="0" w:color="auto"/>
              <w:right w:val="single" w:sz="4" w:space="0" w:color="auto"/>
            </w:tcBorders>
            <w:shd w:val="clear" w:color="auto" w:fill="auto"/>
            <w:vAlign w:val="center"/>
            <w:hideMark/>
          </w:tcPr>
          <w:p w14:paraId="2E8DA94F"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0BA50D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56" w:type="dxa"/>
            <w:tcBorders>
              <w:top w:val="nil"/>
              <w:left w:val="nil"/>
              <w:bottom w:val="single" w:sz="4" w:space="0" w:color="auto"/>
              <w:right w:val="single" w:sz="4" w:space="0" w:color="auto"/>
            </w:tcBorders>
            <w:shd w:val="clear" w:color="000000" w:fill="FFFFCC"/>
            <w:vAlign w:val="center"/>
            <w:hideMark/>
          </w:tcPr>
          <w:p w14:paraId="5601AE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8,00</w:t>
            </w:r>
          </w:p>
        </w:tc>
        <w:tc>
          <w:tcPr>
            <w:tcW w:w="1656" w:type="dxa"/>
            <w:tcBorders>
              <w:top w:val="nil"/>
              <w:left w:val="nil"/>
              <w:bottom w:val="single" w:sz="4" w:space="0" w:color="auto"/>
              <w:right w:val="single" w:sz="4" w:space="0" w:color="auto"/>
            </w:tcBorders>
            <w:shd w:val="clear" w:color="000000" w:fill="FFFFCC"/>
            <w:vAlign w:val="center"/>
            <w:hideMark/>
          </w:tcPr>
          <w:p w14:paraId="199AAC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2,40</w:t>
            </w:r>
          </w:p>
        </w:tc>
        <w:tc>
          <w:tcPr>
            <w:tcW w:w="1656" w:type="dxa"/>
            <w:tcBorders>
              <w:top w:val="nil"/>
              <w:left w:val="nil"/>
              <w:bottom w:val="single" w:sz="4" w:space="0" w:color="auto"/>
              <w:right w:val="single" w:sz="4" w:space="0" w:color="auto"/>
            </w:tcBorders>
            <w:shd w:val="clear" w:color="000000" w:fill="FFFFCC"/>
            <w:vAlign w:val="center"/>
            <w:hideMark/>
          </w:tcPr>
          <w:p w14:paraId="5DC6A1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8,00</w:t>
            </w:r>
          </w:p>
        </w:tc>
        <w:tc>
          <w:tcPr>
            <w:tcW w:w="1836" w:type="dxa"/>
            <w:tcBorders>
              <w:top w:val="nil"/>
              <w:left w:val="nil"/>
              <w:bottom w:val="single" w:sz="4" w:space="0" w:color="auto"/>
              <w:right w:val="single" w:sz="4" w:space="0" w:color="auto"/>
            </w:tcBorders>
            <w:shd w:val="clear" w:color="000000" w:fill="FFFFCC"/>
            <w:vAlign w:val="center"/>
            <w:hideMark/>
          </w:tcPr>
          <w:p w14:paraId="282A8E8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2,40</w:t>
            </w:r>
          </w:p>
        </w:tc>
        <w:tc>
          <w:tcPr>
            <w:tcW w:w="2336" w:type="dxa"/>
            <w:tcBorders>
              <w:top w:val="nil"/>
              <w:left w:val="nil"/>
              <w:bottom w:val="single" w:sz="4" w:space="0" w:color="auto"/>
              <w:right w:val="single" w:sz="4" w:space="0" w:color="auto"/>
            </w:tcBorders>
            <w:shd w:val="clear" w:color="000000" w:fill="FFFFCC"/>
            <w:vAlign w:val="center"/>
            <w:hideMark/>
          </w:tcPr>
          <w:p w14:paraId="03AA03DF"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плану 2022 года </w:t>
            </w:r>
          </w:p>
        </w:tc>
      </w:tr>
      <w:tr w:rsidR="00803C13" w:rsidRPr="00803C13" w14:paraId="153F30C6" w14:textId="77777777" w:rsidTr="005F7EF8">
        <w:trPr>
          <w:trHeight w:val="450"/>
        </w:trPr>
        <w:tc>
          <w:tcPr>
            <w:tcW w:w="408" w:type="dxa"/>
            <w:tcBorders>
              <w:top w:val="nil"/>
              <w:left w:val="nil"/>
              <w:bottom w:val="nil"/>
              <w:right w:val="nil"/>
            </w:tcBorders>
            <w:shd w:val="clear" w:color="auto" w:fill="auto"/>
            <w:noWrap/>
            <w:vAlign w:val="bottom"/>
            <w:hideMark/>
          </w:tcPr>
          <w:p w14:paraId="74839407"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6D2CE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w:t>
            </w:r>
          </w:p>
        </w:tc>
        <w:tc>
          <w:tcPr>
            <w:tcW w:w="3115" w:type="dxa"/>
            <w:tcBorders>
              <w:top w:val="nil"/>
              <w:left w:val="nil"/>
              <w:bottom w:val="single" w:sz="4" w:space="0" w:color="auto"/>
              <w:right w:val="single" w:sz="4" w:space="0" w:color="auto"/>
            </w:tcBorders>
            <w:shd w:val="clear" w:color="auto" w:fill="auto"/>
            <w:vAlign w:val="center"/>
            <w:hideMark/>
          </w:tcPr>
          <w:p w14:paraId="103785CB"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3D1471B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545B89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593,18</w:t>
            </w:r>
          </w:p>
        </w:tc>
        <w:tc>
          <w:tcPr>
            <w:tcW w:w="1656" w:type="dxa"/>
            <w:tcBorders>
              <w:top w:val="nil"/>
              <w:left w:val="nil"/>
              <w:bottom w:val="single" w:sz="4" w:space="0" w:color="auto"/>
              <w:right w:val="single" w:sz="4" w:space="0" w:color="auto"/>
            </w:tcBorders>
            <w:shd w:val="clear" w:color="000000" w:fill="FFFFCC"/>
            <w:vAlign w:val="center"/>
            <w:hideMark/>
          </w:tcPr>
          <w:p w14:paraId="56C2047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31,69</w:t>
            </w:r>
          </w:p>
        </w:tc>
        <w:tc>
          <w:tcPr>
            <w:tcW w:w="1656" w:type="dxa"/>
            <w:tcBorders>
              <w:top w:val="nil"/>
              <w:left w:val="nil"/>
              <w:bottom w:val="single" w:sz="4" w:space="0" w:color="auto"/>
              <w:right w:val="single" w:sz="4" w:space="0" w:color="auto"/>
            </w:tcBorders>
            <w:shd w:val="clear" w:color="000000" w:fill="FFFFCC"/>
            <w:vAlign w:val="center"/>
            <w:hideMark/>
          </w:tcPr>
          <w:p w14:paraId="6C3138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637,66</w:t>
            </w:r>
          </w:p>
        </w:tc>
        <w:tc>
          <w:tcPr>
            <w:tcW w:w="1836" w:type="dxa"/>
            <w:tcBorders>
              <w:top w:val="nil"/>
              <w:left w:val="nil"/>
              <w:bottom w:val="single" w:sz="4" w:space="0" w:color="auto"/>
              <w:right w:val="single" w:sz="4" w:space="0" w:color="auto"/>
            </w:tcBorders>
            <w:shd w:val="clear" w:color="000000" w:fill="FFFFCC"/>
            <w:vAlign w:val="center"/>
            <w:hideMark/>
          </w:tcPr>
          <w:p w14:paraId="375BAF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188,63</w:t>
            </w:r>
          </w:p>
        </w:tc>
        <w:tc>
          <w:tcPr>
            <w:tcW w:w="2336" w:type="dxa"/>
            <w:tcBorders>
              <w:top w:val="nil"/>
              <w:left w:val="nil"/>
              <w:bottom w:val="single" w:sz="4" w:space="0" w:color="auto"/>
              <w:right w:val="single" w:sz="4" w:space="0" w:color="auto"/>
            </w:tcBorders>
            <w:shd w:val="clear" w:color="000000" w:fill="FFFFCC"/>
            <w:vAlign w:val="center"/>
            <w:hideMark/>
          </w:tcPr>
          <w:p w14:paraId="536CEFFA"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44E8EE62" w14:textId="77777777" w:rsidTr="005F7EF8">
        <w:trPr>
          <w:trHeight w:val="300"/>
        </w:trPr>
        <w:tc>
          <w:tcPr>
            <w:tcW w:w="408" w:type="dxa"/>
            <w:tcBorders>
              <w:top w:val="nil"/>
              <w:left w:val="nil"/>
              <w:bottom w:val="nil"/>
              <w:right w:val="nil"/>
            </w:tcBorders>
            <w:shd w:val="clear" w:color="auto" w:fill="auto"/>
            <w:noWrap/>
            <w:vAlign w:val="bottom"/>
            <w:hideMark/>
          </w:tcPr>
          <w:p w14:paraId="343EE56F" w14:textId="77777777" w:rsidR="00803C13" w:rsidRPr="00803C13" w:rsidRDefault="00803C13" w:rsidP="00803C13">
            <w:pPr>
              <w:rPr>
                <w:rFonts w:ascii="Tahoma" w:hAnsi="Tahoma" w:cs="Tahoma"/>
                <w:b/>
                <w:bCs/>
                <w:color w:val="FF0000"/>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BF4B4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3.12</w:t>
            </w:r>
          </w:p>
        </w:tc>
        <w:tc>
          <w:tcPr>
            <w:tcW w:w="3115" w:type="dxa"/>
            <w:tcBorders>
              <w:top w:val="nil"/>
              <w:left w:val="nil"/>
              <w:bottom w:val="single" w:sz="4" w:space="0" w:color="auto"/>
              <w:right w:val="single" w:sz="4" w:space="0" w:color="auto"/>
            </w:tcBorders>
            <w:shd w:val="clear" w:color="auto" w:fill="auto"/>
            <w:vAlign w:val="center"/>
            <w:hideMark/>
          </w:tcPr>
          <w:p w14:paraId="25BAC963"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Прочие производственные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09CCA45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0AC8B0F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44,93</w:t>
            </w:r>
          </w:p>
        </w:tc>
        <w:tc>
          <w:tcPr>
            <w:tcW w:w="1656" w:type="dxa"/>
            <w:tcBorders>
              <w:top w:val="nil"/>
              <w:left w:val="nil"/>
              <w:bottom w:val="single" w:sz="4" w:space="0" w:color="auto"/>
              <w:right w:val="single" w:sz="4" w:space="0" w:color="auto"/>
            </w:tcBorders>
            <w:shd w:val="clear" w:color="000000" w:fill="D7EAD3"/>
            <w:vAlign w:val="center"/>
            <w:hideMark/>
          </w:tcPr>
          <w:p w14:paraId="503998A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4CA2C70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47,63</w:t>
            </w:r>
          </w:p>
        </w:tc>
        <w:tc>
          <w:tcPr>
            <w:tcW w:w="1836" w:type="dxa"/>
            <w:tcBorders>
              <w:top w:val="nil"/>
              <w:left w:val="nil"/>
              <w:bottom w:val="single" w:sz="4" w:space="0" w:color="auto"/>
              <w:right w:val="single" w:sz="4" w:space="0" w:color="auto"/>
            </w:tcBorders>
            <w:shd w:val="clear" w:color="000000" w:fill="D7EAD3"/>
            <w:vAlign w:val="center"/>
            <w:hideMark/>
          </w:tcPr>
          <w:p w14:paraId="1BB9B7B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EC9204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DA38831" w14:textId="77777777" w:rsidTr="005F7EF8">
        <w:trPr>
          <w:trHeight w:val="300"/>
        </w:trPr>
        <w:tc>
          <w:tcPr>
            <w:tcW w:w="408" w:type="dxa"/>
            <w:tcBorders>
              <w:top w:val="nil"/>
              <w:left w:val="nil"/>
              <w:bottom w:val="nil"/>
              <w:right w:val="nil"/>
            </w:tcBorders>
            <w:shd w:val="clear" w:color="auto" w:fill="auto"/>
            <w:noWrap/>
            <w:vAlign w:val="bottom"/>
            <w:hideMark/>
          </w:tcPr>
          <w:p w14:paraId="370DF939"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E1ECE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3.12.1</w:t>
            </w:r>
          </w:p>
        </w:tc>
        <w:tc>
          <w:tcPr>
            <w:tcW w:w="3115" w:type="dxa"/>
            <w:tcBorders>
              <w:top w:val="nil"/>
              <w:left w:val="nil"/>
              <w:bottom w:val="single" w:sz="4" w:space="0" w:color="auto"/>
              <w:right w:val="single" w:sz="4" w:space="0" w:color="auto"/>
            </w:tcBorders>
            <w:shd w:val="clear" w:color="auto" w:fill="auto"/>
            <w:vAlign w:val="center"/>
            <w:hideMark/>
          </w:tcPr>
          <w:p w14:paraId="6EE334A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Лабораторные анализы</w:t>
            </w:r>
          </w:p>
        </w:tc>
        <w:tc>
          <w:tcPr>
            <w:tcW w:w="1133" w:type="dxa"/>
            <w:tcBorders>
              <w:top w:val="nil"/>
              <w:left w:val="nil"/>
              <w:bottom w:val="single" w:sz="4" w:space="0" w:color="auto"/>
              <w:right w:val="single" w:sz="4" w:space="0" w:color="auto"/>
            </w:tcBorders>
            <w:shd w:val="clear" w:color="auto" w:fill="auto"/>
            <w:vAlign w:val="center"/>
            <w:hideMark/>
          </w:tcPr>
          <w:p w14:paraId="1D687FF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4D027D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73919B40" w14:textId="77777777" w:rsidR="00803C13" w:rsidRPr="00803C13" w:rsidRDefault="00803C13" w:rsidP="00803C13">
            <w:pPr>
              <w:jc w:val="center"/>
              <w:rPr>
                <w:rFonts w:ascii="Tahoma" w:hAnsi="Tahoma" w:cs="Tahoma"/>
                <w:color w:val="FF0000"/>
                <w:sz w:val="12"/>
                <w:szCs w:val="12"/>
              </w:rPr>
            </w:pPr>
            <w:r w:rsidRPr="00803C13">
              <w:rPr>
                <w:rFonts w:ascii="Tahoma" w:hAnsi="Tahoma" w:cs="Tahoma"/>
                <w:color w:val="FF0000"/>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33FDE7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2EA1405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7B2DF88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F22E2DE" w14:textId="77777777" w:rsidTr="005F7EF8">
        <w:trPr>
          <w:trHeight w:val="300"/>
        </w:trPr>
        <w:tc>
          <w:tcPr>
            <w:tcW w:w="408" w:type="dxa"/>
            <w:tcBorders>
              <w:top w:val="nil"/>
              <w:left w:val="nil"/>
              <w:bottom w:val="nil"/>
              <w:right w:val="nil"/>
            </w:tcBorders>
            <w:shd w:val="clear" w:color="auto" w:fill="auto"/>
            <w:noWrap/>
            <w:vAlign w:val="bottom"/>
            <w:hideMark/>
          </w:tcPr>
          <w:p w14:paraId="75AC881B"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6EE58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3.12.2</w:t>
            </w:r>
          </w:p>
        </w:tc>
        <w:tc>
          <w:tcPr>
            <w:tcW w:w="3115" w:type="dxa"/>
            <w:tcBorders>
              <w:top w:val="nil"/>
              <w:left w:val="nil"/>
              <w:bottom w:val="single" w:sz="4" w:space="0" w:color="auto"/>
              <w:right w:val="single" w:sz="4" w:space="0" w:color="auto"/>
            </w:tcBorders>
            <w:shd w:val="clear" w:color="auto" w:fill="auto"/>
            <w:vAlign w:val="center"/>
            <w:hideMark/>
          </w:tcPr>
          <w:p w14:paraId="30C6783A"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Расходы на ГСМ (и/ или расходы на аренду </w:t>
            </w:r>
            <w:proofErr w:type="spellStart"/>
            <w:proofErr w:type="gramStart"/>
            <w:r w:rsidRPr="00803C13">
              <w:rPr>
                <w:rFonts w:ascii="Tahoma" w:hAnsi="Tahoma" w:cs="Tahoma"/>
                <w:sz w:val="12"/>
                <w:szCs w:val="12"/>
              </w:rPr>
              <w:t>спец.техники</w:t>
            </w:r>
            <w:proofErr w:type="spellEnd"/>
            <w:proofErr w:type="gramEnd"/>
            <w:r w:rsidRPr="00803C13">
              <w:rPr>
                <w:rFonts w:ascii="Tahoma" w:hAnsi="Tahoma" w:cs="Tahoma"/>
                <w:sz w:val="12"/>
                <w:szCs w:val="12"/>
              </w:rPr>
              <w:t>)</w:t>
            </w:r>
          </w:p>
        </w:tc>
        <w:tc>
          <w:tcPr>
            <w:tcW w:w="1133" w:type="dxa"/>
            <w:tcBorders>
              <w:top w:val="nil"/>
              <w:left w:val="nil"/>
              <w:bottom w:val="single" w:sz="4" w:space="0" w:color="auto"/>
              <w:right w:val="single" w:sz="4" w:space="0" w:color="auto"/>
            </w:tcBorders>
            <w:shd w:val="clear" w:color="auto" w:fill="auto"/>
            <w:vAlign w:val="center"/>
            <w:hideMark/>
          </w:tcPr>
          <w:p w14:paraId="48FF0C6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7B8CBD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13FE39D" w14:textId="77777777" w:rsidR="00803C13" w:rsidRPr="00803C13" w:rsidRDefault="00803C13" w:rsidP="00803C13">
            <w:pPr>
              <w:jc w:val="center"/>
              <w:rPr>
                <w:rFonts w:ascii="Tahoma" w:hAnsi="Tahoma" w:cs="Tahoma"/>
                <w:color w:val="FF0000"/>
                <w:sz w:val="12"/>
                <w:szCs w:val="12"/>
              </w:rPr>
            </w:pPr>
            <w:r w:rsidRPr="00803C13">
              <w:rPr>
                <w:rFonts w:ascii="Tahoma" w:hAnsi="Tahoma" w:cs="Tahoma"/>
                <w:color w:val="FF0000"/>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B0BF5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44D20B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490064A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8704774" w14:textId="77777777" w:rsidTr="005F7EF8">
        <w:trPr>
          <w:trHeight w:val="300"/>
        </w:trPr>
        <w:tc>
          <w:tcPr>
            <w:tcW w:w="408" w:type="dxa"/>
            <w:tcBorders>
              <w:top w:val="nil"/>
              <w:left w:val="nil"/>
              <w:bottom w:val="nil"/>
              <w:right w:val="nil"/>
            </w:tcBorders>
            <w:shd w:val="clear" w:color="auto" w:fill="auto"/>
            <w:noWrap/>
            <w:vAlign w:val="bottom"/>
            <w:hideMark/>
          </w:tcPr>
          <w:p w14:paraId="686623F4"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17E48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w:t>
            </w:r>
          </w:p>
        </w:tc>
        <w:tc>
          <w:tcPr>
            <w:tcW w:w="3115" w:type="dxa"/>
            <w:tcBorders>
              <w:top w:val="nil"/>
              <w:left w:val="nil"/>
              <w:bottom w:val="single" w:sz="4" w:space="0" w:color="auto"/>
              <w:right w:val="single" w:sz="4" w:space="0" w:color="auto"/>
            </w:tcBorders>
            <w:shd w:val="clear" w:color="auto" w:fill="auto"/>
            <w:vAlign w:val="center"/>
            <w:hideMark/>
          </w:tcPr>
          <w:p w14:paraId="54B0D9FA"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33" w:type="dxa"/>
            <w:tcBorders>
              <w:top w:val="nil"/>
              <w:left w:val="nil"/>
              <w:bottom w:val="single" w:sz="4" w:space="0" w:color="auto"/>
              <w:right w:val="single" w:sz="4" w:space="0" w:color="auto"/>
            </w:tcBorders>
            <w:shd w:val="clear" w:color="auto" w:fill="auto"/>
            <w:vAlign w:val="center"/>
            <w:hideMark/>
          </w:tcPr>
          <w:p w14:paraId="1FA7267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6A7C34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44,93</w:t>
            </w:r>
          </w:p>
        </w:tc>
        <w:tc>
          <w:tcPr>
            <w:tcW w:w="1656" w:type="dxa"/>
            <w:tcBorders>
              <w:top w:val="nil"/>
              <w:left w:val="nil"/>
              <w:bottom w:val="single" w:sz="4" w:space="0" w:color="auto"/>
              <w:right w:val="single" w:sz="4" w:space="0" w:color="auto"/>
            </w:tcBorders>
            <w:shd w:val="clear" w:color="000000" w:fill="D7EAD3"/>
            <w:vAlign w:val="center"/>
            <w:hideMark/>
          </w:tcPr>
          <w:p w14:paraId="39FC70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246F72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47,63</w:t>
            </w:r>
          </w:p>
        </w:tc>
        <w:tc>
          <w:tcPr>
            <w:tcW w:w="1836" w:type="dxa"/>
            <w:tcBorders>
              <w:top w:val="nil"/>
              <w:left w:val="nil"/>
              <w:bottom w:val="single" w:sz="4" w:space="0" w:color="auto"/>
              <w:right w:val="single" w:sz="4" w:space="0" w:color="auto"/>
            </w:tcBorders>
            <w:shd w:val="clear" w:color="000000" w:fill="D7EAD3"/>
            <w:vAlign w:val="center"/>
            <w:hideMark/>
          </w:tcPr>
          <w:p w14:paraId="627A4D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904CE7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508E456" w14:textId="77777777" w:rsidTr="005F7EF8">
        <w:trPr>
          <w:trHeight w:val="1140"/>
        </w:trPr>
        <w:tc>
          <w:tcPr>
            <w:tcW w:w="408" w:type="dxa"/>
            <w:tcBorders>
              <w:top w:val="nil"/>
              <w:left w:val="nil"/>
              <w:bottom w:val="nil"/>
              <w:right w:val="nil"/>
            </w:tcBorders>
            <w:shd w:val="clear" w:color="auto" w:fill="auto"/>
            <w:vAlign w:val="center"/>
            <w:hideMark/>
          </w:tcPr>
          <w:p w14:paraId="2671D96D"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8AEEB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3.12.3.1</w:t>
            </w:r>
          </w:p>
        </w:tc>
        <w:tc>
          <w:tcPr>
            <w:tcW w:w="3115" w:type="dxa"/>
            <w:tcBorders>
              <w:top w:val="nil"/>
              <w:left w:val="nil"/>
              <w:bottom w:val="single" w:sz="4" w:space="0" w:color="auto"/>
              <w:right w:val="single" w:sz="4" w:space="0" w:color="auto"/>
            </w:tcBorders>
            <w:shd w:val="clear" w:color="000000" w:fill="E3FAFD"/>
            <w:vAlign w:val="center"/>
            <w:hideMark/>
          </w:tcPr>
          <w:p w14:paraId="698CD96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охрана труда</w:t>
            </w:r>
          </w:p>
        </w:tc>
        <w:tc>
          <w:tcPr>
            <w:tcW w:w="1133" w:type="dxa"/>
            <w:tcBorders>
              <w:top w:val="nil"/>
              <w:left w:val="nil"/>
              <w:bottom w:val="single" w:sz="4" w:space="0" w:color="auto"/>
              <w:right w:val="single" w:sz="4" w:space="0" w:color="auto"/>
            </w:tcBorders>
            <w:shd w:val="clear" w:color="auto" w:fill="auto"/>
            <w:vAlign w:val="center"/>
            <w:hideMark/>
          </w:tcPr>
          <w:p w14:paraId="5B7DFB4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0B1E5E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44,93</w:t>
            </w:r>
          </w:p>
        </w:tc>
        <w:tc>
          <w:tcPr>
            <w:tcW w:w="1656" w:type="dxa"/>
            <w:tcBorders>
              <w:top w:val="nil"/>
              <w:left w:val="nil"/>
              <w:bottom w:val="single" w:sz="4" w:space="0" w:color="auto"/>
              <w:right w:val="single" w:sz="4" w:space="0" w:color="auto"/>
            </w:tcBorders>
            <w:shd w:val="clear" w:color="000000" w:fill="FFFFCC"/>
            <w:vAlign w:val="center"/>
            <w:hideMark/>
          </w:tcPr>
          <w:p w14:paraId="270E42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690C99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47,63</w:t>
            </w:r>
          </w:p>
        </w:tc>
        <w:tc>
          <w:tcPr>
            <w:tcW w:w="1836" w:type="dxa"/>
            <w:tcBorders>
              <w:top w:val="nil"/>
              <w:left w:val="nil"/>
              <w:bottom w:val="single" w:sz="4" w:space="0" w:color="auto"/>
              <w:right w:val="single" w:sz="4" w:space="0" w:color="auto"/>
            </w:tcBorders>
            <w:shd w:val="clear" w:color="000000" w:fill="FFFFCC"/>
            <w:vAlign w:val="center"/>
            <w:hideMark/>
          </w:tcPr>
          <w:p w14:paraId="23585B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FAC6E1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0D9848CA" w14:textId="77777777" w:rsidTr="005F7EF8">
        <w:trPr>
          <w:trHeight w:val="300"/>
        </w:trPr>
        <w:tc>
          <w:tcPr>
            <w:tcW w:w="408" w:type="dxa"/>
            <w:tcBorders>
              <w:top w:val="nil"/>
              <w:left w:val="nil"/>
              <w:bottom w:val="nil"/>
              <w:right w:val="nil"/>
            </w:tcBorders>
            <w:shd w:val="clear" w:color="auto" w:fill="auto"/>
            <w:noWrap/>
            <w:vAlign w:val="bottom"/>
            <w:hideMark/>
          </w:tcPr>
          <w:p w14:paraId="212CB1FA"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AB48B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3115" w:type="dxa"/>
            <w:tcBorders>
              <w:top w:val="nil"/>
              <w:left w:val="nil"/>
              <w:bottom w:val="single" w:sz="4" w:space="0" w:color="auto"/>
              <w:right w:val="single" w:sz="4" w:space="0" w:color="auto"/>
            </w:tcBorders>
            <w:shd w:val="clear" w:color="auto" w:fill="auto"/>
            <w:vAlign w:val="center"/>
            <w:hideMark/>
          </w:tcPr>
          <w:p w14:paraId="0B598D5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0591020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270786D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1 204,76</w:t>
            </w:r>
          </w:p>
        </w:tc>
        <w:tc>
          <w:tcPr>
            <w:tcW w:w="1656" w:type="dxa"/>
            <w:tcBorders>
              <w:top w:val="nil"/>
              <w:left w:val="nil"/>
              <w:bottom w:val="single" w:sz="4" w:space="0" w:color="auto"/>
              <w:right w:val="single" w:sz="4" w:space="0" w:color="auto"/>
            </w:tcBorders>
            <w:shd w:val="clear" w:color="000000" w:fill="D7EAD3"/>
            <w:vAlign w:val="center"/>
            <w:hideMark/>
          </w:tcPr>
          <w:p w14:paraId="66CC6D5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207,82</w:t>
            </w:r>
          </w:p>
        </w:tc>
        <w:tc>
          <w:tcPr>
            <w:tcW w:w="1656" w:type="dxa"/>
            <w:tcBorders>
              <w:top w:val="nil"/>
              <w:left w:val="nil"/>
              <w:bottom w:val="single" w:sz="4" w:space="0" w:color="auto"/>
              <w:right w:val="single" w:sz="4" w:space="0" w:color="auto"/>
            </w:tcBorders>
            <w:shd w:val="clear" w:color="000000" w:fill="D7EAD3"/>
            <w:vAlign w:val="center"/>
            <w:hideMark/>
          </w:tcPr>
          <w:p w14:paraId="4B8CC7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1 497,09</w:t>
            </w:r>
          </w:p>
        </w:tc>
        <w:tc>
          <w:tcPr>
            <w:tcW w:w="1836" w:type="dxa"/>
            <w:tcBorders>
              <w:top w:val="nil"/>
              <w:left w:val="nil"/>
              <w:bottom w:val="single" w:sz="4" w:space="0" w:color="auto"/>
              <w:right w:val="single" w:sz="4" w:space="0" w:color="auto"/>
            </w:tcBorders>
            <w:shd w:val="clear" w:color="000000" w:fill="D7EAD3"/>
            <w:vAlign w:val="center"/>
            <w:hideMark/>
          </w:tcPr>
          <w:p w14:paraId="72BF18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1 456,48</w:t>
            </w:r>
          </w:p>
        </w:tc>
        <w:tc>
          <w:tcPr>
            <w:tcW w:w="2336" w:type="dxa"/>
            <w:tcBorders>
              <w:top w:val="nil"/>
              <w:left w:val="nil"/>
              <w:bottom w:val="single" w:sz="4" w:space="0" w:color="auto"/>
              <w:right w:val="single" w:sz="4" w:space="0" w:color="auto"/>
            </w:tcBorders>
            <w:shd w:val="clear" w:color="000000" w:fill="FFFFCC"/>
            <w:vAlign w:val="center"/>
            <w:hideMark/>
          </w:tcPr>
          <w:p w14:paraId="2816CBE1"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w:t>
            </w:r>
          </w:p>
        </w:tc>
      </w:tr>
      <w:tr w:rsidR="00803C13" w:rsidRPr="00803C13" w14:paraId="3B9F8AC6" w14:textId="77777777" w:rsidTr="005F7EF8">
        <w:trPr>
          <w:trHeight w:val="300"/>
        </w:trPr>
        <w:tc>
          <w:tcPr>
            <w:tcW w:w="408" w:type="dxa"/>
            <w:tcBorders>
              <w:top w:val="nil"/>
              <w:left w:val="nil"/>
              <w:bottom w:val="nil"/>
              <w:right w:val="nil"/>
            </w:tcBorders>
            <w:shd w:val="clear" w:color="auto" w:fill="auto"/>
            <w:noWrap/>
            <w:vAlign w:val="bottom"/>
            <w:hideMark/>
          </w:tcPr>
          <w:p w14:paraId="262D1CE4"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BBA107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w:t>
            </w:r>
          </w:p>
        </w:tc>
        <w:tc>
          <w:tcPr>
            <w:tcW w:w="3115" w:type="dxa"/>
            <w:tcBorders>
              <w:top w:val="nil"/>
              <w:left w:val="nil"/>
              <w:bottom w:val="single" w:sz="4" w:space="0" w:color="auto"/>
              <w:right w:val="single" w:sz="4" w:space="0" w:color="auto"/>
            </w:tcBorders>
            <w:shd w:val="clear" w:color="auto" w:fill="auto"/>
            <w:vAlign w:val="center"/>
            <w:hideMark/>
          </w:tcPr>
          <w:p w14:paraId="1C15D968"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Расходы на проведение АВР</w:t>
            </w:r>
          </w:p>
        </w:tc>
        <w:tc>
          <w:tcPr>
            <w:tcW w:w="1133" w:type="dxa"/>
            <w:tcBorders>
              <w:top w:val="nil"/>
              <w:left w:val="nil"/>
              <w:bottom w:val="single" w:sz="4" w:space="0" w:color="auto"/>
              <w:right w:val="single" w:sz="4" w:space="0" w:color="auto"/>
            </w:tcBorders>
            <w:shd w:val="clear" w:color="auto" w:fill="auto"/>
            <w:vAlign w:val="center"/>
            <w:hideMark/>
          </w:tcPr>
          <w:p w14:paraId="0D42252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3D980F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37,77</w:t>
            </w:r>
          </w:p>
        </w:tc>
        <w:tc>
          <w:tcPr>
            <w:tcW w:w="1656" w:type="dxa"/>
            <w:tcBorders>
              <w:top w:val="nil"/>
              <w:left w:val="nil"/>
              <w:bottom w:val="single" w:sz="4" w:space="0" w:color="auto"/>
              <w:right w:val="single" w:sz="4" w:space="0" w:color="auto"/>
            </w:tcBorders>
            <w:shd w:val="clear" w:color="000000" w:fill="D7EAD3"/>
            <w:vAlign w:val="center"/>
            <w:hideMark/>
          </w:tcPr>
          <w:p w14:paraId="0DA116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7EE35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40,61</w:t>
            </w:r>
          </w:p>
        </w:tc>
        <w:tc>
          <w:tcPr>
            <w:tcW w:w="1836" w:type="dxa"/>
            <w:tcBorders>
              <w:top w:val="nil"/>
              <w:left w:val="nil"/>
              <w:bottom w:val="single" w:sz="4" w:space="0" w:color="auto"/>
              <w:right w:val="single" w:sz="4" w:space="0" w:color="auto"/>
            </w:tcBorders>
            <w:shd w:val="clear" w:color="000000" w:fill="D7EAD3"/>
            <w:vAlign w:val="center"/>
            <w:hideMark/>
          </w:tcPr>
          <w:p w14:paraId="0888F6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9667B9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30E331B" w14:textId="77777777" w:rsidTr="005F7EF8">
        <w:trPr>
          <w:trHeight w:val="300"/>
        </w:trPr>
        <w:tc>
          <w:tcPr>
            <w:tcW w:w="408" w:type="dxa"/>
            <w:tcBorders>
              <w:top w:val="nil"/>
              <w:left w:val="nil"/>
              <w:bottom w:val="nil"/>
              <w:right w:val="nil"/>
            </w:tcBorders>
            <w:shd w:val="clear" w:color="auto" w:fill="auto"/>
            <w:noWrap/>
            <w:vAlign w:val="bottom"/>
            <w:hideMark/>
          </w:tcPr>
          <w:p w14:paraId="729B95A2"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5C861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w:t>
            </w:r>
          </w:p>
        </w:tc>
        <w:tc>
          <w:tcPr>
            <w:tcW w:w="3115" w:type="dxa"/>
            <w:tcBorders>
              <w:top w:val="nil"/>
              <w:left w:val="nil"/>
              <w:bottom w:val="single" w:sz="4" w:space="0" w:color="auto"/>
              <w:right w:val="single" w:sz="4" w:space="0" w:color="auto"/>
            </w:tcBorders>
            <w:shd w:val="clear" w:color="auto" w:fill="auto"/>
            <w:vAlign w:val="center"/>
            <w:hideMark/>
          </w:tcPr>
          <w:p w14:paraId="03529E0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w:t>
            </w:r>
          </w:p>
        </w:tc>
        <w:tc>
          <w:tcPr>
            <w:tcW w:w="1133" w:type="dxa"/>
            <w:tcBorders>
              <w:top w:val="nil"/>
              <w:left w:val="nil"/>
              <w:bottom w:val="single" w:sz="4" w:space="0" w:color="auto"/>
              <w:right w:val="single" w:sz="4" w:space="0" w:color="auto"/>
            </w:tcBorders>
            <w:shd w:val="clear" w:color="auto" w:fill="auto"/>
            <w:vAlign w:val="center"/>
            <w:hideMark/>
          </w:tcPr>
          <w:p w14:paraId="1384996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0FCF2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29,01</w:t>
            </w:r>
          </w:p>
        </w:tc>
        <w:tc>
          <w:tcPr>
            <w:tcW w:w="1656" w:type="dxa"/>
            <w:tcBorders>
              <w:top w:val="nil"/>
              <w:left w:val="nil"/>
              <w:bottom w:val="single" w:sz="4" w:space="0" w:color="auto"/>
              <w:right w:val="single" w:sz="4" w:space="0" w:color="auto"/>
            </w:tcBorders>
            <w:shd w:val="clear" w:color="000000" w:fill="FFFFCC"/>
            <w:vAlign w:val="center"/>
            <w:hideMark/>
          </w:tcPr>
          <w:p w14:paraId="62E5CA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24844D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31,19</w:t>
            </w:r>
          </w:p>
        </w:tc>
        <w:tc>
          <w:tcPr>
            <w:tcW w:w="1836" w:type="dxa"/>
            <w:tcBorders>
              <w:top w:val="nil"/>
              <w:left w:val="nil"/>
              <w:bottom w:val="single" w:sz="4" w:space="0" w:color="auto"/>
              <w:right w:val="single" w:sz="4" w:space="0" w:color="auto"/>
            </w:tcBorders>
            <w:shd w:val="clear" w:color="000000" w:fill="FFFFCC"/>
            <w:vAlign w:val="center"/>
            <w:hideMark/>
          </w:tcPr>
          <w:p w14:paraId="029A40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72AD727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C66BD77" w14:textId="77777777" w:rsidTr="005F7EF8">
        <w:trPr>
          <w:trHeight w:val="300"/>
        </w:trPr>
        <w:tc>
          <w:tcPr>
            <w:tcW w:w="408" w:type="dxa"/>
            <w:tcBorders>
              <w:top w:val="nil"/>
              <w:left w:val="nil"/>
              <w:bottom w:val="nil"/>
              <w:right w:val="nil"/>
            </w:tcBorders>
            <w:shd w:val="clear" w:color="auto" w:fill="auto"/>
            <w:noWrap/>
            <w:vAlign w:val="bottom"/>
            <w:hideMark/>
          </w:tcPr>
          <w:p w14:paraId="52CB496E"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BCCEAC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4.1.2</w:t>
            </w:r>
          </w:p>
        </w:tc>
        <w:tc>
          <w:tcPr>
            <w:tcW w:w="3115" w:type="dxa"/>
            <w:tcBorders>
              <w:top w:val="nil"/>
              <w:left w:val="nil"/>
              <w:bottom w:val="single" w:sz="4" w:space="0" w:color="auto"/>
              <w:right w:val="single" w:sz="4" w:space="0" w:color="auto"/>
            </w:tcBorders>
            <w:shd w:val="clear" w:color="auto" w:fill="auto"/>
            <w:vAlign w:val="center"/>
            <w:hideMark/>
          </w:tcPr>
          <w:p w14:paraId="5F57179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2B3143D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1C0461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24 175,00</w:t>
            </w:r>
          </w:p>
        </w:tc>
        <w:tc>
          <w:tcPr>
            <w:tcW w:w="1656" w:type="dxa"/>
            <w:tcBorders>
              <w:top w:val="nil"/>
              <w:left w:val="nil"/>
              <w:bottom w:val="single" w:sz="4" w:space="0" w:color="auto"/>
              <w:right w:val="single" w:sz="4" w:space="0" w:color="auto"/>
            </w:tcBorders>
            <w:shd w:val="clear" w:color="000000" w:fill="D7EAD3"/>
            <w:vAlign w:val="center"/>
            <w:hideMark/>
          </w:tcPr>
          <w:p w14:paraId="6F12CAE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3EFF022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25 991,67</w:t>
            </w:r>
          </w:p>
        </w:tc>
        <w:tc>
          <w:tcPr>
            <w:tcW w:w="1836" w:type="dxa"/>
            <w:tcBorders>
              <w:top w:val="nil"/>
              <w:left w:val="nil"/>
              <w:bottom w:val="single" w:sz="4" w:space="0" w:color="auto"/>
              <w:right w:val="single" w:sz="4" w:space="0" w:color="auto"/>
            </w:tcBorders>
            <w:shd w:val="clear" w:color="000000" w:fill="D7EAD3"/>
            <w:vAlign w:val="center"/>
            <w:hideMark/>
          </w:tcPr>
          <w:p w14:paraId="580213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62B6730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CAE285F" w14:textId="77777777" w:rsidTr="005F7EF8">
        <w:trPr>
          <w:trHeight w:val="300"/>
        </w:trPr>
        <w:tc>
          <w:tcPr>
            <w:tcW w:w="408" w:type="dxa"/>
            <w:tcBorders>
              <w:top w:val="nil"/>
              <w:left w:val="nil"/>
              <w:bottom w:val="nil"/>
              <w:right w:val="nil"/>
            </w:tcBorders>
            <w:shd w:val="clear" w:color="auto" w:fill="auto"/>
            <w:noWrap/>
            <w:vAlign w:val="bottom"/>
            <w:hideMark/>
          </w:tcPr>
          <w:p w14:paraId="5C7F386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17A292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w:t>
            </w:r>
          </w:p>
        </w:tc>
        <w:tc>
          <w:tcPr>
            <w:tcW w:w="3115" w:type="dxa"/>
            <w:tcBorders>
              <w:top w:val="nil"/>
              <w:left w:val="nil"/>
              <w:bottom w:val="single" w:sz="4" w:space="0" w:color="auto"/>
              <w:right w:val="single" w:sz="4" w:space="0" w:color="auto"/>
            </w:tcBorders>
            <w:shd w:val="clear" w:color="auto" w:fill="auto"/>
            <w:vAlign w:val="center"/>
            <w:hideMark/>
          </w:tcPr>
          <w:p w14:paraId="52EB054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1D357E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56" w:type="dxa"/>
            <w:tcBorders>
              <w:top w:val="nil"/>
              <w:left w:val="nil"/>
              <w:bottom w:val="single" w:sz="4" w:space="0" w:color="auto"/>
              <w:right w:val="single" w:sz="4" w:space="0" w:color="auto"/>
            </w:tcBorders>
            <w:shd w:val="clear" w:color="000000" w:fill="FFFFCC"/>
            <w:vAlign w:val="center"/>
            <w:hideMark/>
          </w:tcPr>
          <w:p w14:paraId="283696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656" w:type="dxa"/>
            <w:tcBorders>
              <w:top w:val="nil"/>
              <w:left w:val="nil"/>
              <w:bottom w:val="single" w:sz="4" w:space="0" w:color="auto"/>
              <w:right w:val="single" w:sz="4" w:space="0" w:color="auto"/>
            </w:tcBorders>
            <w:shd w:val="clear" w:color="000000" w:fill="FFFFCC"/>
            <w:vAlign w:val="center"/>
            <w:hideMark/>
          </w:tcPr>
          <w:p w14:paraId="513128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65E1C0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836" w:type="dxa"/>
            <w:tcBorders>
              <w:top w:val="nil"/>
              <w:left w:val="nil"/>
              <w:bottom w:val="single" w:sz="4" w:space="0" w:color="auto"/>
              <w:right w:val="single" w:sz="4" w:space="0" w:color="auto"/>
            </w:tcBorders>
            <w:shd w:val="clear" w:color="000000" w:fill="FFFFCC"/>
            <w:vAlign w:val="center"/>
            <w:hideMark/>
          </w:tcPr>
          <w:p w14:paraId="20A93A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732A34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4DC8EB2" w14:textId="77777777" w:rsidTr="005F7EF8">
        <w:trPr>
          <w:trHeight w:val="300"/>
        </w:trPr>
        <w:tc>
          <w:tcPr>
            <w:tcW w:w="408" w:type="dxa"/>
            <w:tcBorders>
              <w:top w:val="nil"/>
              <w:left w:val="nil"/>
              <w:bottom w:val="nil"/>
              <w:right w:val="nil"/>
            </w:tcBorders>
            <w:shd w:val="clear" w:color="auto" w:fill="auto"/>
            <w:noWrap/>
            <w:vAlign w:val="bottom"/>
            <w:hideMark/>
          </w:tcPr>
          <w:p w14:paraId="104F6EA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253A6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w:t>
            </w:r>
          </w:p>
        </w:tc>
        <w:tc>
          <w:tcPr>
            <w:tcW w:w="3115" w:type="dxa"/>
            <w:tcBorders>
              <w:top w:val="nil"/>
              <w:left w:val="nil"/>
              <w:bottom w:val="single" w:sz="4" w:space="0" w:color="auto"/>
              <w:right w:val="single" w:sz="4" w:space="0" w:color="auto"/>
            </w:tcBorders>
            <w:shd w:val="clear" w:color="auto" w:fill="auto"/>
            <w:vAlign w:val="center"/>
            <w:hideMark/>
          </w:tcPr>
          <w:p w14:paraId="6E30D72F"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w:t>
            </w:r>
          </w:p>
        </w:tc>
        <w:tc>
          <w:tcPr>
            <w:tcW w:w="1133" w:type="dxa"/>
            <w:tcBorders>
              <w:top w:val="nil"/>
              <w:left w:val="nil"/>
              <w:bottom w:val="single" w:sz="4" w:space="0" w:color="auto"/>
              <w:right w:val="single" w:sz="4" w:space="0" w:color="auto"/>
            </w:tcBorders>
            <w:shd w:val="clear" w:color="auto" w:fill="auto"/>
            <w:vAlign w:val="center"/>
            <w:hideMark/>
          </w:tcPr>
          <w:p w14:paraId="62BC123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412E6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8,76</w:t>
            </w:r>
          </w:p>
        </w:tc>
        <w:tc>
          <w:tcPr>
            <w:tcW w:w="1656" w:type="dxa"/>
            <w:tcBorders>
              <w:top w:val="nil"/>
              <w:left w:val="nil"/>
              <w:bottom w:val="single" w:sz="4" w:space="0" w:color="auto"/>
              <w:right w:val="single" w:sz="4" w:space="0" w:color="auto"/>
            </w:tcBorders>
            <w:shd w:val="clear" w:color="000000" w:fill="FFFFCC"/>
            <w:vAlign w:val="center"/>
            <w:hideMark/>
          </w:tcPr>
          <w:p w14:paraId="44160A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1CA8E6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9,42</w:t>
            </w:r>
          </w:p>
        </w:tc>
        <w:tc>
          <w:tcPr>
            <w:tcW w:w="1836" w:type="dxa"/>
            <w:tcBorders>
              <w:top w:val="nil"/>
              <w:left w:val="nil"/>
              <w:bottom w:val="single" w:sz="4" w:space="0" w:color="auto"/>
              <w:right w:val="single" w:sz="4" w:space="0" w:color="auto"/>
            </w:tcBorders>
            <w:shd w:val="clear" w:color="000000" w:fill="FFFFCC"/>
            <w:vAlign w:val="center"/>
            <w:hideMark/>
          </w:tcPr>
          <w:p w14:paraId="16A0F8F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387C552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43F1870" w14:textId="77777777" w:rsidTr="005F7EF8">
        <w:trPr>
          <w:trHeight w:val="300"/>
        </w:trPr>
        <w:tc>
          <w:tcPr>
            <w:tcW w:w="408" w:type="dxa"/>
            <w:tcBorders>
              <w:top w:val="nil"/>
              <w:left w:val="nil"/>
              <w:bottom w:val="nil"/>
              <w:right w:val="nil"/>
            </w:tcBorders>
            <w:shd w:val="clear" w:color="auto" w:fill="auto"/>
            <w:noWrap/>
            <w:vAlign w:val="bottom"/>
            <w:hideMark/>
          </w:tcPr>
          <w:p w14:paraId="6C5AF2FE"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828DA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w:t>
            </w:r>
          </w:p>
        </w:tc>
        <w:tc>
          <w:tcPr>
            <w:tcW w:w="3115" w:type="dxa"/>
            <w:tcBorders>
              <w:top w:val="nil"/>
              <w:left w:val="nil"/>
              <w:bottom w:val="single" w:sz="4" w:space="0" w:color="auto"/>
              <w:right w:val="single" w:sz="4" w:space="0" w:color="auto"/>
            </w:tcBorders>
            <w:shd w:val="clear" w:color="auto" w:fill="auto"/>
            <w:vAlign w:val="center"/>
            <w:hideMark/>
          </w:tcPr>
          <w:p w14:paraId="524703B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33" w:type="dxa"/>
            <w:tcBorders>
              <w:top w:val="nil"/>
              <w:left w:val="nil"/>
              <w:bottom w:val="single" w:sz="4" w:space="0" w:color="auto"/>
              <w:right w:val="single" w:sz="4" w:space="0" w:color="auto"/>
            </w:tcBorders>
            <w:shd w:val="clear" w:color="auto" w:fill="auto"/>
            <w:vAlign w:val="center"/>
            <w:hideMark/>
          </w:tcPr>
          <w:p w14:paraId="096701D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4FBF48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784BB4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B4B1B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5B69F2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0A9A807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65B8F3D" w14:textId="77777777" w:rsidTr="005F7EF8">
        <w:trPr>
          <w:trHeight w:val="300"/>
        </w:trPr>
        <w:tc>
          <w:tcPr>
            <w:tcW w:w="408" w:type="dxa"/>
            <w:tcBorders>
              <w:top w:val="nil"/>
              <w:left w:val="nil"/>
              <w:bottom w:val="nil"/>
              <w:right w:val="nil"/>
            </w:tcBorders>
            <w:shd w:val="clear" w:color="auto" w:fill="auto"/>
            <w:noWrap/>
            <w:vAlign w:val="bottom"/>
            <w:hideMark/>
          </w:tcPr>
          <w:p w14:paraId="63997E44"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128DE10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4.2</w:t>
            </w:r>
          </w:p>
        </w:tc>
        <w:tc>
          <w:tcPr>
            <w:tcW w:w="3115" w:type="dxa"/>
            <w:tcBorders>
              <w:top w:val="nil"/>
              <w:left w:val="nil"/>
              <w:bottom w:val="single" w:sz="4" w:space="0" w:color="auto"/>
              <w:right w:val="single" w:sz="4" w:space="0" w:color="auto"/>
            </w:tcBorders>
            <w:shd w:val="clear" w:color="auto" w:fill="auto"/>
            <w:vAlign w:val="center"/>
            <w:hideMark/>
          </w:tcPr>
          <w:p w14:paraId="67FE99B7"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Капитальный ремонт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2D5BE8F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3A04D2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661C925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712799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FFFFCC"/>
            <w:vAlign w:val="center"/>
            <w:hideMark/>
          </w:tcPr>
          <w:p w14:paraId="172977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2CE5C8F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B16DB74" w14:textId="77777777" w:rsidTr="005F7EF8">
        <w:trPr>
          <w:trHeight w:val="300"/>
        </w:trPr>
        <w:tc>
          <w:tcPr>
            <w:tcW w:w="408" w:type="dxa"/>
            <w:tcBorders>
              <w:top w:val="nil"/>
              <w:left w:val="nil"/>
              <w:bottom w:val="nil"/>
              <w:right w:val="nil"/>
            </w:tcBorders>
            <w:shd w:val="clear" w:color="auto" w:fill="auto"/>
            <w:noWrap/>
            <w:vAlign w:val="bottom"/>
            <w:hideMark/>
          </w:tcPr>
          <w:p w14:paraId="0192D308"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8B692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w:t>
            </w:r>
          </w:p>
        </w:tc>
        <w:tc>
          <w:tcPr>
            <w:tcW w:w="3115" w:type="dxa"/>
            <w:tcBorders>
              <w:top w:val="nil"/>
              <w:left w:val="nil"/>
              <w:bottom w:val="single" w:sz="4" w:space="0" w:color="auto"/>
              <w:right w:val="single" w:sz="4" w:space="0" w:color="auto"/>
            </w:tcBorders>
            <w:shd w:val="clear" w:color="auto" w:fill="auto"/>
            <w:vAlign w:val="center"/>
            <w:hideMark/>
          </w:tcPr>
          <w:p w14:paraId="0F1B519D"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Текущий ремонт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2616AB1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4EAF18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1 166,99</w:t>
            </w:r>
          </w:p>
        </w:tc>
        <w:tc>
          <w:tcPr>
            <w:tcW w:w="1656" w:type="dxa"/>
            <w:tcBorders>
              <w:top w:val="nil"/>
              <w:left w:val="nil"/>
              <w:bottom w:val="single" w:sz="4" w:space="0" w:color="auto"/>
              <w:right w:val="single" w:sz="4" w:space="0" w:color="auto"/>
            </w:tcBorders>
            <w:shd w:val="clear" w:color="000000" w:fill="D7EAD3"/>
            <w:vAlign w:val="center"/>
            <w:hideMark/>
          </w:tcPr>
          <w:p w14:paraId="2E3AA4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207,82</w:t>
            </w:r>
          </w:p>
        </w:tc>
        <w:tc>
          <w:tcPr>
            <w:tcW w:w="1656" w:type="dxa"/>
            <w:tcBorders>
              <w:top w:val="nil"/>
              <w:left w:val="nil"/>
              <w:bottom w:val="single" w:sz="4" w:space="0" w:color="auto"/>
              <w:right w:val="single" w:sz="4" w:space="0" w:color="auto"/>
            </w:tcBorders>
            <w:shd w:val="clear" w:color="000000" w:fill="D7EAD3"/>
            <w:vAlign w:val="center"/>
            <w:hideMark/>
          </w:tcPr>
          <w:p w14:paraId="1AC4E2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1 456,48</w:t>
            </w:r>
          </w:p>
        </w:tc>
        <w:tc>
          <w:tcPr>
            <w:tcW w:w="1836" w:type="dxa"/>
            <w:tcBorders>
              <w:top w:val="nil"/>
              <w:left w:val="nil"/>
              <w:bottom w:val="single" w:sz="4" w:space="0" w:color="auto"/>
              <w:right w:val="single" w:sz="4" w:space="0" w:color="auto"/>
            </w:tcBorders>
            <w:shd w:val="clear" w:color="000000" w:fill="D7EAD3"/>
            <w:vAlign w:val="center"/>
            <w:hideMark/>
          </w:tcPr>
          <w:p w14:paraId="0E4127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1 456,48</w:t>
            </w:r>
          </w:p>
        </w:tc>
        <w:tc>
          <w:tcPr>
            <w:tcW w:w="2336" w:type="dxa"/>
            <w:tcBorders>
              <w:top w:val="nil"/>
              <w:left w:val="nil"/>
              <w:bottom w:val="single" w:sz="4" w:space="0" w:color="auto"/>
              <w:right w:val="single" w:sz="4" w:space="0" w:color="auto"/>
            </w:tcBorders>
            <w:shd w:val="clear" w:color="000000" w:fill="FFFFCC"/>
            <w:vAlign w:val="center"/>
            <w:hideMark/>
          </w:tcPr>
          <w:p w14:paraId="748FC8C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3957FAA" w14:textId="77777777" w:rsidTr="005F7EF8">
        <w:trPr>
          <w:trHeight w:val="720"/>
        </w:trPr>
        <w:tc>
          <w:tcPr>
            <w:tcW w:w="408" w:type="dxa"/>
            <w:tcBorders>
              <w:top w:val="nil"/>
              <w:left w:val="nil"/>
              <w:bottom w:val="nil"/>
              <w:right w:val="nil"/>
            </w:tcBorders>
            <w:shd w:val="clear" w:color="auto" w:fill="auto"/>
            <w:noWrap/>
            <w:vAlign w:val="bottom"/>
            <w:hideMark/>
          </w:tcPr>
          <w:p w14:paraId="46EDC489"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A999B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4.3.1</w:t>
            </w:r>
          </w:p>
        </w:tc>
        <w:tc>
          <w:tcPr>
            <w:tcW w:w="3115" w:type="dxa"/>
            <w:tcBorders>
              <w:top w:val="nil"/>
              <w:left w:val="nil"/>
              <w:bottom w:val="single" w:sz="4" w:space="0" w:color="auto"/>
              <w:right w:val="single" w:sz="4" w:space="0" w:color="auto"/>
            </w:tcBorders>
            <w:shd w:val="clear" w:color="auto" w:fill="auto"/>
            <w:vAlign w:val="center"/>
            <w:hideMark/>
          </w:tcPr>
          <w:p w14:paraId="6201A85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Материалы на ремонт</w:t>
            </w:r>
          </w:p>
        </w:tc>
        <w:tc>
          <w:tcPr>
            <w:tcW w:w="1133" w:type="dxa"/>
            <w:tcBorders>
              <w:top w:val="nil"/>
              <w:left w:val="nil"/>
              <w:bottom w:val="single" w:sz="4" w:space="0" w:color="auto"/>
              <w:right w:val="single" w:sz="4" w:space="0" w:color="auto"/>
            </w:tcBorders>
            <w:shd w:val="clear" w:color="auto" w:fill="auto"/>
            <w:vAlign w:val="center"/>
            <w:hideMark/>
          </w:tcPr>
          <w:p w14:paraId="74A4591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5FF9A8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1 166,99</w:t>
            </w:r>
          </w:p>
        </w:tc>
        <w:tc>
          <w:tcPr>
            <w:tcW w:w="1656" w:type="dxa"/>
            <w:tcBorders>
              <w:top w:val="nil"/>
              <w:left w:val="nil"/>
              <w:bottom w:val="single" w:sz="4" w:space="0" w:color="auto"/>
              <w:right w:val="single" w:sz="4" w:space="0" w:color="auto"/>
            </w:tcBorders>
            <w:shd w:val="clear" w:color="000000" w:fill="FFFFCC"/>
            <w:vAlign w:val="center"/>
            <w:hideMark/>
          </w:tcPr>
          <w:p w14:paraId="07D0B9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207,82</w:t>
            </w:r>
          </w:p>
        </w:tc>
        <w:tc>
          <w:tcPr>
            <w:tcW w:w="1656" w:type="dxa"/>
            <w:tcBorders>
              <w:top w:val="nil"/>
              <w:left w:val="nil"/>
              <w:bottom w:val="single" w:sz="4" w:space="0" w:color="auto"/>
              <w:right w:val="single" w:sz="4" w:space="0" w:color="auto"/>
            </w:tcBorders>
            <w:shd w:val="clear" w:color="000000" w:fill="FFFFCC"/>
            <w:vAlign w:val="center"/>
            <w:hideMark/>
          </w:tcPr>
          <w:p w14:paraId="6D691D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1 456,48</w:t>
            </w:r>
          </w:p>
        </w:tc>
        <w:tc>
          <w:tcPr>
            <w:tcW w:w="1836" w:type="dxa"/>
            <w:tcBorders>
              <w:top w:val="nil"/>
              <w:left w:val="nil"/>
              <w:bottom w:val="single" w:sz="4" w:space="0" w:color="auto"/>
              <w:right w:val="single" w:sz="4" w:space="0" w:color="auto"/>
            </w:tcBorders>
            <w:shd w:val="clear" w:color="000000" w:fill="FFFFCC"/>
            <w:vAlign w:val="center"/>
            <w:hideMark/>
          </w:tcPr>
          <w:p w14:paraId="74979B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1 456,48</w:t>
            </w:r>
          </w:p>
        </w:tc>
        <w:tc>
          <w:tcPr>
            <w:tcW w:w="2336" w:type="dxa"/>
            <w:tcBorders>
              <w:top w:val="nil"/>
              <w:left w:val="nil"/>
              <w:bottom w:val="single" w:sz="4" w:space="0" w:color="auto"/>
              <w:right w:val="single" w:sz="4" w:space="0" w:color="auto"/>
            </w:tcBorders>
            <w:shd w:val="clear" w:color="000000" w:fill="FFFFCC"/>
            <w:vAlign w:val="center"/>
            <w:hideMark/>
          </w:tcPr>
          <w:p w14:paraId="773551F1"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предложению предприятия, </w:t>
            </w:r>
            <w:proofErr w:type="gramStart"/>
            <w:r w:rsidRPr="00803C13">
              <w:rPr>
                <w:rFonts w:ascii="Tahoma" w:hAnsi="Tahoma" w:cs="Tahoma"/>
                <w:sz w:val="12"/>
                <w:szCs w:val="12"/>
              </w:rPr>
              <w:t>согласно локальных смет</w:t>
            </w:r>
            <w:proofErr w:type="gramEnd"/>
          </w:p>
        </w:tc>
      </w:tr>
      <w:tr w:rsidR="00803C13" w:rsidRPr="00803C13" w14:paraId="6B72BEA3" w14:textId="77777777" w:rsidTr="005F7EF8">
        <w:trPr>
          <w:trHeight w:val="810"/>
        </w:trPr>
        <w:tc>
          <w:tcPr>
            <w:tcW w:w="408" w:type="dxa"/>
            <w:tcBorders>
              <w:top w:val="nil"/>
              <w:left w:val="nil"/>
              <w:bottom w:val="nil"/>
              <w:right w:val="nil"/>
            </w:tcBorders>
            <w:shd w:val="clear" w:color="auto" w:fill="auto"/>
            <w:noWrap/>
            <w:vAlign w:val="bottom"/>
            <w:hideMark/>
          </w:tcPr>
          <w:p w14:paraId="294F7301"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7FBA37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w:t>
            </w:r>
          </w:p>
        </w:tc>
        <w:tc>
          <w:tcPr>
            <w:tcW w:w="3115" w:type="dxa"/>
            <w:tcBorders>
              <w:top w:val="nil"/>
              <w:left w:val="nil"/>
              <w:bottom w:val="single" w:sz="4" w:space="0" w:color="auto"/>
              <w:right w:val="single" w:sz="4" w:space="0" w:color="auto"/>
            </w:tcBorders>
            <w:shd w:val="clear" w:color="auto" w:fill="auto"/>
            <w:vAlign w:val="center"/>
            <w:hideMark/>
          </w:tcPr>
          <w:p w14:paraId="3BBAC54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072E0AD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0C634EE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290,13</w:t>
            </w:r>
          </w:p>
        </w:tc>
        <w:tc>
          <w:tcPr>
            <w:tcW w:w="1656" w:type="dxa"/>
            <w:tcBorders>
              <w:top w:val="nil"/>
              <w:left w:val="nil"/>
              <w:bottom w:val="single" w:sz="4" w:space="0" w:color="auto"/>
              <w:right w:val="single" w:sz="4" w:space="0" w:color="auto"/>
            </w:tcBorders>
            <w:shd w:val="clear" w:color="000000" w:fill="D7EAD3"/>
            <w:vAlign w:val="center"/>
            <w:hideMark/>
          </w:tcPr>
          <w:p w14:paraId="58D6912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43,04</w:t>
            </w:r>
          </w:p>
        </w:tc>
        <w:tc>
          <w:tcPr>
            <w:tcW w:w="1656" w:type="dxa"/>
            <w:tcBorders>
              <w:top w:val="nil"/>
              <w:left w:val="nil"/>
              <w:bottom w:val="single" w:sz="4" w:space="0" w:color="auto"/>
              <w:right w:val="single" w:sz="4" w:space="0" w:color="auto"/>
            </w:tcBorders>
            <w:shd w:val="clear" w:color="000000" w:fill="D7EAD3"/>
            <w:vAlign w:val="center"/>
            <w:hideMark/>
          </w:tcPr>
          <w:p w14:paraId="3A8AE5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311,13</w:t>
            </w:r>
          </w:p>
        </w:tc>
        <w:tc>
          <w:tcPr>
            <w:tcW w:w="1836" w:type="dxa"/>
            <w:tcBorders>
              <w:top w:val="nil"/>
              <w:left w:val="nil"/>
              <w:bottom w:val="single" w:sz="4" w:space="0" w:color="auto"/>
              <w:right w:val="single" w:sz="4" w:space="0" w:color="auto"/>
            </w:tcBorders>
            <w:shd w:val="clear" w:color="000000" w:fill="D7EAD3"/>
            <w:vAlign w:val="center"/>
            <w:hideMark/>
          </w:tcPr>
          <w:p w14:paraId="7D9DB2A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256,20</w:t>
            </w:r>
          </w:p>
        </w:tc>
        <w:tc>
          <w:tcPr>
            <w:tcW w:w="2336" w:type="dxa"/>
            <w:tcBorders>
              <w:top w:val="nil"/>
              <w:left w:val="nil"/>
              <w:bottom w:val="single" w:sz="4" w:space="0" w:color="auto"/>
              <w:right w:val="single" w:sz="4" w:space="0" w:color="auto"/>
            </w:tcBorders>
            <w:shd w:val="clear" w:color="000000" w:fill="FFFFCC"/>
            <w:vAlign w:val="center"/>
            <w:hideMark/>
          </w:tcPr>
          <w:p w14:paraId="25DB5C5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B4D2783" w14:textId="77777777" w:rsidTr="005F7EF8">
        <w:trPr>
          <w:trHeight w:val="780"/>
        </w:trPr>
        <w:tc>
          <w:tcPr>
            <w:tcW w:w="408" w:type="dxa"/>
            <w:tcBorders>
              <w:top w:val="nil"/>
              <w:left w:val="nil"/>
              <w:bottom w:val="nil"/>
              <w:right w:val="nil"/>
            </w:tcBorders>
            <w:shd w:val="clear" w:color="auto" w:fill="auto"/>
            <w:noWrap/>
            <w:vAlign w:val="bottom"/>
            <w:hideMark/>
          </w:tcPr>
          <w:p w14:paraId="2C085A2B"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777ED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w:t>
            </w:r>
          </w:p>
        </w:tc>
        <w:tc>
          <w:tcPr>
            <w:tcW w:w="3115" w:type="dxa"/>
            <w:tcBorders>
              <w:top w:val="nil"/>
              <w:left w:val="nil"/>
              <w:bottom w:val="single" w:sz="4" w:space="0" w:color="auto"/>
              <w:right w:val="single" w:sz="4" w:space="0" w:color="auto"/>
            </w:tcBorders>
            <w:shd w:val="clear" w:color="auto" w:fill="auto"/>
            <w:vAlign w:val="center"/>
            <w:hideMark/>
          </w:tcPr>
          <w:p w14:paraId="2ED6857A"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Заработная плата АУП</w:t>
            </w:r>
          </w:p>
        </w:tc>
        <w:tc>
          <w:tcPr>
            <w:tcW w:w="1133" w:type="dxa"/>
            <w:tcBorders>
              <w:top w:val="nil"/>
              <w:left w:val="nil"/>
              <w:bottom w:val="single" w:sz="4" w:space="0" w:color="auto"/>
              <w:right w:val="single" w:sz="4" w:space="0" w:color="auto"/>
            </w:tcBorders>
            <w:shd w:val="clear" w:color="auto" w:fill="auto"/>
            <w:vAlign w:val="center"/>
            <w:hideMark/>
          </w:tcPr>
          <w:p w14:paraId="76CB542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7167B3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183,50</w:t>
            </w:r>
          </w:p>
        </w:tc>
        <w:tc>
          <w:tcPr>
            <w:tcW w:w="1656" w:type="dxa"/>
            <w:tcBorders>
              <w:top w:val="nil"/>
              <w:left w:val="nil"/>
              <w:bottom w:val="single" w:sz="4" w:space="0" w:color="auto"/>
              <w:right w:val="single" w:sz="4" w:space="0" w:color="auto"/>
            </w:tcBorders>
            <w:shd w:val="clear" w:color="000000" w:fill="FFFFCC"/>
            <w:vAlign w:val="center"/>
            <w:hideMark/>
          </w:tcPr>
          <w:p w14:paraId="324EFE5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26,14</w:t>
            </w:r>
          </w:p>
        </w:tc>
        <w:tc>
          <w:tcPr>
            <w:tcW w:w="1656" w:type="dxa"/>
            <w:tcBorders>
              <w:top w:val="nil"/>
              <w:left w:val="nil"/>
              <w:bottom w:val="single" w:sz="4" w:space="0" w:color="auto"/>
              <w:right w:val="single" w:sz="4" w:space="0" w:color="auto"/>
            </w:tcBorders>
            <w:shd w:val="clear" w:color="000000" w:fill="FFFFCC"/>
            <w:vAlign w:val="center"/>
            <w:hideMark/>
          </w:tcPr>
          <w:p w14:paraId="1B7FCF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197,27</w:t>
            </w:r>
          </w:p>
        </w:tc>
        <w:tc>
          <w:tcPr>
            <w:tcW w:w="1836" w:type="dxa"/>
            <w:tcBorders>
              <w:top w:val="nil"/>
              <w:left w:val="nil"/>
              <w:bottom w:val="single" w:sz="4" w:space="0" w:color="auto"/>
              <w:right w:val="single" w:sz="4" w:space="0" w:color="auto"/>
            </w:tcBorders>
            <w:shd w:val="clear" w:color="000000" w:fill="FFFFCC"/>
            <w:vAlign w:val="center"/>
            <w:hideMark/>
          </w:tcPr>
          <w:p w14:paraId="114967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155,61</w:t>
            </w:r>
          </w:p>
        </w:tc>
        <w:tc>
          <w:tcPr>
            <w:tcW w:w="2336" w:type="dxa"/>
            <w:tcBorders>
              <w:top w:val="nil"/>
              <w:left w:val="nil"/>
              <w:bottom w:val="single" w:sz="4" w:space="0" w:color="auto"/>
              <w:right w:val="single" w:sz="4" w:space="0" w:color="auto"/>
            </w:tcBorders>
            <w:shd w:val="clear" w:color="000000" w:fill="FFFFCC"/>
            <w:vAlign w:val="center"/>
            <w:hideMark/>
          </w:tcPr>
          <w:p w14:paraId="480BE496"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42D4B1A2" w14:textId="77777777" w:rsidTr="005F7EF8">
        <w:trPr>
          <w:trHeight w:val="225"/>
        </w:trPr>
        <w:tc>
          <w:tcPr>
            <w:tcW w:w="408" w:type="dxa"/>
            <w:tcBorders>
              <w:top w:val="nil"/>
              <w:left w:val="nil"/>
              <w:bottom w:val="nil"/>
              <w:right w:val="nil"/>
            </w:tcBorders>
            <w:shd w:val="clear" w:color="auto" w:fill="auto"/>
            <w:noWrap/>
            <w:vAlign w:val="bottom"/>
            <w:hideMark/>
          </w:tcPr>
          <w:p w14:paraId="29F177FA"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F946B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5.1.1</w:t>
            </w:r>
          </w:p>
        </w:tc>
        <w:tc>
          <w:tcPr>
            <w:tcW w:w="3115" w:type="dxa"/>
            <w:tcBorders>
              <w:top w:val="nil"/>
              <w:left w:val="nil"/>
              <w:bottom w:val="single" w:sz="4" w:space="0" w:color="auto"/>
              <w:right w:val="single" w:sz="4" w:space="0" w:color="auto"/>
            </w:tcBorders>
            <w:shd w:val="clear" w:color="auto" w:fill="auto"/>
            <w:vAlign w:val="center"/>
            <w:hideMark/>
          </w:tcPr>
          <w:p w14:paraId="6BF8FB0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33" w:type="dxa"/>
            <w:tcBorders>
              <w:top w:val="nil"/>
              <w:left w:val="nil"/>
              <w:bottom w:val="single" w:sz="4" w:space="0" w:color="auto"/>
              <w:right w:val="single" w:sz="4" w:space="0" w:color="auto"/>
            </w:tcBorders>
            <w:shd w:val="clear" w:color="auto" w:fill="auto"/>
            <w:vAlign w:val="center"/>
            <w:hideMark/>
          </w:tcPr>
          <w:p w14:paraId="49C32E0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5FC9D7B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30 583,33</w:t>
            </w:r>
          </w:p>
        </w:tc>
        <w:tc>
          <w:tcPr>
            <w:tcW w:w="1656" w:type="dxa"/>
            <w:tcBorders>
              <w:top w:val="nil"/>
              <w:left w:val="nil"/>
              <w:bottom w:val="single" w:sz="4" w:space="0" w:color="auto"/>
              <w:right w:val="single" w:sz="4" w:space="0" w:color="auto"/>
            </w:tcBorders>
            <w:shd w:val="clear" w:color="000000" w:fill="D7EAD3"/>
            <w:vAlign w:val="center"/>
            <w:hideMark/>
          </w:tcPr>
          <w:p w14:paraId="5D65C6D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30 583,33</w:t>
            </w:r>
          </w:p>
        </w:tc>
        <w:tc>
          <w:tcPr>
            <w:tcW w:w="1656" w:type="dxa"/>
            <w:tcBorders>
              <w:top w:val="nil"/>
              <w:left w:val="nil"/>
              <w:bottom w:val="single" w:sz="4" w:space="0" w:color="auto"/>
              <w:right w:val="single" w:sz="4" w:space="0" w:color="auto"/>
            </w:tcBorders>
            <w:shd w:val="clear" w:color="000000" w:fill="D7EAD3"/>
            <w:vAlign w:val="center"/>
            <w:hideMark/>
          </w:tcPr>
          <w:p w14:paraId="248A49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32 878,33</w:t>
            </w:r>
          </w:p>
        </w:tc>
        <w:tc>
          <w:tcPr>
            <w:tcW w:w="1836" w:type="dxa"/>
            <w:tcBorders>
              <w:top w:val="nil"/>
              <w:left w:val="nil"/>
              <w:bottom w:val="single" w:sz="4" w:space="0" w:color="auto"/>
              <w:right w:val="single" w:sz="4" w:space="0" w:color="auto"/>
            </w:tcBorders>
            <w:shd w:val="clear" w:color="000000" w:fill="D7EAD3"/>
            <w:vAlign w:val="center"/>
            <w:hideMark/>
          </w:tcPr>
          <w:p w14:paraId="6827FA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32 418,33</w:t>
            </w:r>
          </w:p>
        </w:tc>
        <w:tc>
          <w:tcPr>
            <w:tcW w:w="2336" w:type="dxa"/>
            <w:tcBorders>
              <w:top w:val="nil"/>
              <w:left w:val="nil"/>
              <w:bottom w:val="single" w:sz="4" w:space="0" w:color="auto"/>
              <w:right w:val="single" w:sz="4" w:space="0" w:color="auto"/>
            </w:tcBorders>
            <w:shd w:val="clear" w:color="000000" w:fill="FFFFCC"/>
            <w:vAlign w:val="center"/>
            <w:hideMark/>
          </w:tcPr>
          <w:p w14:paraId="60B2B4F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E5AB870" w14:textId="77777777" w:rsidTr="005F7EF8">
        <w:trPr>
          <w:trHeight w:val="300"/>
        </w:trPr>
        <w:tc>
          <w:tcPr>
            <w:tcW w:w="408" w:type="dxa"/>
            <w:tcBorders>
              <w:top w:val="nil"/>
              <w:left w:val="nil"/>
              <w:bottom w:val="nil"/>
              <w:right w:val="nil"/>
            </w:tcBorders>
            <w:shd w:val="clear" w:color="auto" w:fill="auto"/>
            <w:noWrap/>
            <w:vAlign w:val="bottom"/>
            <w:hideMark/>
          </w:tcPr>
          <w:p w14:paraId="74AF6825"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083B3A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5.1.2</w:t>
            </w:r>
          </w:p>
        </w:tc>
        <w:tc>
          <w:tcPr>
            <w:tcW w:w="3115" w:type="dxa"/>
            <w:tcBorders>
              <w:top w:val="nil"/>
              <w:left w:val="nil"/>
              <w:bottom w:val="single" w:sz="4" w:space="0" w:color="auto"/>
              <w:right w:val="single" w:sz="4" w:space="0" w:color="auto"/>
            </w:tcBorders>
            <w:shd w:val="clear" w:color="auto" w:fill="auto"/>
            <w:vAlign w:val="center"/>
            <w:hideMark/>
          </w:tcPr>
          <w:p w14:paraId="6341BDF0"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33" w:type="dxa"/>
            <w:tcBorders>
              <w:top w:val="nil"/>
              <w:left w:val="nil"/>
              <w:bottom w:val="single" w:sz="4" w:space="0" w:color="auto"/>
              <w:right w:val="single" w:sz="4" w:space="0" w:color="auto"/>
            </w:tcBorders>
            <w:shd w:val="clear" w:color="auto" w:fill="auto"/>
            <w:vAlign w:val="center"/>
            <w:hideMark/>
          </w:tcPr>
          <w:p w14:paraId="6C2079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656" w:type="dxa"/>
            <w:tcBorders>
              <w:top w:val="nil"/>
              <w:left w:val="nil"/>
              <w:bottom w:val="single" w:sz="4" w:space="0" w:color="auto"/>
              <w:right w:val="single" w:sz="4" w:space="0" w:color="auto"/>
            </w:tcBorders>
            <w:shd w:val="clear" w:color="000000" w:fill="FFFFCC"/>
            <w:vAlign w:val="center"/>
            <w:hideMark/>
          </w:tcPr>
          <w:p w14:paraId="34D0D1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0,50</w:t>
            </w:r>
          </w:p>
        </w:tc>
        <w:tc>
          <w:tcPr>
            <w:tcW w:w="1656" w:type="dxa"/>
            <w:tcBorders>
              <w:top w:val="nil"/>
              <w:left w:val="nil"/>
              <w:bottom w:val="single" w:sz="4" w:space="0" w:color="auto"/>
              <w:right w:val="single" w:sz="4" w:space="0" w:color="auto"/>
            </w:tcBorders>
            <w:shd w:val="clear" w:color="000000" w:fill="FFFFCC"/>
            <w:vAlign w:val="center"/>
            <w:hideMark/>
          </w:tcPr>
          <w:p w14:paraId="4A1126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0,40</w:t>
            </w:r>
          </w:p>
        </w:tc>
        <w:tc>
          <w:tcPr>
            <w:tcW w:w="1656" w:type="dxa"/>
            <w:tcBorders>
              <w:top w:val="nil"/>
              <w:left w:val="nil"/>
              <w:bottom w:val="single" w:sz="4" w:space="0" w:color="auto"/>
              <w:right w:val="single" w:sz="4" w:space="0" w:color="auto"/>
            </w:tcBorders>
            <w:shd w:val="clear" w:color="000000" w:fill="FFFFCC"/>
            <w:vAlign w:val="center"/>
            <w:hideMark/>
          </w:tcPr>
          <w:p w14:paraId="0F0CE2F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0,50</w:t>
            </w:r>
          </w:p>
        </w:tc>
        <w:tc>
          <w:tcPr>
            <w:tcW w:w="1836" w:type="dxa"/>
            <w:tcBorders>
              <w:top w:val="nil"/>
              <w:left w:val="nil"/>
              <w:bottom w:val="single" w:sz="4" w:space="0" w:color="auto"/>
              <w:right w:val="single" w:sz="4" w:space="0" w:color="auto"/>
            </w:tcBorders>
            <w:shd w:val="clear" w:color="000000" w:fill="FFFFCC"/>
            <w:vAlign w:val="center"/>
            <w:hideMark/>
          </w:tcPr>
          <w:p w14:paraId="7C6C39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0,40</w:t>
            </w:r>
          </w:p>
        </w:tc>
        <w:tc>
          <w:tcPr>
            <w:tcW w:w="2336" w:type="dxa"/>
            <w:tcBorders>
              <w:top w:val="nil"/>
              <w:left w:val="nil"/>
              <w:bottom w:val="single" w:sz="4" w:space="0" w:color="auto"/>
              <w:right w:val="single" w:sz="4" w:space="0" w:color="auto"/>
            </w:tcBorders>
            <w:shd w:val="clear" w:color="000000" w:fill="FFFFCC"/>
            <w:vAlign w:val="center"/>
            <w:hideMark/>
          </w:tcPr>
          <w:p w14:paraId="5EE6FBE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w:t>
            </w:r>
          </w:p>
        </w:tc>
      </w:tr>
      <w:tr w:rsidR="00803C13" w:rsidRPr="00803C13" w14:paraId="70A1E3DB" w14:textId="77777777" w:rsidTr="005F7EF8">
        <w:trPr>
          <w:trHeight w:val="225"/>
        </w:trPr>
        <w:tc>
          <w:tcPr>
            <w:tcW w:w="408" w:type="dxa"/>
            <w:tcBorders>
              <w:top w:val="nil"/>
              <w:left w:val="nil"/>
              <w:bottom w:val="nil"/>
              <w:right w:val="nil"/>
            </w:tcBorders>
            <w:shd w:val="clear" w:color="auto" w:fill="auto"/>
            <w:noWrap/>
            <w:vAlign w:val="bottom"/>
            <w:hideMark/>
          </w:tcPr>
          <w:p w14:paraId="596293A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5C6536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w:t>
            </w:r>
          </w:p>
        </w:tc>
        <w:tc>
          <w:tcPr>
            <w:tcW w:w="3115" w:type="dxa"/>
            <w:tcBorders>
              <w:top w:val="nil"/>
              <w:left w:val="nil"/>
              <w:bottom w:val="single" w:sz="4" w:space="0" w:color="auto"/>
              <w:right w:val="single" w:sz="4" w:space="0" w:color="auto"/>
            </w:tcBorders>
            <w:shd w:val="clear" w:color="auto" w:fill="auto"/>
            <w:vAlign w:val="center"/>
            <w:hideMark/>
          </w:tcPr>
          <w:p w14:paraId="1479FD3F"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 xml:space="preserve">Отчисления на </w:t>
            </w:r>
            <w:proofErr w:type="spellStart"/>
            <w:proofErr w:type="gramStart"/>
            <w:r w:rsidRPr="00803C13">
              <w:rPr>
                <w:rFonts w:ascii="Tahoma" w:hAnsi="Tahoma" w:cs="Tahoma"/>
                <w:b/>
                <w:bCs/>
                <w:color w:val="000000"/>
                <w:sz w:val="12"/>
                <w:szCs w:val="12"/>
              </w:rPr>
              <w:t>соц.нужды</w:t>
            </w:r>
            <w:proofErr w:type="spellEnd"/>
            <w:proofErr w:type="gramEnd"/>
            <w:r w:rsidRPr="00803C13">
              <w:rPr>
                <w:rFonts w:ascii="Tahoma" w:hAnsi="Tahoma" w:cs="Tahoma"/>
                <w:b/>
                <w:bCs/>
                <w:color w:val="000000"/>
                <w:sz w:val="12"/>
                <w:szCs w:val="12"/>
              </w:rPr>
              <w:t xml:space="preserve"> от заработной платы АУП</w:t>
            </w:r>
          </w:p>
        </w:tc>
        <w:tc>
          <w:tcPr>
            <w:tcW w:w="1133" w:type="dxa"/>
            <w:tcBorders>
              <w:top w:val="nil"/>
              <w:left w:val="nil"/>
              <w:bottom w:val="single" w:sz="4" w:space="0" w:color="auto"/>
              <w:right w:val="single" w:sz="4" w:space="0" w:color="auto"/>
            </w:tcBorders>
            <w:shd w:val="clear" w:color="auto" w:fill="auto"/>
            <w:vAlign w:val="center"/>
            <w:hideMark/>
          </w:tcPr>
          <w:p w14:paraId="26F50C2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21E07C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55,42</w:t>
            </w:r>
          </w:p>
        </w:tc>
        <w:tc>
          <w:tcPr>
            <w:tcW w:w="1656" w:type="dxa"/>
            <w:tcBorders>
              <w:top w:val="nil"/>
              <w:left w:val="nil"/>
              <w:bottom w:val="single" w:sz="4" w:space="0" w:color="auto"/>
              <w:right w:val="single" w:sz="4" w:space="0" w:color="auto"/>
            </w:tcBorders>
            <w:shd w:val="clear" w:color="000000" w:fill="FFFFCC"/>
            <w:vAlign w:val="center"/>
            <w:hideMark/>
          </w:tcPr>
          <w:p w14:paraId="3C1615A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7,90</w:t>
            </w:r>
          </w:p>
        </w:tc>
        <w:tc>
          <w:tcPr>
            <w:tcW w:w="1656" w:type="dxa"/>
            <w:tcBorders>
              <w:top w:val="nil"/>
              <w:left w:val="nil"/>
              <w:bottom w:val="single" w:sz="4" w:space="0" w:color="auto"/>
              <w:right w:val="single" w:sz="4" w:space="0" w:color="auto"/>
            </w:tcBorders>
            <w:shd w:val="clear" w:color="000000" w:fill="FFFFCC"/>
            <w:vAlign w:val="center"/>
            <w:hideMark/>
          </w:tcPr>
          <w:p w14:paraId="364923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59,58</w:t>
            </w:r>
          </w:p>
        </w:tc>
        <w:tc>
          <w:tcPr>
            <w:tcW w:w="1836" w:type="dxa"/>
            <w:tcBorders>
              <w:top w:val="nil"/>
              <w:left w:val="nil"/>
              <w:bottom w:val="single" w:sz="4" w:space="0" w:color="auto"/>
              <w:right w:val="single" w:sz="4" w:space="0" w:color="auto"/>
            </w:tcBorders>
            <w:shd w:val="clear" w:color="000000" w:fill="FFFFCC"/>
            <w:vAlign w:val="center"/>
            <w:hideMark/>
          </w:tcPr>
          <w:p w14:paraId="2ED72CB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46,99</w:t>
            </w:r>
          </w:p>
        </w:tc>
        <w:tc>
          <w:tcPr>
            <w:tcW w:w="2336" w:type="dxa"/>
            <w:tcBorders>
              <w:top w:val="nil"/>
              <w:left w:val="nil"/>
              <w:bottom w:val="single" w:sz="4" w:space="0" w:color="auto"/>
              <w:right w:val="single" w:sz="4" w:space="0" w:color="auto"/>
            </w:tcBorders>
            <w:shd w:val="clear" w:color="000000" w:fill="FFFFCC"/>
            <w:vAlign w:val="center"/>
            <w:hideMark/>
          </w:tcPr>
          <w:p w14:paraId="0FDB719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B1A6E46" w14:textId="77777777" w:rsidTr="005F7EF8">
        <w:trPr>
          <w:trHeight w:val="870"/>
        </w:trPr>
        <w:tc>
          <w:tcPr>
            <w:tcW w:w="408" w:type="dxa"/>
            <w:tcBorders>
              <w:top w:val="nil"/>
              <w:left w:val="nil"/>
              <w:bottom w:val="nil"/>
              <w:right w:val="nil"/>
            </w:tcBorders>
            <w:shd w:val="clear" w:color="auto" w:fill="auto"/>
            <w:noWrap/>
            <w:vAlign w:val="bottom"/>
            <w:hideMark/>
          </w:tcPr>
          <w:p w14:paraId="0DAF2A45"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13F547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w:t>
            </w:r>
          </w:p>
        </w:tc>
        <w:tc>
          <w:tcPr>
            <w:tcW w:w="3115" w:type="dxa"/>
            <w:tcBorders>
              <w:top w:val="nil"/>
              <w:left w:val="nil"/>
              <w:bottom w:val="single" w:sz="4" w:space="0" w:color="auto"/>
              <w:right w:val="single" w:sz="4" w:space="0" w:color="auto"/>
            </w:tcBorders>
            <w:shd w:val="clear" w:color="auto" w:fill="auto"/>
            <w:vAlign w:val="center"/>
            <w:hideMark/>
          </w:tcPr>
          <w:p w14:paraId="43B74B7B"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административные расходы:</w:t>
            </w:r>
          </w:p>
        </w:tc>
        <w:tc>
          <w:tcPr>
            <w:tcW w:w="1133" w:type="dxa"/>
            <w:tcBorders>
              <w:top w:val="nil"/>
              <w:left w:val="nil"/>
              <w:bottom w:val="single" w:sz="4" w:space="0" w:color="auto"/>
              <w:right w:val="single" w:sz="4" w:space="0" w:color="auto"/>
            </w:tcBorders>
            <w:shd w:val="clear" w:color="auto" w:fill="auto"/>
            <w:vAlign w:val="center"/>
            <w:hideMark/>
          </w:tcPr>
          <w:p w14:paraId="69D77CE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0ADEC3B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51,21</w:t>
            </w:r>
          </w:p>
        </w:tc>
        <w:tc>
          <w:tcPr>
            <w:tcW w:w="1656" w:type="dxa"/>
            <w:tcBorders>
              <w:top w:val="nil"/>
              <w:left w:val="nil"/>
              <w:bottom w:val="single" w:sz="4" w:space="0" w:color="auto"/>
              <w:right w:val="single" w:sz="4" w:space="0" w:color="auto"/>
            </w:tcBorders>
            <w:shd w:val="clear" w:color="000000" w:fill="D7EAD3"/>
            <w:vAlign w:val="center"/>
            <w:hideMark/>
          </w:tcPr>
          <w:p w14:paraId="1F0726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9,01</w:t>
            </w:r>
          </w:p>
        </w:tc>
        <w:tc>
          <w:tcPr>
            <w:tcW w:w="1656" w:type="dxa"/>
            <w:tcBorders>
              <w:top w:val="nil"/>
              <w:left w:val="nil"/>
              <w:bottom w:val="single" w:sz="4" w:space="0" w:color="auto"/>
              <w:right w:val="single" w:sz="4" w:space="0" w:color="auto"/>
            </w:tcBorders>
            <w:shd w:val="clear" w:color="000000" w:fill="D7EAD3"/>
            <w:vAlign w:val="center"/>
            <w:hideMark/>
          </w:tcPr>
          <w:p w14:paraId="706114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54,28</w:t>
            </w:r>
          </w:p>
        </w:tc>
        <w:tc>
          <w:tcPr>
            <w:tcW w:w="1836" w:type="dxa"/>
            <w:tcBorders>
              <w:top w:val="nil"/>
              <w:left w:val="nil"/>
              <w:bottom w:val="single" w:sz="4" w:space="0" w:color="auto"/>
              <w:right w:val="single" w:sz="4" w:space="0" w:color="auto"/>
            </w:tcBorders>
            <w:shd w:val="clear" w:color="000000" w:fill="D7EAD3"/>
            <w:vAlign w:val="center"/>
            <w:hideMark/>
          </w:tcPr>
          <w:p w14:paraId="575966B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53,60</w:t>
            </w:r>
          </w:p>
        </w:tc>
        <w:tc>
          <w:tcPr>
            <w:tcW w:w="2336" w:type="dxa"/>
            <w:tcBorders>
              <w:top w:val="nil"/>
              <w:left w:val="nil"/>
              <w:bottom w:val="single" w:sz="4" w:space="0" w:color="auto"/>
              <w:right w:val="single" w:sz="4" w:space="0" w:color="auto"/>
            </w:tcBorders>
            <w:shd w:val="clear" w:color="000000" w:fill="FFFFCC"/>
            <w:vAlign w:val="center"/>
            <w:hideMark/>
          </w:tcPr>
          <w:p w14:paraId="1BC5B76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(106,0%)</w:t>
            </w:r>
          </w:p>
        </w:tc>
      </w:tr>
      <w:tr w:rsidR="00803C13" w:rsidRPr="00803C13" w14:paraId="06CB52D9" w14:textId="77777777" w:rsidTr="005F7EF8">
        <w:trPr>
          <w:trHeight w:val="360"/>
        </w:trPr>
        <w:tc>
          <w:tcPr>
            <w:tcW w:w="408" w:type="dxa"/>
            <w:tcBorders>
              <w:top w:val="nil"/>
              <w:left w:val="nil"/>
              <w:bottom w:val="nil"/>
              <w:right w:val="nil"/>
            </w:tcBorders>
            <w:shd w:val="clear" w:color="auto" w:fill="auto"/>
            <w:vAlign w:val="center"/>
            <w:hideMark/>
          </w:tcPr>
          <w:p w14:paraId="10052436"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04AE8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w:t>
            </w:r>
          </w:p>
        </w:tc>
        <w:tc>
          <w:tcPr>
            <w:tcW w:w="3115" w:type="dxa"/>
            <w:tcBorders>
              <w:top w:val="nil"/>
              <w:left w:val="nil"/>
              <w:bottom w:val="single" w:sz="4" w:space="0" w:color="auto"/>
              <w:right w:val="single" w:sz="4" w:space="0" w:color="auto"/>
            </w:tcBorders>
            <w:shd w:val="clear" w:color="000000" w:fill="E3FAFD"/>
            <w:vAlign w:val="center"/>
            <w:hideMark/>
          </w:tcPr>
          <w:p w14:paraId="44CA7CF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содержание легковых автомобилей, ГСМ, з/части</w:t>
            </w:r>
          </w:p>
        </w:tc>
        <w:tc>
          <w:tcPr>
            <w:tcW w:w="1133" w:type="dxa"/>
            <w:tcBorders>
              <w:top w:val="nil"/>
              <w:left w:val="nil"/>
              <w:bottom w:val="single" w:sz="4" w:space="0" w:color="auto"/>
              <w:right w:val="single" w:sz="4" w:space="0" w:color="auto"/>
            </w:tcBorders>
            <w:shd w:val="clear" w:color="auto" w:fill="auto"/>
            <w:vAlign w:val="center"/>
            <w:hideMark/>
          </w:tcPr>
          <w:p w14:paraId="2728F6D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99220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26,63</w:t>
            </w:r>
          </w:p>
        </w:tc>
        <w:tc>
          <w:tcPr>
            <w:tcW w:w="1656" w:type="dxa"/>
            <w:tcBorders>
              <w:top w:val="nil"/>
              <w:left w:val="nil"/>
              <w:bottom w:val="single" w:sz="4" w:space="0" w:color="auto"/>
              <w:right w:val="single" w:sz="4" w:space="0" w:color="auto"/>
            </w:tcBorders>
            <w:shd w:val="clear" w:color="000000" w:fill="FFFFCC"/>
            <w:vAlign w:val="center"/>
            <w:hideMark/>
          </w:tcPr>
          <w:p w14:paraId="2601F1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4,74</w:t>
            </w:r>
          </w:p>
        </w:tc>
        <w:tc>
          <w:tcPr>
            <w:tcW w:w="1656" w:type="dxa"/>
            <w:tcBorders>
              <w:top w:val="nil"/>
              <w:left w:val="nil"/>
              <w:bottom w:val="single" w:sz="4" w:space="0" w:color="auto"/>
              <w:right w:val="single" w:sz="4" w:space="0" w:color="auto"/>
            </w:tcBorders>
            <w:shd w:val="clear" w:color="000000" w:fill="FFFFCC"/>
            <w:vAlign w:val="center"/>
            <w:hideMark/>
          </w:tcPr>
          <w:p w14:paraId="338D4F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28,23</w:t>
            </w:r>
          </w:p>
        </w:tc>
        <w:tc>
          <w:tcPr>
            <w:tcW w:w="1836" w:type="dxa"/>
            <w:tcBorders>
              <w:top w:val="nil"/>
              <w:left w:val="nil"/>
              <w:bottom w:val="single" w:sz="4" w:space="0" w:color="auto"/>
              <w:right w:val="single" w:sz="4" w:space="0" w:color="auto"/>
            </w:tcBorders>
            <w:shd w:val="clear" w:color="000000" w:fill="FFFFCC"/>
            <w:vAlign w:val="center"/>
            <w:hideMark/>
          </w:tcPr>
          <w:p w14:paraId="4F29A5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28,23</w:t>
            </w:r>
          </w:p>
        </w:tc>
        <w:tc>
          <w:tcPr>
            <w:tcW w:w="2336" w:type="dxa"/>
            <w:tcBorders>
              <w:top w:val="nil"/>
              <w:left w:val="nil"/>
              <w:bottom w:val="single" w:sz="4" w:space="0" w:color="auto"/>
              <w:right w:val="single" w:sz="4" w:space="0" w:color="auto"/>
            </w:tcBorders>
            <w:shd w:val="clear" w:color="000000" w:fill="FFFFCC"/>
            <w:vAlign w:val="center"/>
            <w:hideMark/>
          </w:tcPr>
          <w:p w14:paraId="0BB3AB9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5F06905" w14:textId="77777777" w:rsidTr="005F7EF8">
        <w:trPr>
          <w:trHeight w:val="300"/>
        </w:trPr>
        <w:tc>
          <w:tcPr>
            <w:tcW w:w="408" w:type="dxa"/>
            <w:tcBorders>
              <w:top w:val="nil"/>
              <w:left w:val="nil"/>
              <w:bottom w:val="nil"/>
              <w:right w:val="nil"/>
            </w:tcBorders>
            <w:shd w:val="clear" w:color="auto" w:fill="auto"/>
            <w:vAlign w:val="center"/>
            <w:hideMark/>
          </w:tcPr>
          <w:p w14:paraId="4135F3C6"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DD5BB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5.3.2</w:t>
            </w:r>
          </w:p>
        </w:tc>
        <w:tc>
          <w:tcPr>
            <w:tcW w:w="3115" w:type="dxa"/>
            <w:tcBorders>
              <w:top w:val="nil"/>
              <w:left w:val="nil"/>
              <w:bottom w:val="single" w:sz="4" w:space="0" w:color="auto"/>
              <w:right w:val="single" w:sz="4" w:space="0" w:color="auto"/>
            </w:tcBorders>
            <w:shd w:val="clear" w:color="000000" w:fill="E3FAFD"/>
            <w:vAlign w:val="center"/>
            <w:hideMark/>
          </w:tcPr>
          <w:p w14:paraId="1B85711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коммунальные услуги</w:t>
            </w:r>
          </w:p>
        </w:tc>
        <w:tc>
          <w:tcPr>
            <w:tcW w:w="1133" w:type="dxa"/>
            <w:tcBorders>
              <w:top w:val="nil"/>
              <w:left w:val="nil"/>
              <w:bottom w:val="single" w:sz="4" w:space="0" w:color="auto"/>
              <w:right w:val="single" w:sz="4" w:space="0" w:color="auto"/>
            </w:tcBorders>
            <w:shd w:val="clear" w:color="auto" w:fill="auto"/>
            <w:vAlign w:val="center"/>
            <w:hideMark/>
          </w:tcPr>
          <w:p w14:paraId="695137C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BD6C4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3,53</w:t>
            </w:r>
          </w:p>
        </w:tc>
        <w:tc>
          <w:tcPr>
            <w:tcW w:w="1656" w:type="dxa"/>
            <w:tcBorders>
              <w:top w:val="nil"/>
              <w:left w:val="nil"/>
              <w:bottom w:val="single" w:sz="4" w:space="0" w:color="auto"/>
              <w:right w:val="single" w:sz="4" w:space="0" w:color="auto"/>
            </w:tcBorders>
            <w:shd w:val="clear" w:color="000000" w:fill="FFFFCC"/>
            <w:vAlign w:val="center"/>
            <w:hideMark/>
          </w:tcPr>
          <w:p w14:paraId="294168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0,63</w:t>
            </w:r>
          </w:p>
        </w:tc>
        <w:tc>
          <w:tcPr>
            <w:tcW w:w="1656" w:type="dxa"/>
            <w:tcBorders>
              <w:top w:val="nil"/>
              <w:left w:val="nil"/>
              <w:bottom w:val="single" w:sz="4" w:space="0" w:color="auto"/>
              <w:right w:val="single" w:sz="4" w:space="0" w:color="auto"/>
            </w:tcBorders>
            <w:shd w:val="clear" w:color="000000" w:fill="FFFFCC"/>
            <w:vAlign w:val="center"/>
            <w:hideMark/>
          </w:tcPr>
          <w:p w14:paraId="4D4AD3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3,74</w:t>
            </w:r>
          </w:p>
        </w:tc>
        <w:tc>
          <w:tcPr>
            <w:tcW w:w="1836" w:type="dxa"/>
            <w:tcBorders>
              <w:top w:val="nil"/>
              <w:left w:val="nil"/>
              <w:bottom w:val="single" w:sz="4" w:space="0" w:color="auto"/>
              <w:right w:val="single" w:sz="4" w:space="0" w:color="auto"/>
            </w:tcBorders>
            <w:shd w:val="clear" w:color="000000" w:fill="FFFFCC"/>
            <w:vAlign w:val="center"/>
            <w:hideMark/>
          </w:tcPr>
          <w:p w14:paraId="4AB3B3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3,74</w:t>
            </w:r>
          </w:p>
        </w:tc>
        <w:tc>
          <w:tcPr>
            <w:tcW w:w="2336" w:type="dxa"/>
            <w:tcBorders>
              <w:top w:val="nil"/>
              <w:left w:val="nil"/>
              <w:bottom w:val="single" w:sz="4" w:space="0" w:color="auto"/>
              <w:right w:val="single" w:sz="4" w:space="0" w:color="auto"/>
            </w:tcBorders>
            <w:shd w:val="clear" w:color="000000" w:fill="FFFFCC"/>
            <w:vAlign w:val="center"/>
            <w:hideMark/>
          </w:tcPr>
          <w:p w14:paraId="6B05BB5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9C9C01C" w14:textId="77777777" w:rsidTr="005F7EF8">
        <w:trPr>
          <w:trHeight w:val="300"/>
        </w:trPr>
        <w:tc>
          <w:tcPr>
            <w:tcW w:w="408" w:type="dxa"/>
            <w:tcBorders>
              <w:top w:val="nil"/>
              <w:left w:val="nil"/>
              <w:bottom w:val="nil"/>
              <w:right w:val="nil"/>
            </w:tcBorders>
            <w:shd w:val="clear" w:color="auto" w:fill="auto"/>
            <w:vAlign w:val="center"/>
            <w:hideMark/>
          </w:tcPr>
          <w:p w14:paraId="02F9C70D"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55F63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5.3.3</w:t>
            </w:r>
          </w:p>
        </w:tc>
        <w:tc>
          <w:tcPr>
            <w:tcW w:w="3115" w:type="dxa"/>
            <w:tcBorders>
              <w:top w:val="single" w:sz="4" w:space="0" w:color="C0C0C0"/>
              <w:left w:val="nil"/>
              <w:bottom w:val="single" w:sz="4" w:space="0" w:color="C0C0C0"/>
              <w:right w:val="single" w:sz="4" w:space="0" w:color="C0C0C0"/>
            </w:tcBorders>
            <w:shd w:val="clear" w:color="000000" w:fill="E3FAFD"/>
            <w:vAlign w:val="center"/>
            <w:hideMark/>
          </w:tcPr>
          <w:p w14:paraId="53D39A8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Налог на имущество</w:t>
            </w:r>
          </w:p>
        </w:tc>
        <w:tc>
          <w:tcPr>
            <w:tcW w:w="1133" w:type="dxa"/>
            <w:tcBorders>
              <w:top w:val="single" w:sz="4" w:space="0" w:color="C0C0C0"/>
              <w:left w:val="nil"/>
              <w:bottom w:val="single" w:sz="4" w:space="0" w:color="C0C0C0"/>
              <w:right w:val="single" w:sz="4" w:space="0" w:color="C0C0C0"/>
            </w:tcBorders>
            <w:shd w:val="clear" w:color="auto" w:fill="auto"/>
            <w:vAlign w:val="center"/>
            <w:hideMark/>
          </w:tcPr>
          <w:p w14:paraId="77DC629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5CBF3F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2FF318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FFFFCC"/>
            <w:vAlign w:val="center"/>
            <w:hideMark/>
          </w:tcPr>
          <w:p w14:paraId="1C0525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FFFFCC"/>
            <w:vAlign w:val="center"/>
            <w:hideMark/>
          </w:tcPr>
          <w:p w14:paraId="0C8D6A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840D21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7A8BBC3" w14:textId="77777777" w:rsidTr="005F7EF8">
        <w:trPr>
          <w:trHeight w:val="300"/>
        </w:trPr>
        <w:tc>
          <w:tcPr>
            <w:tcW w:w="408" w:type="dxa"/>
            <w:tcBorders>
              <w:top w:val="nil"/>
              <w:left w:val="nil"/>
              <w:bottom w:val="nil"/>
              <w:right w:val="nil"/>
            </w:tcBorders>
            <w:shd w:val="clear" w:color="auto" w:fill="auto"/>
            <w:vAlign w:val="center"/>
            <w:hideMark/>
          </w:tcPr>
          <w:p w14:paraId="2BDBCBA3"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A2001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5.3.4</w:t>
            </w:r>
          </w:p>
        </w:tc>
        <w:tc>
          <w:tcPr>
            <w:tcW w:w="3115" w:type="dxa"/>
            <w:tcBorders>
              <w:top w:val="nil"/>
              <w:left w:val="nil"/>
              <w:bottom w:val="single" w:sz="4" w:space="0" w:color="C0C0C0"/>
              <w:right w:val="single" w:sz="4" w:space="0" w:color="C0C0C0"/>
            </w:tcBorders>
            <w:shd w:val="clear" w:color="000000" w:fill="E3FAFD"/>
            <w:vAlign w:val="center"/>
            <w:hideMark/>
          </w:tcPr>
          <w:p w14:paraId="28E2E0C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канцелярские расходы</w:t>
            </w:r>
          </w:p>
        </w:tc>
        <w:tc>
          <w:tcPr>
            <w:tcW w:w="1133" w:type="dxa"/>
            <w:tcBorders>
              <w:top w:val="nil"/>
              <w:left w:val="nil"/>
              <w:bottom w:val="single" w:sz="4" w:space="0" w:color="C0C0C0"/>
              <w:right w:val="single" w:sz="4" w:space="0" w:color="C0C0C0"/>
            </w:tcBorders>
            <w:shd w:val="clear" w:color="auto" w:fill="auto"/>
            <w:vAlign w:val="center"/>
            <w:hideMark/>
          </w:tcPr>
          <w:p w14:paraId="22D5FEA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0696DD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w:t>
            </w:r>
          </w:p>
        </w:tc>
        <w:tc>
          <w:tcPr>
            <w:tcW w:w="1656" w:type="dxa"/>
            <w:tcBorders>
              <w:top w:val="nil"/>
              <w:left w:val="nil"/>
              <w:bottom w:val="single" w:sz="4" w:space="0" w:color="auto"/>
              <w:right w:val="single" w:sz="4" w:space="0" w:color="auto"/>
            </w:tcBorders>
            <w:shd w:val="clear" w:color="000000" w:fill="FFFFCC"/>
            <w:vAlign w:val="center"/>
            <w:hideMark/>
          </w:tcPr>
          <w:p w14:paraId="64B4B93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0,59</w:t>
            </w:r>
          </w:p>
        </w:tc>
        <w:tc>
          <w:tcPr>
            <w:tcW w:w="1656" w:type="dxa"/>
            <w:tcBorders>
              <w:top w:val="nil"/>
              <w:left w:val="nil"/>
              <w:bottom w:val="single" w:sz="4" w:space="0" w:color="auto"/>
              <w:right w:val="single" w:sz="4" w:space="0" w:color="auto"/>
            </w:tcBorders>
            <w:shd w:val="clear" w:color="000000" w:fill="FFFFCC"/>
            <w:vAlign w:val="center"/>
            <w:hideMark/>
          </w:tcPr>
          <w:p w14:paraId="0433A3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3,50</w:t>
            </w:r>
          </w:p>
        </w:tc>
        <w:tc>
          <w:tcPr>
            <w:tcW w:w="1836" w:type="dxa"/>
            <w:tcBorders>
              <w:top w:val="nil"/>
              <w:left w:val="nil"/>
              <w:bottom w:val="single" w:sz="4" w:space="0" w:color="auto"/>
              <w:right w:val="single" w:sz="4" w:space="0" w:color="auto"/>
            </w:tcBorders>
            <w:shd w:val="clear" w:color="000000" w:fill="FFFFCC"/>
            <w:vAlign w:val="center"/>
            <w:hideMark/>
          </w:tcPr>
          <w:p w14:paraId="4C1E76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47A31D5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CE093C7" w14:textId="77777777" w:rsidTr="005F7EF8">
        <w:trPr>
          <w:trHeight w:val="300"/>
        </w:trPr>
        <w:tc>
          <w:tcPr>
            <w:tcW w:w="408" w:type="dxa"/>
            <w:tcBorders>
              <w:top w:val="nil"/>
              <w:left w:val="nil"/>
              <w:bottom w:val="nil"/>
              <w:right w:val="nil"/>
            </w:tcBorders>
            <w:shd w:val="clear" w:color="auto" w:fill="auto"/>
            <w:vAlign w:val="center"/>
            <w:hideMark/>
          </w:tcPr>
          <w:p w14:paraId="7F381408"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256582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5.3.5</w:t>
            </w:r>
          </w:p>
        </w:tc>
        <w:tc>
          <w:tcPr>
            <w:tcW w:w="3115" w:type="dxa"/>
            <w:tcBorders>
              <w:top w:val="nil"/>
              <w:left w:val="nil"/>
              <w:bottom w:val="single" w:sz="4" w:space="0" w:color="C0C0C0"/>
              <w:right w:val="single" w:sz="4" w:space="0" w:color="C0C0C0"/>
            </w:tcBorders>
            <w:shd w:val="clear" w:color="000000" w:fill="E3FAFD"/>
            <w:vAlign w:val="center"/>
            <w:hideMark/>
          </w:tcPr>
          <w:p w14:paraId="4240ABC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обучение</w:t>
            </w:r>
          </w:p>
        </w:tc>
        <w:tc>
          <w:tcPr>
            <w:tcW w:w="1133" w:type="dxa"/>
            <w:tcBorders>
              <w:top w:val="nil"/>
              <w:left w:val="nil"/>
              <w:bottom w:val="single" w:sz="4" w:space="0" w:color="C0C0C0"/>
              <w:right w:val="single" w:sz="4" w:space="0" w:color="C0C0C0"/>
            </w:tcBorders>
            <w:shd w:val="clear" w:color="auto" w:fill="auto"/>
            <w:vAlign w:val="center"/>
            <w:hideMark/>
          </w:tcPr>
          <w:p w14:paraId="460AD58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28AF37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0,57</w:t>
            </w:r>
          </w:p>
        </w:tc>
        <w:tc>
          <w:tcPr>
            <w:tcW w:w="1656" w:type="dxa"/>
            <w:tcBorders>
              <w:top w:val="nil"/>
              <w:left w:val="nil"/>
              <w:bottom w:val="single" w:sz="4" w:space="0" w:color="auto"/>
              <w:right w:val="single" w:sz="4" w:space="0" w:color="auto"/>
            </w:tcBorders>
            <w:shd w:val="clear" w:color="000000" w:fill="FFFFCC"/>
            <w:vAlign w:val="center"/>
            <w:hideMark/>
          </w:tcPr>
          <w:p w14:paraId="64DFA3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656" w:type="dxa"/>
            <w:tcBorders>
              <w:top w:val="nil"/>
              <w:left w:val="nil"/>
              <w:bottom w:val="single" w:sz="4" w:space="0" w:color="auto"/>
              <w:right w:val="single" w:sz="4" w:space="0" w:color="auto"/>
            </w:tcBorders>
            <w:shd w:val="clear" w:color="000000" w:fill="FFFFCC"/>
            <w:vAlign w:val="center"/>
            <w:hideMark/>
          </w:tcPr>
          <w:p w14:paraId="728B4F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0,60</w:t>
            </w:r>
          </w:p>
        </w:tc>
        <w:tc>
          <w:tcPr>
            <w:tcW w:w="1836" w:type="dxa"/>
            <w:tcBorders>
              <w:top w:val="nil"/>
              <w:left w:val="nil"/>
              <w:bottom w:val="single" w:sz="4" w:space="0" w:color="auto"/>
              <w:right w:val="single" w:sz="4" w:space="0" w:color="auto"/>
            </w:tcBorders>
            <w:shd w:val="clear" w:color="000000" w:fill="FFFFCC"/>
            <w:vAlign w:val="center"/>
            <w:hideMark/>
          </w:tcPr>
          <w:p w14:paraId="6573C3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0,60</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25294FA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F30B569" w14:textId="77777777" w:rsidTr="005F7EF8">
        <w:trPr>
          <w:trHeight w:val="570"/>
        </w:trPr>
        <w:tc>
          <w:tcPr>
            <w:tcW w:w="408" w:type="dxa"/>
            <w:tcBorders>
              <w:top w:val="nil"/>
              <w:left w:val="nil"/>
              <w:bottom w:val="nil"/>
              <w:right w:val="nil"/>
            </w:tcBorders>
            <w:shd w:val="clear" w:color="auto" w:fill="auto"/>
            <w:vAlign w:val="center"/>
            <w:hideMark/>
          </w:tcPr>
          <w:p w14:paraId="0E920D4A"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14149B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5.3.6</w:t>
            </w:r>
          </w:p>
        </w:tc>
        <w:tc>
          <w:tcPr>
            <w:tcW w:w="3115" w:type="dxa"/>
            <w:tcBorders>
              <w:top w:val="nil"/>
              <w:left w:val="nil"/>
              <w:bottom w:val="single" w:sz="4" w:space="0" w:color="C0C0C0"/>
              <w:right w:val="single" w:sz="4" w:space="0" w:color="C0C0C0"/>
            </w:tcBorders>
            <w:shd w:val="clear" w:color="000000" w:fill="E3FAFD"/>
            <w:vAlign w:val="center"/>
            <w:hideMark/>
          </w:tcPr>
          <w:p w14:paraId="758F691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w:t>
            </w:r>
          </w:p>
        </w:tc>
        <w:tc>
          <w:tcPr>
            <w:tcW w:w="1133" w:type="dxa"/>
            <w:tcBorders>
              <w:top w:val="nil"/>
              <w:left w:val="nil"/>
              <w:bottom w:val="single" w:sz="4" w:space="0" w:color="C0C0C0"/>
              <w:right w:val="single" w:sz="4" w:space="0" w:color="C0C0C0"/>
            </w:tcBorders>
            <w:shd w:val="clear" w:color="auto" w:fill="auto"/>
            <w:vAlign w:val="center"/>
            <w:hideMark/>
          </w:tcPr>
          <w:p w14:paraId="19BFBB7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B86FCD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11,60</w:t>
            </w:r>
          </w:p>
        </w:tc>
        <w:tc>
          <w:tcPr>
            <w:tcW w:w="1656" w:type="dxa"/>
            <w:tcBorders>
              <w:top w:val="nil"/>
              <w:left w:val="nil"/>
              <w:bottom w:val="single" w:sz="4" w:space="0" w:color="auto"/>
              <w:right w:val="single" w:sz="4" w:space="0" w:color="auto"/>
            </w:tcBorders>
            <w:shd w:val="clear" w:color="000000" w:fill="FFFFCC"/>
            <w:vAlign w:val="center"/>
            <w:hideMark/>
          </w:tcPr>
          <w:p w14:paraId="349E00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1,95</w:t>
            </w:r>
          </w:p>
        </w:tc>
        <w:tc>
          <w:tcPr>
            <w:tcW w:w="1656" w:type="dxa"/>
            <w:tcBorders>
              <w:top w:val="nil"/>
              <w:left w:val="nil"/>
              <w:bottom w:val="single" w:sz="4" w:space="0" w:color="auto"/>
              <w:right w:val="single" w:sz="4" w:space="0" w:color="auto"/>
            </w:tcBorders>
            <w:shd w:val="clear" w:color="000000" w:fill="FFFFCC"/>
            <w:vAlign w:val="center"/>
            <w:hideMark/>
          </w:tcPr>
          <w:p w14:paraId="2C86CE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12,29</w:t>
            </w:r>
          </w:p>
        </w:tc>
        <w:tc>
          <w:tcPr>
            <w:tcW w:w="1836" w:type="dxa"/>
            <w:tcBorders>
              <w:top w:val="nil"/>
              <w:left w:val="nil"/>
              <w:bottom w:val="single" w:sz="4" w:space="0" w:color="auto"/>
              <w:right w:val="single" w:sz="4" w:space="0" w:color="auto"/>
            </w:tcBorders>
            <w:shd w:val="clear" w:color="000000" w:fill="FFFFCC"/>
            <w:vAlign w:val="center"/>
            <w:hideMark/>
          </w:tcPr>
          <w:p w14:paraId="4AAAED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11,61</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1A5FFB1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35C53E9" w14:textId="77777777" w:rsidTr="005F7EF8">
        <w:trPr>
          <w:trHeight w:val="300"/>
        </w:trPr>
        <w:tc>
          <w:tcPr>
            <w:tcW w:w="408" w:type="dxa"/>
            <w:tcBorders>
              <w:top w:val="nil"/>
              <w:left w:val="nil"/>
              <w:bottom w:val="nil"/>
              <w:right w:val="nil"/>
            </w:tcBorders>
            <w:shd w:val="clear" w:color="auto" w:fill="auto"/>
            <w:vAlign w:val="center"/>
            <w:hideMark/>
          </w:tcPr>
          <w:p w14:paraId="3AAC7A5A"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13" w:type="dxa"/>
            <w:tcBorders>
              <w:top w:val="nil"/>
              <w:left w:val="single" w:sz="4" w:space="0" w:color="C0C0C0"/>
              <w:bottom w:val="single" w:sz="4" w:space="0" w:color="C0C0C0"/>
              <w:right w:val="single" w:sz="4" w:space="0" w:color="C0C0C0"/>
            </w:tcBorders>
            <w:shd w:val="clear" w:color="auto" w:fill="auto"/>
            <w:vAlign w:val="center"/>
            <w:hideMark/>
          </w:tcPr>
          <w:p w14:paraId="05DE964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w:t>
            </w:r>
          </w:p>
        </w:tc>
        <w:tc>
          <w:tcPr>
            <w:tcW w:w="3115" w:type="dxa"/>
            <w:tcBorders>
              <w:top w:val="nil"/>
              <w:left w:val="nil"/>
              <w:bottom w:val="single" w:sz="4" w:space="0" w:color="C0C0C0"/>
              <w:right w:val="single" w:sz="4" w:space="0" w:color="C0C0C0"/>
            </w:tcBorders>
            <w:shd w:val="clear" w:color="000000" w:fill="E3FAFD"/>
            <w:vAlign w:val="center"/>
            <w:hideMark/>
          </w:tcPr>
          <w:p w14:paraId="473700FF"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услуги связи</w:t>
            </w:r>
          </w:p>
        </w:tc>
        <w:tc>
          <w:tcPr>
            <w:tcW w:w="1133" w:type="dxa"/>
            <w:tcBorders>
              <w:top w:val="nil"/>
              <w:left w:val="nil"/>
              <w:bottom w:val="single" w:sz="4" w:space="0" w:color="C0C0C0"/>
              <w:right w:val="single" w:sz="4" w:space="0" w:color="C0C0C0"/>
            </w:tcBorders>
            <w:shd w:val="clear" w:color="auto" w:fill="auto"/>
            <w:vAlign w:val="center"/>
            <w:hideMark/>
          </w:tcPr>
          <w:p w14:paraId="242E181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17601C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5,58</w:t>
            </w:r>
          </w:p>
        </w:tc>
        <w:tc>
          <w:tcPr>
            <w:tcW w:w="1656" w:type="dxa"/>
            <w:tcBorders>
              <w:top w:val="nil"/>
              <w:left w:val="nil"/>
              <w:bottom w:val="single" w:sz="4" w:space="0" w:color="auto"/>
              <w:right w:val="single" w:sz="4" w:space="0" w:color="auto"/>
            </w:tcBorders>
            <w:shd w:val="clear" w:color="000000" w:fill="FFFFCC"/>
            <w:vAlign w:val="center"/>
            <w:hideMark/>
          </w:tcPr>
          <w:p w14:paraId="5D3DBF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656" w:type="dxa"/>
            <w:tcBorders>
              <w:top w:val="nil"/>
              <w:left w:val="nil"/>
              <w:bottom w:val="single" w:sz="4" w:space="0" w:color="auto"/>
              <w:right w:val="single" w:sz="4" w:space="0" w:color="auto"/>
            </w:tcBorders>
            <w:shd w:val="clear" w:color="000000" w:fill="FFFFCC"/>
            <w:vAlign w:val="center"/>
            <w:hideMark/>
          </w:tcPr>
          <w:p w14:paraId="24E8D2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5,92</w:t>
            </w:r>
          </w:p>
        </w:tc>
        <w:tc>
          <w:tcPr>
            <w:tcW w:w="1836" w:type="dxa"/>
            <w:tcBorders>
              <w:top w:val="nil"/>
              <w:left w:val="nil"/>
              <w:bottom w:val="single" w:sz="4" w:space="0" w:color="auto"/>
              <w:right w:val="single" w:sz="4" w:space="0" w:color="auto"/>
            </w:tcBorders>
            <w:shd w:val="clear" w:color="000000" w:fill="FFFFCC"/>
            <w:vAlign w:val="center"/>
            <w:hideMark/>
          </w:tcPr>
          <w:p w14:paraId="12E6A7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5,92</w:t>
            </w:r>
          </w:p>
        </w:tc>
        <w:tc>
          <w:tcPr>
            <w:tcW w:w="2336" w:type="dxa"/>
            <w:tcBorders>
              <w:top w:val="nil"/>
              <w:left w:val="single" w:sz="4" w:space="0" w:color="auto"/>
              <w:bottom w:val="single" w:sz="4" w:space="0" w:color="auto"/>
              <w:right w:val="single" w:sz="4" w:space="0" w:color="auto"/>
            </w:tcBorders>
            <w:shd w:val="clear" w:color="000000" w:fill="FFFFCC"/>
            <w:vAlign w:val="center"/>
            <w:hideMark/>
          </w:tcPr>
          <w:p w14:paraId="35C5766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8280E2A" w14:textId="77777777" w:rsidTr="005F7EF8">
        <w:trPr>
          <w:trHeight w:val="450"/>
        </w:trPr>
        <w:tc>
          <w:tcPr>
            <w:tcW w:w="408" w:type="dxa"/>
            <w:tcBorders>
              <w:top w:val="nil"/>
              <w:left w:val="nil"/>
              <w:bottom w:val="nil"/>
              <w:right w:val="nil"/>
            </w:tcBorders>
            <w:shd w:val="clear" w:color="auto" w:fill="auto"/>
            <w:noWrap/>
            <w:vAlign w:val="bottom"/>
            <w:hideMark/>
          </w:tcPr>
          <w:p w14:paraId="380C1392"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257A0A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3115" w:type="dxa"/>
            <w:tcBorders>
              <w:top w:val="nil"/>
              <w:left w:val="nil"/>
              <w:bottom w:val="single" w:sz="4" w:space="0" w:color="auto"/>
              <w:right w:val="single" w:sz="4" w:space="0" w:color="auto"/>
            </w:tcBorders>
            <w:shd w:val="clear" w:color="auto" w:fill="auto"/>
            <w:vAlign w:val="center"/>
            <w:hideMark/>
          </w:tcPr>
          <w:p w14:paraId="36BC087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 основных средств и нематериальных активов</w:t>
            </w:r>
          </w:p>
        </w:tc>
        <w:tc>
          <w:tcPr>
            <w:tcW w:w="1133" w:type="dxa"/>
            <w:tcBorders>
              <w:top w:val="nil"/>
              <w:left w:val="nil"/>
              <w:bottom w:val="single" w:sz="4" w:space="0" w:color="auto"/>
              <w:right w:val="single" w:sz="4" w:space="0" w:color="auto"/>
            </w:tcBorders>
            <w:shd w:val="clear" w:color="auto" w:fill="auto"/>
            <w:vAlign w:val="center"/>
            <w:hideMark/>
          </w:tcPr>
          <w:p w14:paraId="669E254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5C0929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669388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44E7DF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0E81A4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E9A151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F1B050D" w14:textId="77777777" w:rsidTr="005F7EF8">
        <w:trPr>
          <w:trHeight w:val="300"/>
        </w:trPr>
        <w:tc>
          <w:tcPr>
            <w:tcW w:w="408" w:type="dxa"/>
            <w:tcBorders>
              <w:top w:val="nil"/>
              <w:left w:val="nil"/>
              <w:bottom w:val="nil"/>
              <w:right w:val="nil"/>
            </w:tcBorders>
            <w:shd w:val="clear" w:color="auto" w:fill="auto"/>
            <w:noWrap/>
            <w:vAlign w:val="bottom"/>
            <w:hideMark/>
          </w:tcPr>
          <w:p w14:paraId="53B42FEF"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29FB30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7.1</w:t>
            </w:r>
          </w:p>
        </w:tc>
        <w:tc>
          <w:tcPr>
            <w:tcW w:w="3115" w:type="dxa"/>
            <w:tcBorders>
              <w:top w:val="nil"/>
              <w:left w:val="nil"/>
              <w:bottom w:val="single" w:sz="4" w:space="0" w:color="auto"/>
              <w:right w:val="single" w:sz="4" w:space="0" w:color="auto"/>
            </w:tcBorders>
            <w:shd w:val="clear" w:color="auto" w:fill="auto"/>
            <w:vAlign w:val="center"/>
            <w:hideMark/>
          </w:tcPr>
          <w:p w14:paraId="03A3C6CC"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Амортизация основных средств</w:t>
            </w:r>
          </w:p>
        </w:tc>
        <w:tc>
          <w:tcPr>
            <w:tcW w:w="1133" w:type="dxa"/>
            <w:tcBorders>
              <w:top w:val="nil"/>
              <w:left w:val="nil"/>
              <w:bottom w:val="single" w:sz="4" w:space="0" w:color="auto"/>
              <w:right w:val="single" w:sz="4" w:space="0" w:color="auto"/>
            </w:tcBorders>
            <w:shd w:val="clear" w:color="auto" w:fill="auto"/>
            <w:vAlign w:val="center"/>
            <w:hideMark/>
          </w:tcPr>
          <w:p w14:paraId="3D0E3CE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6642432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1716161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000000" w:fill="FFFFCC"/>
            <w:vAlign w:val="center"/>
            <w:hideMark/>
          </w:tcPr>
          <w:p w14:paraId="455A46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836" w:type="dxa"/>
            <w:tcBorders>
              <w:top w:val="nil"/>
              <w:left w:val="nil"/>
              <w:bottom w:val="single" w:sz="4" w:space="0" w:color="auto"/>
              <w:right w:val="single" w:sz="4" w:space="0" w:color="auto"/>
            </w:tcBorders>
            <w:shd w:val="clear" w:color="000000" w:fill="FFFFCC"/>
            <w:vAlign w:val="center"/>
            <w:hideMark/>
          </w:tcPr>
          <w:p w14:paraId="335617EA" w14:textId="77777777" w:rsidR="00803C13" w:rsidRPr="00803C13" w:rsidRDefault="00803C13" w:rsidP="00803C13">
            <w:pPr>
              <w:jc w:val="center"/>
              <w:rPr>
                <w:rFonts w:ascii="Tahoma" w:hAnsi="Tahoma" w:cs="Tahoma"/>
                <w:b/>
                <w:bCs/>
                <w:color w:val="FF0000"/>
                <w:sz w:val="12"/>
                <w:szCs w:val="12"/>
              </w:rPr>
            </w:pPr>
            <w:r w:rsidRPr="00803C13">
              <w:rPr>
                <w:rFonts w:ascii="Tahoma" w:hAnsi="Tahoma" w:cs="Tahoma"/>
                <w:b/>
                <w:bCs/>
                <w:color w:val="FF0000"/>
                <w:sz w:val="12"/>
                <w:szCs w:val="12"/>
              </w:rPr>
              <w:t> </w:t>
            </w:r>
          </w:p>
        </w:tc>
        <w:tc>
          <w:tcPr>
            <w:tcW w:w="2336" w:type="dxa"/>
            <w:tcBorders>
              <w:top w:val="nil"/>
              <w:left w:val="nil"/>
              <w:bottom w:val="single" w:sz="4" w:space="0" w:color="auto"/>
              <w:right w:val="single" w:sz="4" w:space="0" w:color="auto"/>
            </w:tcBorders>
            <w:shd w:val="clear" w:color="000000" w:fill="FFFFCC"/>
            <w:vAlign w:val="center"/>
            <w:hideMark/>
          </w:tcPr>
          <w:p w14:paraId="08E0474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40A3FBE" w14:textId="77777777" w:rsidTr="005F7EF8">
        <w:trPr>
          <w:trHeight w:val="300"/>
        </w:trPr>
        <w:tc>
          <w:tcPr>
            <w:tcW w:w="408" w:type="dxa"/>
            <w:tcBorders>
              <w:top w:val="nil"/>
              <w:left w:val="nil"/>
              <w:bottom w:val="nil"/>
              <w:right w:val="nil"/>
            </w:tcBorders>
            <w:shd w:val="clear" w:color="auto" w:fill="auto"/>
            <w:noWrap/>
            <w:vAlign w:val="bottom"/>
            <w:hideMark/>
          </w:tcPr>
          <w:p w14:paraId="6A9D752C"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5A514B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w:t>
            </w:r>
          </w:p>
        </w:tc>
        <w:tc>
          <w:tcPr>
            <w:tcW w:w="3115" w:type="dxa"/>
            <w:tcBorders>
              <w:top w:val="nil"/>
              <w:left w:val="nil"/>
              <w:bottom w:val="single" w:sz="4" w:space="0" w:color="auto"/>
              <w:right w:val="single" w:sz="4" w:space="0" w:color="auto"/>
            </w:tcBorders>
            <w:shd w:val="clear" w:color="auto" w:fill="auto"/>
            <w:vAlign w:val="center"/>
            <w:hideMark/>
          </w:tcPr>
          <w:p w14:paraId="19179FD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Расходы, связанные с оплатой налогов и сборов</w:t>
            </w:r>
          </w:p>
        </w:tc>
        <w:tc>
          <w:tcPr>
            <w:tcW w:w="1133" w:type="dxa"/>
            <w:tcBorders>
              <w:top w:val="nil"/>
              <w:left w:val="nil"/>
              <w:bottom w:val="single" w:sz="4" w:space="0" w:color="auto"/>
              <w:right w:val="single" w:sz="4" w:space="0" w:color="auto"/>
            </w:tcBorders>
            <w:shd w:val="clear" w:color="auto" w:fill="auto"/>
            <w:vAlign w:val="center"/>
            <w:hideMark/>
          </w:tcPr>
          <w:p w14:paraId="3A5CF21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1AC16D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868,34</w:t>
            </w:r>
          </w:p>
        </w:tc>
        <w:tc>
          <w:tcPr>
            <w:tcW w:w="1656" w:type="dxa"/>
            <w:tcBorders>
              <w:top w:val="nil"/>
              <w:left w:val="nil"/>
              <w:bottom w:val="single" w:sz="4" w:space="0" w:color="auto"/>
              <w:right w:val="single" w:sz="4" w:space="0" w:color="auto"/>
            </w:tcBorders>
            <w:shd w:val="clear" w:color="000000" w:fill="D7EAD3"/>
            <w:vAlign w:val="center"/>
            <w:hideMark/>
          </w:tcPr>
          <w:p w14:paraId="098DB4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64,37</w:t>
            </w:r>
          </w:p>
        </w:tc>
        <w:tc>
          <w:tcPr>
            <w:tcW w:w="1656" w:type="dxa"/>
            <w:tcBorders>
              <w:top w:val="nil"/>
              <w:left w:val="nil"/>
              <w:bottom w:val="single" w:sz="4" w:space="0" w:color="auto"/>
              <w:right w:val="single" w:sz="4" w:space="0" w:color="auto"/>
            </w:tcBorders>
            <w:shd w:val="clear" w:color="000000" w:fill="D7EAD3"/>
            <w:vAlign w:val="center"/>
            <w:hideMark/>
          </w:tcPr>
          <w:p w14:paraId="1C5BD8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868,34</w:t>
            </w:r>
          </w:p>
        </w:tc>
        <w:tc>
          <w:tcPr>
            <w:tcW w:w="1836" w:type="dxa"/>
            <w:tcBorders>
              <w:top w:val="nil"/>
              <w:left w:val="nil"/>
              <w:bottom w:val="single" w:sz="4" w:space="0" w:color="auto"/>
              <w:right w:val="single" w:sz="4" w:space="0" w:color="auto"/>
            </w:tcBorders>
            <w:shd w:val="clear" w:color="000000" w:fill="D7EAD3"/>
            <w:vAlign w:val="center"/>
            <w:hideMark/>
          </w:tcPr>
          <w:p w14:paraId="0A7C74A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868,93</w:t>
            </w:r>
          </w:p>
        </w:tc>
        <w:tc>
          <w:tcPr>
            <w:tcW w:w="2336" w:type="dxa"/>
            <w:tcBorders>
              <w:top w:val="nil"/>
              <w:left w:val="nil"/>
              <w:bottom w:val="single" w:sz="4" w:space="0" w:color="auto"/>
              <w:right w:val="single" w:sz="4" w:space="0" w:color="auto"/>
            </w:tcBorders>
            <w:shd w:val="clear" w:color="000000" w:fill="FFFFCC"/>
            <w:vAlign w:val="center"/>
            <w:hideMark/>
          </w:tcPr>
          <w:p w14:paraId="639486F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D292561" w14:textId="77777777" w:rsidTr="005F7EF8">
        <w:trPr>
          <w:trHeight w:val="1005"/>
        </w:trPr>
        <w:tc>
          <w:tcPr>
            <w:tcW w:w="408" w:type="dxa"/>
            <w:tcBorders>
              <w:top w:val="nil"/>
              <w:left w:val="nil"/>
              <w:bottom w:val="nil"/>
              <w:right w:val="nil"/>
            </w:tcBorders>
            <w:shd w:val="clear" w:color="auto" w:fill="auto"/>
            <w:noWrap/>
            <w:vAlign w:val="bottom"/>
            <w:hideMark/>
          </w:tcPr>
          <w:p w14:paraId="283C3497"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8BA53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w:t>
            </w:r>
          </w:p>
        </w:tc>
        <w:tc>
          <w:tcPr>
            <w:tcW w:w="3115" w:type="dxa"/>
            <w:tcBorders>
              <w:top w:val="nil"/>
              <w:left w:val="nil"/>
              <w:bottom w:val="single" w:sz="4" w:space="0" w:color="auto"/>
              <w:right w:val="single" w:sz="4" w:space="0" w:color="auto"/>
            </w:tcBorders>
            <w:shd w:val="clear" w:color="auto" w:fill="auto"/>
            <w:vAlign w:val="center"/>
            <w:hideMark/>
          </w:tcPr>
          <w:p w14:paraId="0F14F84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Налог на имущество</w:t>
            </w:r>
          </w:p>
        </w:tc>
        <w:tc>
          <w:tcPr>
            <w:tcW w:w="1133" w:type="dxa"/>
            <w:tcBorders>
              <w:top w:val="nil"/>
              <w:left w:val="nil"/>
              <w:bottom w:val="single" w:sz="4" w:space="0" w:color="auto"/>
              <w:right w:val="single" w:sz="4" w:space="0" w:color="auto"/>
            </w:tcBorders>
            <w:shd w:val="clear" w:color="auto" w:fill="auto"/>
            <w:vAlign w:val="center"/>
            <w:hideMark/>
          </w:tcPr>
          <w:p w14:paraId="32849D7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FFFFCC"/>
            <w:vAlign w:val="center"/>
            <w:hideMark/>
          </w:tcPr>
          <w:p w14:paraId="2499E5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868,34</w:t>
            </w:r>
          </w:p>
        </w:tc>
        <w:tc>
          <w:tcPr>
            <w:tcW w:w="1656" w:type="dxa"/>
            <w:tcBorders>
              <w:top w:val="nil"/>
              <w:left w:val="nil"/>
              <w:bottom w:val="single" w:sz="4" w:space="0" w:color="auto"/>
              <w:right w:val="single" w:sz="4" w:space="0" w:color="auto"/>
            </w:tcBorders>
            <w:shd w:val="clear" w:color="000000" w:fill="FFFFCC"/>
            <w:vAlign w:val="center"/>
            <w:hideMark/>
          </w:tcPr>
          <w:p w14:paraId="3F13AD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64,37</w:t>
            </w:r>
          </w:p>
        </w:tc>
        <w:tc>
          <w:tcPr>
            <w:tcW w:w="1656" w:type="dxa"/>
            <w:tcBorders>
              <w:top w:val="nil"/>
              <w:left w:val="single" w:sz="4" w:space="0" w:color="auto"/>
              <w:bottom w:val="single" w:sz="4" w:space="0" w:color="auto"/>
              <w:right w:val="single" w:sz="4" w:space="0" w:color="auto"/>
            </w:tcBorders>
            <w:shd w:val="clear" w:color="000000" w:fill="FFFFCC"/>
            <w:vAlign w:val="center"/>
            <w:hideMark/>
          </w:tcPr>
          <w:p w14:paraId="70E818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868,34</w:t>
            </w:r>
          </w:p>
        </w:tc>
        <w:tc>
          <w:tcPr>
            <w:tcW w:w="1836" w:type="dxa"/>
            <w:tcBorders>
              <w:top w:val="nil"/>
              <w:left w:val="nil"/>
              <w:bottom w:val="single" w:sz="4" w:space="0" w:color="auto"/>
              <w:right w:val="single" w:sz="4" w:space="0" w:color="auto"/>
            </w:tcBorders>
            <w:shd w:val="clear" w:color="000000" w:fill="FFFFCC"/>
            <w:vAlign w:val="center"/>
            <w:hideMark/>
          </w:tcPr>
          <w:p w14:paraId="12F54FD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868,93</w:t>
            </w:r>
          </w:p>
        </w:tc>
        <w:tc>
          <w:tcPr>
            <w:tcW w:w="2336" w:type="dxa"/>
            <w:tcBorders>
              <w:top w:val="nil"/>
              <w:left w:val="nil"/>
              <w:bottom w:val="single" w:sz="4" w:space="0" w:color="auto"/>
              <w:right w:val="single" w:sz="4" w:space="0" w:color="auto"/>
            </w:tcBorders>
            <w:shd w:val="clear" w:color="000000" w:fill="FFFFCC"/>
            <w:vAlign w:val="center"/>
            <w:hideMark/>
          </w:tcPr>
          <w:p w14:paraId="6804D9EC"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предложению предприятия, не </w:t>
            </w:r>
            <w:proofErr w:type="spellStart"/>
            <w:r w:rsidRPr="00803C13">
              <w:rPr>
                <w:rFonts w:ascii="Tahoma" w:hAnsi="Tahoma" w:cs="Tahoma"/>
                <w:sz w:val="12"/>
                <w:szCs w:val="12"/>
              </w:rPr>
              <w:t>превышающ</w:t>
            </w:r>
            <w:proofErr w:type="spellEnd"/>
            <w:r w:rsidRPr="00803C13">
              <w:rPr>
                <w:rFonts w:ascii="Tahoma" w:hAnsi="Tahoma" w:cs="Tahoma"/>
                <w:sz w:val="12"/>
                <w:szCs w:val="12"/>
              </w:rPr>
              <w:t>. расчет регулятора</w:t>
            </w:r>
          </w:p>
        </w:tc>
      </w:tr>
      <w:tr w:rsidR="00803C13" w:rsidRPr="00803C13" w14:paraId="1C7A3762" w14:textId="77777777" w:rsidTr="005F7EF8">
        <w:trPr>
          <w:trHeight w:val="300"/>
        </w:trPr>
        <w:tc>
          <w:tcPr>
            <w:tcW w:w="408" w:type="dxa"/>
            <w:tcBorders>
              <w:top w:val="nil"/>
              <w:left w:val="nil"/>
              <w:bottom w:val="nil"/>
              <w:right w:val="nil"/>
            </w:tcBorders>
            <w:shd w:val="clear" w:color="auto" w:fill="auto"/>
            <w:noWrap/>
            <w:vAlign w:val="bottom"/>
            <w:hideMark/>
          </w:tcPr>
          <w:p w14:paraId="4E8BAA44"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F0FDD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w:t>
            </w:r>
          </w:p>
        </w:tc>
        <w:tc>
          <w:tcPr>
            <w:tcW w:w="3115" w:type="dxa"/>
            <w:tcBorders>
              <w:top w:val="nil"/>
              <w:left w:val="nil"/>
              <w:bottom w:val="single" w:sz="4" w:space="0" w:color="auto"/>
              <w:right w:val="single" w:sz="4" w:space="0" w:color="auto"/>
            </w:tcBorders>
            <w:shd w:val="clear" w:color="auto" w:fill="auto"/>
            <w:vAlign w:val="center"/>
            <w:hideMark/>
          </w:tcPr>
          <w:p w14:paraId="7EA2059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1133" w:type="dxa"/>
            <w:tcBorders>
              <w:top w:val="nil"/>
              <w:left w:val="nil"/>
              <w:bottom w:val="single" w:sz="4" w:space="0" w:color="auto"/>
              <w:right w:val="single" w:sz="4" w:space="0" w:color="auto"/>
            </w:tcBorders>
            <w:shd w:val="clear" w:color="auto" w:fill="auto"/>
            <w:vAlign w:val="center"/>
            <w:hideMark/>
          </w:tcPr>
          <w:p w14:paraId="28BD2ED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7CBB0F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2F45E5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451,86</w:t>
            </w:r>
          </w:p>
        </w:tc>
        <w:tc>
          <w:tcPr>
            <w:tcW w:w="1656" w:type="dxa"/>
            <w:tcBorders>
              <w:top w:val="nil"/>
              <w:left w:val="nil"/>
              <w:bottom w:val="single" w:sz="4" w:space="0" w:color="auto"/>
              <w:right w:val="single" w:sz="4" w:space="0" w:color="auto"/>
            </w:tcBorders>
            <w:shd w:val="clear" w:color="000000" w:fill="D7EAD3"/>
            <w:vAlign w:val="center"/>
            <w:hideMark/>
          </w:tcPr>
          <w:p w14:paraId="2780FB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1A4E34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3 394,84</w:t>
            </w:r>
          </w:p>
        </w:tc>
        <w:tc>
          <w:tcPr>
            <w:tcW w:w="2336" w:type="dxa"/>
            <w:tcBorders>
              <w:top w:val="nil"/>
              <w:left w:val="nil"/>
              <w:bottom w:val="single" w:sz="4" w:space="0" w:color="auto"/>
              <w:right w:val="single" w:sz="4" w:space="0" w:color="auto"/>
            </w:tcBorders>
            <w:shd w:val="clear" w:color="000000" w:fill="FFFFCC"/>
            <w:vAlign w:val="center"/>
            <w:hideMark/>
          </w:tcPr>
          <w:p w14:paraId="4531A45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E09DAC0" w14:textId="77777777" w:rsidTr="005F7EF8">
        <w:trPr>
          <w:trHeight w:val="300"/>
        </w:trPr>
        <w:tc>
          <w:tcPr>
            <w:tcW w:w="408" w:type="dxa"/>
            <w:tcBorders>
              <w:top w:val="nil"/>
              <w:left w:val="nil"/>
              <w:bottom w:val="nil"/>
              <w:right w:val="nil"/>
            </w:tcBorders>
            <w:shd w:val="clear" w:color="auto" w:fill="auto"/>
            <w:noWrap/>
            <w:vAlign w:val="bottom"/>
            <w:hideMark/>
          </w:tcPr>
          <w:p w14:paraId="17AB70AA"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70DD6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15.1</w:t>
            </w:r>
          </w:p>
        </w:tc>
        <w:tc>
          <w:tcPr>
            <w:tcW w:w="3115" w:type="dxa"/>
            <w:tcBorders>
              <w:top w:val="nil"/>
              <w:left w:val="nil"/>
              <w:bottom w:val="single" w:sz="4" w:space="0" w:color="auto"/>
              <w:right w:val="single" w:sz="4" w:space="0" w:color="auto"/>
            </w:tcBorders>
            <w:shd w:val="clear" w:color="auto" w:fill="auto"/>
            <w:vAlign w:val="center"/>
            <w:hideMark/>
          </w:tcPr>
          <w:p w14:paraId="58F8C376"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5A6F644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7E66CC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4 965,50</w:t>
            </w:r>
          </w:p>
        </w:tc>
        <w:tc>
          <w:tcPr>
            <w:tcW w:w="1656" w:type="dxa"/>
            <w:tcBorders>
              <w:top w:val="nil"/>
              <w:left w:val="nil"/>
              <w:bottom w:val="single" w:sz="4" w:space="0" w:color="auto"/>
              <w:right w:val="single" w:sz="4" w:space="0" w:color="auto"/>
            </w:tcBorders>
            <w:shd w:val="clear" w:color="000000" w:fill="D7EAD3"/>
            <w:vAlign w:val="center"/>
            <w:hideMark/>
          </w:tcPr>
          <w:p w14:paraId="48C18E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451,86</w:t>
            </w:r>
          </w:p>
        </w:tc>
        <w:tc>
          <w:tcPr>
            <w:tcW w:w="1656" w:type="dxa"/>
            <w:tcBorders>
              <w:top w:val="nil"/>
              <w:left w:val="nil"/>
              <w:bottom w:val="single" w:sz="4" w:space="0" w:color="auto"/>
              <w:right w:val="single" w:sz="4" w:space="0" w:color="auto"/>
            </w:tcBorders>
            <w:shd w:val="clear" w:color="000000" w:fill="D7EAD3"/>
            <w:vAlign w:val="center"/>
            <w:hideMark/>
          </w:tcPr>
          <w:p w14:paraId="447D9E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5 473,32</w:t>
            </w:r>
          </w:p>
        </w:tc>
        <w:tc>
          <w:tcPr>
            <w:tcW w:w="1836" w:type="dxa"/>
            <w:tcBorders>
              <w:top w:val="nil"/>
              <w:left w:val="nil"/>
              <w:bottom w:val="single" w:sz="4" w:space="0" w:color="auto"/>
              <w:right w:val="single" w:sz="4" w:space="0" w:color="auto"/>
            </w:tcBorders>
            <w:shd w:val="clear" w:color="000000" w:fill="D7EAD3"/>
            <w:vAlign w:val="center"/>
            <w:hideMark/>
          </w:tcPr>
          <w:p w14:paraId="223C55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3 394,84</w:t>
            </w:r>
          </w:p>
        </w:tc>
        <w:tc>
          <w:tcPr>
            <w:tcW w:w="2336" w:type="dxa"/>
            <w:tcBorders>
              <w:top w:val="nil"/>
              <w:left w:val="nil"/>
              <w:bottom w:val="single" w:sz="4" w:space="0" w:color="auto"/>
              <w:right w:val="single" w:sz="4" w:space="0" w:color="auto"/>
            </w:tcBorders>
            <w:shd w:val="clear" w:color="000000" w:fill="FFFFCC"/>
            <w:vAlign w:val="center"/>
            <w:hideMark/>
          </w:tcPr>
          <w:p w14:paraId="7FB140A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B7F192D" w14:textId="77777777" w:rsidTr="005F7EF8">
        <w:trPr>
          <w:trHeight w:val="300"/>
        </w:trPr>
        <w:tc>
          <w:tcPr>
            <w:tcW w:w="408" w:type="dxa"/>
            <w:tcBorders>
              <w:top w:val="nil"/>
              <w:left w:val="nil"/>
              <w:bottom w:val="nil"/>
              <w:right w:val="nil"/>
            </w:tcBorders>
            <w:shd w:val="clear" w:color="auto" w:fill="auto"/>
            <w:noWrap/>
            <w:vAlign w:val="bottom"/>
            <w:hideMark/>
          </w:tcPr>
          <w:p w14:paraId="6B19C54C"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6B2F4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3115" w:type="dxa"/>
            <w:tcBorders>
              <w:top w:val="nil"/>
              <w:left w:val="nil"/>
              <w:bottom w:val="single" w:sz="4" w:space="0" w:color="auto"/>
              <w:right w:val="single" w:sz="4" w:space="0" w:color="auto"/>
            </w:tcBorders>
            <w:shd w:val="clear" w:color="auto" w:fill="auto"/>
            <w:vAlign w:val="center"/>
            <w:hideMark/>
          </w:tcPr>
          <w:p w14:paraId="2A63C18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33" w:type="dxa"/>
            <w:tcBorders>
              <w:top w:val="nil"/>
              <w:left w:val="nil"/>
              <w:bottom w:val="single" w:sz="4" w:space="0" w:color="auto"/>
              <w:right w:val="single" w:sz="4" w:space="0" w:color="auto"/>
            </w:tcBorders>
            <w:shd w:val="clear" w:color="auto" w:fill="auto"/>
            <w:vAlign w:val="center"/>
            <w:hideMark/>
          </w:tcPr>
          <w:p w14:paraId="5003AA0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379F07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6AE5A5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70CC5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0FFDB6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134725B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36BC71D" w14:textId="77777777" w:rsidTr="005F7EF8">
        <w:trPr>
          <w:trHeight w:val="300"/>
        </w:trPr>
        <w:tc>
          <w:tcPr>
            <w:tcW w:w="408" w:type="dxa"/>
            <w:tcBorders>
              <w:top w:val="nil"/>
              <w:left w:val="nil"/>
              <w:bottom w:val="nil"/>
              <w:right w:val="nil"/>
            </w:tcBorders>
            <w:shd w:val="clear" w:color="auto" w:fill="auto"/>
            <w:noWrap/>
            <w:vAlign w:val="bottom"/>
            <w:hideMark/>
          </w:tcPr>
          <w:p w14:paraId="45F5AD90"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D103B7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w:t>
            </w:r>
          </w:p>
        </w:tc>
        <w:tc>
          <w:tcPr>
            <w:tcW w:w="3115" w:type="dxa"/>
            <w:tcBorders>
              <w:top w:val="nil"/>
              <w:left w:val="nil"/>
              <w:bottom w:val="single" w:sz="4" w:space="0" w:color="auto"/>
              <w:right w:val="single" w:sz="4" w:space="0" w:color="auto"/>
            </w:tcBorders>
            <w:shd w:val="clear" w:color="auto" w:fill="auto"/>
            <w:vAlign w:val="center"/>
            <w:hideMark/>
          </w:tcPr>
          <w:p w14:paraId="72C6090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1133" w:type="dxa"/>
            <w:tcBorders>
              <w:top w:val="nil"/>
              <w:left w:val="nil"/>
              <w:bottom w:val="single" w:sz="4" w:space="0" w:color="auto"/>
              <w:right w:val="single" w:sz="4" w:space="0" w:color="auto"/>
            </w:tcBorders>
            <w:shd w:val="clear" w:color="auto" w:fill="auto"/>
            <w:vAlign w:val="center"/>
            <w:hideMark/>
          </w:tcPr>
          <w:p w14:paraId="3254AEB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75BEF78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22,01</w:t>
            </w:r>
          </w:p>
        </w:tc>
        <w:tc>
          <w:tcPr>
            <w:tcW w:w="1656" w:type="dxa"/>
            <w:tcBorders>
              <w:top w:val="nil"/>
              <w:left w:val="nil"/>
              <w:bottom w:val="single" w:sz="4" w:space="0" w:color="auto"/>
              <w:right w:val="single" w:sz="4" w:space="0" w:color="auto"/>
            </w:tcBorders>
            <w:shd w:val="clear" w:color="000000" w:fill="D7EAD3"/>
            <w:vAlign w:val="center"/>
            <w:hideMark/>
          </w:tcPr>
          <w:p w14:paraId="3A2B8CA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11,25</w:t>
            </w:r>
          </w:p>
        </w:tc>
        <w:tc>
          <w:tcPr>
            <w:tcW w:w="1656" w:type="dxa"/>
            <w:tcBorders>
              <w:top w:val="nil"/>
              <w:left w:val="nil"/>
              <w:bottom w:val="single" w:sz="4" w:space="0" w:color="auto"/>
              <w:right w:val="single" w:sz="4" w:space="0" w:color="auto"/>
            </w:tcBorders>
            <w:shd w:val="clear" w:color="000000" w:fill="D7EAD3"/>
            <w:vAlign w:val="center"/>
            <w:hideMark/>
          </w:tcPr>
          <w:p w14:paraId="33BEBD2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24,26</w:t>
            </w:r>
          </w:p>
        </w:tc>
        <w:tc>
          <w:tcPr>
            <w:tcW w:w="1836" w:type="dxa"/>
            <w:tcBorders>
              <w:top w:val="nil"/>
              <w:left w:val="nil"/>
              <w:bottom w:val="single" w:sz="4" w:space="0" w:color="auto"/>
              <w:right w:val="single" w:sz="4" w:space="0" w:color="auto"/>
            </w:tcBorders>
            <w:shd w:val="clear" w:color="000000" w:fill="D7EAD3"/>
            <w:vAlign w:val="center"/>
            <w:hideMark/>
          </w:tcPr>
          <w:p w14:paraId="376B51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15,05</w:t>
            </w:r>
          </w:p>
        </w:tc>
        <w:tc>
          <w:tcPr>
            <w:tcW w:w="2336" w:type="dxa"/>
            <w:tcBorders>
              <w:top w:val="nil"/>
              <w:left w:val="nil"/>
              <w:bottom w:val="single" w:sz="4" w:space="0" w:color="auto"/>
              <w:right w:val="single" w:sz="4" w:space="0" w:color="auto"/>
            </w:tcBorders>
            <w:shd w:val="clear" w:color="000000" w:fill="FFFFCC"/>
            <w:vAlign w:val="center"/>
            <w:hideMark/>
          </w:tcPr>
          <w:p w14:paraId="2B27DD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708C7D23" w14:textId="77777777" w:rsidTr="005F7EF8">
        <w:trPr>
          <w:trHeight w:val="300"/>
        </w:trPr>
        <w:tc>
          <w:tcPr>
            <w:tcW w:w="408" w:type="dxa"/>
            <w:tcBorders>
              <w:top w:val="nil"/>
              <w:left w:val="nil"/>
              <w:bottom w:val="nil"/>
              <w:right w:val="nil"/>
            </w:tcBorders>
            <w:shd w:val="clear" w:color="auto" w:fill="auto"/>
            <w:noWrap/>
            <w:vAlign w:val="bottom"/>
            <w:hideMark/>
          </w:tcPr>
          <w:p w14:paraId="48C2694B" w14:textId="77777777" w:rsidR="00803C13" w:rsidRPr="00803C13" w:rsidRDefault="00803C13" w:rsidP="00803C13">
            <w:pPr>
              <w:jc w:val="cente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54E40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16.1</w:t>
            </w:r>
          </w:p>
        </w:tc>
        <w:tc>
          <w:tcPr>
            <w:tcW w:w="3115" w:type="dxa"/>
            <w:tcBorders>
              <w:top w:val="nil"/>
              <w:left w:val="nil"/>
              <w:bottom w:val="single" w:sz="4" w:space="0" w:color="auto"/>
              <w:right w:val="single" w:sz="4" w:space="0" w:color="auto"/>
            </w:tcBorders>
            <w:shd w:val="clear" w:color="auto" w:fill="auto"/>
            <w:vAlign w:val="center"/>
            <w:hideMark/>
          </w:tcPr>
          <w:p w14:paraId="0602028E"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1133" w:type="dxa"/>
            <w:tcBorders>
              <w:top w:val="nil"/>
              <w:left w:val="nil"/>
              <w:bottom w:val="single" w:sz="4" w:space="0" w:color="auto"/>
              <w:right w:val="single" w:sz="4" w:space="0" w:color="auto"/>
            </w:tcBorders>
            <w:shd w:val="clear" w:color="auto" w:fill="auto"/>
            <w:vAlign w:val="center"/>
            <w:hideMark/>
          </w:tcPr>
          <w:p w14:paraId="1628B82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332CD3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22,01</w:t>
            </w:r>
          </w:p>
        </w:tc>
        <w:tc>
          <w:tcPr>
            <w:tcW w:w="1656" w:type="dxa"/>
            <w:tcBorders>
              <w:top w:val="nil"/>
              <w:left w:val="nil"/>
              <w:bottom w:val="single" w:sz="4" w:space="0" w:color="auto"/>
              <w:right w:val="single" w:sz="4" w:space="0" w:color="auto"/>
            </w:tcBorders>
            <w:shd w:val="clear" w:color="000000" w:fill="D7EAD3"/>
            <w:vAlign w:val="center"/>
            <w:hideMark/>
          </w:tcPr>
          <w:p w14:paraId="59AE7B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11,25</w:t>
            </w:r>
          </w:p>
        </w:tc>
        <w:tc>
          <w:tcPr>
            <w:tcW w:w="1656" w:type="dxa"/>
            <w:tcBorders>
              <w:top w:val="nil"/>
              <w:left w:val="nil"/>
              <w:bottom w:val="single" w:sz="4" w:space="0" w:color="auto"/>
              <w:right w:val="single" w:sz="4" w:space="0" w:color="auto"/>
            </w:tcBorders>
            <w:shd w:val="clear" w:color="000000" w:fill="D7EAD3"/>
            <w:vAlign w:val="center"/>
            <w:hideMark/>
          </w:tcPr>
          <w:p w14:paraId="15D61D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24,26</w:t>
            </w:r>
          </w:p>
        </w:tc>
        <w:tc>
          <w:tcPr>
            <w:tcW w:w="1836" w:type="dxa"/>
            <w:tcBorders>
              <w:top w:val="nil"/>
              <w:left w:val="nil"/>
              <w:bottom w:val="single" w:sz="4" w:space="0" w:color="auto"/>
              <w:right w:val="single" w:sz="4" w:space="0" w:color="auto"/>
            </w:tcBorders>
            <w:shd w:val="clear" w:color="000000" w:fill="D7EAD3"/>
            <w:vAlign w:val="center"/>
            <w:hideMark/>
          </w:tcPr>
          <w:p w14:paraId="522C0E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15,05</w:t>
            </w:r>
          </w:p>
        </w:tc>
        <w:tc>
          <w:tcPr>
            <w:tcW w:w="2336" w:type="dxa"/>
            <w:tcBorders>
              <w:top w:val="nil"/>
              <w:left w:val="nil"/>
              <w:bottom w:val="single" w:sz="4" w:space="0" w:color="auto"/>
              <w:right w:val="single" w:sz="4" w:space="0" w:color="auto"/>
            </w:tcBorders>
            <w:shd w:val="clear" w:color="000000" w:fill="FFFFCC"/>
            <w:vAlign w:val="center"/>
            <w:hideMark/>
          </w:tcPr>
          <w:p w14:paraId="7F440BF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D958843" w14:textId="77777777" w:rsidTr="005F7EF8">
        <w:trPr>
          <w:trHeight w:val="300"/>
        </w:trPr>
        <w:tc>
          <w:tcPr>
            <w:tcW w:w="408" w:type="dxa"/>
            <w:tcBorders>
              <w:top w:val="nil"/>
              <w:left w:val="nil"/>
              <w:bottom w:val="nil"/>
              <w:right w:val="nil"/>
            </w:tcBorders>
            <w:shd w:val="clear" w:color="auto" w:fill="auto"/>
            <w:noWrap/>
            <w:vAlign w:val="bottom"/>
            <w:hideMark/>
          </w:tcPr>
          <w:p w14:paraId="58A9A9B7"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FE0B1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w:t>
            </w:r>
          </w:p>
        </w:tc>
        <w:tc>
          <w:tcPr>
            <w:tcW w:w="3115" w:type="dxa"/>
            <w:tcBorders>
              <w:top w:val="nil"/>
              <w:left w:val="nil"/>
              <w:bottom w:val="single" w:sz="4" w:space="0" w:color="auto"/>
              <w:right w:val="single" w:sz="4" w:space="0" w:color="auto"/>
            </w:tcBorders>
            <w:shd w:val="clear" w:color="auto" w:fill="auto"/>
            <w:vAlign w:val="center"/>
            <w:hideMark/>
          </w:tcPr>
          <w:p w14:paraId="69F3B0A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1133" w:type="dxa"/>
            <w:tcBorders>
              <w:top w:val="nil"/>
              <w:left w:val="nil"/>
              <w:bottom w:val="single" w:sz="4" w:space="0" w:color="auto"/>
              <w:right w:val="single" w:sz="4" w:space="0" w:color="auto"/>
            </w:tcBorders>
            <w:shd w:val="clear" w:color="auto" w:fill="auto"/>
            <w:vAlign w:val="center"/>
            <w:hideMark/>
          </w:tcPr>
          <w:p w14:paraId="44CC0A1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656" w:type="dxa"/>
            <w:tcBorders>
              <w:top w:val="nil"/>
              <w:left w:val="nil"/>
              <w:bottom w:val="single" w:sz="4" w:space="0" w:color="auto"/>
              <w:right w:val="single" w:sz="4" w:space="0" w:color="auto"/>
            </w:tcBorders>
            <w:shd w:val="clear" w:color="000000" w:fill="D7EAD3"/>
            <w:vAlign w:val="center"/>
            <w:hideMark/>
          </w:tcPr>
          <w:p w14:paraId="62AC33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33AEE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6" w:type="dxa"/>
            <w:tcBorders>
              <w:top w:val="nil"/>
              <w:left w:val="nil"/>
              <w:bottom w:val="single" w:sz="4" w:space="0" w:color="auto"/>
              <w:right w:val="single" w:sz="4" w:space="0" w:color="auto"/>
            </w:tcBorders>
            <w:shd w:val="clear" w:color="000000" w:fill="D7EAD3"/>
            <w:vAlign w:val="center"/>
            <w:hideMark/>
          </w:tcPr>
          <w:p w14:paraId="06DB453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836" w:type="dxa"/>
            <w:tcBorders>
              <w:top w:val="nil"/>
              <w:left w:val="nil"/>
              <w:bottom w:val="single" w:sz="4" w:space="0" w:color="auto"/>
              <w:right w:val="single" w:sz="4" w:space="0" w:color="auto"/>
            </w:tcBorders>
            <w:shd w:val="clear" w:color="000000" w:fill="D7EAD3"/>
            <w:vAlign w:val="center"/>
            <w:hideMark/>
          </w:tcPr>
          <w:p w14:paraId="24FB1D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336" w:type="dxa"/>
            <w:tcBorders>
              <w:top w:val="nil"/>
              <w:left w:val="nil"/>
              <w:bottom w:val="single" w:sz="4" w:space="0" w:color="auto"/>
              <w:right w:val="single" w:sz="4" w:space="0" w:color="auto"/>
            </w:tcBorders>
            <w:shd w:val="clear" w:color="000000" w:fill="FFFFCC"/>
            <w:vAlign w:val="center"/>
            <w:hideMark/>
          </w:tcPr>
          <w:p w14:paraId="50B07C1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99DDB3E" w14:textId="77777777" w:rsidTr="005F7EF8">
        <w:trPr>
          <w:trHeight w:val="225"/>
        </w:trPr>
        <w:tc>
          <w:tcPr>
            <w:tcW w:w="408" w:type="dxa"/>
            <w:tcBorders>
              <w:top w:val="nil"/>
              <w:left w:val="nil"/>
              <w:bottom w:val="nil"/>
              <w:right w:val="nil"/>
            </w:tcBorders>
            <w:shd w:val="clear" w:color="auto" w:fill="auto"/>
            <w:noWrap/>
            <w:vAlign w:val="bottom"/>
            <w:hideMark/>
          </w:tcPr>
          <w:p w14:paraId="0C9944EA" w14:textId="77777777" w:rsidR="00803C13" w:rsidRPr="00803C13" w:rsidRDefault="00803C13" w:rsidP="00803C13">
            <w:pPr>
              <w:rPr>
                <w:rFonts w:ascii="Tahoma" w:hAnsi="Tahoma" w:cs="Tahoma"/>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EF57E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3115" w:type="dxa"/>
            <w:tcBorders>
              <w:top w:val="nil"/>
              <w:left w:val="nil"/>
              <w:bottom w:val="single" w:sz="4" w:space="0" w:color="auto"/>
              <w:right w:val="single" w:sz="4" w:space="0" w:color="auto"/>
            </w:tcBorders>
            <w:shd w:val="clear" w:color="auto" w:fill="auto"/>
            <w:vAlign w:val="center"/>
            <w:hideMark/>
          </w:tcPr>
          <w:p w14:paraId="5B13339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1133" w:type="dxa"/>
            <w:tcBorders>
              <w:top w:val="nil"/>
              <w:left w:val="nil"/>
              <w:bottom w:val="single" w:sz="4" w:space="0" w:color="auto"/>
              <w:right w:val="single" w:sz="4" w:space="0" w:color="auto"/>
            </w:tcBorders>
            <w:shd w:val="clear" w:color="auto" w:fill="auto"/>
            <w:vAlign w:val="center"/>
            <w:hideMark/>
          </w:tcPr>
          <w:p w14:paraId="0AAF44D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00F0677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2 176,67</w:t>
            </w:r>
          </w:p>
        </w:tc>
        <w:tc>
          <w:tcPr>
            <w:tcW w:w="1656" w:type="dxa"/>
            <w:tcBorders>
              <w:top w:val="nil"/>
              <w:left w:val="nil"/>
              <w:bottom w:val="single" w:sz="4" w:space="0" w:color="auto"/>
              <w:right w:val="single" w:sz="4" w:space="0" w:color="auto"/>
            </w:tcBorders>
            <w:shd w:val="clear" w:color="000000" w:fill="D7EAD3"/>
            <w:vAlign w:val="center"/>
            <w:hideMark/>
          </w:tcPr>
          <w:p w14:paraId="21BDE9A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131,08</w:t>
            </w:r>
          </w:p>
        </w:tc>
        <w:tc>
          <w:tcPr>
            <w:tcW w:w="1656" w:type="dxa"/>
            <w:tcBorders>
              <w:top w:val="nil"/>
              <w:left w:val="nil"/>
              <w:bottom w:val="single" w:sz="4" w:space="0" w:color="auto"/>
              <w:right w:val="single" w:sz="4" w:space="0" w:color="auto"/>
            </w:tcBorders>
            <w:shd w:val="clear" w:color="000000" w:fill="D7EAD3"/>
            <w:vAlign w:val="center"/>
            <w:hideMark/>
          </w:tcPr>
          <w:p w14:paraId="0DBA09C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2 339,93</w:t>
            </w:r>
          </w:p>
        </w:tc>
        <w:tc>
          <w:tcPr>
            <w:tcW w:w="1836" w:type="dxa"/>
            <w:tcBorders>
              <w:top w:val="nil"/>
              <w:left w:val="nil"/>
              <w:bottom w:val="single" w:sz="4" w:space="0" w:color="auto"/>
              <w:right w:val="single" w:sz="4" w:space="0" w:color="auto"/>
            </w:tcBorders>
            <w:shd w:val="clear" w:color="000000" w:fill="D7EAD3"/>
            <w:vAlign w:val="center"/>
            <w:hideMark/>
          </w:tcPr>
          <w:p w14:paraId="3515252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780,21</w:t>
            </w:r>
          </w:p>
        </w:tc>
        <w:tc>
          <w:tcPr>
            <w:tcW w:w="2336" w:type="dxa"/>
            <w:tcBorders>
              <w:top w:val="nil"/>
              <w:left w:val="nil"/>
              <w:bottom w:val="single" w:sz="4" w:space="0" w:color="auto"/>
              <w:right w:val="single" w:sz="4" w:space="0" w:color="auto"/>
            </w:tcBorders>
            <w:shd w:val="clear" w:color="000000" w:fill="FFFFCC"/>
            <w:vAlign w:val="center"/>
            <w:hideMark/>
          </w:tcPr>
          <w:p w14:paraId="073EA71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04046D8" w14:textId="77777777" w:rsidTr="005F7EF8">
        <w:trPr>
          <w:trHeight w:val="300"/>
        </w:trPr>
        <w:tc>
          <w:tcPr>
            <w:tcW w:w="408" w:type="dxa"/>
            <w:tcBorders>
              <w:top w:val="nil"/>
              <w:left w:val="nil"/>
              <w:bottom w:val="nil"/>
              <w:right w:val="nil"/>
            </w:tcBorders>
            <w:shd w:val="clear" w:color="auto" w:fill="auto"/>
            <w:noWrap/>
            <w:vAlign w:val="bottom"/>
            <w:hideMark/>
          </w:tcPr>
          <w:p w14:paraId="07F0913D"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330073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3115" w:type="dxa"/>
            <w:tcBorders>
              <w:top w:val="nil"/>
              <w:left w:val="nil"/>
              <w:bottom w:val="single" w:sz="4" w:space="0" w:color="auto"/>
              <w:right w:val="single" w:sz="4" w:space="0" w:color="auto"/>
            </w:tcBorders>
            <w:shd w:val="clear" w:color="auto" w:fill="auto"/>
            <w:vAlign w:val="center"/>
            <w:hideMark/>
          </w:tcPr>
          <w:p w14:paraId="3356A0B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1133" w:type="dxa"/>
            <w:tcBorders>
              <w:top w:val="nil"/>
              <w:left w:val="nil"/>
              <w:bottom w:val="single" w:sz="4" w:space="0" w:color="auto"/>
              <w:right w:val="single" w:sz="4" w:space="0" w:color="auto"/>
            </w:tcBorders>
            <w:shd w:val="clear" w:color="auto" w:fill="auto"/>
            <w:vAlign w:val="center"/>
            <w:hideMark/>
          </w:tcPr>
          <w:p w14:paraId="1D5FB0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1656" w:type="dxa"/>
            <w:tcBorders>
              <w:top w:val="nil"/>
              <w:left w:val="nil"/>
              <w:bottom w:val="single" w:sz="4" w:space="0" w:color="auto"/>
              <w:right w:val="single" w:sz="4" w:space="0" w:color="auto"/>
            </w:tcBorders>
            <w:shd w:val="clear" w:color="000000" w:fill="D7EAD3"/>
            <w:vAlign w:val="center"/>
            <w:hideMark/>
          </w:tcPr>
          <w:p w14:paraId="7AF1F4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8,60</w:t>
            </w:r>
          </w:p>
        </w:tc>
        <w:tc>
          <w:tcPr>
            <w:tcW w:w="1656" w:type="dxa"/>
            <w:tcBorders>
              <w:top w:val="nil"/>
              <w:left w:val="nil"/>
              <w:bottom w:val="single" w:sz="4" w:space="0" w:color="auto"/>
              <w:right w:val="single" w:sz="4" w:space="0" w:color="auto"/>
            </w:tcBorders>
            <w:shd w:val="clear" w:color="000000" w:fill="D7EAD3"/>
            <w:vAlign w:val="center"/>
            <w:hideMark/>
          </w:tcPr>
          <w:p w14:paraId="2F2C42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2,80</w:t>
            </w:r>
          </w:p>
        </w:tc>
        <w:tc>
          <w:tcPr>
            <w:tcW w:w="1656" w:type="dxa"/>
            <w:tcBorders>
              <w:top w:val="nil"/>
              <w:left w:val="nil"/>
              <w:bottom w:val="single" w:sz="4" w:space="0" w:color="auto"/>
              <w:right w:val="single" w:sz="4" w:space="0" w:color="auto"/>
            </w:tcBorders>
            <w:shd w:val="clear" w:color="000000" w:fill="D7EAD3"/>
            <w:vAlign w:val="center"/>
            <w:hideMark/>
          </w:tcPr>
          <w:p w14:paraId="4FF536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8,60</w:t>
            </w:r>
          </w:p>
        </w:tc>
        <w:tc>
          <w:tcPr>
            <w:tcW w:w="1836" w:type="dxa"/>
            <w:tcBorders>
              <w:top w:val="nil"/>
              <w:left w:val="nil"/>
              <w:bottom w:val="single" w:sz="4" w:space="0" w:color="auto"/>
              <w:right w:val="single" w:sz="4" w:space="0" w:color="auto"/>
            </w:tcBorders>
            <w:shd w:val="clear" w:color="000000" w:fill="D7EAD3"/>
            <w:vAlign w:val="center"/>
            <w:hideMark/>
          </w:tcPr>
          <w:p w14:paraId="0D28B85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2,80</w:t>
            </w:r>
          </w:p>
        </w:tc>
        <w:tc>
          <w:tcPr>
            <w:tcW w:w="2336" w:type="dxa"/>
            <w:tcBorders>
              <w:top w:val="nil"/>
              <w:left w:val="nil"/>
              <w:bottom w:val="single" w:sz="4" w:space="0" w:color="auto"/>
              <w:right w:val="single" w:sz="4" w:space="0" w:color="auto"/>
            </w:tcBorders>
            <w:shd w:val="clear" w:color="000000" w:fill="FFFFCC"/>
            <w:vAlign w:val="center"/>
            <w:hideMark/>
          </w:tcPr>
          <w:p w14:paraId="6E35C7D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76866A7" w14:textId="77777777" w:rsidTr="005F7EF8">
        <w:trPr>
          <w:trHeight w:val="300"/>
        </w:trPr>
        <w:tc>
          <w:tcPr>
            <w:tcW w:w="408" w:type="dxa"/>
            <w:tcBorders>
              <w:top w:val="nil"/>
              <w:left w:val="nil"/>
              <w:bottom w:val="nil"/>
              <w:right w:val="nil"/>
            </w:tcBorders>
            <w:shd w:val="clear" w:color="auto" w:fill="auto"/>
            <w:noWrap/>
            <w:vAlign w:val="bottom"/>
            <w:hideMark/>
          </w:tcPr>
          <w:p w14:paraId="5CEA87BC" w14:textId="77777777" w:rsidR="00803C13" w:rsidRPr="00803C13" w:rsidRDefault="00803C13" w:rsidP="00803C13">
            <w:pPr>
              <w:rPr>
                <w:rFonts w:ascii="Tahoma" w:hAnsi="Tahoma" w:cs="Tahoma"/>
                <w:b/>
                <w:bCs/>
                <w:sz w:val="12"/>
                <w:szCs w:val="12"/>
              </w:rPr>
            </w:pP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C662B2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3115" w:type="dxa"/>
            <w:tcBorders>
              <w:top w:val="nil"/>
              <w:left w:val="nil"/>
              <w:bottom w:val="single" w:sz="4" w:space="0" w:color="auto"/>
              <w:right w:val="single" w:sz="4" w:space="0" w:color="auto"/>
            </w:tcBorders>
            <w:shd w:val="clear" w:color="auto" w:fill="auto"/>
            <w:vAlign w:val="center"/>
            <w:hideMark/>
          </w:tcPr>
          <w:p w14:paraId="6691B08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1133" w:type="dxa"/>
            <w:tcBorders>
              <w:top w:val="nil"/>
              <w:left w:val="nil"/>
              <w:bottom w:val="single" w:sz="4" w:space="0" w:color="auto"/>
              <w:right w:val="single" w:sz="4" w:space="0" w:color="auto"/>
            </w:tcBorders>
            <w:shd w:val="clear" w:color="auto" w:fill="auto"/>
            <w:vAlign w:val="center"/>
            <w:hideMark/>
          </w:tcPr>
          <w:p w14:paraId="7E2D606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1656" w:type="dxa"/>
            <w:tcBorders>
              <w:top w:val="nil"/>
              <w:left w:val="nil"/>
              <w:bottom w:val="single" w:sz="4" w:space="0" w:color="auto"/>
              <w:right w:val="single" w:sz="4" w:space="0" w:color="auto"/>
            </w:tcBorders>
            <w:shd w:val="clear" w:color="000000" w:fill="D7EAD3"/>
            <w:vAlign w:val="center"/>
            <w:hideMark/>
          </w:tcPr>
          <w:p w14:paraId="2DD89FA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21 091,76</w:t>
            </w:r>
          </w:p>
        </w:tc>
        <w:tc>
          <w:tcPr>
            <w:tcW w:w="1656" w:type="dxa"/>
            <w:tcBorders>
              <w:top w:val="nil"/>
              <w:left w:val="nil"/>
              <w:bottom w:val="single" w:sz="4" w:space="0" w:color="auto"/>
              <w:right w:val="single" w:sz="4" w:space="0" w:color="auto"/>
            </w:tcBorders>
            <w:shd w:val="clear" w:color="000000" w:fill="D7EAD3"/>
            <w:vAlign w:val="center"/>
            <w:hideMark/>
          </w:tcPr>
          <w:p w14:paraId="6A714E6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3 901,10</w:t>
            </w:r>
          </w:p>
        </w:tc>
        <w:tc>
          <w:tcPr>
            <w:tcW w:w="1656" w:type="dxa"/>
            <w:tcBorders>
              <w:top w:val="nil"/>
              <w:left w:val="nil"/>
              <w:bottom w:val="single" w:sz="4" w:space="0" w:color="auto"/>
              <w:right w:val="single" w:sz="4" w:space="0" w:color="auto"/>
            </w:tcBorders>
            <w:shd w:val="clear" w:color="000000" w:fill="D7EAD3"/>
            <w:vAlign w:val="center"/>
            <w:hideMark/>
          </w:tcPr>
          <w:p w14:paraId="17D916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22 673,74</w:t>
            </w:r>
          </w:p>
        </w:tc>
        <w:tc>
          <w:tcPr>
            <w:tcW w:w="1836" w:type="dxa"/>
            <w:tcBorders>
              <w:top w:val="nil"/>
              <w:left w:val="nil"/>
              <w:bottom w:val="single" w:sz="4" w:space="0" w:color="auto"/>
              <w:right w:val="single" w:sz="4" w:space="0" w:color="auto"/>
            </w:tcBorders>
            <w:shd w:val="clear" w:color="000000" w:fill="D7EAD3"/>
            <w:vAlign w:val="center"/>
            <w:hideMark/>
          </w:tcPr>
          <w:p w14:paraId="7E4D04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23 220,56</w:t>
            </w:r>
          </w:p>
        </w:tc>
        <w:tc>
          <w:tcPr>
            <w:tcW w:w="2336" w:type="dxa"/>
            <w:tcBorders>
              <w:top w:val="nil"/>
              <w:left w:val="nil"/>
              <w:bottom w:val="single" w:sz="4" w:space="0" w:color="auto"/>
              <w:right w:val="single" w:sz="4" w:space="0" w:color="auto"/>
            </w:tcBorders>
            <w:shd w:val="clear" w:color="000000" w:fill="FFFFCC"/>
            <w:vAlign w:val="center"/>
            <w:hideMark/>
          </w:tcPr>
          <w:p w14:paraId="6BA516C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bl>
    <w:p w14:paraId="3B36E6B7" w14:textId="77777777" w:rsidR="00803C13" w:rsidRPr="00803C13" w:rsidRDefault="00803C13" w:rsidP="00803C13">
      <w:pPr>
        <w:tabs>
          <w:tab w:val="left" w:pos="3861"/>
        </w:tabs>
        <w:rPr>
          <w:sz w:val="28"/>
          <w:szCs w:val="28"/>
        </w:rPr>
      </w:pPr>
    </w:p>
    <w:tbl>
      <w:tblPr>
        <w:tblW w:w="15082" w:type="dxa"/>
        <w:tblLook w:val="04A0" w:firstRow="1" w:lastRow="0" w:firstColumn="1" w:lastColumn="0" w:noHBand="0" w:noVBand="1"/>
      </w:tblPr>
      <w:tblGrid>
        <w:gridCol w:w="400"/>
        <w:gridCol w:w="1020"/>
        <w:gridCol w:w="3542"/>
        <w:gridCol w:w="1140"/>
        <w:gridCol w:w="1720"/>
        <w:gridCol w:w="1720"/>
        <w:gridCol w:w="1720"/>
        <w:gridCol w:w="1600"/>
        <w:gridCol w:w="2220"/>
      </w:tblGrid>
      <w:tr w:rsidR="00803C13" w:rsidRPr="00803C13" w14:paraId="48491935" w14:textId="77777777" w:rsidTr="005F7EF8">
        <w:trPr>
          <w:trHeight w:val="450"/>
        </w:trPr>
        <w:tc>
          <w:tcPr>
            <w:tcW w:w="400" w:type="dxa"/>
            <w:tcBorders>
              <w:top w:val="nil"/>
              <w:left w:val="nil"/>
              <w:bottom w:val="nil"/>
              <w:right w:val="nil"/>
            </w:tcBorders>
            <w:shd w:val="clear" w:color="auto" w:fill="auto"/>
            <w:vAlign w:val="center"/>
            <w:hideMark/>
          </w:tcPr>
          <w:p w14:paraId="443DD059" w14:textId="77777777" w:rsidR="00803C13" w:rsidRPr="00803C13" w:rsidRDefault="00803C13" w:rsidP="00803C13">
            <w:pPr>
              <w:rPr>
                <w:sz w:val="12"/>
                <w:szCs w:val="12"/>
              </w:rPr>
            </w:pPr>
          </w:p>
        </w:tc>
        <w:tc>
          <w:tcPr>
            <w:tcW w:w="5702" w:type="dxa"/>
            <w:gridSpan w:val="3"/>
            <w:tcBorders>
              <w:top w:val="single" w:sz="4" w:space="0" w:color="C0C0C0"/>
              <w:left w:val="nil"/>
              <w:bottom w:val="nil"/>
              <w:right w:val="nil"/>
            </w:tcBorders>
            <w:shd w:val="clear" w:color="auto" w:fill="auto"/>
            <w:vAlign w:val="bottom"/>
            <w:hideMark/>
          </w:tcPr>
          <w:p w14:paraId="126EC65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МКП "Энерго Ресурс Кемеровского муниципального округа"        ВО тр.</w:t>
            </w:r>
          </w:p>
        </w:tc>
        <w:tc>
          <w:tcPr>
            <w:tcW w:w="1720" w:type="dxa"/>
            <w:tcBorders>
              <w:top w:val="nil"/>
              <w:left w:val="nil"/>
              <w:bottom w:val="nil"/>
              <w:right w:val="nil"/>
            </w:tcBorders>
            <w:shd w:val="clear" w:color="auto" w:fill="auto"/>
            <w:noWrap/>
            <w:vAlign w:val="bottom"/>
            <w:hideMark/>
          </w:tcPr>
          <w:p w14:paraId="3EBADF0D" w14:textId="77777777" w:rsidR="00803C13" w:rsidRPr="00803C13" w:rsidRDefault="00803C13" w:rsidP="00803C13">
            <w:pPr>
              <w:ind w:firstLineChars="100" w:firstLine="120"/>
              <w:rPr>
                <w:rFonts w:ascii="Tahoma" w:hAnsi="Tahoma" w:cs="Tahoma"/>
                <w:sz w:val="12"/>
                <w:szCs w:val="12"/>
              </w:rPr>
            </w:pPr>
          </w:p>
        </w:tc>
        <w:tc>
          <w:tcPr>
            <w:tcW w:w="1720" w:type="dxa"/>
            <w:tcBorders>
              <w:top w:val="nil"/>
              <w:left w:val="nil"/>
              <w:bottom w:val="nil"/>
              <w:right w:val="nil"/>
            </w:tcBorders>
            <w:shd w:val="clear" w:color="auto" w:fill="auto"/>
            <w:noWrap/>
            <w:vAlign w:val="bottom"/>
            <w:hideMark/>
          </w:tcPr>
          <w:p w14:paraId="220BD675" w14:textId="77777777" w:rsidR="00803C13" w:rsidRPr="00803C13" w:rsidRDefault="00803C13" w:rsidP="00803C13">
            <w:pPr>
              <w:rPr>
                <w:sz w:val="12"/>
                <w:szCs w:val="12"/>
              </w:rPr>
            </w:pPr>
          </w:p>
        </w:tc>
        <w:tc>
          <w:tcPr>
            <w:tcW w:w="1720" w:type="dxa"/>
            <w:tcBorders>
              <w:top w:val="nil"/>
              <w:left w:val="nil"/>
              <w:bottom w:val="nil"/>
              <w:right w:val="nil"/>
            </w:tcBorders>
            <w:shd w:val="clear" w:color="auto" w:fill="auto"/>
            <w:noWrap/>
            <w:vAlign w:val="bottom"/>
            <w:hideMark/>
          </w:tcPr>
          <w:p w14:paraId="3B2F0D16" w14:textId="77777777" w:rsidR="00803C13" w:rsidRPr="00803C13" w:rsidRDefault="00803C13" w:rsidP="00803C13">
            <w:pPr>
              <w:rPr>
                <w:sz w:val="12"/>
                <w:szCs w:val="12"/>
              </w:rPr>
            </w:pPr>
          </w:p>
        </w:tc>
        <w:tc>
          <w:tcPr>
            <w:tcW w:w="1600" w:type="dxa"/>
            <w:tcBorders>
              <w:top w:val="nil"/>
              <w:left w:val="nil"/>
              <w:bottom w:val="nil"/>
              <w:right w:val="nil"/>
            </w:tcBorders>
            <w:shd w:val="clear" w:color="auto" w:fill="auto"/>
            <w:noWrap/>
            <w:vAlign w:val="bottom"/>
            <w:hideMark/>
          </w:tcPr>
          <w:p w14:paraId="1715E2E1" w14:textId="77777777" w:rsidR="00803C13" w:rsidRPr="00803C13" w:rsidRDefault="00803C13" w:rsidP="00803C13">
            <w:pPr>
              <w:rPr>
                <w:sz w:val="12"/>
                <w:szCs w:val="12"/>
              </w:rPr>
            </w:pPr>
          </w:p>
        </w:tc>
        <w:tc>
          <w:tcPr>
            <w:tcW w:w="2220" w:type="dxa"/>
            <w:tcBorders>
              <w:top w:val="nil"/>
              <w:left w:val="nil"/>
              <w:bottom w:val="nil"/>
              <w:right w:val="nil"/>
            </w:tcBorders>
            <w:shd w:val="clear" w:color="auto" w:fill="auto"/>
            <w:noWrap/>
            <w:vAlign w:val="bottom"/>
            <w:hideMark/>
          </w:tcPr>
          <w:p w14:paraId="3DAD9C11" w14:textId="77777777" w:rsidR="00803C13" w:rsidRPr="00803C13" w:rsidRDefault="00803C13" w:rsidP="00803C13">
            <w:pPr>
              <w:rPr>
                <w:sz w:val="12"/>
                <w:szCs w:val="12"/>
              </w:rPr>
            </w:pPr>
          </w:p>
        </w:tc>
      </w:tr>
      <w:tr w:rsidR="00803C13" w:rsidRPr="00803C13" w14:paraId="6D6CA587" w14:textId="77777777" w:rsidTr="005F7EF8">
        <w:trPr>
          <w:trHeight w:val="300"/>
        </w:trPr>
        <w:tc>
          <w:tcPr>
            <w:tcW w:w="400" w:type="dxa"/>
            <w:tcBorders>
              <w:top w:val="nil"/>
              <w:left w:val="nil"/>
              <w:bottom w:val="nil"/>
              <w:right w:val="nil"/>
            </w:tcBorders>
            <w:shd w:val="clear" w:color="auto" w:fill="auto"/>
            <w:vAlign w:val="center"/>
            <w:hideMark/>
          </w:tcPr>
          <w:p w14:paraId="3758E8B6" w14:textId="77777777" w:rsidR="00803C13" w:rsidRPr="00803C13" w:rsidRDefault="00803C13" w:rsidP="00803C13">
            <w:pPr>
              <w:rPr>
                <w:sz w:val="12"/>
                <w:szCs w:val="12"/>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45B84"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п/п</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7C925"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C6364"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Ед. изм.</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B4DA9BA"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2022 год</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14:paraId="4D751977"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2023 год</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EBC5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Обоснование отклонений</w:t>
            </w:r>
          </w:p>
        </w:tc>
      </w:tr>
      <w:tr w:rsidR="00803C13" w:rsidRPr="00803C13" w14:paraId="728E8870" w14:textId="77777777" w:rsidTr="005F7EF8">
        <w:trPr>
          <w:trHeight w:val="300"/>
        </w:trPr>
        <w:tc>
          <w:tcPr>
            <w:tcW w:w="400" w:type="dxa"/>
            <w:tcBorders>
              <w:top w:val="nil"/>
              <w:left w:val="nil"/>
              <w:bottom w:val="nil"/>
              <w:right w:val="nil"/>
            </w:tcBorders>
            <w:shd w:val="clear" w:color="auto" w:fill="auto"/>
            <w:vAlign w:val="center"/>
            <w:hideMark/>
          </w:tcPr>
          <w:p w14:paraId="7C172E44" w14:textId="77777777" w:rsidR="00803C13" w:rsidRPr="00803C13" w:rsidRDefault="00803C13" w:rsidP="00803C13">
            <w:pPr>
              <w:jc w:val="center"/>
              <w:rPr>
                <w:rFonts w:ascii="Tahoma" w:hAnsi="Tahoma" w:cs="Tahoma"/>
                <w:b/>
                <w:bCs/>
                <w:color w:val="272727"/>
                <w:sz w:val="12"/>
                <w:szCs w:val="1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056DB38" w14:textId="77777777" w:rsidR="00803C13" w:rsidRPr="00803C13" w:rsidRDefault="00803C13" w:rsidP="00803C13">
            <w:pPr>
              <w:rPr>
                <w:rFonts w:ascii="Tahoma" w:hAnsi="Tahoma" w:cs="Tahoma"/>
                <w:b/>
                <w:bCs/>
                <w:color w:val="272727"/>
                <w:sz w:val="12"/>
                <w:szCs w:val="12"/>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F24B834" w14:textId="77777777" w:rsidR="00803C13" w:rsidRPr="00803C13" w:rsidRDefault="00803C13" w:rsidP="00803C13">
            <w:pPr>
              <w:rPr>
                <w:rFonts w:ascii="Tahoma" w:hAnsi="Tahoma" w:cs="Tahoma"/>
                <w:b/>
                <w:bCs/>
                <w:color w:val="272727"/>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EBB79F4" w14:textId="77777777" w:rsidR="00803C13" w:rsidRPr="00803C13" w:rsidRDefault="00803C13" w:rsidP="00803C13">
            <w:pPr>
              <w:rPr>
                <w:rFonts w:ascii="Tahoma" w:hAnsi="Tahoma" w:cs="Tahoma"/>
                <w:b/>
                <w:bCs/>
                <w:color w:val="272727"/>
                <w:sz w:val="12"/>
                <w:szCs w:val="12"/>
              </w:rPr>
            </w:pP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9428863"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08773C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регулирующего органа с 28.10.2022 по 31.12.2022 (65 дней)</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61650BB2"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7C7E8979"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регулирующего органа</w:t>
            </w: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D6CD0AF" w14:textId="77777777" w:rsidR="00803C13" w:rsidRPr="00803C13" w:rsidRDefault="00803C13" w:rsidP="00803C13">
            <w:pPr>
              <w:rPr>
                <w:rFonts w:ascii="Tahoma" w:hAnsi="Tahoma" w:cs="Tahoma"/>
                <w:b/>
                <w:bCs/>
                <w:color w:val="272727"/>
                <w:sz w:val="12"/>
                <w:szCs w:val="12"/>
              </w:rPr>
            </w:pPr>
          </w:p>
        </w:tc>
      </w:tr>
      <w:tr w:rsidR="00803C13" w:rsidRPr="00803C13" w14:paraId="46ADD6F0" w14:textId="77777777" w:rsidTr="005F7EF8">
        <w:trPr>
          <w:trHeight w:val="1275"/>
        </w:trPr>
        <w:tc>
          <w:tcPr>
            <w:tcW w:w="400" w:type="dxa"/>
            <w:tcBorders>
              <w:top w:val="nil"/>
              <w:left w:val="nil"/>
              <w:bottom w:val="nil"/>
              <w:right w:val="nil"/>
            </w:tcBorders>
            <w:shd w:val="clear" w:color="auto" w:fill="auto"/>
            <w:vAlign w:val="center"/>
            <w:hideMark/>
          </w:tcPr>
          <w:p w14:paraId="611519BC" w14:textId="77777777" w:rsidR="00803C13" w:rsidRPr="00803C13" w:rsidRDefault="00803C13" w:rsidP="00803C13">
            <w:pPr>
              <w:jc w:val="center"/>
              <w:rPr>
                <w:rFonts w:ascii="Tahoma" w:hAnsi="Tahoma" w:cs="Tahoma"/>
                <w:b/>
                <w:bCs/>
                <w:color w:val="272727"/>
                <w:sz w:val="12"/>
                <w:szCs w:val="1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189349E" w14:textId="77777777" w:rsidR="00803C13" w:rsidRPr="00803C13" w:rsidRDefault="00803C13" w:rsidP="00803C13">
            <w:pPr>
              <w:rPr>
                <w:rFonts w:ascii="Tahoma" w:hAnsi="Tahoma" w:cs="Tahoma"/>
                <w:b/>
                <w:bCs/>
                <w:color w:val="272727"/>
                <w:sz w:val="12"/>
                <w:szCs w:val="12"/>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07B4336B" w14:textId="77777777" w:rsidR="00803C13" w:rsidRPr="00803C13" w:rsidRDefault="00803C13" w:rsidP="00803C13">
            <w:pPr>
              <w:rPr>
                <w:rFonts w:ascii="Tahoma" w:hAnsi="Tahoma" w:cs="Tahoma"/>
                <w:b/>
                <w:bCs/>
                <w:color w:val="272727"/>
                <w:sz w:val="12"/>
                <w:szCs w:val="1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725552F" w14:textId="77777777" w:rsidR="00803C13" w:rsidRPr="00803C13" w:rsidRDefault="00803C13" w:rsidP="00803C13">
            <w:pPr>
              <w:rPr>
                <w:rFonts w:ascii="Tahoma" w:hAnsi="Tahoma" w:cs="Tahoma"/>
                <w:b/>
                <w:bCs/>
                <w:color w:val="272727"/>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14:paraId="5E41ABB9" w14:textId="77777777" w:rsidR="00803C13" w:rsidRPr="00803C13" w:rsidRDefault="00803C13" w:rsidP="00803C13">
            <w:pPr>
              <w:rPr>
                <w:rFonts w:ascii="Tahoma" w:hAnsi="Tahoma" w:cs="Tahoma"/>
                <w:b/>
                <w:bCs/>
                <w:color w:val="272727"/>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14:paraId="1865D0E2" w14:textId="77777777" w:rsidR="00803C13" w:rsidRPr="00803C13" w:rsidRDefault="00803C13" w:rsidP="00803C13">
            <w:pPr>
              <w:rPr>
                <w:rFonts w:ascii="Tahoma" w:hAnsi="Tahoma" w:cs="Tahoma"/>
                <w:b/>
                <w:bCs/>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14:paraId="150B22DB" w14:textId="77777777" w:rsidR="00803C13" w:rsidRPr="00803C13" w:rsidRDefault="00803C13" w:rsidP="00803C13">
            <w:pPr>
              <w:rPr>
                <w:rFonts w:ascii="Tahoma" w:hAnsi="Tahoma" w:cs="Tahoma"/>
                <w:b/>
                <w:bCs/>
                <w:color w:val="272727"/>
                <w:sz w:val="12"/>
                <w:szCs w:val="12"/>
              </w:rPr>
            </w:pPr>
          </w:p>
        </w:tc>
        <w:tc>
          <w:tcPr>
            <w:tcW w:w="1600" w:type="dxa"/>
            <w:vMerge/>
            <w:tcBorders>
              <w:top w:val="nil"/>
              <w:left w:val="single" w:sz="4" w:space="0" w:color="auto"/>
              <w:bottom w:val="single" w:sz="4" w:space="0" w:color="auto"/>
              <w:right w:val="single" w:sz="4" w:space="0" w:color="auto"/>
            </w:tcBorders>
            <w:vAlign w:val="center"/>
            <w:hideMark/>
          </w:tcPr>
          <w:p w14:paraId="6744DA3D" w14:textId="77777777" w:rsidR="00803C13" w:rsidRPr="00803C13" w:rsidRDefault="00803C13" w:rsidP="00803C13">
            <w:pPr>
              <w:rPr>
                <w:rFonts w:ascii="Tahoma" w:hAnsi="Tahoma" w:cs="Tahoma"/>
                <w:b/>
                <w:bCs/>
                <w:color w:val="272727"/>
                <w:sz w:val="12"/>
                <w:szCs w:val="12"/>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7753638" w14:textId="77777777" w:rsidR="00803C13" w:rsidRPr="00803C13" w:rsidRDefault="00803C13" w:rsidP="00803C13">
            <w:pPr>
              <w:rPr>
                <w:rFonts w:ascii="Tahoma" w:hAnsi="Tahoma" w:cs="Tahoma"/>
                <w:b/>
                <w:bCs/>
                <w:color w:val="272727"/>
                <w:sz w:val="12"/>
                <w:szCs w:val="12"/>
              </w:rPr>
            </w:pPr>
          </w:p>
        </w:tc>
      </w:tr>
      <w:tr w:rsidR="00803C13" w:rsidRPr="00803C13" w14:paraId="7ED0E0AE" w14:textId="77777777" w:rsidTr="005F7EF8">
        <w:trPr>
          <w:trHeight w:val="225"/>
        </w:trPr>
        <w:tc>
          <w:tcPr>
            <w:tcW w:w="400" w:type="dxa"/>
            <w:tcBorders>
              <w:top w:val="nil"/>
              <w:left w:val="nil"/>
              <w:bottom w:val="nil"/>
              <w:right w:val="nil"/>
            </w:tcBorders>
            <w:shd w:val="clear" w:color="auto" w:fill="auto"/>
            <w:vAlign w:val="center"/>
            <w:hideMark/>
          </w:tcPr>
          <w:p w14:paraId="161B91CD" w14:textId="77777777" w:rsidR="00803C13" w:rsidRPr="00803C13" w:rsidRDefault="00803C13" w:rsidP="00803C13">
            <w:pPr>
              <w:rPr>
                <w:sz w:val="12"/>
                <w:szCs w:val="12"/>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AB52C6E"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w:t>
            </w:r>
          </w:p>
        </w:tc>
        <w:tc>
          <w:tcPr>
            <w:tcW w:w="3542" w:type="dxa"/>
            <w:tcBorders>
              <w:top w:val="nil"/>
              <w:left w:val="nil"/>
              <w:bottom w:val="single" w:sz="4" w:space="0" w:color="auto"/>
              <w:right w:val="single" w:sz="4" w:space="0" w:color="auto"/>
            </w:tcBorders>
            <w:shd w:val="clear" w:color="auto" w:fill="auto"/>
            <w:noWrap/>
            <w:vAlign w:val="center"/>
            <w:hideMark/>
          </w:tcPr>
          <w:p w14:paraId="53765253"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2</w:t>
            </w:r>
          </w:p>
        </w:tc>
        <w:tc>
          <w:tcPr>
            <w:tcW w:w="1140" w:type="dxa"/>
            <w:tcBorders>
              <w:top w:val="nil"/>
              <w:left w:val="nil"/>
              <w:bottom w:val="single" w:sz="4" w:space="0" w:color="auto"/>
              <w:right w:val="single" w:sz="4" w:space="0" w:color="auto"/>
            </w:tcBorders>
            <w:shd w:val="clear" w:color="auto" w:fill="auto"/>
            <w:noWrap/>
            <w:vAlign w:val="center"/>
            <w:hideMark/>
          </w:tcPr>
          <w:p w14:paraId="7D41163C"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3</w:t>
            </w:r>
          </w:p>
        </w:tc>
        <w:tc>
          <w:tcPr>
            <w:tcW w:w="1720" w:type="dxa"/>
            <w:tcBorders>
              <w:top w:val="nil"/>
              <w:left w:val="nil"/>
              <w:bottom w:val="single" w:sz="4" w:space="0" w:color="auto"/>
              <w:right w:val="single" w:sz="4" w:space="0" w:color="auto"/>
            </w:tcBorders>
            <w:shd w:val="clear" w:color="auto" w:fill="auto"/>
            <w:noWrap/>
            <w:vAlign w:val="center"/>
            <w:hideMark/>
          </w:tcPr>
          <w:p w14:paraId="44FF0511"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c>
          <w:tcPr>
            <w:tcW w:w="1720" w:type="dxa"/>
            <w:tcBorders>
              <w:top w:val="nil"/>
              <w:left w:val="nil"/>
              <w:bottom w:val="single" w:sz="4" w:space="0" w:color="auto"/>
              <w:right w:val="single" w:sz="4" w:space="0" w:color="auto"/>
            </w:tcBorders>
            <w:shd w:val="clear" w:color="auto" w:fill="auto"/>
            <w:noWrap/>
            <w:vAlign w:val="center"/>
            <w:hideMark/>
          </w:tcPr>
          <w:p w14:paraId="06722E07"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 </w:t>
            </w:r>
          </w:p>
        </w:tc>
        <w:tc>
          <w:tcPr>
            <w:tcW w:w="1720" w:type="dxa"/>
            <w:tcBorders>
              <w:top w:val="nil"/>
              <w:left w:val="nil"/>
              <w:bottom w:val="single" w:sz="4" w:space="0" w:color="auto"/>
              <w:right w:val="single" w:sz="4" w:space="0" w:color="auto"/>
            </w:tcBorders>
            <w:shd w:val="clear" w:color="auto" w:fill="auto"/>
            <w:noWrap/>
            <w:vAlign w:val="center"/>
            <w:hideMark/>
          </w:tcPr>
          <w:p w14:paraId="655C75A4"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c>
          <w:tcPr>
            <w:tcW w:w="1600" w:type="dxa"/>
            <w:tcBorders>
              <w:top w:val="nil"/>
              <w:left w:val="nil"/>
              <w:bottom w:val="single" w:sz="4" w:space="0" w:color="auto"/>
              <w:right w:val="single" w:sz="4" w:space="0" w:color="auto"/>
            </w:tcBorders>
            <w:shd w:val="clear" w:color="auto" w:fill="auto"/>
            <w:noWrap/>
            <w:vAlign w:val="center"/>
            <w:hideMark/>
          </w:tcPr>
          <w:p w14:paraId="271A1023"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12</w:t>
            </w:r>
          </w:p>
        </w:tc>
        <w:tc>
          <w:tcPr>
            <w:tcW w:w="2220" w:type="dxa"/>
            <w:tcBorders>
              <w:top w:val="nil"/>
              <w:left w:val="nil"/>
              <w:bottom w:val="single" w:sz="4" w:space="0" w:color="auto"/>
              <w:right w:val="single" w:sz="4" w:space="0" w:color="auto"/>
            </w:tcBorders>
            <w:shd w:val="clear" w:color="auto" w:fill="auto"/>
            <w:noWrap/>
            <w:vAlign w:val="center"/>
            <w:hideMark/>
          </w:tcPr>
          <w:p w14:paraId="2DE9D659"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16</w:t>
            </w:r>
          </w:p>
        </w:tc>
      </w:tr>
      <w:tr w:rsidR="00803C13" w:rsidRPr="00803C13" w14:paraId="3127F560" w14:textId="77777777" w:rsidTr="005F7EF8">
        <w:trPr>
          <w:trHeight w:val="300"/>
        </w:trPr>
        <w:tc>
          <w:tcPr>
            <w:tcW w:w="400" w:type="dxa"/>
            <w:tcBorders>
              <w:top w:val="nil"/>
              <w:left w:val="nil"/>
              <w:bottom w:val="nil"/>
              <w:right w:val="nil"/>
            </w:tcBorders>
            <w:shd w:val="clear" w:color="auto" w:fill="auto"/>
            <w:vAlign w:val="center"/>
            <w:hideMark/>
          </w:tcPr>
          <w:p w14:paraId="2E4876F0" w14:textId="77777777" w:rsidR="00803C13" w:rsidRPr="00803C13" w:rsidRDefault="00803C13" w:rsidP="00803C13">
            <w:pPr>
              <w:jc w:val="center"/>
              <w:rPr>
                <w:rFonts w:ascii="Tahoma" w:hAnsi="Tahoma" w:cs="Tahoma"/>
                <w:color w:val="C0C0C0"/>
                <w:sz w:val="12"/>
                <w:szCs w:val="12"/>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2D07954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3542" w:type="dxa"/>
            <w:tcBorders>
              <w:top w:val="nil"/>
              <w:left w:val="nil"/>
              <w:bottom w:val="single" w:sz="4" w:space="0" w:color="auto"/>
              <w:right w:val="single" w:sz="4" w:space="0" w:color="auto"/>
            </w:tcBorders>
            <w:shd w:val="clear" w:color="000000" w:fill="C0C0C0"/>
            <w:vAlign w:val="center"/>
            <w:hideMark/>
          </w:tcPr>
          <w:p w14:paraId="16F59DB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67AFD9F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20" w:type="dxa"/>
            <w:tcBorders>
              <w:top w:val="nil"/>
              <w:left w:val="nil"/>
              <w:bottom w:val="single" w:sz="4" w:space="0" w:color="auto"/>
              <w:right w:val="single" w:sz="4" w:space="0" w:color="auto"/>
            </w:tcBorders>
            <w:shd w:val="clear" w:color="000000" w:fill="C0C0C0"/>
            <w:vAlign w:val="center"/>
            <w:hideMark/>
          </w:tcPr>
          <w:p w14:paraId="604A58F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20" w:type="dxa"/>
            <w:tcBorders>
              <w:top w:val="nil"/>
              <w:left w:val="nil"/>
              <w:bottom w:val="single" w:sz="4" w:space="0" w:color="auto"/>
              <w:right w:val="single" w:sz="4" w:space="0" w:color="auto"/>
            </w:tcBorders>
            <w:shd w:val="clear" w:color="000000" w:fill="C0C0C0"/>
            <w:vAlign w:val="center"/>
            <w:hideMark/>
          </w:tcPr>
          <w:p w14:paraId="1F449D7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20" w:type="dxa"/>
            <w:tcBorders>
              <w:top w:val="nil"/>
              <w:left w:val="nil"/>
              <w:bottom w:val="single" w:sz="4" w:space="0" w:color="auto"/>
              <w:right w:val="single" w:sz="4" w:space="0" w:color="auto"/>
            </w:tcBorders>
            <w:shd w:val="clear" w:color="000000" w:fill="C0C0C0"/>
            <w:vAlign w:val="center"/>
            <w:hideMark/>
          </w:tcPr>
          <w:p w14:paraId="265A3A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00" w:type="dxa"/>
            <w:tcBorders>
              <w:top w:val="nil"/>
              <w:left w:val="nil"/>
              <w:bottom w:val="single" w:sz="4" w:space="0" w:color="auto"/>
              <w:right w:val="single" w:sz="4" w:space="0" w:color="auto"/>
            </w:tcBorders>
            <w:shd w:val="clear" w:color="000000" w:fill="C0C0C0"/>
            <w:vAlign w:val="center"/>
            <w:hideMark/>
          </w:tcPr>
          <w:p w14:paraId="6E899A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2220" w:type="dxa"/>
            <w:tcBorders>
              <w:top w:val="nil"/>
              <w:left w:val="nil"/>
              <w:bottom w:val="single" w:sz="4" w:space="0" w:color="auto"/>
              <w:right w:val="single" w:sz="4" w:space="0" w:color="auto"/>
            </w:tcBorders>
            <w:shd w:val="clear" w:color="000000" w:fill="C0C0C0"/>
            <w:vAlign w:val="center"/>
            <w:hideMark/>
          </w:tcPr>
          <w:p w14:paraId="300454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1041292F" w14:textId="77777777" w:rsidTr="005F7EF8">
        <w:trPr>
          <w:trHeight w:val="465"/>
        </w:trPr>
        <w:tc>
          <w:tcPr>
            <w:tcW w:w="400" w:type="dxa"/>
            <w:tcBorders>
              <w:top w:val="nil"/>
              <w:left w:val="nil"/>
              <w:bottom w:val="nil"/>
              <w:right w:val="nil"/>
            </w:tcBorders>
            <w:shd w:val="clear" w:color="auto" w:fill="auto"/>
            <w:vAlign w:val="center"/>
            <w:hideMark/>
          </w:tcPr>
          <w:p w14:paraId="64FD2F8D" w14:textId="77777777" w:rsidR="00803C13" w:rsidRPr="00803C13" w:rsidRDefault="00803C13" w:rsidP="00803C13">
            <w:pPr>
              <w:jc w:val="cente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161F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c>
          <w:tcPr>
            <w:tcW w:w="3542" w:type="dxa"/>
            <w:tcBorders>
              <w:top w:val="nil"/>
              <w:left w:val="nil"/>
              <w:bottom w:val="single" w:sz="4" w:space="0" w:color="auto"/>
              <w:right w:val="single" w:sz="4" w:space="0" w:color="auto"/>
            </w:tcBorders>
            <w:shd w:val="clear" w:color="auto" w:fill="auto"/>
            <w:vAlign w:val="center"/>
            <w:hideMark/>
          </w:tcPr>
          <w:p w14:paraId="4BC6EF39"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29D431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FFFFCC"/>
            <w:vAlign w:val="center"/>
            <w:hideMark/>
          </w:tcPr>
          <w:p w14:paraId="4C89515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720" w:type="dxa"/>
            <w:tcBorders>
              <w:top w:val="nil"/>
              <w:left w:val="nil"/>
              <w:bottom w:val="single" w:sz="4" w:space="0" w:color="auto"/>
              <w:right w:val="single" w:sz="4" w:space="0" w:color="auto"/>
            </w:tcBorders>
            <w:shd w:val="clear" w:color="000000" w:fill="FFFFCC"/>
            <w:vAlign w:val="center"/>
            <w:hideMark/>
          </w:tcPr>
          <w:p w14:paraId="4B03161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41 163,88</w:t>
            </w:r>
          </w:p>
        </w:tc>
        <w:tc>
          <w:tcPr>
            <w:tcW w:w="1720" w:type="dxa"/>
            <w:tcBorders>
              <w:top w:val="nil"/>
              <w:left w:val="nil"/>
              <w:bottom w:val="single" w:sz="4" w:space="0" w:color="auto"/>
              <w:right w:val="single" w:sz="4" w:space="0" w:color="auto"/>
            </w:tcBorders>
            <w:shd w:val="clear" w:color="000000" w:fill="FFFFCC"/>
            <w:vAlign w:val="center"/>
            <w:hideMark/>
          </w:tcPr>
          <w:p w14:paraId="5073E1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600" w:type="dxa"/>
            <w:tcBorders>
              <w:top w:val="nil"/>
              <w:left w:val="nil"/>
              <w:bottom w:val="single" w:sz="4" w:space="0" w:color="auto"/>
              <w:right w:val="single" w:sz="4" w:space="0" w:color="auto"/>
            </w:tcBorders>
            <w:shd w:val="clear" w:color="000000" w:fill="FFFFCC"/>
            <w:vAlign w:val="center"/>
            <w:hideMark/>
          </w:tcPr>
          <w:p w14:paraId="08AF0B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2220" w:type="dxa"/>
            <w:tcBorders>
              <w:top w:val="nil"/>
              <w:left w:val="nil"/>
              <w:bottom w:val="single" w:sz="4" w:space="0" w:color="auto"/>
              <w:right w:val="single" w:sz="4" w:space="0" w:color="auto"/>
            </w:tcBorders>
            <w:shd w:val="clear" w:color="000000" w:fill="FFFFCC"/>
            <w:vAlign w:val="center"/>
            <w:hideMark/>
          </w:tcPr>
          <w:p w14:paraId="3E6A54B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1E0463F" w14:textId="77777777" w:rsidTr="005F7EF8">
        <w:trPr>
          <w:trHeight w:val="300"/>
        </w:trPr>
        <w:tc>
          <w:tcPr>
            <w:tcW w:w="400" w:type="dxa"/>
            <w:tcBorders>
              <w:top w:val="nil"/>
              <w:left w:val="nil"/>
              <w:bottom w:val="nil"/>
              <w:right w:val="nil"/>
            </w:tcBorders>
            <w:shd w:val="clear" w:color="auto" w:fill="auto"/>
            <w:vAlign w:val="center"/>
            <w:hideMark/>
          </w:tcPr>
          <w:p w14:paraId="2ED599BC"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779A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w:t>
            </w:r>
          </w:p>
        </w:tc>
        <w:tc>
          <w:tcPr>
            <w:tcW w:w="3542" w:type="dxa"/>
            <w:tcBorders>
              <w:top w:val="nil"/>
              <w:left w:val="nil"/>
              <w:bottom w:val="single" w:sz="4" w:space="0" w:color="auto"/>
              <w:right w:val="single" w:sz="4" w:space="0" w:color="auto"/>
            </w:tcBorders>
            <w:shd w:val="clear" w:color="auto" w:fill="auto"/>
            <w:vAlign w:val="center"/>
            <w:hideMark/>
          </w:tcPr>
          <w:p w14:paraId="2E7BDFE8"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Хозяйственные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61498AC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FFFFCC"/>
            <w:vAlign w:val="center"/>
            <w:hideMark/>
          </w:tcPr>
          <w:p w14:paraId="5D5E5A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07C1ADC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2C353C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auto"/>
              <w:right w:val="single" w:sz="4" w:space="0" w:color="auto"/>
            </w:tcBorders>
            <w:shd w:val="clear" w:color="000000" w:fill="FFFFCC"/>
            <w:vAlign w:val="center"/>
            <w:hideMark/>
          </w:tcPr>
          <w:p w14:paraId="11699E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220" w:type="dxa"/>
            <w:tcBorders>
              <w:top w:val="nil"/>
              <w:left w:val="nil"/>
              <w:bottom w:val="single" w:sz="4" w:space="0" w:color="auto"/>
              <w:right w:val="single" w:sz="4" w:space="0" w:color="auto"/>
            </w:tcBorders>
            <w:shd w:val="clear" w:color="000000" w:fill="FFFFCC"/>
            <w:vAlign w:val="center"/>
            <w:hideMark/>
          </w:tcPr>
          <w:p w14:paraId="1BE1009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D75338C" w14:textId="77777777" w:rsidTr="005F7EF8">
        <w:trPr>
          <w:trHeight w:val="300"/>
        </w:trPr>
        <w:tc>
          <w:tcPr>
            <w:tcW w:w="400" w:type="dxa"/>
            <w:tcBorders>
              <w:top w:val="nil"/>
              <w:left w:val="nil"/>
              <w:bottom w:val="nil"/>
              <w:right w:val="nil"/>
            </w:tcBorders>
            <w:shd w:val="clear" w:color="auto" w:fill="auto"/>
            <w:vAlign w:val="center"/>
            <w:hideMark/>
          </w:tcPr>
          <w:p w14:paraId="33F3AADD"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EEC1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w:t>
            </w:r>
          </w:p>
        </w:tc>
        <w:tc>
          <w:tcPr>
            <w:tcW w:w="3542" w:type="dxa"/>
            <w:tcBorders>
              <w:top w:val="nil"/>
              <w:left w:val="nil"/>
              <w:bottom w:val="single" w:sz="4" w:space="0" w:color="auto"/>
              <w:right w:val="single" w:sz="4" w:space="0" w:color="auto"/>
            </w:tcBorders>
            <w:shd w:val="clear" w:color="auto" w:fill="auto"/>
            <w:vAlign w:val="center"/>
            <w:hideMark/>
          </w:tcPr>
          <w:p w14:paraId="5375632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596931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33A551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720" w:type="dxa"/>
            <w:tcBorders>
              <w:top w:val="nil"/>
              <w:left w:val="nil"/>
              <w:bottom w:val="single" w:sz="4" w:space="0" w:color="auto"/>
              <w:right w:val="single" w:sz="4" w:space="0" w:color="auto"/>
            </w:tcBorders>
            <w:shd w:val="clear" w:color="000000" w:fill="D7EAD3"/>
            <w:vAlign w:val="center"/>
            <w:hideMark/>
          </w:tcPr>
          <w:p w14:paraId="682C37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41 163,88</w:t>
            </w:r>
          </w:p>
        </w:tc>
        <w:tc>
          <w:tcPr>
            <w:tcW w:w="1720" w:type="dxa"/>
            <w:tcBorders>
              <w:top w:val="nil"/>
              <w:left w:val="nil"/>
              <w:bottom w:val="single" w:sz="4" w:space="0" w:color="auto"/>
              <w:right w:val="single" w:sz="4" w:space="0" w:color="auto"/>
            </w:tcBorders>
            <w:shd w:val="clear" w:color="000000" w:fill="D7EAD3"/>
            <w:vAlign w:val="center"/>
            <w:hideMark/>
          </w:tcPr>
          <w:p w14:paraId="035A55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600" w:type="dxa"/>
            <w:tcBorders>
              <w:top w:val="nil"/>
              <w:left w:val="nil"/>
              <w:bottom w:val="single" w:sz="4" w:space="0" w:color="auto"/>
              <w:right w:val="single" w:sz="4" w:space="0" w:color="auto"/>
            </w:tcBorders>
            <w:shd w:val="clear" w:color="000000" w:fill="D7EAD3"/>
            <w:vAlign w:val="center"/>
            <w:hideMark/>
          </w:tcPr>
          <w:p w14:paraId="3B9BC3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2220" w:type="dxa"/>
            <w:tcBorders>
              <w:top w:val="nil"/>
              <w:left w:val="nil"/>
              <w:bottom w:val="single" w:sz="4" w:space="0" w:color="auto"/>
              <w:right w:val="single" w:sz="4" w:space="0" w:color="auto"/>
            </w:tcBorders>
            <w:shd w:val="clear" w:color="000000" w:fill="FFFFCC"/>
            <w:vAlign w:val="center"/>
            <w:hideMark/>
          </w:tcPr>
          <w:p w14:paraId="61B6D0C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E567C83" w14:textId="77777777" w:rsidTr="005F7EF8">
        <w:trPr>
          <w:trHeight w:val="300"/>
        </w:trPr>
        <w:tc>
          <w:tcPr>
            <w:tcW w:w="400" w:type="dxa"/>
            <w:tcBorders>
              <w:top w:val="nil"/>
              <w:left w:val="nil"/>
              <w:bottom w:val="nil"/>
              <w:right w:val="nil"/>
            </w:tcBorders>
            <w:shd w:val="clear" w:color="auto" w:fill="auto"/>
            <w:vAlign w:val="center"/>
            <w:hideMark/>
          </w:tcPr>
          <w:p w14:paraId="54474AFD"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E14B0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w:t>
            </w:r>
          </w:p>
        </w:tc>
        <w:tc>
          <w:tcPr>
            <w:tcW w:w="3542" w:type="dxa"/>
            <w:tcBorders>
              <w:top w:val="nil"/>
              <w:left w:val="nil"/>
              <w:bottom w:val="single" w:sz="4" w:space="0" w:color="auto"/>
              <w:right w:val="single" w:sz="4" w:space="0" w:color="auto"/>
            </w:tcBorders>
            <w:shd w:val="clear" w:color="auto" w:fill="auto"/>
            <w:vAlign w:val="center"/>
            <w:hideMark/>
          </w:tcPr>
          <w:p w14:paraId="0AC575C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544500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763F95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720" w:type="dxa"/>
            <w:tcBorders>
              <w:top w:val="nil"/>
              <w:left w:val="nil"/>
              <w:bottom w:val="single" w:sz="4" w:space="0" w:color="auto"/>
              <w:right w:val="single" w:sz="4" w:space="0" w:color="auto"/>
            </w:tcBorders>
            <w:shd w:val="clear" w:color="000000" w:fill="D7EAD3"/>
            <w:vAlign w:val="center"/>
            <w:hideMark/>
          </w:tcPr>
          <w:p w14:paraId="005905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41 163,88</w:t>
            </w:r>
          </w:p>
        </w:tc>
        <w:tc>
          <w:tcPr>
            <w:tcW w:w="1720" w:type="dxa"/>
            <w:tcBorders>
              <w:top w:val="nil"/>
              <w:left w:val="nil"/>
              <w:bottom w:val="single" w:sz="4" w:space="0" w:color="auto"/>
              <w:right w:val="single" w:sz="4" w:space="0" w:color="auto"/>
            </w:tcBorders>
            <w:shd w:val="clear" w:color="000000" w:fill="D7EAD3"/>
            <w:vAlign w:val="center"/>
            <w:hideMark/>
          </w:tcPr>
          <w:p w14:paraId="72380A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600" w:type="dxa"/>
            <w:tcBorders>
              <w:top w:val="nil"/>
              <w:left w:val="nil"/>
              <w:bottom w:val="single" w:sz="4" w:space="0" w:color="auto"/>
              <w:right w:val="single" w:sz="4" w:space="0" w:color="auto"/>
            </w:tcBorders>
            <w:shd w:val="clear" w:color="000000" w:fill="D7EAD3"/>
            <w:vAlign w:val="center"/>
            <w:hideMark/>
          </w:tcPr>
          <w:p w14:paraId="6AF22E1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2220" w:type="dxa"/>
            <w:tcBorders>
              <w:top w:val="nil"/>
              <w:left w:val="nil"/>
              <w:bottom w:val="single" w:sz="4" w:space="0" w:color="auto"/>
              <w:right w:val="single" w:sz="4" w:space="0" w:color="auto"/>
            </w:tcBorders>
            <w:shd w:val="clear" w:color="000000" w:fill="FFFFCC"/>
            <w:vAlign w:val="center"/>
            <w:hideMark/>
          </w:tcPr>
          <w:p w14:paraId="67DFC35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15BBA69" w14:textId="77777777" w:rsidTr="005F7EF8">
        <w:trPr>
          <w:trHeight w:val="555"/>
        </w:trPr>
        <w:tc>
          <w:tcPr>
            <w:tcW w:w="400" w:type="dxa"/>
            <w:tcBorders>
              <w:top w:val="nil"/>
              <w:left w:val="nil"/>
              <w:bottom w:val="nil"/>
              <w:right w:val="nil"/>
            </w:tcBorders>
            <w:shd w:val="clear" w:color="auto" w:fill="auto"/>
            <w:vAlign w:val="center"/>
            <w:hideMark/>
          </w:tcPr>
          <w:p w14:paraId="26F36A22"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3B6B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1.3.1.1</w:t>
            </w:r>
          </w:p>
        </w:tc>
        <w:tc>
          <w:tcPr>
            <w:tcW w:w="3542" w:type="dxa"/>
            <w:tcBorders>
              <w:top w:val="nil"/>
              <w:left w:val="nil"/>
              <w:bottom w:val="single" w:sz="4" w:space="0" w:color="auto"/>
              <w:right w:val="single" w:sz="4" w:space="0" w:color="auto"/>
            </w:tcBorders>
            <w:shd w:val="clear" w:color="auto" w:fill="auto"/>
            <w:vAlign w:val="center"/>
            <w:hideMark/>
          </w:tcPr>
          <w:p w14:paraId="798C5CF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18D851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FFFFCC"/>
            <w:vAlign w:val="center"/>
            <w:hideMark/>
          </w:tcPr>
          <w:p w14:paraId="3DBA30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720" w:type="dxa"/>
            <w:tcBorders>
              <w:top w:val="nil"/>
              <w:left w:val="nil"/>
              <w:bottom w:val="single" w:sz="4" w:space="0" w:color="auto"/>
              <w:right w:val="single" w:sz="4" w:space="0" w:color="auto"/>
            </w:tcBorders>
            <w:shd w:val="clear" w:color="000000" w:fill="FFFFCC"/>
            <w:vAlign w:val="center"/>
            <w:hideMark/>
          </w:tcPr>
          <w:p w14:paraId="2ADBCD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41 163,88</w:t>
            </w:r>
          </w:p>
        </w:tc>
        <w:tc>
          <w:tcPr>
            <w:tcW w:w="1720" w:type="dxa"/>
            <w:tcBorders>
              <w:top w:val="nil"/>
              <w:left w:val="nil"/>
              <w:bottom w:val="single" w:sz="4" w:space="0" w:color="auto"/>
              <w:right w:val="single" w:sz="4" w:space="0" w:color="auto"/>
            </w:tcBorders>
            <w:shd w:val="clear" w:color="000000" w:fill="FFFFCC"/>
            <w:vAlign w:val="center"/>
            <w:hideMark/>
          </w:tcPr>
          <w:p w14:paraId="4D5F8F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1600" w:type="dxa"/>
            <w:tcBorders>
              <w:top w:val="nil"/>
              <w:left w:val="nil"/>
              <w:bottom w:val="single" w:sz="4" w:space="0" w:color="auto"/>
              <w:right w:val="single" w:sz="4" w:space="0" w:color="auto"/>
            </w:tcBorders>
            <w:shd w:val="clear" w:color="000000" w:fill="FFFFCC"/>
            <w:vAlign w:val="center"/>
            <w:hideMark/>
          </w:tcPr>
          <w:p w14:paraId="66106E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231 151,00</w:t>
            </w:r>
          </w:p>
        </w:tc>
        <w:tc>
          <w:tcPr>
            <w:tcW w:w="2220" w:type="dxa"/>
            <w:tcBorders>
              <w:top w:val="nil"/>
              <w:left w:val="nil"/>
              <w:bottom w:val="single" w:sz="4" w:space="0" w:color="auto"/>
              <w:right w:val="single" w:sz="4" w:space="0" w:color="auto"/>
            </w:tcBorders>
            <w:shd w:val="clear" w:color="000000" w:fill="FFFFCC"/>
            <w:vAlign w:val="center"/>
            <w:hideMark/>
          </w:tcPr>
          <w:p w14:paraId="1F739D06"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480870D8" w14:textId="77777777" w:rsidTr="005F7EF8">
        <w:trPr>
          <w:trHeight w:val="450"/>
        </w:trPr>
        <w:tc>
          <w:tcPr>
            <w:tcW w:w="400" w:type="dxa"/>
            <w:tcBorders>
              <w:top w:val="nil"/>
              <w:left w:val="nil"/>
              <w:bottom w:val="nil"/>
              <w:right w:val="nil"/>
            </w:tcBorders>
            <w:shd w:val="clear" w:color="auto" w:fill="auto"/>
            <w:vAlign w:val="center"/>
            <w:hideMark/>
          </w:tcPr>
          <w:p w14:paraId="270B0FB5"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666A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1.3.1.2</w:t>
            </w:r>
          </w:p>
        </w:tc>
        <w:tc>
          <w:tcPr>
            <w:tcW w:w="3542" w:type="dxa"/>
            <w:tcBorders>
              <w:top w:val="nil"/>
              <w:left w:val="nil"/>
              <w:bottom w:val="single" w:sz="4" w:space="0" w:color="auto"/>
              <w:right w:val="single" w:sz="4" w:space="0" w:color="auto"/>
            </w:tcBorders>
            <w:shd w:val="clear" w:color="auto" w:fill="auto"/>
            <w:vAlign w:val="center"/>
            <w:hideMark/>
          </w:tcPr>
          <w:p w14:paraId="6A01F92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68C061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FFFFCC"/>
            <w:vAlign w:val="center"/>
            <w:hideMark/>
          </w:tcPr>
          <w:p w14:paraId="3778A3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2A2EC5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5F5BCE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auto"/>
              <w:right w:val="single" w:sz="4" w:space="0" w:color="auto"/>
            </w:tcBorders>
            <w:shd w:val="clear" w:color="000000" w:fill="FFFFCC"/>
            <w:vAlign w:val="center"/>
            <w:hideMark/>
          </w:tcPr>
          <w:p w14:paraId="5FFB355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433AF652"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022B7B3" w14:textId="77777777" w:rsidTr="005F7EF8">
        <w:trPr>
          <w:trHeight w:val="450"/>
        </w:trPr>
        <w:tc>
          <w:tcPr>
            <w:tcW w:w="400" w:type="dxa"/>
            <w:tcBorders>
              <w:top w:val="nil"/>
              <w:left w:val="nil"/>
              <w:bottom w:val="nil"/>
              <w:right w:val="nil"/>
            </w:tcBorders>
            <w:shd w:val="clear" w:color="auto" w:fill="auto"/>
            <w:vAlign w:val="center"/>
            <w:hideMark/>
          </w:tcPr>
          <w:p w14:paraId="06DDEC22" w14:textId="77777777" w:rsidR="00803C13" w:rsidRPr="00803C13" w:rsidRDefault="00803C13" w:rsidP="00803C13">
            <w:pPr>
              <w:rPr>
                <w:rFonts w:ascii="Tahoma" w:hAnsi="Tahoma" w:cs="Tahoma"/>
                <w:color w:val="FF0000"/>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B889C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1.3.1.3</w:t>
            </w:r>
          </w:p>
        </w:tc>
        <w:tc>
          <w:tcPr>
            <w:tcW w:w="3542" w:type="dxa"/>
            <w:tcBorders>
              <w:top w:val="nil"/>
              <w:left w:val="nil"/>
              <w:bottom w:val="single" w:sz="4" w:space="0" w:color="auto"/>
              <w:right w:val="single" w:sz="4" w:space="0" w:color="auto"/>
            </w:tcBorders>
            <w:shd w:val="clear" w:color="auto" w:fill="auto"/>
            <w:vAlign w:val="center"/>
            <w:hideMark/>
          </w:tcPr>
          <w:p w14:paraId="648A5E5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2B5177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FFFFCC"/>
            <w:vAlign w:val="center"/>
            <w:hideMark/>
          </w:tcPr>
          <w:p w14:paraId="6F61A80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10775E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4E6C2FE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auto"/>
              <w:right w:val="single" w:sz="4" w:space="0" w:color="auto"/>
            </w:tcBorders>
            <w:shd w:val="clear" w:color="000000" w:fill="FFFFCC"/>
            <w:vAlign w:val="center"/>
            <w:hideMark/>
          </w:tcPr>
          <w:p w14:paraId="2776EF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18DBB7B1"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C72E4B3" w14:textId="77777777" w:rsidTr="005F7EF8">
        <w:trPr>
          <w:trHeight w:val="300"/>
        </w:trPr>
        <w:tc>
          <w:tcPr>
            <w:tcW w:w="400" w:type="dxa"/>
            <w:tcBorders>
              <w:top w:val="nil"/>
              <w:left w:val="nil"/>
              <w:bottom w:val="nil"/>
              <w:right w:val="nil"/>
            </w:tcBorders>
            <w:shd w:val="clear" w:color="auto" w:fill="auto"/>
            <w:vAlign w:val="center"/>
            <w:hideMark/>
          </w:tcPr>
          <w:p w14:paraId="0EEE22ED" w14:textId="77777777" w:rsidR="00803C13" w:rsidRPr="00803C13" w:rsidRDefault="00803C13" w:rsidP="00803C13">
            <w:pPr>
              <w:rPr>
                <w:rFonts w:ascii="Tahoma" w:hAnsi="Tahoma" w:cs="Tahoma"/>
                <w:color w:val="FF0000"/>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0BE89D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3542" w:type="dxa"/>
            <w:tcBorders>
              <w:top w:val="nil"/>
              <w:left w:val="nil"/>
              <w:bottom w:val="single" w:sz="4" w:space="0" w:color="auto"/>
              <w:right w:val="single" w:sz="4" w:space="0" w:color="auto"/>
            </w:tcBorders>
            <w:shd w:val="clear" w:color="auto" w:fill="auto"/>
            <w:vAlign w:val="center"/>
            <w:hideMark/>
          </w:tcPr>
          <w:p w14:paraId="08BB736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1A46C58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2815A6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8 210,50</w:t>
            </w:r>
          </w:p>
        </w:tc>
        <w:tc>
          <w:tcPr>
            <w:tcW w:w="1720" w:type="dxa"/>
            <w:tcBorders>
              <w:top w:val="nil"/>
              <w:left w:val="nil"/>
              <w:bottom w:val="single" w:sz="4" w:space="0" w:color="auto"/>
              <w:right w:val="single" w:sz="4" w:space="0" w:color="auto"/>
            </w:tcBorders>
            <w:shd w:val="clear" w:color="000000" w:fill="D7EAD3"/>
            <w:vAlign w:val="center"/>
            <w:hideMark/>
          </w:tcPr>
          <w:p w14:paraId="61A4A5B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898,49</w:t>
            </w:r>
          </w:p>
        </w:tc>
        <w:tc>
          <w:tcPr>
            <w:tcW w:w="1720" w:type="dxa"/>
            <w:tcBorders>
              <w:top w:val="nil"/>
              <w:left w:val="nil"/>
              <w:bottom w:val="single" w:sz="4" w:space="0" w:color="auto"/>
              <w:right w:val="single" w:sz="4" w:space="0" w:color="auto"/>
            </w:tcBorders>
            <w:shd w:val="clear" w:color="000000" w:fill="D7EAD3"/>
            <w:vAlign w:val="center"/>
            <w:hideMark/>
          </w:tcPr>
          <w:p w14:paraId="0475C2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9 079,17</w:t>
            </w:r>
          </w:p>
        </w:tc>
        <w:tc>
          <w:tcPr>
            <w:tcW w:w="1600" w:type="dxa"/>
            <w:tcBorders>
              <w:top w:val="nil"/>
              <w:left w:val="nil"/>
              <w:bottom w:val="single" w:sz="4" w:space="0" w:color="auto"/>
              <w:right w:val="single" w:sz="4" w:space="0" w:color="auto"/>
            </w:tcBorders>
            <w:shd w:val="clear" w:color="000000" w:fill="D7EAD3"/>
            <w:vAlign w:val="center"/>
            <w:hideMark/>
          </w:tcPr>
          <w:p w14:paraId="34BC5FB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6 160,17</w:t>
            </w:r>
          </w:p>
        </w:tc>
        <w:tc>
          <w:tcPr>
            <w:tcW w:w="2220" w:type="dxa"/>
            <w:tcBorders>
              <w:top w:val="nil"/>
              <w:left w:val="nil"/>
              <w:bottom w:val="single" w:sz="4" w:space="0" w:color="auto"/>
              <w:right w:val="single" w:sz="4" w:space="0" w:color="auto"/>
            </w:tcBorders>
            <w:shd w:val="clear" w:color="000000" w:fill="FFFFCC"/>
            <w:vAlign w:val="center"/>
            <w:hideMark/>
          </w:tcPr>
          <w:p w14:paraId="39AFE86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12DCFC4" w14:textId="77777777" w:rsidTr="005F7EF8">
        <w:trPr>
          <w:trHeight w:val="300"/>
        </w:trPr>
        <w:tc>
          <w:tcPr>
            <w:tcW w:w="400" w:type="dxa"/>
            <w:tcBorders>
              <w:top w:val="nil"/>
              <w:left w:val="nil"/>
              <w:bottom w:val="nil"/>
              <w:right w:val="nil"/>
            </w:tcBorders>
            <w:shd w:val="clear" w:color="auto" w:fill="auto"/>
            <w:vAlign w:val="center"/>
            <w:hideMark/>
          </w:tcPr>
          <w:p w14:paraId="4EBC6C7C"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9AB98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3542" w:type="dxa"/>
            <w:tcBorders>
              <w:top w:val="nil"/>
              <w:left w:val="nil"/>
              <w:bottom w:val="single" w:sz="4" w:space="0" w:color="auto"/>
              <w:right w:val="single" w:sz="4" w:space="0" w:color="auto"/>
            </w:tcBorders>
            <w:shd w:val="clear" w:color="auto" w:fill="auto"/>
            <w:vAlign w:val="center"/>
            <w:hideMark/>
          </w:tcPr>
          <w:p w14:paraId="23CB1EE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26DF8C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0FEE01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5 053,64</w:t>
            </w:r>
          </w:p>
        </w:tc>
        <w:tc>
          <w:tcPr>
            <w:tcW w:w="1720" w:type="dxa"/>
            <w:tcBorders>
              <w:top w:val="nil"/>
              <w:left w:val="nil"/>
              <w:bottom w:val="single" w:sz="4" w:space="0" w:color="auto"/>
              <w:right w:val="single" w:sz="4" w:space="0" w:color="auto"/>
            </w:tcBorders>
            <w:shd w:val="clear" w:color="000000" w:fill="D7EAD3"/>
            <w:vAlign w:val="center"/>
            <w:hideMark/>
          </w:tcPr>
          <w:p w14:paraId="38BF33F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434,53</w:t>
            </w:r>
          </w:p>
        </w:tc>
        <w:tc>
          <w:tcPr>
            <w:tcW w:w="1720" w:type="dxa"/>
            <w:tcBorders>
              <w:top w:val="nil"/>
              <w:left w:val="nil"/>
              <w:bottom w:val="single" w:sz="4" w:space="0" w:color="auto"/>
              <w:right w:val="single" w:sz="4" w:space="0" w:color="auto"/>
            </w:tcBorders>
            <w:shd w:val="clear" w:color="000000" w:fill="D7EAD3"/>
            <w:vAlign w:val="center"/>
            <w:hideMark/>
          </w:tcPr>
          <w:p w14:paraId="1A39D3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5 428,54</w:t>
            </w:r>
          </w:p>
        </w:tc>
        <w:tc>
          <w:tcPr>
            <w:tcW w:w="1600" w:type="dxa"/>
            <w:tcBorders>
              <w:top w:val="nil"/>
              <w:left w:val="nil"/>
              <w:bottom w:val="single" w:sz="4" w:space="0" w:color="auto"/>
              <w:right w:val="single" w:sz="4" w:space="0" w:color="auto"/>
            </w:tcBorders>
            <w:shd w:val="clear" w:color="000000" w:fill="D7EAD3"/>
            <w:vAlign w:val="center"/>
            <w:hideMark/>
          </w:tcPr>
          <w:p w14:paraId="378386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2 593,00</w:t>
            </w:r>
          </w:p>
        </w:tc>
        <w:tc>
          <w:tcPr>
            <w:tcW w:w="2220" w:type="dxa"/>
            <w:tcBorders>
              <w:top w:val="nil"/>
              <w:left w:val="nil"/>
              <w:bottom w:val="single" w:sz="4" w:space="0" w:color="auto"/>
              <w:right w:val="single" w:sz="4" w:space="0" w:color="auto"/>
            </w:tcBorders>
            <w:shd w:val="clear" w:color="000000" w:fill="FFFFCC"/>
            <w:vAlign w:val="center"/>
            <w:hideMark/>
          </w:tcPr>
          <w:p w14:paraId="4BCCF70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CF778FD" w14:textId="77777777" w:rsidTr="005F7EF8">
        <w:trPr>
          <w:trHeight w:val="450"/>
        </w:trPr>
        <w:tc>
          <w:tcPr>
            <w:tcW w:w="400" w:type="dxa"/>
            <w:tcBorders>
              <w:top w:val="nil"/>
              <w:left w:val="nil"/>
              <w:bottom w:val="nil"/>
              <w:right w:val="nil"/>
            </w:tcBorders>
            <w:shd w:val="clear" w:color="auto" w:fill="auto"/>
            <w:vAlign w:val="center"/>
            <w:hideMark/>
          </w:tcPr>
          <w:p w14:paraId="25884E39"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2DA72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3542" w:type="dxa"/>
            <w:tcBorders>
              <w:top w:val="nil"/>
              <w:left w:val="nil"/>
              <w:bottom w:val="single" w:sz="4" w:space="0" w:color="auto"/>
              <w:right w:val="single" w:sz="4" w:space="0" w:color="auto"/>
            </w:tcBorders>
            <w:shd w:val="clear" w:color="auto" w:fill="auto"/>
            <w:vAlign w:val="center"/>
            <w:hideMark/>
          </w:tcPr>
          <w:p w14:paraId="6771E006"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16AC3F3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6900FB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414,87</w:t>
            </w:r>
          </w:p>
        </w:tc>
        <w:tc>
          <w:tcPr>
            <w:tcW w:w="1720" w:type="dxa"/>
            <w:tcBorders>
              <w:top w:val="nil"/>
              <w:left w:val="nil"/>
              <w:bottom w:val="single" w:sz="4" w:space="0" w:color="auto"/>
              <w:right w:val="single" w:sz="4" w:space="0" w:color="auto"/>
            </w:tcBorders>
            <w:shd w:val="clear" w:color="000000" w:fill="D7EAD3"/>
            <w:vAlign w:val="center"/>
            <w:hideMark/>
          </w:tcPr>
          <w:p w14:paraId="65C474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58,50</w:t>
            </w:r>
          </w:p>
        </w:tc>
        <w:tc>
          <w:tcPr>
            <w:tcW w:w="1720" w:type="dxa"/>
            <w:tcBorders>
              <w:top w:val="nil"/>
              <w:left w:val="nil"/>
              <w:bottom w:val="single" w:sz="4" w:space="0" w:color="auto"/>
              <w:right w:val="single" w:sz="4" w:space="0" w:color="auto"/>
            </w:tcBorders>
            <w:shd w:val="clear" w:color="000000" w:fill="D7EAD3"/>
            <w:vAlign w:val="center"/>
            <w:hideMark/>
          </w:tcPr>
          <w:p w14:paraId="3CAF18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448,06</w:t>
            </w:r>
          </w:p>
        </w:tc>
        <w:tc>
          <w:tcPr>
            <w:tcW w:w="1600" w:type="dxa"/>
            <w:tcBorders>
              <w:top w:val="nil"/>
              <w:left w:val="nil"/>
              <w:bottom w:val="single" w:sz="4" w:space="0" w:color="auto"/>
              <w:right w:val="single" w:sz="4" w:space="0" w:color="auto"/>
            </w:tcBorders>
            <w:shd w:val="clear" w:color="000000" w:fill="D7EAD3"/>
            <w:vAlign w:val="center"/>
            <w:hideMark/>
          </w:tcPr>
          <w:p w14:paraId="243A6F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354,76</w:t>
            </w:r>
          </w:p>
        </w:tc>
        <w:tc>
          <w:tcPr>
            <w:tcW w:w="2220" w:type="dxa"/>
            <w:tcBorders>
              <w:top w:val="nil"/>
              <w:left w:val="nil"/>
              <w:bottom w:val="single" w:sz="4" w:space="0" w:color="auto"/>
              <w:right w:val="single" w:sz="4" w:space="0" w:color="auto"/>
            </w:tcBorders>
            <w:shd w:val="clear" w:color="000000" w:fill="FFFFCC"/>
            <w:vAlign w:val="center"/>
            <w:hideMark/>
          </w:tcPr>
          <w:p w14:paraId="70CBFEB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92F871B" w14:textId="77777777" w:rsidTr="005F7EF8">
        <w:trPr>
          <w:trHeight w:val="300"/>
        </w:trPr>
        <w:tc>
          <w:tcPr>
            <w:tcW w:w="400" w:type="dxa"/>
            <w:tcBorders>
              <w:top w:val="nil"/>
              <w:left w:val="nil"/>
              <w:bottom w:val="nil"/>
              <w:right w:val="nil"/>
            </w:tcBorders>
            <w:shd w:val="clear" w:color="auto" w:fill="auto"/>
            <w:vAlign w:val="center"/>
            <w:hideMark/>
          </w:tcPr>
          <w:p w14:paraId="1CE958E8"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046B5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3542" w:type="dxa"/>
            <w:tcBorders>
              <w:top w:val="nil"/>
              <w:left w:val="nil"/>
              <w:bottom w:val="single" w:sz="4" w:space="0" w:color="auto"/>
              <w:right w:val="single" w:sz="4" w:space="0" w:color="auto"/>
            </w:tcBorders>
            <w:shd w:val="clear" w:color="auto" w:fill="auto"/>
            <w:vAlign w:val="center"/>
            <w:hideMark/>
          </w:tcPr>
          <w:p w14:paraId="27969EC8"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8561EA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7AE27E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3,49</w:t>
            </w:r>
          </w:p>
        </w:tc>
        <w:tc>
          <w:tcPr>
            <w:tcW w:w="1720" w:type="dxa"/>
            <w:tcBorders>
              <w:top w:val="nil"/>
              <w:left w:val="nil"/>
              <w:bottom w:val="single" w:sz="4" w:space="0" w:color="auto"/>
              <w:right w:val="single" w:sz="4" w:space="0" w:color="auto"/>
            </w:tcBorders>
            <w:shd w:val="clear" w:color="000000" w:fill="D7EAD3"/>
            <w:vAlign w:val="center"/>
            <w:hideMark/>
          </w:tcPr>
          <w:p w14:paraId="5E18F7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3,08</w:t>
            </w:r>
          </w:p>
        </w:tc>
        <w:tc>
          <w:tcPr>
            <w:tcW w:w="1720" w:type="dxa"/>
            <w:tcBorders>
              <w:top w:val="nil"/>
              <w:left w:val="nil"/>
              <w:bottom w:val="single" w:sz="4" w:space="0" w:color="auto"/>
              <w:right w:val="single" w:sz="4" w:space="0" w:color="auto"/>
            </w:tcBorders>
            <w:shd w:val="clear" w:color="000000" w:fill="D7EAD3"/>
            <w:vAlign w:val="center"/>
            <w:hideMark/>
          </w:tcPr>
          <w:p w14:paraId="7ED478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3,77</w:t>
            </w:r>
          </w:p>
        </w:tc>
        <w:tc>
          <w:tcPr>
            <w:tcW w:w="1600" w:type="dxa"/>
            <w:tcBorders>
              <w:top w:val="nil"/>
              <w:left w:val="nil"/>
              <w:bottom w:val="single" w:sz="4" w:space="0" w:color="auto"/>
              <w:right w:val="single" w:sz="4" w:space="0" w:color="auto"/>
            </w:tcBorders>
            <w:shd w:val="clear" w:color="000000" w:fill="D7EAD3"/>
            <w:vAlign w:val="center"/>
            <w:hideMark/>
          </w:tcPr>
          <w:p w14:paraId="381149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3,33</w:t>
            </w:r>
          </w:p>
        </w:tc>
        <w:tc>
          <w:tcPr>
            <w:tcW w:w="2220" w:type="dxa"/>
            <w:tcBorders>
              <w:top w:val="nil"/>
              <w:left w:val="nil"/>
              <w:bottom w:val="single" w:sz="4" w:space="0" w:color="auto"/>
              <w:right w:val="single" w:sz="4" w:space="0" w:color="auto"/>
            </w:tcBorders>
            <w:shd w:val="clear" w:color="000000" w:fill="FFFFCC"/>
            <w:vAlign w:val="center"/>
            <w:hideMark/>
          </w:tcPr>
          <w:p w14:paraId="0A2D5C0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2FCE8B3" w14:textId="77777777" w:rsidTr="005F7EF8">
        <w:trPr>
          <w:trHeight w:val="300"/>
        </w:trPr>
        <w:tc>
          <w:tcPr>
            <w:tcW w:w="400" w:type="dxa"/>
            <w:tcBorders>
              <w:top w:val="nil"/>
              <w:left w:val="nil"/>
              <w:bottom w:val="nil"/>
              <w:right w:val="nil"/>
            </w:tcBorders>
            <w:shd w:val="clear" w:color="auto" w:fill="auto"/>
            <w:vAlign w:val="center"/>
            <w:hideMark/>
          </w:tcPr>
          <w:p w14:paraId="7F5ECA22"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7D64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3542" w:type="dxa"/>
            <w:tcBorders>
              <w:top w:val="nil"/>
              <w:left w:val="nil"/>
              <w:bottom w:val="single" w:sz="4" w:space="0" w:color="auto"/>
              <w:right w:val="single" w:sz="4" w:space="0" w:color="auto"/>
            </w:tcBorders>
            <w:shd w:val="clear" w:color="auto" w:fill="auto"/>
            <w:vAlign w:val="center"/>
            <w:hideMark/>
          </w:tcPr>
          <w:p w14:paraId="4F83716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00A296B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787C04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87,37</w:t>
            </w:r>
          </w:p>
        </w:tc>
        <w:tc>
          <w:tcPr>
            <w:tcW w:w="1720" w:type="dxa"/>
            <w:tcBorders>
              <w:top w:val="nil"/>
              <w:left w:val="nil"/>
              <w:bottom w:val="single" w:sz="4" w:space="0" w:color="auto"/>
              <w:right w:val="single" w:sz="4" w:space="0" w:color="auto"/>
            </w:tcBorders>
            <w:shd w:val="clear" w:color="000000" w:fill="D7EAD3"/>
            <w:vAlign w:val="center"/>
            <w:hideMark/>
          </w:tcPr>
          <w:p w14:paraId="48C2BAA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12,69</w:t>
            </w:r>
          </w:p>
        </w:tc>
        <w:tc>
          <w:tcPr>
            <w:tcW w:w="1720" w:type="dxa"/>
            <w:tcBorders>
              <w:top w:val="nil"/>
              <w:left w:val="nil"/>
              <w:bottom w:val="single" w:sz="4" w:space="0" w:color="auto"/>
              <w:right w:val="single" w:sz="4" w:space="0" w:color="auto"/>
            </w:tcBorders>
            <w:shd w:val="clear" w:color="000000" w:fill="D7EAD3"/>
            <w:vAlign w:val="center"/>
            <w:hideMark/>
          </w:tcPr>
          <w:p w14:paraId="717FF4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87,37</w:t>
            </w:r>
          </w:p>
        </w:tc>
        <w:tc>
          <w:tcPr>
            <w:tcW w:w="1600" w:type="dxa"/>
            <w:tcBorders>
              <w:top w:val="nil"/>
              <w:left w:val="nil"/>
              <w:bottom w:val="single" w:sz="4" w:space="0" w:color="auto"/>
              <w:right w:val="single" w:sz="4" w:space="0" w:color="auto"/>
            </w:tcBorders>
            <w:shd w:val="clear" w:color="000000" w:fill="D7EAD3"/>
            <w:vAlign w:val="center"/>
            <w:hideMark/>
          </w:tcPr>
          <w:p w14:paraId="54E255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71,27</w:t>
            </w:r>
          </w:p>
        </w:tc>
        <w:tc>
          <w:tcPr>
            <w:tcW w:w="2220" w:type="dxa"/>
            <w:tcBorders>
              <w:top w:val="nil"/>
              <w:left w:val="nil"/>
              <w:bottom w:val="single" w:sz="4" w:space="0" w:color="auto"/>
              <w:right w:val="single" w:sz="4" w:space="0" w:color="auto"/>
            </w:tcBorders>
            <w:shd w:val="clear" w:color="000000" w:fill="FFFFCC"/>
            <w:vAlign w:val="center"/>
            <w:hideMark/>
          </w:tcPr>
          <w:p w14:paraId="0A0528D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EBB7447" w14:textId="77777777" w:rsidTr="005F7EF8">
        <w:trPr>
          <w:trHeight w:val="300"/>
        </w:trPr>
        <w:tc>
          <w:tcPr>
            <w:tcW w:w="400" w:type="dxa"/>
            <w:tcBorders>
              <w:top w:val="nil"/>
              <w:left w:val="nil"/>
              <w:bottom w:val="nil"/>
              <w:right w:val="nil"/>
            </w:tcBorders>
            <w:shd w:val="clear" w:color="auto" w:fill="auto"/>
            <w:vAlign w:val="center"/>
            <w:hideMark/>
          </w:tcPr>
          <w:p w14:paraId="3B77C2AA"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73D0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3542" w:type="dxa"/>
            <w:tcBorders>
              <w:top w:val="nil"/>
              <w:left w:val="nil"/>
              <w:bottom w:val="single" w:sz="4" w:space="0" w:color="auto"/>
              <w:right w:val="single" w:sz="4" w:space="0" w:color="auto"/>
            </w:tcBorders>
            <w:shd w:val="clear" w:color="auto" w:fill="auto"/>
            <w:vAlign w:val="center"/>
            <w:hideMark/>
          </w:tcPr>
          <w:p w14:paraId="0224A971"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5385048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310B9C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0,38</w:t>
            </w:r>
          </w:p>
        </w:tc>
        <w:tc>
          <w:tcPr>
            <w:tcW w:w="1720" w:type="dxa"/>
            <w:tcBorders>
              <w:top w:val="nil"/>
              <w:left w:val="nil"/>
              <w:bottom w:val="single" w:sz="4" w:space="0" w:color="auto"/>
              <w:right w:val="single" w:sz="4" w:space="0" w:color="auto"/>
            </w:tcBorders>
            <w:shd w:val="clear" w:color="000000" w:fill="D7EAD3"/>
            <w:vAlign w:val="center"/>
            <w:hideMark/>
          </w:tcPr>
          <w:p w14:paraId="258EAC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0,31</w:t>
            </w:r>
          </w:p>
        </w:tc>
        <w:tc>
          <w:tcPr>
            <w:tcW w:w="1720" w:type="dxa"/>
            <w:tcBorders>
              <w:top w:val="nil"/>
              <w:left w:val="nil"/>
              <w:bottom w:val="single" w:sz="4" w:space="0" w:color="auto"/>
              <w:right w:val="single" w:sz="4" w:space="0" w:color="auto"/>
            </w:tcBorders>
            <w:shd w:val="clear" w:color="000000" w:fill="D7EAD3"/>
            <w:vAlign w:val="center"/>
            <w:hideMark/>
          </w:tcPr>
          <w:p w14:paraId="6D72C9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0,38</w:t>
            </w:r>
          </w:p>
        </w:tc>
        <w:tc>
          <w:tcPr>
            <w:tcW w:w="1600" w:type="dxa"/>
            <w:tcBorders>
              <w:top w:val="nil"/>
              <w:left w:val="nil"/>
              <w:bottom w:val="single" w:sz="4" w:space="0" w:color="auto"/>
              <w:right w:val="single" w:sz="4" w:space="0" w:color="auto"/>
            </w:tcBorders>
            <w:shd w:val="clear" w:color="000000" w:fill="D7EAD3"/>
            <w:vAlign w:val="center"/>
            <w:hideMark/>
          </w:tcPr>
          <w:p w14:paraId="67A61A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0,31</w:t>
            </w:r>
          </w:p>
        </w:tc>
        <w:tc>
          <w:tcPr>
            <w:tcW w:w="2220" w:type="dxa"/>
            <w:tcBorders>
              <w:top w:val="nil"/>
              <w:left w:val="nil"/>
              <w:bottom w:val="single" w:sz="4" w:space="0" w:color="auto"/>
              <w:right w:val="single" w:sz="4" w:space="0" w:color="auto"/>
            </w:tcBorders>
            <w:shd w:val="clear" w:color="000000" w:fill="FFFFCC"/>
            <w:vAlign w:val="center"/>
            <w:hideMark/>
          </w:tcPr>
          <w:p w14:paraId="6A56CB2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251D401" w14:textId="77777777" w:rsidTr="005F7EF8">
        <w:trPr>
          <w:trHeight w:val="300"/>
        </w:trPr>
        <w:tc>
          <w:tcPr>
            <w:tcW w:w="400" w:type="dxa"/>
            <w:tcBorders>
              <w:top w:val="nil"/>
              <w:left w:val="nil"/>
              <w:bottom w:val="nil"/>
              <w:right w:val="nil"/>
            </w:tcBorders>
            <w:shd w:val="clear" w:color="auto" w:fill="auto"/>
            <w:vAlign w:val="center"/>
            <w:hideMark/>
          </w:tcPr>
          <w:p w14:paraId="18687F9E"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F490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3.3.1.1</w:t>
            </w:r>
          </w:p>
        </w:tc>
        <w:tc>
          <w:tcPr>
            <w:tcW w:w="3542" w:type="dxa"/>
            <w:tcBorders>
              <w:top w:val="nil"/>
              <w:left w:val="nil"/>
              <w:bottom w:val="single" w:sz="4" w:space="0" w:color="auto"/>
              <w:right w:val="single" w:sz="4" w:space="0" w:color="auto"/>
            </w:tcBorders>
            <w:shd w:val="clear" w:color="auto" w:fill="auto"/>
            <w:vAlign w:val="center"/>
            <w:hideMark/>
          </w:tcPr>
          <w:p w14:paraId="704E44B5"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05AEB7C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1ACD60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60,18</w:t>
            </w:r>
          </w:p>
        </w:tc>
        <w:tc>
          <w:tcPr>
            <w:tcW w:w="1720" w:type="dxa"/>
            <w:tcBorders>
              <w:top w:val="nil"/>
              <w:left w:val="nil"/>
              <w:bottom w:val="single" w:sz="4" w:space="0" w:color="auto"/>
              <w:right w:val="single" w:sz="4" w:space="0" w:color="auto"/>
            </w:tcBorders>
            <w:shd w:val="clear" w:color="000000" w:fill="D7EAD3"/>
            <w:vAlign w:val="center"/>
            <w:hideMark/>
          </w:tcPr>
          <w:p w14:paraId="53F732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7,26</w:t>
            </w:r>
          </w:p>
        </w:tc>
        <w:tc>
          <w:tcPr>
            <w:tcW w:w="1720" w:type="dxa"/>
            <w:tcBorders>
              <w:top w:val="nil"/>
              <w:left w:val="nil"/>
              <w:bottom w:val="single" w:sz="4" w:space="0" w:color="auto"/>
              <w:right w:val="single" w:sz="4" w:space="0" w:color="auto"/>
            </w:tcBorders>
            <w:shd w:val="clear" w:color="000000" w:fill="D7EAD3"/>
            <w:vAlign w:val="center"/>
            <w:hideMark/>
          </w:tcPr>
          <w:p w14:paraId="4D4E650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64,99</w:t>
            </w:r>
          </w:p>
        </w:tc>
        <w:tc>
          <w:tcPr>
            <w:tcW w:w="1600" w:type="dxa"/>
            <w:tcBorders>
              <w:top w:val="nil"/>
              <w:left w:val="nil"/>
              <w:bottom w:val="single" w:sz="4" w:space="0" w:color="auto"/>
              <w:right w:val="single" w:sz="4" w:space="0" w:color="auto"/>
            </w:tcBorders>
            <w:shd w:val="clear" w:color="000000" w:fill="D7EAD3"/>
            <w:vAlign w:val="center"/>
            <w:hideMark/>
          </w:tcPr>
          <w:p w14:paraId="5386EA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44,06</w:t>
            </w:r>
          </w:p>
        </w:tc>
        <w:tc>
          <w:tcPr>
            <w:tcW w:w="2220" w:type="dxa"/>
            <w:tcBorders>
              <w:top w:val="nil"/>
              <w:left w:val="nil"/>
              <w:bottom w:val="single" w:sz="4" w:space="0" w:color="auto"/>
              <w:right w:val="single" w:sz="4" w:space="0" w:color="auto"/>
            </w:tcBorders>
            <w:shd w:val="clear" w:color="000000" w:fill="FFFFCC"/>
            <w:vAlign w:val="center"/>
            <w:hideMark/>
          </w:tcPr>
          <w:p w14:paraId="79D2AD5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D629677" w14:textId="77777777" w:rsidTr="005F7EF8">
        <w:trPr>
          <w:trHeight w:val="1455"/>
        </w:trPr>
        <w:tc>
          <w:tcPr>
            <w:tcW w:w="400" w:type="dxa"/>
            <w:tcBorders>
              <w:top w:val="nil"/>
              <w:left w:val="nil"/>
              <w:bottom w:val="nil"/>
              <w:right w:val="nil"/>
            </w:tcBorders>
            <w:shd w:val="clear" w:color="auto" w:fill="auto"/>
            <w:vAlign w:val="center"/>
            <w:hideMark/>
          </w:tcPr>
          <w:p w14:paraId="383EF0B9"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A5B2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3.3.1.1.1</w:t>
            </w:r>
          </w:p>
        </w:tc>
        <w:tc>
          <w:tcPr>
            <w:tcW w:w="3542" w:type="dxa"/>
            <w:tcBorders>
              <w:top w:val="nil"/>
              <w:left w:val="nil"/>
              <w:bottom w:val="single" w:sz="4" w:space="0" w:color="auto"/>
              <w:right w:val="single" w:sz="4" w:space="0" w:color="auto"/>
            </w:tcBorders>
            <w:shd w:val="clear" w:color="auto" w:fill="auto"/>
            <w:vAlign w:val="center"/>
            <w:hideMark/>
          </w:tcPr>
          <w:p w14:paraId="2CB1B222"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80B7BE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2B9CED3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2,34</w:t>
            </w:r>
          </w:p>
        </w:tc>
        <w:tc>
          <w:tcPr>
            <w:tcW w:w="1720" w:type="dxa"/>
            <w:tcBorders>
              <w:top w:val="nil"/>
              <w:left w:val="nil"/>
              <w:bottom w:val="single" w:sz="4" w:space="0" w:color="auto"/>
              <w:right w:val="single" w:sz="4" w:space="0" w:color="auto"/>
            </w:tcBorders>
            <w:shd w:val="clear" w:color="000000" w:fill="FFFFCC"/>
            <w:vAlign w:val="center"/>
            <w:hideMark/>
          </w:tcPr>
          <w:p w14:paraId="3E4515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2,12</w:t>
            </w:r>
          </w:p>
        </w:tc>
        <w:tc>
          <w:tcPr>
            <w:tcW w:w="1720" w:type="dxa"/>
            <w:tcBorders>
              <w:top w:val="nil"/>
              <w:left w:val="nil"/>
              <w:bottom w:val="single" w:sz="4" w:space="0" w:color="auto"/>
              <w:right w:val="single" w:sz="4" w:space="0" w:color="auto"/>
            </w:tcBorders>
            <w:shd w:val="clear" w:color="000000" w:fill="FFFFCC"/>
            <w:vAlign w:val="center"/>
            <w:hideMark/>
          </w:tcPr>
          <w:p w14:paraId="7B5589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2,53</w:t>
            </w:r>
          </w:p>
        </w:tc>
        <w:tc>
          <w:tcPr>
            <w:tcW w:w="1600" w:type="dxa"/>
            <w:tcBorders>
              <w:top w:val="nil"/>
              <w:left w:val="nil"/>
              <w:bottom w:val="single" w:sz="4" w:space="0" w:color="auto"/>
              <w:right w:val="single" w:sz="4" w:space="0" w:color="auto"/>
            </w:tcBorders>
            <w:shd w:val="clear" w:color="000000" w:fill="FFFFCC"/>
            <w:vAlign w:val="center"/>
            <w:hideMark/>
          </w:tcPr>
          <w:p w14:paraId="1B7BF1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2,29</w:t>
            </w:r>
          </w:p>
        </w:tc>
        <w:tc>
          <w:tcPr>
            <w:tcW w:w="2220" w:type="dxa"/>
            <w:tcBorders>
              <w:top w:val="nil"/>
              <w:left w:val="nil"/>
              <w:bottom w:val="single" w:sz="4" w:space="0" w:color="auto"/>
              <w:right w:val="single" w:sz="4" w:space="0" w:color="auto"/>
            </w:tcBorders>
            <w:shd w:val="clear" w:color="000000" w:fill="FFFFCC"/>
            <w:vAlign w:val="center"/>
            <w:hideMark/>
          </w:tcPr>
          <w:p w14:paraId="7CF2E5B0"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7A2B46FC" w14:textId="77777777" w:rsidTr="005F7EF8">
        <w:trPr>
          <w:trHeight w:val="675"/>
        </w:trPr>
        <w:tc>
          <w:tcPr>
            <w:tcW w:w="400" w:type="dxa"/>
            <w:tcBorders>
              <w:top w:val="nil"/>
              <w:left w:val="nil"/>
              <w:bottom w:val="nil"/>
              <w:right w:val="nil"/>
            </w:tcBorders>
            <w:shd w:val="clear" w:color="auto" w:fill="auto"/>
            <w:vAlign w:val="center"/>
            <w:hideMark/>
          </w:tcPr>
          <w:p w14:paraId="1A32FAB8"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0C934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3.3.1.1.2</w:t>
            </w:r>
          </w:p>
        </w:tc>
        <w:tc>
          <w:tcPr>
            <w:tcW w:w="3542" w:type="dxa"/>
            <w:tcBorders>
              <w:top w:val="nil"/>
              <w:left w:val="nil"/>
              <w:bottom w:val="single" w:sz="4" w:space="0" w:color="auto"/>
              <w:right w:val="single" w:sz="4" w:space="0" w:color="auto"/>
            </w:tcBorders>
            <w:shd w:val="clear" w:color="auto" w:fill="auto"/>
            <w:vAlign w:val="center"/>
            <w:hideMark/>
          </w:tcPr>
          <w:p w14:paraId="31E1437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29E6A4B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104900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25,73</w:t>
            </w:r>
          </w:p>
        </w:tc>
        <w:tc>
          <w:tcPr>
            <w:tcW w:w="1720" w:type="dxa"/>
            <w:tcBorders>
              <w:top w:val="nil"/>
              <w:left w:val="nil"/>
              <w:bottom w:val="single" w:sz="4" w:space="0" w:color="auto"/>
              <w:right w:val="single" w:sz="4" w:space="0" w:color="auto"/>
            </w:tcBorders>
            <w:shd w:val="clear" w:color="000000" w:fill="FFFFCC"/>
            <w:vAlign w:val="center"/>
            <w:hideMark/>
          </w:tcPr>
          <w:p w14:paraId="5BA245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3,43</w:t>
            </w:r>
          </w:p>
        </w:tc>
        <w:tc>
          <w:tcPr>
            <w:tcW w:w="1720" w:type="dxa"/>
            <w:tcBorders>
              <w:top w:val="nil"/>
              <w:left w:val="nil"/>
              <w:bottom w:val="single" w:sz="4" w:space="0" w:color="auto"/>
              <w:right w:val="single" w:sz="4" w:space="0" w:color="auto"/>
            </w:tcBorders>
            <w:shd w:val="clear" w:color="000000" w:fill="FFFFCC"/>
            <w:vAlign w:val="center"/>
            <w:hideMark/>
          </w:tcPr>
          <w:p w14:paraId="7B52A7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25,73</w:t>
            </w:r>
          </w:p>
        </w:tc>
        <w:tc>
          <w:tcPr>
            <w:tcW w:w="1600" w:type="dxa"/>
            <w:tcBorders>
              <w:top w:val="nil"/>
              <w:left w:val="nil"/>
              <w:bottom w:val="single" w:sz="4" w:space="0" w:color="auto"/>
              <w:right w:val="single" w:sz="4" w:space="0" w:color="auto"/>
            </w:tcBorders>
            <w:shd w:val="clear" w:color="000000" w:fill="FFFFCC"/>
            <w:vAlign w:val="center"/>
            <w:hideMark/>
          </w:tcPr>
          <w:p w14:paraId="2CE581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19,26</w:t>
            </w:r>
          </w:p>
        </w:tc>
        <w:tc>
          <w:tcPr>
            <w:tcW w:w="2220" w:type="dxa"/>
            <w:tcBorders>
              <w:top w:val="nil"/>
              <w:left w:val="nil"/>
              <w:bottom w:val="single" w:sz="4" w:space="0" w:color="auto"/>
              <w:right w:val="single" w:sz="4" w:space="0" w:color="auto"/>
            </w:tcBorders>
            <w:shd w:val="clear" w:color="000000" w:fill="FFFFCC"/>
            <w:vAlign w:val="center"/>
            <w:hideMark/>
          </w:tcPr>
          <w:p w14:paraId="7BA8149A"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3BD65EE9" w14:textId="77777777" w:rsidTr="005F7EF8">
        <w:trPr>
          <w:trHeight w:val="300"/>
        </w:trPr>
        <w:tc>
          <w:tcPr>
            <w:tcW w:w="400" w:type="dxa"/>
            <w:tcBorders>
              <w:top w:val="nil"/>
              <w:left w:val="nil"/>
              <w:bottom w:val="nil"/>
              <w:right w:val="nil"/>
            </w:tcBorders>
            <w:shd w:val="clear" w:color="auto" w:fill="auto"/>
            <w:vAlign w:val="center"/>
            <w:hideMark/>
          </w:tcPr>
          <w:p w14:paraId="694F393D"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53D79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3.3.1.2</w:t>
            </w:r>
          </w:p>
        </w:tc>
        <w:tc>
          <w:tcPr>
            <w:tcW w:w="3542" w:type="dxa"/>
            <w:tcBorders>
              <w:top w:val="nil"/>
              <w:left w:val="nil"/>
              <w:bottom w:val="single" w:sz="4" w:space="0" w:color="auto"/>
              <w:right w:val="single" w:sz="4" w:space="0" w:color="auto"/>
            </w:tcBorders>
            <w:shd w:val="clear" w:color="auto" w:fill="auto"/>
            <w:vAlign w:val="center"/>
            <w:hideMark/>
          </w:tcPr>
          <w:p w14:paraId="6E81998F"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7CECF28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29209DA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49,34</w:t>
            </w:r>
          </w:p>
        </w:tc>
        <w:tc>
          <w:tcPr>
            <w:tcW w:w="1720" w:type="dxa"/>
            <w:tcBorders>
              <w:top w:val="nil"/>
              <w:left w:val="nil"/>
              <w:bottom w:val="single" w:sz="4" w:space="0" w:color="auto"/>
              <w:right w:val="single" w:sz="4" w:space="0" w:color="auto"/>
            </w:tcBorders>
            <w:shd w:val="clear" w:color="000000" w:fill="D7EAD3"/>
            <w:vAlign w:val="center"/>
            <w:hideMark/>
          </w:tcPr>
          <w:p w14:paraId="634BDDB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8,86</w:t>
            </w:r>
          </w:p>
        </w:tc>
        <w:tc>
          <w:tcPr>
            <w:tcW w:w="1720" w:type="dxa"/>
            <w:tcBorders>
              <w:top w:val="nil"/>
              <w:left w:val="nil"/>
              <w:bottom w:val="single" w:sz="4" w:space="0" w:color="auto"/>
              <w:right w:val="single" w:sz="4" w:space="0" w:color="auto"/>
            </w:tcBorders>
            <w:shd w:val="clear" w:color="000000" w:fill="D7EAD3"/>
            <w:vAlign w:val="center"/>
            <w:hideMark/>
          </w:tcPr>
          <w:p w14:paraId="708580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53,29</w:t>
            </w:r>
          </w:p>
        </w:tc>
        <w:tc>
          <w:tcPr>
            <w:tcW w:w="1600" w:type="dxa"/>
            <w:tcBorders>
              <w:top w:val="nil"/>
              <w:left w:val="nil"/>
              <w:bottom w:val="single" w:sz="4" w:space="0" w:color="auto"/>
              <w:right w:val="single" w:sz="4" w:space="0" w:color="auto"/>
            </w:tcBorders>
            <w:shd w:val="clear" w:color="000000" w:fill="D7EAD3"/>
            <w:vAlign w:val="center"/>
            <w:hideMark/>
          </w:tcPr>
          <w:p w14:paraId="4C9088B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53,72</w:t>
            </w:r>
          </w:p>
        </w:tc>
        <w:tc>
          <w:tcPr>
            <w:tcW w:w="2220" w:type="dxa"/>
            <w:tcBorders>
              <w:top w:val="nil"/>
              <w:left w:val="nil"/>
              <w:bottom w:val="single" w:sz="4" w:space="0" w:color="auto"/>
              <w:right w:val="single" w:sz="4" w:space="0" w:color="auto"/>
            </w:tcBorders>
            <w:shd w:val="clear" w:color="000000" w:fill="FFFFCC"/>
            <w:vAlign w:val="center"/>
            <w:hideMark/>
          </w:tcPr>
          <w:p w14:paraId="5FD9A68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911B25D" w14:textId="77777777" w:rsidTr="005F7EF8">
        <w:trPr>
          <w:trHeight w:val="1350"/>
        </w:trPr>
        <w:tc>
          <w:tcPr>
            <w:tcW w:w="400" w:type="dxa"/>
            <w:tcBorders>
              <w:top w:val="nil"/>
              <w:left w:val="nil"/>
              <w:bottom w:val="nil"/>
              <w:right w:val="nil"/>
            </w:tcBorders>
            <w:shd w:val="clear" w:color="auto" w:fill="auto"/>
            <w:vAlign w:val="center"/>
            <w:hideMark/>
          </w:tcPr>
          <w:p w14:paraId="2A03F0A1"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331E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3.3.1.2.1</w:t>
            </w:r>
          </w:p>
        </w:tc>
        <w:tc>
          <w:tcPr>
            <w:tcW w:w="3542" w:type="dxa"/>
            <w:tcBorders>
              <w:top w:val="nil"/>
              <w:left w:val="nil"/>
              <w:bottom w:val="single" w:sz="4" w:space="0" w:color="auto"/>
              <w:right w:val="single" w:sz="4" w:space="0" w:color="auto"/>
            </w:tcBorders>
            <w:shd w:val="clear" w:color="auto" w:fill="auto"/>
            <w:vAlign w:val="center"/>
            <w:hideMark/>
          </w:tcPr>
          <w:p w14:paraId="68171F44"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5A1760B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DE67E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1 827,49</w:t>
            </w:r>
          </w:p>
        </w:tc>
        <w:tc>
          <w:tcPr>
            <w:tcW w:w="1720" w:type="dxa"/>
            <w:tcBorders>
              <w:top w:val="nil"/>
              <w:left w:val="nil"/>
              <w:bottom w:val="single" w:sz="4" w:space="0" w:color="auto"/>
              <w:right w:val="single" w:sz="4" w:space="0" w:color="auto"/>
            </w:tcBorders>
            <w:shd w:val="clear" w:color="000000" w:fill="FFFFCC"/>
            <w:vAlign w:val="center"/>
            <w:hideMark/>
          </w:tcPr>
          <w:p w14:paraId="1E7EF2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1 860,07</w:t>
            </w:r>
          </w:p>
        </w:tc>
        <w:tc>
          <w:tcPr>
            <w:tcW w:w="1720" w:type="dxa"/>
            <w:tcBorders>
              <w:top w:val="nil"/>
              <w:left w:val="nil"/>
              <w:bottom w:val="single" w:sz="4" w:space="0" w:color="auto"/>
              <w:right w:val="single" w:sz="4" w:space="0" w:color="auto"/>
            </w:tcBorders>
            <w:shd w:val="clear" w:color="000000" w:fill="FFFFCC"/>
            <w:vAlign w:val="center"/>
            <w:hideMark/>
          </w:tcPr>
          <w:p w14:paraId="07178B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1 973,69</w:t>
            </w:r>
          </w:p>
        </w:tc>
        <w:tc>
          <w:tcPr>
            <w:tcW w:w="1600" w:type="dxa"/>
            <w:tcBorders>
              <w:top w:val="nil"/>
              <w:left w:val="nil"/>
              <w:bottom w:val="single" w:sz="4" w:space="0" w:color="auto"/>
              <w:right w:val="single" w:sz="4" w:space="0" w:color="auto"/>
            </w:tcBorders>
            <w:shd w:val="clear" w:color="000000" w:fill="FFFFCC"/>
            <w:vAlign w:val="center"/>
            <w:hideMark/>
          </w:tcPr>
          <w:p w14:paraId="2D44E8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2 008,88</w:t>
            </w:r>
          </w:p>
        </w:tc>
        <w:tc>
          <w:tcPr>
            <w:tcW w:w="2220" w:type="dxa"/>
            <w:tcBorders>
              <w:top w:val="nil"/>
              <w:left w:val="nil"/>
              <w:bottom w:val="single" w:sz="4" w:space="0" w:color="auto"/>
              <w:right w:val="single" w:sz="4" w:space="0" w:color="auto"/>
            </w:tcBorders>
            <w:shd w:val="clear" w:color="000000" w:fill="FFFFCC"/>
            <w:vAlign w:val="center"/>
            <w:hideMark/>
          </w:tcPr>
          <w:p w14:paraId="479DBABD"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3D8BEA8B" w14:textId="77777777" w:rsidTr="005F7EF8">
        <w:trPr>
          <w:trHeight w:val="630"/>
        </w:trPr>
        <w:tc>
          <w:tcPr>
            <w:tcW w:w="400" w:type="dxa"/>
            <w:tcBorders>
              <w:top w:val="nil"/>
              <w:left w:val="nil"/>
              <w:bottom w:val="nil"/>
              <w:right w:val="nil"/>
            </w:tcBorders>
            <w:shd w:val="clear" w:color="auto" w:fill="auto"/>
            <w:vAlign w:val="center"/>
            <w:hideMark/>
          </w:tcPr>
          <w:p w14:paraId="06F45B20"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589D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3.3.1.2.2</w:t>
            </w:r>
          </w:p>
        </w:tc>
        <w:tc>
          <w:tcPr>
            <w:tcW w:w="3542" w:type="dxa"/>
            <w:tcBorders>
              <w:top w:val="nil"/>
              <w:left w:val="nil"/>
              <w:bottom w:val="single" w:sz="4" w:space="0" w:color="auto"/>
              <w:right w:val="single" w:sz="4" w:space="0" w:color="auto"/>
            </w:tcBorders>
            <w:shd w:val="clear" w:color="auto" w:fill="auto"/>
            <w:vAlign w:val="center"/>
            <w:hideMark/>
          </w:tcPr>
          <w:p w14:paraId="4D8F3340"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09AE0B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720" w:type="dxa"/>
            <w:tcBorders>
              <w:top w:val="nil"/>
              <w:left w:val="nil"/>
              <w:bottom w:val="single" w:sz="4" w:space="0" w:color="auto"/>
              <w:right w:val="single" w:sz="4" w:space="0" w:color="auto"/>
            </w:tcBorders>
            <w:shd w:val="clear" w:color="000000" w:fill="FFFFCC"/>
            <w:vAlign w:val="center"/>
            <w:hideMark/>
          </w:tcPr>
          <w:p w14:paraId="74F8FA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1720" w:type="dxa"/>
            <w:tcBorders>
              <w:top w:val="nil"/>
              <w:left w:val="nil"/>
              <w:bottom w:val="single" w:sz="4" w:space="0" w:color="auto"/>
              <w:right w:val="single" w:sz="4" w:space="0" w:color="auto"/>
            </w:tcBorders>
            <w:shd w:val="clear" w:color="000000" w:fill="FFFFCC"/>
            <w:vAlign w:val="center"/>
            <w:hideMark/>
          </w:tcPr>
          <w:p w14:paraId="0EB509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FFFFCC"/>
            <w:vAlign w:val="center"/>
            <w:hideMark/>
          </w:tcPr>
          <w:p w14:paraId="5242E0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1600" w:type="dxa"/>
            <w:tcBorders>
              <w:top w:val="nil"/>
              <w:left w:val="nil"/>
              <w:bottom w:val="single" w:sz="4" w:space="0" w:color="auto"/>
              <w:right w:val="single" w:sz="4" w:space="0" w:color="auto"/>
            </w:tcBorders>
            <w:shd w:val="clear" w:color="000000" w:fill="FFFFCC"/>
            <w:vAlign w:val="center"/>
            <w:hideMark/>
          </w:tcPr>
          <w:p w14:paraId="6AA907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2220" w:type="dxa"/>
            <w:tcBorders>
              <w:top w:val="nil"/>
              <w:left w:val="nil"/>
              <w:bottom w:val="single" w:sz="4" w:space="0" w:color="auto"/>
              <w:right w:val="single" w:sz="4" w:space="0" w:color="auto"/>
            </w:tcBorders>
            <w:shd w:val="clear" w:color="000000" w:fill="FFFFCC"/>
            <w:vAlign w:val="center"/>
            <w:hideMark/>
          </w:tcPr>
          <w:p w14:paraId="71935E0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9D6727D" w14:textId="77777777" w:rsidTr="005F7EF8">
        <w:trPr>
          <w:trHeight w:val="300"/>
        </w:trPr>
        <w:tc>
          <w:tcPr>
            <w:tcW w:w="400" w:type="dxa"/>
            <w:tcBorders>
              <w:top w:val="nil"/>
              <w:left w:val="nil"/>
              <w:bottom w:val="nil"/>
              <w:right w:val="nil"/>
            </w:tcBorders>
            <w:shd w:val="clear" w:color="auto" w:fill="auto"/>
            <w:vAlign w:val="center"/>
            <w:hideMark/>
          </w:tcPr>
          <w:p w14:paraId="3BB1BDD3"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CC0D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3.3.2.1</w:t>
            </w:r>
          </w:p>
        </w:tc>
        <w:tc>
          <w:tcPr>
            <w:tcW w:w="3542" w:type="dxa"/>
            <w:tcBorders>
              <w:top w:val="nil"/>
              <w:left w:val="nil"/>
              <w:bottom w:val="single" w:sz="4" w:space="0" w:color="auto"/>
              <w:right w:val="single" w:sz="4" w:space="0" w:color="auto"/>
            </w:tcBorders>
            <w:shd w:val="clear" w:color="auto" w:fill="auto"/>
            <w:vAlign w:val="center"/>
            <w:hideMark/>
          </w:tcPr>
          <w:p w14:paraId="2B33F2B8"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40" w:type="dxa"/>
            <w:tcBorders>
              <w:top w:val="nil"/>
              <w:left w:val="nil"/>
              <w:bottom w:val="single" w:sz="4" w:space="0" w:color="auto"/>
              <w:right w:val="single" w:sz="4" w:space="0" w:color="auto"/>
            </w:tcBorders>
            <w:shd w:val="clear" w:color="auto" w:fill="auto"/>
            <w:vAlign w:val="center"/>
            <w:hideMark/>
          </w:tcPr>
          <w:p w14:paraId="02F341C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492F4D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244,94</w:t>
            </w:r>
          </w:p>
        </w:tc>
        <w:tc>
          <w:tcPr>
            <w:tcW w:w="1720" w:type="dxa"/>
            <w:tcBorders>
              <w:top w:val="nil"/>
              <w:left w:val="nil"/>
              <w:bottom w:val="single" w:sz="4" w:space="0" w:color="auto"/>
              <w:right w:val="single" w:sz="4" w:space="0" w:color="auto"/>
            </w:tcBorders>
            <w:shd w:val="clear" w:color="000000" w:fill="D7EAD3"/>
            <w:vAlign w:val="center"/>
            <w:hideMark/>
          </w:tcPr>
          <w:p w14:paraId="36B667C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31,86</w:t>
            </w:r>
          </w:p>
        </w:tc>
        <w:tc>
          <w:tcPr>
            <w:tcW w:w="1720" w:type="dxa"/>
            <w:tcBorders>
              <w:top w:val="nil"/>
              <w:left w:val="nil"/>
              <w:bottom w:val="single" w:sz="4" w:space="0" w:color="auto"/>
              <w:right w:val="single" w:sz="4" w:space="0" w:color="auto"/>
            </w:tcBorders>
            <w:shd w:val="clear" w:color="000000" w:fill="D7EAD3"/>
            <w:vAlign w:val="center"/>
            <w:hideMark/>
          </w:tcPr>
          <w:p w14:paraId="0EB8537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264,53</w:t>
            </w:r>
          </w:p>
        </w:tc>
        <w:tc>
          <w:tcPr>
            <w:tcW w:w="1600" w:type="dxa"/>
            <w:tcBorders>
              <w:top w:val="nil"/>
              <w:left w:val="nil"/>
              <w:bottom w:val="single" w:sz="4" w:space="0" w:color="auto"/>
              <w:right w:val="single" w:sz="4" w:space="0" w:color="auto"/>
            </w:tcBorders>
            <w:shd w:val="clear" w:color="000000" w:fill="D7EAD3"/>
            <w:vAlign w:val="center"/>
            <w:hideMark/>
          </w:tcPr>
          <w:p w14:paraId="50663C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193,21</w:t>
            </w:r>
          </w:p>
        </w:tc>
        <w:tc>
          <w:tcPr>
            <w:tcW w:w="2220" w:type="dxa"/>
            <w:tcBorders>
              <w:top w:val="nil"/>
              <w:left w:val="nil"/>
              <w:bottom w:val="single" w:sz="4" w:space="0" w:color="auto"/>
              <w:right w:val="single" w:sz="4" w:space="0" w:color="auto"/>
            </w:tcBorders>
            <w:shd w:val="clear" w:color="000000" w:fill="FFFFCC"/>
            <w:vAlign w:val="center"/>
            <w:hideMark/>
          </w:tcPr>
          <w:p w14:paraId="7D3BCA8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8FBC86F" w14:textId="77777777" w:rsidTr="005F7EF8">
        <w:trPr>
          <w:trHeight w:val="1560"/>
        </w:trPr>
        <w:tc>
          <w:tcPr>
            <w:tcW w:w="400" w:type="dxa"/>
            <w:tcBorders>
              <w:top w:val="nil"/>
              <w:left w:val="nil"/>
              <w:bottom w:val="nil"/>
              <w:right w:val="nil"/>
            </w:tcBorders>
            <w:shd w:val="clear" w:color="auto" w:fill="auto"/>
            <w:vAlign w:val="center"/>
            <w:hideMark/>
          </w:tcPr>
          <w:p w14:paraId="32F31B93"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759B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3.3.2.1.1</w:t>
            </w:r>
          </w:p>
        </w:tc>
        <w:tc>
          <w:tcPr>
            <w:tcW w:w="3542" w:type="dxa"/>
            <w:tcBorders>
              <w:top w:val="nil"/>
              <w:left w:val="nil"/>
              <w:bottom w:val="single" w:sz="4" w:space="0" w:color="auto"/>
              <w:right w:val="single" w:sz="4" w:space="0" w:color="auto"/>
            </w:tcBorders>
            <w:shd w:val="clear" w:color="auto" w:fill="auto"/>
            <w:vAlign w:val="center"/>
            <w:hideMark/>
          </w:tcPr>
          <w:p w14:paraId="41CC70AA"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B0B0E6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5233C3A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3,97</w:t>
            </w:r>
          </w:p>
        </w:tc>
        <w:tc>
          <w:tcPr>
            <w:tcW w:w="1720" w:type="dxa"/>
            <w:tcBorders>
              <w:top w:val="nil"/>
              <w:left w:val="nil"/>
              <w:bottom w:val="single" w:sz="4" w:space="0" w:color="auto"/>
              <w:right w:val="single" w:sz="4" w:space="0" w:color="auto"/>
            </w:tcBorders>
            <w:shd w:val="clear" w:color="000000" w:fill="FFFFCC"/>
            <w:vAlign w:val="center"/>
            <w:hideMark/>
          </w:tcPr>
          <w:p w14:paraId="26E4E5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3,44</w:t>
            </w:r>
          </w:p>
        </w:tc>
        <w:tc>
          <w:tcPr>
            <w:tcW w:w="1720" w:type="dxa"/>
            <w:tcBorders>
              <w:top w:val="nil"/>
              <w:left w:val="nil"/>
              <w:bottom w:val="single" w:sz="4" w:space="0" w:color="auto"/>
              <w:right w:val="single" w:sz="4" w:space="0" w:color="auto"/>
            </w:tcBorders>
            <w:shd w:val="clear" w:color="000000" w:fill="FFFFCC"/>
            <w:vAlign w:val="center"/>
            <w:hideMark/>
          </w:tcPr>
          <w:p w14:paraId="363BF2C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4,29</w:t>
            </w:r>
          </w:p>
        </w:tc>
        <w:tc>
          <w:tcPr>
            <w:tcW w:w="1600" w:type="dxa"/>
            <w:tcBorders>
              <w:top w:val="nil"/>
              <w:left w:val="nil"/>
              <w:bottom w:val="single" w:sz="4" w:space="0" w:color="auto"/>
              <w:right w:val="single" w:sz="4" w:space="0" w:color="auto"/>
            </w:tcBorders>
            <w:shd w:val="clear" w:color="000000" w:fill="FFFFCC"/>
            <w:vAlign w:val="center"/>
            <w:hideMark/>
          </w:tcPr>
          <w:p w14:paraId="34DDF2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3,71</w:t>
            </w:r>
          </w:p>
        </w:tc>
        <w:tc>
          <w:tcPr>
            <w:tcW w:w="2220" w:type="dxa"/>
            <w:tcBorders>
              <w:top w:val="nil"/>
              <w:left w:val="nil"/>
              <w:bottom w:val="single" w:sz="4" w:space="0" w:color="auto"/>
              <w:right w:val="single" w:sz="4" w:space="0" w:color="auto"/>
            </w:tcBorders>
            <w:shd w:val="clear" w:color="000000" w:fill="FFFFCC"/>
            <w:vAlign w:val="center"/>
            <w:hideMark/>
          </w:tcPr>
          <w:p w14:paraId="41B6482D"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2F9F279A" w14:textId="77777777" w:rsidTr="005F7EF8">
        <w:trPr>
          <w:trHeight w:val="585"/>
        </w:trPr>
        <w:tc>
          <w:tcPr>
            <w:tcW w:w="400" w:type="dxa"/>
            <w:tcBorders>
              <w:top w:val="nil"/>
              <w:left w:val="nil"/>
              <w:bottom w:val="nil"/>
              <w:right w:val="nil"/>
            </w:tcBorders>
            <w:shd w:val="clear" w:color="auto" w:fill="auto"/>
            <w:vAlign w:val="center"/>
            <w:hideMark/>
          </w:tcPr>
          <w:p w14:paraId="3E44F4E2"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673628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3.3.2.1.2</w:t>
            </w:r>
          </w:p>
        </w:tc>
        <w:tc>
          <w:tcPr>
            <w:tcW w:w="3542" w:type="dxa"/>
            <w:tcBorders>
              <w:top w:val="nil"/>
              <w:left w:val="nil"/>
              <w:bottom w:val="single" w:sz="4" w:space="0" w:color="auto"/>
              <w:right w:val="single" w:sz="4" w:space="0" w:color="auto"/>
            </w:tcBorders>
            <w:shd w:val="clear" w:color="auto" w:fill="auto"/>
            <w:vAlign w:val="center"/>
            <w:hideMark/>
          </w:tcPr>
          <w:p w14:paraId="4397F2D8"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74C10A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7C26A0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61,64</w:t>
            </w:r>
          </w:p>
        </w:tc>
        <w:tc>
          <w:tcPr>
            <w:tcW w:w="1720" w:type="dxa"/>
            <w:tcBorders>
              <w:top w:val="nil"/>
              <w:left w:val="nil"/>
              <w:bottom w:val="single" w:sz="4" w:space="0" w:color="auto"/>
              <w:right w:val="single" w:sz="4" w:space="0" w:color="auto"/>
            </w:tcBorders>
            <w:shd w:val="clear" w:color="000000" w:fill="FFFFCC"/>
            <w:vAlign w:val="center"/>
            <w:hideMark/>
          </w:tcPr>
          <w:p w14:paraId="70F731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9,26</w:t>
            </w:r>
          </w:p>
        </w:tc>
        <w:tc>
          <w:tcPr>
            <w:tcW w:w="1720" w:type="dxa"/>
            <w:tcBorders>
              <w:top w:val="nil"/>
              <w:left w:val="nil"/>
              <w:bottom w:val="single" w:sz="4" w:space="0" w:color="auto"/>
              <w:right w:val="single" w:sz="4" w:space="0" w:color="auto"/>
            </w:tcBorders>
            <w:shd w:val="clear" w:color="000000" w:fill="FFFFCC"/>
            <w:vAlign w:val="center"/>
            <w:hideMark/>
          </w:tcPr>
          <w:p w14:paraId="563AAF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61,64</w:t>
            </w:r>
          </w:p>
        </w:tc>
        <w:tc>
          <w:tcPr>
            <w:tcW w:w="1600" w:type="dxa"/>
            <w:tcBorders>
              <w:top w:val="nil"/>
              <w:left w:val="nil"/>
              <w:bottom w:val="single" w:sz="4" w:space="0" w:color="auto"/>
              <w:right w:val="single" w:sz="4" w:space="0" w:color="auto"/>
            </w:tcBorders>
            <w:shd w:val="clear" w:color="000000" w:fill="FFFFCC"/>
            <w:vAlign w:val="center"/>
            <w:hideMark/>
          </w:tcPr>
          <w:p w14:paraId="24666F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52,01</w:t>
            </w:r>
          </w:p>
        </w:tc>
        <w:tc>
          <w:tcPr>
            <w:tcW w:w="2220" w:type="dxa"/>
            <w:tcBorders>
              <w:top w:val="nil"/>
              <w:left w:val="nil"/>
              <w:bottom w:val="single" w:sz="4" w:space="0" w:color="auto"/>
              <w:right w:val="single" w:sz="4" w:space="0" w:color="auto"/>
            </w:tcBorders>
            <w:shd w:val="clear" w:color="000000" w:fill="FFFFCC"/>
            <w:vAlign w:val="center"/>
            <w:hideMark/>
          </w:tcPr>
          <w:p w14:paraId="08BF57FD"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7D9DD357" w14:textId="77777777" w:rsidTr="005F7EF8">
        <w:trPr>
          <w:trHeight w:val="300"/>
        </w:trPr>
        <w:tc>
          <w:tcPr>
            <w:tcW w:w="400" w:type="dxa"/>
            <w:tcBorders>
              <w:top w:val="nil"/>
              <w:left w:val="nil"/>
              <w:bottom w:val="nil"/>
              <w:right w:val="nil"/>
            </w:tcBorders>
            <w:shd w:val="clear" w:color="auto" w:fill="auto"/>
            <w:vAlign w:val="center"/>
            <w:hideMark/>
          </w:tcPr>
          <w:p w14:paraId="07BF1C9C"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B9421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3.3.2.2</w:t>
            </w:r>
          </w:p>
        </w:tc>
        <w:tc>
          <w:tcPr>
            <w:tcW w:w="3542" w:type="dxa"/>
            <w:tcBorders>
              <w:top w:val="nil"/>
              <w:left w:val="nil"/>
              <w:bottom w:val="single" w:sz="4" w:space="0" w:color="auto"/>
              <w:right w:val="single" w:sz="4" w:space="0" w:color="auto"/>
            </w:tcBorders>
            <w:shd w:val="clear" w:color="auto" w:fill="auto"/>
            <w:vAlign w:val="center"/>
            <w:hideMark/>
          </w:tcPr>
          <w:p w14:paraId="6329801D"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Заявленная мощность по СН 2 (1-20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w:t>
            </w:r>
          </w:p>
        </w:tc>
        <w:tc>
          <w:tcPr>
            <w:tcW w:w="1140" w:type="dxa"/>
            <w:tcBorders>
              <w:top w:val="nil"/>
              <w:left w:val="nil"/>
              <w:bottom w:val="single" w:sz="4" w:space="0" w:color="auto"/>
              <w:right w:val="single" w:sz="4" w:space="0" w:color="auto"/>
            </w:tcBorders>
            <w:shd w:val="clear" w:color="auto" w:fill="auto"/>
            <w:vAlign w:val="center"/>
            <w:hideMark/>
          </w:tcPr>
          <w:p w14:paraId="4A24B9D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7DFB51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60,41</w:t>
            </w:r>
          </w:p>
        </w:tc>
        <w:tc>
          <w:tcPr>
            <w:tcW w:w="1720" w:type="dxa"/>
            <w:tcBorders>
              <w:top w:val="nil"/>
              <w:left w:val="nil"/>
              <w:bottom w:val="single" w:sz="4" w:space="0" w:color="auto"/>
              <w:right w:val="single" w:sz="4" w:space="0" w:color="auto"/>
            </w:tcBorders>
            <w:shd w:val="clear" w:color="000000" w:fill="D7EAD3"/>
            <w:vAlign w:val="center"/>
            <w:hideMark/>
          </w:tcPr>
          <w:p w14:paraId="2D76D7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10,52</w:t>
            </w:r>
          </w:p>
        </w:tc>
        <w:tc>
          <w:tcPr>
            <w:tcW w:w="1720" w:type="dxa"/>
            <w:tcBorders>
              <w:top w:val="nil"/>
              <w:left w:val="nil"/>
              <w:bottom w:val="single" w:sz="4" w:space="0" w:color="auto"/>
              <w:right w:val="single" w:sz="4" w:space="0" w:color="auto"/>
            </w:tcBorders>
            <w:shd w:val="clear" w:color="000000" w:fill="D7EAD3"/>
            <w:vAlign w:val="center"/>
            <w:hideMark/>
          </w:tcPr>
          <w:p w14:paraId="432F0B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65,25</w:t>
            </w:r>
          </w:p>
        </w:tc>
        <w:tc>
          <w:tcPr>
            <w:tcW w:w="1600" w:type="dxa"/>
            <w:tcBorders>
              <w:top w:val="nil"/>
              <w:left w:val="nil"/>
              <w:bottom w:val="single" w:sz="4" w:space="0" w:color="auto"/>
              <w:right w:val="single" w:sz="4" w:space="0" w:color="auto"/>
            </w:tcBorders>
            <w:shd w:val="clear" w:color="000000" w:fill="D7EAD3"/>
            <w:vAlign w:val="center"/>
            <w:hideMark/>
          </w:tcPr>
          <w:p w14:paraId="7EE58FD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63,78</w:t>
            </w:r>
          </w:p>
        </w:tc>
        <w:tc>
          <w:tcPr>
            <w:tcW w:w="2220" w:type="dxa"/>
            <w:tcBorders>
              <w:top w:val="nil"/>
              <w:left w:val="nil"/>
              <w:bottom w:val="single" w:sz="4" w:space="0" w:color="auto"/>
              <w:right w:val="single" w:sz="4" w:space="0" w:color="auto"/>
            </w:tcBorders>
            <w:shd w:val="clear" w:color="000000" w:fill="FFFFCC"/>
            <w:vAlign w:val="center"/>
            <w:hideMark/>
          </w:tcPr>
          <w:p w14:paraId="47CC246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C204818" w14:textId="77777777" w:rsidTr="005F7EF8">
        <w:trPr>
          <w:trHeight w:val="1485"/>
        </w:trPr>
        <w:tc>
          <w:tcPr>
            <w:tcW w:w="400" w:type="dxa"/>
            <w:tcBorders>
              <w:top w:val="nil"/>
              <w:left w:val="nil"/>
              <w:bottom w:val="nil"/>
              <w:right w:val="nil"/>
            </w:tcBorders>
            <w:shd w:val="clear" w:color="auto" w:fill="auto"/>
            <w:vAlign w:val="center"/>
            <w:hideMark/>
          </w:tcPr>
          <w:p w14:paraId="2AC1B2D5"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F663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3.3.2.2.1</w:t>
            </w:r>
          </w:p>
        </w:tc>
        <w:tc>
          <w:tcPr>
            <w:tcW w:w="3542" w:type="dxa"/>
            <w:tcBorders>
              <w:top w:val="nil"/>
              <w:left w:val="nil"/>
              <w:bottom w:val="single" w:sz="4" w:space="0" w:color="auto"/>
              <w:right w:val="single" w:sz="4" w:space="0" w:color="auto"/>
            </w:tcBorders>
            <w:shd w:val="clear" w:color="auto" w:fill="auto"/>
            <w:vAlign w:val="center"/>
            <w:hideMark/>
          </w:tcPr>
          <w:p w14:paraId="7E551D30"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224DB0E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кВт.мес</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198848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1 830,68</w:t>
            </w:r>
          </w:p>
        </w:tc>
        <w:tc>
          <w:tcPr>
            <w:tcW w:w="1720" w:type="dxa"/>
            <w:tcBorders>
              <w:top w:val="nil"/>
              <w:left w:val="nil"/>
              <w:bottom w:val="single" w:sz="4" w:space="0" w:color="auto"/>
              <w:right w:val="single" w:sz="4" w:space="0" w:color="auto"/>
            </w:tcBorders>
            <w:shd w:val="clear" w:color="000000" w:fill="FFFFCC"/>
            <w:vAlign w:val="center"/>
            <w:hideMark/>
          </w:tcPr>
          <w:p w14:paraId="1C4445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1 769,92</w:t>
            </w:r>
          </w:p>
        </w:tc>
        <w:tc>
          <w:tcPr>
            <w:tcW w:w="1720" w:type="dxa"/>
            <w:tcBorders>
              <w:top w:val="nil"/>
              <w:left w:val="nil"/>
              <w:bottom w:val="single" w:sz="4" w:space="0" w:color="auto"/>
              <w:right w:val="single" w:sz="4" w:space="0" w:color="auto"/>
            </w:tcBorders>
            <w:shd w:val="clear" w:color="000000" w:fill="FFFFCC"/>
            <w:vAlign w:val="center"/>
            <w:hideMark/>
          </w:tcPr>
          <w:p w14:paraId="0233B0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1 977,14</w:t>
            </w:r>
          </w:p>
        </w:tc>
        <w:tc>
          <w:tcPr>
            <w:tcW w:w="1600" w:type="dxa"/>
            <w:tcBorders>
              <w:top w:val="nil"/>
              <w:left w:val="nil"/>
              <w:bottom w:val="single" w:sz="4" w:space="0" w:color="auto"/>
              <w:right w:val="single" w:sz="4" w:space="0" w:color="auto"/>
            </w:tcBorders>
            <w:shd w:val="clear" w:color="000000" w:fill="FFFFCC"/>
            <w:vAlign w:val="center"/>
            <w:hideMark/>
          </w:tcPr>
          <w:p w14:paraId="14009C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1 911,51</w:t>
            </w:r>
          </w:p>
        </w:tc>
        <w:tc>
          <w:tcPr>
            <w:tcW w:w="2220" w:type="dxa"/>
            <w:tcBorders>
              <w:top w:val="nil"/>
              <w:left w:val="nil"/>
              <w:bottom w:val="single" w:sz="4" w:space="0" w:color="auto"/>
              <w:right w:val="single" w:sz="4" w:space="0" w:color="auto"/>
            </w:tcBorders>
            <w:shd w:val="clear" w:color="000000" w:fill="FFFFCC"/>
            <w:vAlign w:val="center"/>
            <w:hideMark/>
          </w:tcPr>
          <w:p w14:paraId="768D0C5D"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средневзвешенному тарифу за 2021 год с учетом индекса роста цен производителя </w:t>
            </w:r>
            <w:proofErr w:type="spellStart"/>
            <w:r w:rsidRPr="00803C13">
              <w:rPr>
                <w:rFonts w:ascii="Tahoma" w:hAnsi="Tahoma" w:cs="Tahoma"/>
                <w:sz w:val="12"/>
                <w:szCs w:val="12"/>
              </w:rPr>
              <w:t>ээ</w:t>
            </w:r>
            <w:proofErr w:type="spellEnd"/>
            <w:r w:rsidRPr="00803C13">
              <w:rPr>
                <w:rFonts w:ascii="Tahoma" w:hAnsi="Tahoma" w:cs="Tahoma"/>
                <w:sz w:val="12"/>
                <w:szCs w:val="12"/>
              </w:rPr>
              <w:t xml:space="preserve"> на 2022 год (104,5%) на 2023 год (108%)</w:t>
            </w:r>
          </w:p>
        </w:tc>
      </w:tr>
      <w:tr w:rsidR="00803C13" w:rsidRPr="00803C13" w14:paraId="0C4AE8B4" w14:textId="77777777" w:rsidTr="005F7EF8">
        <w:trPr>
          <w:trHeight w:val="855"/>
        </w:trPr>
        <w:tc>
          <w:tcPr>
            <w:tcW w:w="400" w:type="dxa"/>
            <w:tcBorders>
              <w:top w:val="nil"/>
              <w:left w:val="nil"/>
              <w:bottom w:val="nil"/>
              <w:right w:val="nil"/>
            </w:tcBorders>
            <w:shd w:val="clear" w:color="auto" w:fill="auto"/>
            <w:vAlign w:val="center"/>
            <w:hideMark/>
          </w:tcPr>
          <w:p w14:paraId="1D7A8162"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C25D1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3.3.2.2.2</w:t>
            </w:r>
          </w:p>
        </w:tc>
        <w:tc>
          <w:tcPr>
            <w:tcW w:w="3542" w:type="dxa"/>
            <w:tcBorders>
              <w:top w:val="nil"/>
              <w:left w:val="nil"/>
              <w:bottom w:val="single" w:sz="4" w:space="0" w:color="auto"/>
              <w:right w:val="single" w:sz="4" w:space="0" w:color="auto"/>
            </w:tcBorders>
            <w:shd w:val="clear" w:color="auto" w:fill="auto"/>
            <w:vAlign w:val="center"/>
            <w:hideMark/>
          </w:tcPr>
          <w:p w14:paraId="5E797EE3"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7605B45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МВт</w:t>
            </w:r>
          </w:p>
        </w:tc>
        <w:tc>
          <w:tcPr>
            <w:tcW w:w="1720" w:type="dxa"/>
            <w:tcBorders>
              <w:top w:val="nil"/>
              <w:left w:val="nil"/>
              <w:bottom w:val="single" w:sz="4" w:space="0" w:color="auto"/>
              <w:right w:val="single" w:sz="4" w:space="0" w:color="auto"/>
            </w:tcBorders>
            <w:shd w:val="clear" w:color="000000" w:fill="FFFFCC"/>
            <w:vAlign w:val="center"/>
            <w:hideMark/>
          </w:tcPr>
          <w:p w14:paraId="53E43A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1720" w:type="dxa"/>
            <w:tcBorders>
              <w:top w:val="nil"/>
              <w:left w:val="nil"/>
              <w:bottom w:val="single" w:sz="4" w:space="0" w:color="auto"/>
              <w:right w:val="single" w:sz="4" w:space="0" w:color="auto"/>
            </w:tcBorders>
            <w:shd w:val="clear" w:color="000000" w:fill="FFFFCC"/>
            <w:vAlign w:val="center"/>
            <w:hideMark/>
          </w:tcPr>
          <w:p w14:paraId="759EA8B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0,01</w:t>
            </w:r>
          </w:p>
        </w:tc>
        <w:tc>
          <w:tcPr>
            <w:tcW w:w="1720" w:type="dxa"/>
            <w:tcBorders>
              <w:top w:val="nil"/>
              <w:left w:val="nil"/>
              <w:bottom w:val="single" w:sz="4" w:space="0" w:color="auto"/>
              <w:right w:val="single" w:sz="4" w:space="0" w:color="auto"/>
            </w:tcBorders>
            <w:shd w:val="clear" w:color="000000" w:fill="FFFFCC"/>
            <w:vAlign w:val="center"/>
            <w:hideMark/>
          </w:tcPr>
          <w:p w14:paraId="62BB6C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1600" w:type="dxa"/>
            <w:tcBorders>
              <w:top w:val="nil"/>
              <w:left w:val="nil"/>
              <w:bottom w:val="single" w:sz="4" w:space="0" w:color="auto"/>
              <w:right w:val="single" w:sz="4" w:space="0" w:color="auto"/>
            </w:tcBorders>
            <w:shd w:val="clear" w:color="000000" w:fill="FFFFCC"/>
            <w:vAlign w:val="center"/>
            <w:hideMark/>
          </w:tcPr>
          <w:p w14:paraId="4B3EDD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0,03</w:t>
            </w:r>
          </w:p>
        </w:tc>
        <w:tc>
          <w:tcPr>
            <w:tcW w:w="2220" w:type="dxa"/>
            <w:tcBorders>
              <w:top w:val="nil"/>
              <w:left w:val="nil"/>
              <w:bottom w:val="single" w:sz="4" w:space="0" w:color="auto"/>
              <w:right w:val="single" w:sz="4" w:space="0" w:color="auto"/>
            </w:tcBorders>
            <w:shd w:val="clear" w:color="000000" w:fill="FFFFCC"/>
            <w:vAlign w:val="center"/>
            <w:hideMark/>
          </w:tcPr>
          <w:p w14:paraId="45C406EF"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объему, учтенному на 2022 год</w:t>
            </w:r>
          </w:p>
        </w:tc>
      </w:tr>
      <w:tr w:rsidR="00803C13" w:rsidRPr="00803C13" w14:paraId="62DBEDE0" w14:textId="77777777" w:rsidTr="005F7EF8">
        <w:trPr>
          <w:trHeight w:val="765"/>
        </w:trPr>
        <w:tc>
          <w:tcPr>
            <w:tcW w:w="400" w:type="dxa"/>
            <w:tcBorders>
              <w:top w:val="nil"/>
              <w:left w:val="nil"/>
              <w:bottom w:val="nil"/>
              <w:right w:val="nil"/>
            </w:tcBorders>
            <w:shd w:val="clear" w:color="auto" w:fill="auto"/>
            <w:noWrap/>
            <w:vAlign w:val="bottom"/>
            <w:hideMark/>
          </w:tcPr>
          <w:p w14:paraId="30CDE7C1"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40B0F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w:t>
            </w:r>
          </w:p>
        </w:tc>
        <w:tc>
          <w:tcPr>
            <w:tcW w:w="3542" w:type="dxa"/>
            <w:tcBorders>
              <w:top w:val="nil"/>
              <w:left w:val="nil"/>
              <w:bottom w:val="single" w:sz="4" w:space="0" w:color="auto"/>
              <w:right w:val="single" w:sz="4" w:space="0" w:color="auto"/>
            </w:tcBorders>
            <w:shd w:val="clear" w:color="auto" w:fill="auto"/>
            <w:vAlign w:val="center"/>
            <w:hideMark/>
          </w:tcPr>
          <w:p w14:paraId="5AD15250"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B4FA07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28CB50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3 301,78</w:t>
            </w:r>
          </w:p>
        </w:tc>
        <w:tc>
          <w:tcPr>
            <w:tcW w:w="1720" w:type="dxa"/>
            <w:tcBorders>
              <w:top w:val="nil"/>
              <w:left w:val="nil"/>
              <w:bottom w:val="single" w:sz="4" w:space="0" w:color="auto"/>
              <w:right w:val="single" w:sz="4" w:space="0" w:color="auto"/>
            </w:tcBorders>
            <w:shd w:val="clear" w:color="000000" w:fill="FFFFCC"/>
            <w:vAlign w:val="center"/>
            <w:hideMark/>
          </w:tcPr>
          <w:p w14:paraId="1AD6F1E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277,55</w:t>
            </w:r>
          </w:p>
        </w:tc>
        <w:tc>
          <w:tcPr>
            <w:tcW w:w="1720" w:type="dxa"/>
            <w:tcBorders>
              <w:top w:val="nil"/>
              <w:left w:val="nil"/>
              <w:bottom w:val="single" w:sz="4" w:space="0" w:color="auto"/>
              <w:right w:val="single" w:sz="4" w:space="0" w:color="auto"/>
            </w:tcBorders>
            <w:shd w:val="clear" w:color="000000" w:fill="FFFFCC"/>
            <w:vAlign w:val="center"/>
            <w:hideMark/>
          </w:tcPr>
          <w:p w14:paraId="430AF6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3 549,42</w:t>
            </w:r>
          </w:p>
        </w:tc>
        <w:tc>
          <w:tcPr>
            <w:tcW w:w="1600" w:type="dxa"/>
            <w:tcBorders>
              <w:top w:val="nil"/>
              <w:left w:val="nil"/>
              <w:bottom w:val="single" w:sz="4" w:space="0" w:color="auto"/>
              <w:right w:val="single" w:sz="4" w:space="0" w:color="auto"/>
            </w:tcBorders>
            <w:shd w:val="clear" w:color="000000" w:fill="FFFFCC"/>
            <w:vAlign w:val="center"/>
            <w:hideMark/>
          </w:tcPr>
          <w:p w14:paraId="16AE901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1 652,08</w:t>
            </w:r>
          </w:p>
        </w:tc>
        <w:tc>
          <w:tcPr>
            <w:tcW w:w="2220" w:type="dxa"/>
            <w:tcBorders>
              <w:top w:val="nil"/>
              <w:left w:val="nil"/>
              <w:bottom w:val="single" w:sz="4" w:space="0" w:color="auto"/>
              <w:right w:val="single" w:sz="4" w:space="0" w:color="auto"/>
            </w:tcBorders>
            <w:shd w:val="clear" w:color="000000" w:fill="FFFFCC"/>
            <w:vAlign w:val="center"/>
            <w:hideMark/>
          </w:tcPr>
          <w:p w14:paraId="41D9FD6C"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00B17C66" w14:textId="77777777" w:rsidTr="005F7EF8">
        <w:trPr>
          <w:trHeight w:val="300"/>
        </w:trPr>
        <w:tc>
          <w:tcPr>
            <w:tcW w:w="400" w:type="dxa"/>
            <w:tcBorders>
              <w:top w:val="nil"/>
              <w:left w:val="nil"/>
              <w:bottom w:val="nil"/>
              <w:right w:val="nil"/>
            </w:tcBorders>
            <w:shd w:val="clear" w:color="auto" w:fill="auto"/>
            <w:noWrap/>
            <w:vAlign w:val="bottom"/>
            <w:hideMark/>
          </w:tcPr>
          <w:p w14:paraId="2A419BD1"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037A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w:t>
            </w:r>
          </w:p>
        </w:tc>
        <w:tc>
          <w:tcPr>
            <w:tcW w:w="3542" w:type="dxa"/>
            <w:tcBorders>
              <w:top w:val="nil"/>
              <w:left w:val="nil"/>
              <w:bottom w:val="single" w:sz="4" w:space="0" w:color="auto"/>
              <w:right w:val="single" w:sz="4" w:space="0" w:color="auto"/>
            </w:tcBorders>
            <w:shd w:val="clear" w:color="auto" w:fill="auto"/>
            <w:vAlign w:val="center"/>
            <w:hideMark/>
          </w:tcPr>
          <w:p w14:paraId="4A8F429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74FB788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6E4C61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28 234,82</w:t>
            </w:r>
          </w:p>
        </w:tc>
        <w:tc>
          <w:tcPr>
            <w:tcW w:w="1720" w:type="dxa"/>
            <w:tcBorders>
              <w:top w:val="nil"/>
              <w:left w:val="nil"/>
              <w:bottom w:val="single" w:sz="4" w:space="0" w:color="auto"/>
              <w:right w:val="single" w:sz="4" w:space="0" w:color="auto"/>
            </w:tcBorders>
            <w:shd w:val="clear" w:color="000000" w:fill="D7EAD3"/>
            <w:vAlign w:val="center"/>
            <w:hideMark/>
          </w:tcPr>
          <w:p w14:paraId="0352139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28 234,82</w:t>
            </w:r>
          </w:p>
        </w:tc>
        <w:tc>
          <w:tcPr>
            <w:tcW w:w="1720" w:type="dxa"/>
            <w:tcBorders>
              <w:top w:val="nil"/>
              <w:left w:val="nil"/>
              <w:bottom w:val="single" w:sz="4" w:space="0" w:color="auto"/>
              <w:right w:val="single" w:sz="4" w:space="0" w:color="auto"/>
            </w:tcBorders>
            <w:shd w:val="clear" w:color="000000" w:fill="D7EAD3"/>
            <w:vAlign w:val="center"/>
            <w:hideMark/>
          </w:tcPr>
          <w:p w14:paraId="7EC6D2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30 352,49</w:t>
            </w:r>
          </w:p>
        </w:tc>
        <w:tc>
          <w:tcPr>
            <w:tcW w:w="1600" w:type="dxa"/>
            <w:tcBorders>
              <w:top w:val="nil"/>
              <w:left w:val="nil"/>
              <w:bottom w:val="single" w:sz="4" w:space="0" w:color="auto"/>
              <w:right w:val="single" w:sz="4" w:space="0" w:color="auto"/>
            </w:tcBorders>
            <w:shd w:val="clear" w:color="000000" w:fill="D7EAD3"/>
            <w:vAlign w:val="center"/>
            <w:hideMark/>
          </w:tcPr>
          <w:p w14:paraId="2C7679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29 928,91</w:t>
            </w:r>
          </w:p>
        </w:tc>
        <w:tc>
          <w:tcPr>
            <w:tcW w:w="2220" w:type="dxa"/>
            <w:tcBorders>
              <w:top w:val="nil"/>
              <w:left w:val="nil"/>
              <w:bottom w:val="single" w:sz="4" w:space="0" w:color="auto"/>
              <w:right w:val="single" w:sz="4" w:space="0" w:color="auto"/>
            </w:tcBorders>
            <w:shd w:val="clear" w:color="000000" w:fill="FFFFCC"/>
            <w:vAlign w:val="center"/>
            <w:hideMark/>
          </w:tcPr>
          <w:p w14:paraId="581A36B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2E9DC2D" w14:textId="77777777" w:rsidTr="005F7EF8">
        <w:trPr>
          <w:trHeight w:val="825"/>
        </w:trPr>
        <w:tc>
          <w:tcPr>
            <w:tcW w:w="400" w:type="dxa"/>
            <w:tcBorders>
              <w:top w:val="nil"/>
              <w:left w:val="nil"/>
              <w:bottom w:val="nil"/>
              <w:right w:val="nil"/>
            </w:tcBorders>
            <w:shd w:val="clear" w:color="auto" w:fill="auto"/>
            <w:noWrap/>
            <w:vAlign w:val="bottom"/>
            <w:hideMark/>
          </w:tcPr>
          <w:p w14:paraId="33FE02D6"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BFA4E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3.6.2</w:t>
            </w:r>
          </w:p>
        </w:tc>
        <w:tc>
          <w:tcPr>
            <w:tcW w:w="3542" w:type="dxa"/>
            <w:tcBorders>
              <w:top w:val="nil"/>
              <w:left w:val="nil"/>
              <w:bottom w:val="single" w:sz="4" w:space="0" w:color="auto"/>
              <w:right w:val="single" w:sz="4" w:space="0" w:color="auto"/>
            </w:tcBorders>
            <w:shd w:val="clear" w:color="auto" w:fill="auto"/>
            <w:vAlign w:val="center"/>
            <w:hideMark/>
          </w:tcPr>
          <w:p w14:paraId="7D26437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FF712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720" w:type="dxa"/>
            <w:tcBorders>
              <w:top w:val="nil"/>
              <w:left w:val="nil"/>
              <w:bottom w:val="single" w:sz="4" w:space="0" w:color="auto"/>
              <w:right w:val="single" w:sz="4" w:space="0" w:color="auto"/>
            </w:tcBorders>
            <w:shd w:val="clear" w:color="000000" w:fill="FFFFCC"/>
            <w:vAlign w:val="center"/>
            <w:hideMark/>
          </w:tcPr>
          <w:p w14:paraId="04A08B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1720" w:type="dxa"/>
            <w:tcBorders>
              <w:top w:val="nil"/>
              <w:left w:val="nil"/>
              <w:bottom w:val="single" w:sz="4" w:space="0" w:color="auto"/>
              <w:right w:val="single" w:sz="4" w:space="0" w:color="auto"/>
            </w:tcBorders>
            <w:shd w:val="clear" w:color="000000" w:fill="FFFFCC"/>
            <w:vAlign w:val="center"/>
            <w:hideMark/>
          </w:tcPr>
          <w:p w14:paraId="1E2565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4,60</w:t>
            </w:r>
          </w:p>
        </w:tc>
        <w:tc>
          <w:tcPr>
            <w:tcW w:w="1720" w:type="dxa"/>
            <w:tcBorders>
              <w:top w:val="nil"/>
              <w:left w:val="nil"/>
              <w:bottom w:val="single" w:sz="4" w:space="0" w:color="auto"/>
              <w:right w:val="single" w:sz="4" w:space="0" w:color="auto"/>
            </w:tcBorders>
            <w:shd w:val="clear" w:color="000000" w:fill="FFFFCC"/>
            <w:vAlign w:val="center"/>
            <w:hideMark/>
          </w:tcPr>
          <w:p w14:paraId="1BA3A9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9,75</w:t>
            </w:r>
          </w:p>
        </w:tc>
        <w:tc>
          <w:tcPr>
            <w:tcW w:w="1600" w:type="dxa"/>
            <w:tcBorders>
              <w:top w:val="nil"/>
              <w:left w:val="nil"/>
              <w:bottom w:val="single" w:sz="4" w:space="0" w:color="auto"/>
              <w:right w:val="single" w:sz="4" w:space="0" w:color="auto"/>
            </w:tcBorders>
            <w:shd w:val="clear" w:color="000000" w:fill="FFFFCC"/>
            <w:vAlign w:val="center"/>
            <w:hideMark/>
          </w:tcPr>
          <w:p w14:paraId="70B8C8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4,60</w:t>
            </w:r>
          </w:p>
        </w:tc>
        <w:tc>
          <w:tcPr>
            <w:tcW w:w="2220" w:type="dxa"/>
            <w:tcBorders>
              <w:top w:val="nil"/>
              <w:left w:val="nil"/>
              <w:bottom w:val="single" w:sz="4" w:space="0" w:color="auto"/>
              <w:right w:val="single" w:sz="4" w:space="0" w:color="auto"/>
            </w:tcBorders>
            <w:shd w:val="clear" w:color="000000" w:fill="FFFFCC"/>
            <w:vAlign w:val="center"/>
            <w:hideMark/>
          </w:tcPr>
          <w:p w14:paraId="7BF64CB6"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42C78834" w14:textId="77777777" w:rsidTr="005F7EF8">
        <w:trPr>
          <w:trHeight w:val="675"/>
        </w:trPr>
        <w:tc>
          <w:tcPr>
            <w:tcW w:w="400" w:type="dxa"/>
            <w:tcBorders>
              <w:top w:val="nil"/>
              <w:left w:val="nil"/>
              <w:bottom w:val="nil"/>
              <w:right w:val="nil"/>
            </w:tcBorders>
            <w:shd w:val="clear" w:color="auto" w:fill="auto"/>
            <w:noWrap/>
            <w:vAlign w:val="bottom"/>
            <w:hideMark/>
          </w:tcPr>
          <w:p w14:paraId="50B08024"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30BE1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3.7</w:t>
            </w:r>
          </w:p>
        </w:tc>
        <w:tc>
          <w:tcPr>
            <w:tcW w:w="3542" w:type="dxa"/>
            <w:tcBorders>
              <w:top w:val="nil"/>
              <w:left w:val="nil"/>
              <w:bottom w:val="single" w:sz="4" w:space="0" w:color="auto"/>
              <w:right w:val="single" w:sz="4" w:space="0" w:color="auto"/>
            </w:tcBorders>
            <w:shd w:val="clear" w:color="auto" w:fill="auto"/>
            <w:vAlign w:val="center"/>
            <w:hideMark/>
          </w:tcPr>
          <w:p w14:paraId="4EF97077"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25C659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3DB21B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997,14</w:t>
            </w:r>
          </w:p>
        </w:tc>
        <w:tc>
          <w:tcPr>
            <w:tcW w:w="1720" w:type="dxa"/>
            <w:tcBorders>
              <w:top w:val="nil"/>
              <w:left w:val="nil"/>
              <w:bottom w:val="single" w:sz="4" w:space="0" w:color="auto"/>
              <w:right w:val="single" w:sz="4" w:space="0" w:color="auto"/>
            </w:tcBorders>
            <w:shd w:val="clear" w:color="000000" w:fill="FFFFCC"/>
            <w:vAlign w:val="center"/>
            <w:hideMark/>
          </w:tcPr>
          <w:p w14:paraId="74E778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83,82</w:t>
            </w:r>
          </w:p>
        </w:tc>
        <w:tc>
          <w:tcPr>
            <w:tcW w:w="1720" w:type="dxa"/>
            <w:tcBorders>
              <w:top w:val="nil"/>
              <w:left w:val="nil"/>
              <w:bottom w:val="single" w:sz="4" w:space="0" w:color="auto"/>
              <w:right w:val="single" w:sz="4" w:space="0" w:color="auto"/>
            </w:tcBorders>
            <w:shd w:val="clear" w:color="000000" w:fill="FFFFCC"/>
            <w:vAlign w:val="center"/>
            <w:hideMark/>
          </w:tcPr>
          <w:p w14:paraId="6F0668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1 071,92</w:t>
            </w:r>
          </w:p>
        </w:tc>
        <w:tc>
          <w:tcPr>
            <w:tcW w:w="1600" w:type="dxa"/>
            <w:tcBorders>
              <w:top w:val="nil"/>
              <w:left w:val="nil"/>
              <w:bottom w:val="single" w:sz="4" w:space="0" w:color="auto"/>
              <w:right w:val="single" w:sz="4" w:space="0" w:color="auto"/>
            </w:tcBorders>
            <w:shd w:val="clear" w:color="000000" w:fill="FFFFCC"/>
            <w:vAlign w:val="center"/>
            <w:hideMark/>
          </w:tcPr>
          <w:p w14:paraId="63E75B9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498,93</w:t>
            </w:r>
          </w:p>
        </w:tc>
        <w:tc>
          <w:tcPr>
            <w:tcW w:w="2220" w:type="dxa"/>
            <w:tcBorders>
              <w:top w:val="nil"/>
              <w:left w:val="nil"/>
              <w:bottom w:val="single" w:sz="4" w:space="0" w:color="auto"/>
              <w:right w:val="single" w:sz="4" w:space="0" w:color="auto"/>
            </w:tcBorders>
            <w:shd w:val="clear" w:color="000000" w:fill="FFFFCC"/>
            <w:vAlign w:val="center"/>
            <w:hideMark/>
          </w:tcPr>
          <w:p w14:paraId="3DB0CD7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A62E319" w14:textId="77777777" w:rsidTr="005F7EF8">
        <w:trPr>
          <w:trHeight w:val="300"/>
        </w:trPr>
        <w:tc>
          <w:tcPr>
            <w:tcW w:w="400" w:type="dxa"/>
            <w:tcBorders>
              <w:top w:val="nil"/>
              <w:left w:val="nil"/>
              <w:bottom w:val="nil"/>
              <w:right w:val="nil"/>
            </w:tcBorders>
            <w:shd w:val="clear" w:color="auto" w:fill="auto"/>
            <w:noWrap/>
            <w:vAlign w:val="bottom"/>
            <w:hideMark/>
          </w:tcPr>
          <w:p w14:paraId="7BC10648"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1AFE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3.10</w:t>
            </w:r>
          </w:p>
        </w:tc>
        <w:tc>
          <w:tcPr>
            <w:tcW w:w="3542" w:type="dxa"/>
            <w:tcBorders>
              <w:top w:val="nil"/>
              <w:left w:val="nil"/>
              <w:bottom w:val="single" w:sz="4" w:space="0" w:color="auto"/>
              <w:right w:val="single" w:sz="4" w:space="0" w:color="auto"/>
            </w:tcBorders>
            <w:shd w:val="clear" w:color="auto" w:fill="auto"/>
            <w:vAlign w:val="center"/>
            <w:hideMark/>
          </w:tcPr>
          <w:p w14:paraId="21AB081A"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962A1D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17E696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339,85</w:t>
            </w:r>
          </w:p>
        </w:tc>
        <w:tc>
          <w:tcPr>
            <w:tcW w:w="1720" w:type="dxa"/>
            <w:tcBorders>
              <w:top w:val="nil"/>
              <w:left w:val="nil"/>
              <w:bottom w:val="single" w:sz="4" w:space="0" w:color="auto"/>
              <w:right w:val="single" w:sz="4" w:space="0" w:color="auto"/>
            </w:tcBorders>
            <w:shd w:val="clear" w:color="000000" w:fill="D7EAD3"/>
            <w:vAlign w:val="center"/>
            <w:hideMark/>
          </w:tcPr>
          <w:p w14:paraId="042D98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14,66</w:t>
            </w:r>
          </w:p>
        </w:tc>
        <w:tc>
          <w:tcPr>
            <w:tcW w:w="1720" w:type="dxa"/>
            <w:tcBorders>
              <w:top w:val="nil"/>
              <w:left w:val="nil"/>
              <w:bottom w:val="single" w:sz="4" w:space="0" w:color="auto"/>
              <w:right w:val="single" w:sz="4" w:space="0" w:color="auto"/>
            </w:tcBorders>
            <w:shd w:val="clear" w:color="000000" w:fill="D7EAD3"/>
            <w:vAlign w:val="center"/>
            <w:hideMark/>
          </w:tcPr>
          <w:p w14:paraId="6433A93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359,14</w:t>
            </w:r>
          </w:p>
        </w:tc>
        <w:tc>
          <w:tcPr>
            <w:tcW w:w="1600" w:type="dxa"/>
            <w:tcBorders>
              <w:top w:val="nil"/>
              <w:left w:val="nil"/>
              <w:bottom w:val="single" w:sz="4" w:space="0" w:color="auto"/>
              <w:right w:val="single" w:sz="4" w:space="0" w:color="auto"/>
            </w:tcBorders>
            <w:shd w:val="clear" w:color="000000" w:fill="D7EAD3"/>
            <w:vAlign w:val="center"/>
            <w:hideMark/>
          </w:tcPr>
          <w:p w14:paraId="2CEFD65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87,24</w:t>
            </w:r>
          </w:p>
        </w:tc>
        <w:tc>
          <w:tcPr>
            <w:tcW w:w="2220" w:type="dxa"/>
            <w:tcBorders>
              <w:top w:val="nil"/>
              <w:left w:val="nil"/>
              <w:bottom w:val="single" w:sz="4" w:space="0" w:color="auto"/>
              <w:right w:val="single" w:sz="4" w:space="0" w:color="auto"/>
            </w:tcBorders>
            <w:shd w:val="clear" w:color="000000" w:fill="FFFFCC"/>
            <w:vAlign w:val="center"/>
            <w:hideMark/>
          </w:tcPr>
          <w:p w14:paraId="07FF5B6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3874405" w14:textId="77777777" w:rsidTr="005F7EF8">
        <w:trPr>
          <w:trHeight w:val="300"/>
        </w:trPr>
        <w:tc>
          <w:tcPr>
            <w:tcW w:w="400" w:type="dxa"/>
            <w:tcBorders>
              <w:top w:val="nil"/>
              <w:left w:val="nil"/>
              <w:bottom w:val="nil"/>
              <w:right w:val="nil"/>
            </w:tcBorders>
            <w:shd w:val="clear" w:color="auto" w:fill="auto"/>
            <w:noWrap/>
            <w:vAlign w:val="bottom"/>
            <w:hideMark/>
          </w:tcPr>
          <w:p w14:paraId="6EAF1E01"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1F0A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3.10.1</w:t>
            </w:r>
          </w:p>
        </w:tc>
        <w:tc>
          <w:tcPr>
            <w:tcW w:w="3542" w:type="dxa"/>
            <w:tcBorders>
              <w:top w:val="nil"/>
              <w:left w:val="nil"/>
              <w:bottom w:val="single" w:sz="4" w:space="0" w:color="auto"/>
              <w:right w:val="single" w:sz="4" w:space="0" w:color="auto"/>
            </w:tcBorders>
            <w:shd w:val="clear" w:color="auto" w:fill="auto"/>
            <w:vAlign w:val="center"/>
            <w:hideMark/>
          </w:tcPr>
          <w:p w14:paraId="74D30CC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5F9D911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3AD33FA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553E85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5A82F5D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auto"/>
              <w:right w:val="single" w:sz="4" w:space="0" w:color="auto"/>
            </w:tcBorders>
            <w:shd w:val="clear" w:color="000000" w:fill="FFFFCC"/>
            <w:vAlign w:val="center"/>
            <w:hideMark/>
          </w:tcPr>
          <w:p w14:paraId="6D1E738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220" w:type="dxa"/>
            <w:tcBorders>
              <w:top w:val="nil"/>
              <w:left w:val="nil"/>
              <w:bottom w:val="single" w:sz="4" w:space="0" w:color="auto"/>
              <w:right w:val="single" w:sz="4" w:space="0" w:color="auto"/>
            </w:tcBorders>
            <w:shd w:val="clear" w:color="000000" w:fill="FFFFCC"/>
            <w:vAlign w:val="center"/>
            <w:hideMark/>
          </w:tcPr>
          <w:p w14:paraId="4442D8E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970E555" w14:textId="77777777" w:rsidTr="005F7EF8">
        <w:trPr>
          <w:trHeight w:val="735"/>
        </w:trPr>
        <w:tc>
          <w:tcPr>
            <w:tcW w:w="400" w:type="dxa"/>
            <w:tcBorders>
              <w:top w:val="nil"/>
              <w:left w:val="nil"/>
              <w:bottom w:val="nil"/>
              <w:right w:val="nil"/>
            </w:tcBorders>
            <w:shd w:val="clear" w:color="auto" w:fill="auto"/>
            <w:noWrap/>
            <w:vAlign w:val="bottom"/>
            <w:hideMark/>
          </w:tcPr>
          <w:p w14:paraId="07495F91"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E3F8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3.10.2</w:t>
            </w:r>
          </w:p>
        </w:tc>
        <w:tc>
          <w:tcPr>
            <w:tcW w:w="3542" w:type="dxa"/>
            <w:tcBorders>
              <w:top w:val="nil"/>
              <w:left w:val="nil"/>
              <w:bottom w:val="single" w:sz="4" w:space="0" w:color="auto"/>
              <w:right w:val="single" w:sz="4" w:space="0" w:color="auto"/>
            </w:tcBorders>
            <w:shd w:val="clear" w:color="auto" w:fill="auto"/>
            <w:vAlign w:val="center"/>
            <w:hideMark/>
          </w:tcPr>
          <w:p w14:paraId="58CC69A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Расходы на ГСМ (и/ или расходы на аренду </w:t>
            </w:r>
            <w:proofErr w:type="spellStart"/>
            <w:proofErr w:type="gramStart"/>
            <w:r w:rsidRPr="00803C13">
              <w:rPr>
                <w:rFonts w:ascii="Tahoma" w:hAnsi="Tahoma" w:cs="Tahoma"/>
                <w:sz w:val="12"/>
                <w:szCs w:val="12"/>
              </w:rPr>
              <w:t>спец.техники</w:t>
            </w:r>
            <w:proofErr w:type="spellEnd"/>
            <w:proofErr w:type="gramEnd"/>
            <w:r w:rsidRPr="00803C13">
              <w:rPr>
                <w:rFonts w:ascii="Tahoma" w:hAnsi="Tahoma" w:cs="Tahoma"/>
                <w:sz w:val="12"/>
                <w:szCs w:val="12"/>
              </w:rPr>
              <w:t>)</w:t>
            </w:r>
          </w:p>
        </w:tc>
        <w:tc>
          <w:tcPr>
            <w:tcW w:w="1140" w:type="dxa"/>
            <w:tcBorders>
              <w:top w:val="nil"/>
              <w:left w:val="nil"/>
              <w:bottom w:val="single" w:sz="4" w:space="0" w:color="auto"/>
              <w:right w:val="single" w:sz="4" w:space="0" w:color="auto"/>
            </w:tcBorders>
            <w:shd w:val="clear" w:color="auto" w:fill="auto"/>
            <w:vAlign w:val="center"/>
            <w:hideMark/>
          </w:tcPr>
          <w:p w14:paraId="34FDE05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0A945E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82,30</w:t>
            </w:r>
          </w:p>
        </w:tc>
        <w:tc>
          <w:tcPr>
            <w:tcW w:w="1720" w:type="dxa"/>
            <w:tcBorders>
              <w:top w:val="nil"/>
              <w:left w:val="nil"/>
              <w:bottom w:val="single" w:sz="4" w:space="0" w:color="auto"/>
              <w:right w:val="single" w:sz="4" w:space="0" w:color="auto"/>
            </w:tcBorders>
            <w:shd w:val="clear" w:color="000000" w:fill="FFFFCC"/>
            <w:vAlign w:val="center"/>
            <w:hideMark/>
          </w:tcPr>
          <w:p w14:paraId="78E8B0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14,66</w:t>
            </w:r>
          </w:p>
        </w:tc>
        <w:tc>
          <w:tcPr>
            <w:tcW w:w="1720" w:type="dxa"/>
            <w:tcBorders>
              <w:top w:val="nil"/>
              <w:left w:val="nil"/>
              <w:bottom w:val="single" w:sz="4" w:space="0" w:color="auto"/>
              <w:right w:val="single" w:sz="4" w:space="0" w:color="auto"/>
            </w:tcBorders>
            <w:shd w:val="clear" w:color="000000" w:fill="FFFFCC"/>
            <w:vAlign w:val="center"/>
            <w:hideMark/>
          </w:tcPr>
          <w:p w14:paraId="11BB82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87,24</w:t>
            </w:r>
          </w:p>
        </w:tc>
        <w:tc>
          <w:tcPr>
            <w:tcW w:w="1600" w:type="dxa"/>
            <w:tcBorders>
              <w:top w:val="nil"/>
              <w:left w:val="nil"/>
              <w:bottom w:val="single" w:sz="4" w:space="0" w:color="auto"/>
              <w:right w:val="single" w:sz="4" w:space="0" w:color="auto"/>
            </w:tcBorders>
            <w:shd w:val="clear" w:color="000000" w:fill="FFFFCC"/>
            <w:vAlign w:val="center"/>
            <w:hideMark/>
          </w:tcPr>
          <w:p w14:paraId="618CD4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87,24</w:t>
            </w:r>
          </w:p>
        </w:tc>
        <w:tc>
          <w:tcPr>
            <w:tcW w:w="2220" w:type="dxa"/>
            <w:tcBorders>
              <w:top w:val="nil"/>
              <w:left w:val="nil"/>
              <w:bottom w:val="single" w:sz="4" w:space="0" w:color="auto"/>
              <w:right w:val="single" w:sz="4" w:space="0" w:color="auto"/>
            </w:tcBorders>
            <w:shd w:val="clear" w:color="000000" w:fill="FFFFCC"/>
            <w:vAlign w:val="center"/>
            <w:hideMark/>
          </w:tcPr>
          <w:p w14:paraId="72CCE4C2"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591973F0" w14:textId="77777777" w:rsidTr="005F7EF8">
        <w:trPr>
          <w:trHeight w:val="300"/>
        </w:trPr>
        <w:tc>
          <w:tcPr>
            <w:tcW w:w="400" w:type="dxa"/>
            <w:tcBorders>
              <w:top w:val="nil"/>
              <w:left w:val="nil"/>
              <w:bottom w:val="nil"/>
              <w:right w:val="nil"/>
            </w:tcBorders>
            <w:shd w:val="clear" w:color="auto" w:fill="auto"/>
            <w:noWrap/>
            <w:vAlign w:val="bottom"/>
            <w:hideMark/>
          </w:tcPr>
          <w:p w14:paraId="3B1AB549"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A98F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w:t>
            </w:r>
          </w:p>
        </w:tc>
        <w:tc>
          <w:tcPr>
            <w:tcW w:w="3542" w:type="dxa"/>
            <w:tcBorders>
              <w:top w:val="nil"/>
              <w:left w:val="nil"/>
              <w:bottom w:val="single" w:sz="4" w:space="0" w:color="auto"/>
              <w:right w:val="single" w:sz="4" w:space="0" w:color="auto"/>
            </w:tcBorders>
            <w:shd w:val="clear" w:color="auto" w:fill="auto"/>
            <w:vAlign w:val="center"/>
            <w:hideMark/>
          </w:tcPr>
          <w:p w14:paraId="25EC733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7B0DD04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5BFD6F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257,55</w:t>
            </w:r>
          </w:p>
        </w:tc>
        <w:tc>
          <w:tcPr>
            <w:tcW w:w="1720" w:type="dxa"/>
            <w:tcBorders>
              <w:top w:val="nil"/>
              <w:left w:val="nil"/>
              <w:bottom w:val="single" w:sz="4" w:space="0" w:color="auto"/>
              <w:right w:val="single" w:sz="4" w:space="0" w:color="auto"/>
            </w:tcBorders>
            <w:shd w:val="clear" w:color="000000" w:fill="D7EAD3"/>
            <w:vAlign w:val="center"/>
            <w:hideMark/>
          </w:tcPr>
          <w:p w14:paraId="249DAF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506043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271,90</w:t>
            </w:r>
          </w:p>
        </w:tc>
        <w:tc>
          <w:tcPr>
            <w:tcW w:w="1600" w:type="dxa"/>
            <w:tcBorders>
              <w:top w:val="nil"/>
              <w:left w:val="nil"/>
              <w:bottom w:val="single" w:sz="4" w:space="0" w:color="auto"/>
              <w:right w:val="single" w:sz="4" w:space="0" w:color="auto"/>
            </w:tcBorders>
            <w:shd w:val="clear" w:color="000000" w:fill="D7EAD3"/>
            <w:vAlign w:val="center"/>
            <w:hideMark/>
          </w:tcPr>
          <w:p w14:paraId="17FA96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03651D1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EF0E85E" w14:textId="77777777" w:rsidTr="005F7EF8">
        <w:trPr>
          <w:trHeight w:val="810"/>
        </w:trPr>
        <w:tc>
          <w:tcPr>
            <w:tcW w:w="400" w:type="dxa"/>
            <w:tcBorders>
              <w:top w:val="nil"/>
              <w:left w:val="nil"/>
              <w:bottom w:val="nil"/>
              <w:right w:val="nil"/>
            </w:tcBorders>
            <w:shd w:val="clear" w:color="auto" w:fill="auto"/>
            <w:vAlign w:val="center"/>
            <w:hideMark/>
          </w:tcPr>
          <w:p w14:paraId="408198B3"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CBF5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3.10.3.1</w:t>
            </w:r>
          </w:p>
        </w:tc>
        <w:tc>
          <w:tcPr>
            <w:tcW w:w="3542" w:type="dxa"/>
            <w:tcBorders>
              <w:top w:val="nil"/>
              <w:left w:val="nil"/>
              <w:bottom w:val="single" w:sz="4" w:space="0" w:color="auto"/>
              <w:right w:val="single" w:sz="4" w:space="0" w:color="auto"/>
            </w:tcBorders>
            <w:shd w:val="clear" w:color="000000" w:fill="E3FAFD"/>
            <w:vAlign w:val="center"/>
            <w:hideMark/>
          </w:tcPr>
          <w:p w14:paraId="1984CE6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услуги по промывке канализации</w:t>
            </w:r>
          </w:p>
        </w:tc>
        <w:tc>
          <w:tcPr>
            <w:tcW w:w="1140" w:type="dxa"/>
            <w:tcBorders>
              <w:top w:val="nil"/>
              <w:left w:val="nil"/>
              <w:bottom w:val="single" w:sz="4" w:space="0" w:color="auto"/>
              <w:right w:val="single" w:sz="4" w:space="0" w:color="auto"/>
            </w:tcBorders>
            <w:shd w:val="clear" w:color="auto" w:fill="auto"/>
            <w:vAlign w:val="center"/>
            <w:hideMark/>
          </w:tcPr>
          <w:p w14:paraId="16EE7D9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5653CF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202,40</w:t>
            </w:r>
          </w:p>
        </w:tc>
        <w:tc>
          <w:tcPr>
            <w:tcW w:w="1720" w:type="dxa"/>
            <w:tcBorders>
              <w:top w:val="nil"/>
              <w:left w:val="nil"/>
              <w:bottom w:val="single" w:sz="4" w:space="0" w:color="auto"/>
              <w:right w:val="single" w:sz="4" w:space="0" w:color="auto"/>
            </w:tcBorders>
            <w:shd w:val="clear" w:color="000000" w:fill="FFFFCC"/>
            <w:vAlign w:val="center"/>
            <w:hideMark/>
          </w:tcPr>
          <w:p w14:paraId="685531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FFFFCC"/>
            <w:vAlign w:val="center"/>
            <w:hideMark/>
          </w:tcPr>
          <w:p w14:paraId="275E52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214,54</w:t>
            </w:r>
          </w:p>
        </w:tc>
        <w:tc>
          <w:tcPr>
            <w:tcW w:w="1600" w:type="dxa"/>
            <w:tcBorders>
              <w:top w:val="nil"/>
              <w:left w:val="nil"/>
              <w:bottom w:val="single" w:sz="4" w:space="0" w:color="auto"/>
              <w:right w:val="single" w:sz="4" w:space="0" w:color="auto"/>
            </w:tcBorders>
            <w:shd w:val="clear" w:color="000000" w:fill="FFFFCC"/>
            <w:vAlign w:val="center"/>
            <w:hideMark/>
          </w:tcPr>
          <w:p w14:paraId="6888E3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66845D0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E7C483D" w14:textId="77777777" w:rsidTr="005F7EF8">
        <w:trPr>
          <w:trHeight w:val="1185"/>
        </w:trPr>
        <w:tc>
          <w:tcPr>
            <w:tcW w:w="400" w:type="dxa"/>
            <w:tcBorders>
              <w:top w:val="nil"/>
              <w:left w:val="nil"/>
              <w:bottom w:val="nil"/>
              <w:right w:val="nil"/>
            </w:tcBorders>
            <w:shd w:val="clear" w:color="auto" w:fill="auto"/>
            <w:vAlign w:val="center"/>
            <w:hideMark/>
          </w:tcPr>
          <w:p w14:paraId="7B0F6BC2"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A5FD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3.10.3.2</w:t>
            </w:r>
          </w:p>
        </w:tc>
        <w:tc>
          <w:tcPr>
            <w:tcW w:w="3542" w:type="dxa"/>
            <w:tcBorders>
              <w:top w:val="nil"/>
              <w:left w:val="nil"/>
              <w:bottom w:val="single" w:sz="4" w:space="0" w:color="auto"/>
              <w:right w:val="single" w:sz="4" w:space="0" w:color="auto"/>
            </w:tcBorders>
            <w:shd w:val="clear" w:color="000000" w:fill="E3FAFD"/>
            <w:vAlign w:val="center"/>
            <w:hideMark/>
          </w:tcPr>
          <w:p w14:paraId="0FF5DDC9"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664A2B4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66C2D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55,15</w:t>
            </w:r>
          </w:p>
        </w:tc>
        <w:tc>
          <w:tcPr>
            <w:tcW w:w="1720" w:type="dxa"/>
            <w:tcBorders>
              <w:top w:val="nil"/>
              <w:left w:val="nil"/>
              <w:bottom w:val="single" w:sz="4" w:space="0" w:color="auto"/>
              <w:right w:val="single" w:sz="4" w:space="0" w:color="auto"/>
            </w:tcBorders>
            <w:shd w:val="clear" w:color="000000" w:fill="FFFFCC"/>
            <w:vAlign w:val="center"/>
            <w:hideMark/>
          </w:tcPr>
          <w:p w14:paraId="3F1B2D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FFFFCC"/>
            <w:vAlign w:val="center"/>
            <w:hideMark/>
          </w:tcPr>
          <w:p w14:paraId="10AE17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57,36</w:t>
            </w:r>
          </w:p>
        </w:tc>
        <w:tc>
          <w:tcPr>
            <w:tcW w:w="1600" w:type="dxa"/>
            <w:tcBorders>
              <w:top w:val="nil"/>
              <w:left w:val="nil"/>
              <w:bottom w:val="single" w:sz="4" w:space="0" w:color="auto"/>
              <w:right w:val="single" w:sz="4" w:space="0" w:color="auto"/>
            </w:tcBorders>
            <w:shd w:val="clear" w:color="000000" w:fill="FFFFCC"/>
            <w:vAlign w:val="center"/>
            <w:hideMark/>
          </w:tcPr>
          <w:p w14:paraId="01D65D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17C3D2D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0A4309B8" w14:textId="77777777" w:rsidTr="005F7EF8">
        <w:trPr>
          <w:trHeight w:val="300"/>
        </w:trPr>
        <w:tc>
          <w:tcPr>
            <w:tcW w:w="400" w:type="dxa"/>
            <w:tcBorders>
              <w:top w:val="nil"/>
              <w:left w:val="nil"/>
              <w:bottom w:val="nil"/>
              <w:right w:val="nil"/>
            </w:tcBorders>
            <w:shd w:val="clear" w:color="auto" w:fill="auto"/>
            <w:noWrap/>
            <w:vAlign w:val="bottom"/>
            <w:hideMark/>
          </w:tcPr>
          <w:p w14:paraId="10EC3D9B"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0416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3542" w:type="dxa"/>
            <w:tcBorders>
              <w:top w:val="nil"/>
              <w:left w:val="nil"/>
              <w:bottom w:val="single" w:sz="4" w:space="0" w:color="auto"/>
              <w:right w:val="single" w:sz="4" w:space="0" w:color="auto"/>
            </w:tcBorders>
            <w:shd w:val="clear" w:color="auto" w:fill="auto"/>
            <w:vAlign w:val="center"/>
            <w:hideMark/>
          </w:tcPr>
          <w:p w14:paraId="01F0AE7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960A97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5C5255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1 701,28</w:t>
            </w:r>
          </w:p>
        </w:tc>
        <w:tc>
          <w:tcPr>
            <w:tcW w:w="1720" w:type="dxa"/>
            <w:tcBorders>
              <w:top w:val="nil"/>
              <w:left w:val="nil"/>
              <w:bottom w:val="single" w:sz="4" w:space="0" w:color="auto"/>
              <w:right w:val="single" w:sz="4" w:space="0" w:color="auto"/>
            </w:tcBorders>
            <w:shd w:val="clear" w:color="000000" w:fill="D7EAD3"/>
            <w:vAlign w:val="center"/>
            <w:hideMark/>
          </w:tcPr>
          <w:p w14:paraId="5DB78D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299,52</w:t>
            </w:r>
          </w:p>
        </w:tc>
        <w:tc>
          <w:tcPr>
            <w:tcW w:w="1720" w:type="dxa"/>
            <w:tcBorders>
              <w:top w:val="nil"/>
              <w:left w:val="nil"/>
              <w:bottom w:val="single" w:sz="4" w:space="0" w:color="auto"/>
              <w:right w:val="single" w:sz="4" w:space="0" w:color="auto"/>
            </w:tcBorders>
            <w:shd w:val="clear" w:color="000000" w:fill="D7EAD3"/>
            <w:vAlign w:val="center"/>
            <w:hideMark/>
          </w:tcPr>
          <w:p w14:paraId="65BD4B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2 147,62</w:t>
            </w:r>
          </w:p>
        </w:tc>
        <w:tc>
          <w:tcPr>
            <w:tcW w:w="1600" w:type="dxa"/>
            <w:tcBorders>
              <w:top w:val="nil"/>
              <w:left w:val="nil"/>
              <w:bottom w:val="single" w:sz="4" w:space="0" w:color="auto"/>
              <w:right w:val="single" w:sz="4" w:space="0" w:color="auto"/>
            </w:tcBorders>
            <w:shd w:val="clear" w:color="000000" w:fill="D7EAD3"/>
            <w:vAlign w:val="center"/>
            <w:hideMark/>
          </w:tcPr>
          <w:p w14:paraId="29FA2D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2 127,11</w:t>
            </w:r>
          </w:p>
        </w:tc>
        <w:tc>
          <w:tcPr>
            <w:tcW w:w="2220" w:type="dxa"/>
            <w:tcBorders>
              <w:top w:val="nil"/>
              <w:left w:val="nil"/>
              <w:bottom w:val="single" w:sz="4" w:space="0" w:color="auto"/>
              <w:right w:val="single" w:sz="4" w:space="0" w:color="auto"/>
            </w:tcBorders>
            <w:shd w:val="clear" w:color="000000" w:fill="FFFFCC"/>
            <w:vAlign w:val="center"/>
            <w:hideMark/>
          </w:tcPr>
          <w:p w14:paraId="7DADA94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31F7C81" w14:textId="77777777" w:rsidTr="005F7EF8">
        <w:trPr>
          <w:trHeight w:val="300"/>
        </w:trPr>
        <w:tc>
          <w:tcPr>
            <w:tcW w:w="400" w:type="dxa"/>
            <w:tcBorders>
              <w:top w:val="nil"/>
              <w:left w:val="nil"/>
              <w:bottom w:val="nil"/>
              <w:right w:val="nil"/>
            </w:tcBorders>
            <w:shd w:val="clear" w:color="auto" w:fill="auto"/>
            <w:noWrap/>
            <w:vAlign w:val="bottom"/>
            <w:hideMark/>
          </w:tcPr>
          <w:p w14:paraId="48D888EC"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099E9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w:t>
            </w:r>
          </w:p>
        </w:tc>
        <w:tc>
          <w:tcPr>
            <w:tcW w:w="3542" w:type="dxa"/>
            <w:tcBorders>
              <w:top w:val="nil"/>
              <w:left w:val="nil"/>
              <w:bottom w:val="single" w:sz="4" w:space="0" w:color="auto"/>
              <w:right w:val="single" w:sz="4" w:space="0" w:color="auto"/>
            </w:tcBorders>
            <w:shd w:val="clear" w:color="auto" w:fill="auto"/>
            <w:vAlign w:val="center"/>
            <w:hideMark/>
          </w:tcPr>
          <w:p w14:paraId="2A163DC2"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24BFDB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28511E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1 587,75</w:t>
            </w:r>
          </w:p>
        </w:tc>
        <w:tc>
          <w:tcPr>
            <w:tcW w:w="1720" w:type="dxa"/>
            <w:tcBorders>
              <w:top w:val="nil"/>
              <w:left w:val="nil"/>
              <w:bottom w:val="single" w:sz="4" w:space="0" w:color="auto"/>
              <w:right w:val="single" w:sz="4" w:space="0" w:color="auto"/>
            </w:tcBorders>
            <w:shd w:val="clear" w:color="000000" w:fill="D7EAD3"/>
            <w:vAlign w:val="center"/>
            <w:hideMark/>
          </w:tcPr>
          <w:p w14:paraId="4B18CA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282,75</w:t>
            </w:r>
          </w:p>
        </w:tc>
        <w:tc>
          <w:tcPr>
            <w:tcW w:w="1720" w:type="dxa"/>
            <w:tcBorders>
              <w:top w:val="nil"/>
              <w:left w:val="nil"/>
              <w:bottom w:val="single" w:sz="4" w:space="0" w:color="auto"/>
              <w:right w:val="single" w:sz="4" w:space="0" w:color="auto"/>
            </w:tcBorders>
            <w:shd w:val="clear" w:color="000000" w:fill="D7EAD3"/>
            <w:vAlign w:val="center"/>
            <w:hideMark/>
          </w:tcPr>
          <w:p w14:paraId="112D3E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2 027,28</w:t>
            </w:r>
          </w:p>
        </w:tc>
        <w:tc>
          <w:tcPr>
            <w:tcW w:w="1600" w:type="dxa"/>
            <w:tcBorders>
              <w:top w:val="nil"/>
              <w:left w:val="nil"/>
              <w:bottom w:val="single" w:sz="4" w:space="0" w:color="auto"/>
              <w:right w:val="single" w:sz="4" w:space="0" w:color="auto"/>
            </w:tcBorders>
            <w:shd w:val="clear" w:color="000000" w:fill="D7EAD3"/>
            <w:vAlign w:val="center"/>
            <w:hideMark/>
          </w:tcPr>
          <w:p w14:paraId="0FBC4B9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2 027,28</w:t>
            </w:r>
          </w:p>
        </w:tc>
        <w:tc>
          <w:tcPr>
            <w:tcW w:w="2220" w:type="dxa"/>
            <w:tcBorders>
              <w:top w:val="nil"/>
              <w:left w:val="nil"/>
              <w:bottom w:val="single" w:sz="4" w:space="0" w:color="auto"/>
              <w:right w:val="single" w:sz="4" w:space="0" w:color="auto"/>
            </w:tcBorders>
            <w:shd w:val="clear" w:color="000000" w:fill="FFFFCC"/>
            <w:vAlign w:val="center"/>
            <w:hideMark/>
          </w:tcPr>
          <w:p w14:paraId="45ACD97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D05C8B7" w14:textId="77777777" w:rsidTr="005F7EF8">
        <w:trPr>
          <w:trHeight w:val="945"/>
        </w:trPr>
        <w:tc>
          <w:tcPr>
            <w:tcW w:w="400" w:type="dxa"/>
            <w:tcBorders>
              <w:top w:val="nil"/>
              <w:left w:val="nil"/>
              <w:bottom w:val="nil"/>
              <w:right w:val="nil"/>
            </w:tcBorders>
            <w:shd w:val="clear" w:color="auto" w:fill="auto"/>
            <w:noWrap/>
            <w:vAlign w:val="bottom"/>
            <w:hideMark/>
          </w:tcPr>
          <w:p w14:paraId="39F82546"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BAC2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4.3.1</w:t>
            </w:r>
          </w:p>
        </w:tc>
        <w:tc>
          <w:tcPr>
            <w:tcW w:w="3542" w:type="dxa"/>
            <w:tcBorders>
              <w:top w:val="nil"/>
              <w:left w:val="nil"/>
              <w:bottom w:val="single" w:sz="4" w:space="0" w:color="auto"/>
              <w:right w:val="single" w:sz="4" w:space="0" w:color="auto"/>
            </w:tcBorders>
            <w:shd w:val="clear" w:color="auto" w:fill="auto"/>
            <w:vAlign w:val="center"/>
            <w:hideMark/>
          </w:tcPr>
          <w:p w14:paraId="3AB33B7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08FD673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7C6CEB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1 587,75</w:t>
            </w:r>
          </w:p>
        </w:tc>
        <w:tc>
          <w:tcPr>
            <w:tcW w:w="1720" w:type="dxa"/>
            <w:tcBorders>
              <w:top w:val="nil"/>
              <w:left w:val="nil"/>
              <w:bottom w:val="single" w:sz="4" w:space="0" w:color="auto"/>
              <w:right w:val="single" w:sz="4" w:space="0" w:color="auto"/>
            </w:tcBorders>
            <w:shd w:val="clear" w:color="000000" w:fill="FFFFCC"/>
            <w:vAlign w:val="center"/>
            <w:hideMark/>
          </w:tcPr>
          <w:p w14:paraId="79A6284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282,75</w:t>
            </w:r>
          </w:p>
        </w:tc>
        <w:tc>
          <w:tcPr>
            <w:tcW w:w="1720" w:type="dxa"/>
            <w:tcBorders>
              <w:top w:val="nil"/>
              <w:left w:val="nil"/>
              <w:bottom w:val="single" w:sz="4" w:space="0" w:color="auto"/>
              <w:right w:val="single" w:sz="4" w:space="0" w:color="auto"/>
            </w:tcBorders>
            <w:shd w:val="clear" w:color="000000" w:fill="FFFFCC"/>
            <w:vAlign w:val="center"/>
            <w:hideMark/>
          </w:tcPr>
          <w:p w14:paraId="7664A7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2 027,28</w:t>
            </w:r>
          </w:p>
        </w:tc>
        <w:tc>
          <w:tcPr>
            <w:tcW w:w="1600" w:type="dxa"/>
            <w:tcBorders>
              <w:top w:val="nil"/>
              <w:left w:val="nil"/>
              <w:bottom w:val="single" w:sz="4" w:space="0" w:color="auto"/>
              <w:right w:val="single" w:sz="4" w:space="0" w:color="auto"/>
            </w:tcBorders>
            <w:shd w:val="clear" w:color="000000" w:fill="FFFFCC"/>
            <w:vAlign w:val="center"/>
            <w:hideMark/>
          </w:tcPr>
          <w:p w14:paraId="0E8B11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2 027,28</w:t>
            </w:r>
          </w:p>
        </w:tc>
        <w:tc>
          <w:tcPr>
            <w:tcW w:w="2220" w:type="dxa"/>
            <w:tcBorders>
              <w:top w:val="nil"/>
              <w:left w:val="nil"/>
              <w:bottom w:val="single" w:sz="4" w:space="0" w:color="auto"/>
              <w:right w:val="single" w:sz="4" w:space="0" w:color="auto"/>
            </w:tcBorders>
            <w:shd w:val="clear" w:color="000000" w:fill="FFFFCC"/>
            <w:vAlign w:val="center"/>
            <w:hideMark/>
          </w:tcPr>
          <w:p w14:paraId="082A6232"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предложению предприятия, </w:t>
            </w:r>
            <w:proofErr w:type="gramStart"/>
            <w:r w:rsidRPr="00803C13">
              <w:rPr>
                <w:rFonts w:ascii="Tahoma" w:hAnsi="Tahoma" w:cs="Tahoma"/>
                <w:sz w:val="12"/>
                <w:szCs w:val="12"/>
              </w:rPr>
              <w:t>согласно локальных смет</w:t>
            </w:r>
            <w:proofErr w:type="gramEnd"/>
          </w:p>
        </w:tc>
      </w:tr>
      <w:tr w:rsidR="00803C13" w:rsidRPr="00803C13" w14:paraId="2BF58DE4" w14:textId="77777777" w:rsidTr="005F7EF8">
        <w:trPr>
          <w:trHeight w:val="300"/>
        </w:trPr>
        <w:tc>
          <w:tcPr>
            <w:tcW w:w="400" w:type="dxa"/>
            <w:tcBorders>
              <w:top w:val="nil"/>
              <w:left w:val="nil"/>
              <w:bottom w:val="nil"/>
              <w:right w:val="nil"/>
            </w:tcBorders>
            <w:shd w:val="clear" w:color="auto" w:fill="auto"/>
            <w:noWrap/>
            <w:vAlign w:val="bottom"/>
            <w:hideMark/>
          </w:tcPr>
          <w:p w14:paraId="41F2094B"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5B62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4.3.2</w:t>
            </w:r>
          </w:p>
        </w:tc>
        <w:tc>
          <w:tcPr>
            <w:tcW w:w="3542" w:type="dxa"/>
            <w:tcBorders>
              <w:top w:val="nil"/>
              <w:left w:val="nil"/>
              <w:bottom w:val="single" w:sz="4" w:space="0" w:color="auto"/>
              <w:right w:val="single" w:sz="4" w:space="0" w:color="auto"/>
            </w:tcBorders>
            <w:shd w:val="clear" w:color="auto" w:fill="auto"/>
            <w:vAlign w:val="center"/>
            <w:hideMark/>
          </w:tcPr>
          <w:p w14:paraId="35EE1DE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0AFDBC4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32C9A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212A4F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20" w:type="dxa"/>
            <w:tcBorders>
              <w:top w:val="nil"/>
              <w:left w:val="nil"/>
              <w:bottom w:val="single" w:sz="4" w:space="0" w:color="auto"/>
              <w:right w:val="single" w:sz="4" w:space="0" w:color="auto"/>
            </w:tcBorders>
            <w:shd w:val="clear" w:color="000000" w:fill="FFFFCC"/>
            <w:vAlign w:val="center"/>
            <w:hideMark/>
          </w:tcPr>
          <w:p w14:paraId="6F2A76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600" w:type="dxa"/>
            <w:tcBorders>
              <w:top w:val="nil"/>
              <w:left w:val="nil"/>
              <w:bottom w:val="single" w:sz="4" w:space="0" w:color="auto"/>
              <w:right w:val="single" w:sz="4" w:space="0" w:color="auto"/>
            </w:tcBorders>
            <w:shd w:val="clear" w:color="000000" w:fill="FFFFCC"/>
            <w:vAlign w:val="center"/>
            <w:hideMark/>
          </w:tcPr>
          <w:p w14:paraId="4B000B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2220" w:type="dxa"/>
            <w:tcBorders>
              <w:top w:val="nil"/>
              <w:left w:val="nil"/>
              <w:bottom w:val="single" w:sz="4" w:space="0" w:color="auto"/>
              <w:right w:val="single" w:sz="4" w:space="0" w:color="auto"/>
            </w:tcBorders>
            <w:shd w:val="clear" w:color="000000" w:fill="FFFFCC"/>
            <w:vAlign w:val="center"/>
            <w:hideMark/>
          </w:tcPr>
          <w:p w14:paraId="5BD2403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A406692" w14:textId="77777777" w:rsidTr="005F7EF8">
        <w:trPr>
          <w:trHeight w:val="720"/>
        </w:trPr>
        <w:tc>
          <w:tcPr>
            <w:tcW w:w="400" w:type="dxa"/>
            <w:tcBorders>
              <w:top w:val="nil"/>
              <w:left w:val="nil"/>
              <w:bottom w:val="nil"/>
              <w:right w:val="nil"/>
            </w:tcBorders>
            <w:shd w:val="clear" w:color="auto" w:fill="auto"/>
            <w:noWrap/>
            <w:vAlign w:val="bottom"/>
            <w:hideMark/>
          </w:tcPr>
          <w:p w14:paraId="0651217F"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7ECB6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w:t>
            </w:r>
          </w:p>
        </w:tc>
        <w:tc>
          <w:tcPr>
            <w:tcW w:w="3542" w:type="dxa"/>
            <w:tcBorders>
              <w:top w:val="nil"/>
              <w:left w:val="nil"/>
              <w:bottom w:val="single" w:sz="4" w:space="0" w:color="auto"/>
              <w:right w:val="single" w:sz="4" w:space="0" w:color="auto"/>
            </w:tcBorders>
            <w:shd w:val="clear" w:color="auto" w:fill="auto"/>
            <w:vAlign w:val="center"/>
            <w:hideMark/>
          </w:tcPr>
          <w:p w14:paraId="284EB03F"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Заработная плата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DCC3BC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F1E01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72,34</w:t>
            </w:r>
          </w:p>
        </w:tc>
        <w:tc>
          <w:tcPr>
            <w:tcW w:w="1720" w:type="dxa"/>
            <w:tcBorders>
              <w:top w:val="nil"/>
              <w:left w:val="nil"/>
              <w:bottom w:val="single" w:sz="4" w:space="0" w:color="auto"/>
              <w:right w:val="single" w:sz="4" w:space="0" w:color="auto"/>
            </w:tcBorders>
            <w:shd w:val="clear" w:color="000000" w:fill="FFFFCC"/>
            <w:vAlign w:val="center"/>
            <w:hideMark/>
          </w:tcPr>
          <w:p w14:paraId="4D29C56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12,88</w:t>
            </w:r>
          </w:p>
        </w:tc>
        <w:tc>
          <w:tcPr>
            <w:tcW w:w="1720" w:type="dxa"/>
            <w:tcBorders>
              <w:top w:val="nil"/>
              <w:left w:val="nil"/>
              <w:bottom w:val="single" w:sz="4" w:space="0" w:color="auto"/>
              <w:right w:val="single" w:sz="4" w:space="0" w:color="auto"/>
            </w:tcBorders>
            <w:shd w:val="clear" w:color="000000" w:fill="FFFFCC"/>
            <w:vAlign w:val="center"/>
            <w:hideMark/>
          </w:tcPr>
          <w:p w14:paraId="5686141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76,68</w:t>
            </w:r>
          </w:p>
        </w:tc>
        <w:tc>
          <w:tcPr>
            <w:tcW w:w="1600" w:type="dxa"/>
            <w:tcBorders>
              <w:top w:val="nil"/>
              <w:left w:val="nil"/>
              <w:bottom w:val="single" w:sz="4" w:space="0" w:color="auto"/>
              <w:right w:val="single" w:sz="4" w:space="0" w:color="auto"/>
            </w:tcBorders>
            <w:shd w:val="clear" w:color="000000" w:fill="FFFFCC"/>
            <w:vAlign w:val="center"/>
            <w:hideMark/>
          </w:tcPr>
          <w:p w14:paraId="70BCDDB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76,68</w:t>
            </w:r>
          </w:p>
        </w:tc>
        <w:tc>
          <w:tcPr>
            <w:tcW w:w="2220" w:type="dxa"/>
            <w:tcBorders>
              <w:top w:val="nil"/>
              <w:left w:val="nil"/>
              <w:bottom w:val="single" w:sz="4" w:space="0" w:color="auto"/>
              <w:right w:val="single" w:sz="4" w:space="0" w:color="auto"/>
            </w:tcBorders>
            <w:shd w:val="clear" w:color="000000" w:fill="FFFFCC"/>
            <w:vAlign w:val="center"/>
            <w:hideMark/>
          </w:tcPr>
          <w:p w14:paraId="189293E5"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008D6377" w14:textId="77777777" w:rsidTr="005F7EF8">
        <w:trPr>
          <w:trHeight w:val="300"/>
        </w:trPr>
        <w:tc>
          <w:tcPr>
            <w:tcW w:w="400" w:type="dxa"/>
            <w:tcBorders>
              <w:top w:val="nil"/>
              <w:left w:val="nil"/>
              <w:bottom w:val="nil"/>
              <w:right w:val="nil"/>
            </w:tcBorders>
            <w:shd w:val="clear" w:color="auto" w:fill="auto"/>
            <w:noWrap/>
            <w:vAlign w:val="bottom"/>
            <w:hideMark/>
          </w:tcPr>
          <w:p w14:paraId="23ABD997"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C734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4.4.1</w:t>
            </w:r>
          </w:p>
        </w:tc>
        <w:tc>
          <w:tcPr>
            <w:tcW w:w="3542" w:type="dxa"/>
            <w:tcBorders>
              <w:top w:val="nil"/>
              <w:left w:val="nil"/>
              <w:bottom w:val="single" w:sz="4" w:space="0" w:color="auto"/>
              <w:right w:val="single" w:sz="4" w:space="0" w:color="auto"/>
            </w:tcBorders>
            <w:shd w:val="clear" w:color="auto" w:fill="auto"/>
            <w:vAlign w:val="center"/>
            <w:hideMark/>
          </w:tcPr>
          <w:p w14:paraId="7F38A02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3A64CD3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482170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31 727,14</w:t>
            </w:r>
          </w:p>
        </w:tc>
        <w:tc>
          <w:tcPr>
            <w:tcW w:w="1720" w:type="dxa"/>
            <w:tcBorders>
              <w:top w:val="nil"/>
              <w:left w:val="nil"/>
              <w:bottom w:val="single" w:sz="4" w:space="0" w:color="auto"/>
              <w:right w:val="single" w:sz="4" w:space="0" w:color="auto"/>
            </w:tcBorders>
            <w:shd w:val="clear" w:color="000000" w:fill="D7EAD3"/>
            <w:vAlign w:val="center"/>
            <w:hideMark/>
          </w:tcPr>
          <w:p w14:paraId="45EF51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31 727,14</w:t>
            </w:r>
          </w:p>
        </w:tc>
        <w:tc>
          <w:tcPr>
            <w:tcW w:w="1720" w:type="dxa"/>
            <w:tcBorders>
              <w:top w:val="nil"/>
              <w:left w:val="nil"/>
              <w:bottom w:val="single" w:sz="4" w:space="0" w:color="auto"/>
              <w:right w:val="single" w:sz="4" w:space="0" w:color="auto"/>
            </w:tcBorders>
            <w:shd w:val="clear" w:color="000000" w:fill="D7EAD3"/>
            <w:vAlign w:val="center"/>
            <w:hideMark/>
          </w:tcPr>
          <w:p w14:paraId="090F428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33 631,58</w:t>
            </w:r>
          </w:p>
        </w:tc>
        <w:tc>
          <w:tcPr>
            <w:tcW w:w="1600" w:type="dxa"/>
            <w:tcBorders>
              <w:top w:val="nil"/>
              <w:left w:val="nil"/>
              <w:bottom w:val="single" w:sz="4" w:space="0" w:color="auto"/>
              <w:right w:val="single" w:sz="4" w:space="0" w:color="auto"/>
            </w:tcBorders>
            <w:shd w:val="clear" w:color="000000" w:fill="D7EAD3"/>
            <w:vAlign w:val="center"/>
            <w:hideMark/>
          </w:tcPr>
          <w:p w14:paraId="297908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33 630,77</w:t>
            </w:r>
          </w:p>
        </w:tc>
        <w:tc>
          <w:tcPr>
            <w:tcW w:w="2220" w:type="dxa"/>
            <w:tcBorders>
              <w:top w:val="nil"/>
              <w:left w:val="nil"/>
              <w:bottom w:val="single" w:sz="4" w:space="0" w:color="auto"/>
              <w:right w:val="single" w:sz="4" w:space="0" w:color="auto"/>
            </w:tcBorders>
            <w:shd w:val="clear" w:color="000000" w:fill="FFFFCC"/>
            <w:vAlign w:val="center"/>
            <w:hideMark/>
          </w:tcPr>
          <w:p w14:paraId="2357F63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5AACD70" w14:textId="77777777" w:rsidTr="005F7EF8">
        <w:trPr>
          <w:trHeight w:val="300"/>
        </w:trPr>
        <w:tc>
          <w:tcPr>
            <w:tcW w:w="400" w:type="dxa"/>
            <w:tcBorders>
              <w:top w:val="nil"/>
              <w:left w:val="nil"/>
              <w:bottom w:val="nil"/>
              <w:right w:val="nil"/>
            </w:tcBorders>
            <w:shd w:val="clear" w:color="auto" w:fill="auto"/>
            <w:noWrap/>
            <w:vAlign w:val="bottom"/>
            <w:hideMark/>
          </w:tcPr>
          <w:p w14:paraId="4B2D8AA5"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2CC1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4.4.2</w:t>
            </w:r>
          </w:p>
        </w:tc>
        <w:tc>
          <w:tcPr>
            <w:tcW w:w="3542" w:type="dxa"/>
            <w:tcBorders>
              <w:top w:val="nil"/>
              <w:left w:val="nil"/>
              <w:bottom w:val="single" w:sz="4" w:space="0" w:color="auto"/>
              <w:right w:val="single" w:sz="4" w:space="0" w:color="auto"/>
            </w:tcBorders>
            <w:shd w:val="clear" w:color="auto" w:fill="auto"/>
            <w:vAlign w:val="center"/>
            <w:hideMark/>
          </w:tcPr>
          <w:p w14:paraId="2909E27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B42ABF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720" w:type="dxa"/>
            <w:tcBorders>
              <w:top w:val="nil"/>
              <w:left w:val="nil"/>
              <w:bottom w:val="single" w:sz="4" w:space="0" w:color="auto"/>
              <w:right w:val="single" w:sz="4" w:space="0" w:color="auto"/>
            </w:tcBorders>
            <w:shd w:val="clear" w:color="000000" w:fill="FFFFCC"/>
            <w:vAlign w:val="center"/>
            <w:hideMark/>
          </w:tcPr>
          <w:p w14:paraId="47CB81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720" w:type="dxa"/>
            <w:tcBorders>
              <w:top w:val="nil"/>
              <w:left w:val="nil"/>
              <w:bottom w:val="single" w:sz="4" w:space="0" w:color="auto"/>
              <w:right w:val="single" w:sz="4" w:space="0" w:color="auto"/>
            </w:tcBorders>
            <w:shd w:val="clear" w:color="000000" w:fill="FFFFCC"/>
            <w:vAlign w:val="center"/>
            <w:hideMark/>
          </w:tcPr>
          <w:p w14:paraId="653833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720" w:type="dxa"/>
            <w:tcBorders>
              <w:top w:val="nil"/>
              <w:left w:val="nil"/>
              <w:bottom w:val="single" w:sz="4" w:space="0" w:color="auto"/>
              <w:right w:val="single" w:sz="4" w:space="0" w:color="auto"/>
            </w:tcBorders>
            <w:shd w:val="clear" w:color="000000" w:fill="FFFFCC"/>
            <w:vAlign w:val="center"/>
            <w:hideMark/>
          </w:tcPr>
          <w:p w14:paraId="380C9EA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600" w:type="dxa"/>
            <w:tcBorders>
              <w:top w:val="nil"/>
              <w:left w:val="nil"/>
              <w:bottom w:val="single" w:sz="4" w:space="0" w:color="auto"/>
              <w:right w:val="single" w:sz="4" w:space="0" w:color="auto"/>
            </w:tcBorders>
            <w:shd w:val="clear" w:color="000000" w:fill="FFFFCC"/>
            <w:vAlign w:val="center"/>
            <w:hideMark/>
          </w:tcPr>
          <w:p w14:paraId="572FF1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2220" w:type="dxa"/>
            <w:tcBorders>
              <w:top w:val="nil"/>
              <w:left w:val="nil"/>
              <w:bottom w:val="single" w:sz="4" w:space="0" w:color="auto"/>
              <w:right w:val="single" w:sz="4" w:space="0" w:color="auto"/>
            </w:tcBorders>
            <w:shd w:val="clear" w:color="000000" w:fill="FFFFCC"/>
            <w:vAlign w:val="center"/>
            <w:hideMark/>
          </w:tcPr>
          <w:p w14:paraId="655053C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A506C0E" w14:textId="77777777" w:rsidTr="005F7EF8">
        <w:trPr>
          <w:trHeight w:val="450"/>
        </w:trPr>
        <w:tc>
          <w:tcPr>
            <w:tcW w:w="400" w:type="dxa"/>
            <w:tcBorders>
              <w:top w:val="nil"/>
              <w:left w:val="nil"/>
              <w:bottom w:val="nil"/>
              <w:right w:val="nil"/>
            </w:tcBorders>
            <w:shd w:val="clear" w:color="auto" w:fill="auto"/>
            <w:noWrap/>
            <w:vAlign w:val="bottom"/>
            <w:hideMark/>
          </w:tcPr>
          <w:p w14:paraId="14981ADB"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4AFC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w:t>
            </w:r>
          </w:p>
        </w:tc>
        <w:tc>
          <w:tcPr>
            <w:tcW w:w="3542" w:type="dxa"/>
            <w:tcBorders>
              <w:top w:val="nil"/>
              <w:left w:val="nil"/>
              <w:bottom w:val="single" w:sz="4" w:space="0" w:color="auto"/>
              <w:right w:val="single" w:sz="4" w:space="0" w:color="auto"/>
            </w:tcBorders>
            <w:shd w:val="clear" w:color="auto" w:fill="auto"/>
            <w:vAlign w:val="center"/>
            <w:hideMark/>
          </w:tcPr>
          <w:p w14:paraId="19D41BDB"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 xml:space="preserve">Отчисления на </w:t>
            </w:r>
            <w:proofErr w:type="spellStart"/>
            <w:proofErr w:type="gramStart"/>
            <w:r w:rsidRPr="00803C13">
              <w:rPr>
                <w:rFonts w:ascii="Tahoma" w:hAnsi="Tahoma" w:cs="Tahoma"/>
                <w:b/>
                <w:bCs/>
                <w:color w:val="000000"/>
                <w:sz w:val="12"/>
                <w:szCs w:val="12"/>
              </w:rPr>
              <w:t>соц.нужды</w:t>
            </w:r>
            <w:proofErr w:type="spellEnd"/>
            <w:proofErr w:type="gramEnd"/>
            <w:r w:rsidRPr="00803C13">
              <w:rPr>
                <w:rFonts w:ascii="Tahoma" w:hAnsi="Tahoma" w:cs="Tahoma"/>
                <w:b/>
                <w:bCs/>
                <w:color w:val="000000"/>
                <w:sz w:val="12"/>
                <w:szCs w:val="12"/>
              </w:rPr>
              <w:t xml:space="preserve"> от заработной платы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93D6B6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44E86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21,85</w:t>
            </w:r>
          </w:p>
        </w:tc>
        <w:tc>
          <w:tcPr>
            <w:tcW w:w="1720" w:type="dxa"/>
            <w:tcBorders>
              <w:top w:val="nil"/>
              <w:left w:val="nil"/>
              <w:bottom w:val="single" w:sz="4" w:space="0" w:color="auto"/>
              <w:right w:val="single" w:sz="4" w:space="0" w:color="auto"/>
            </w:tcBorders>
            <w:shd w:val="clear" w:color="000000" w:fill="FFFFCC"/>
            <w:vAlign w:val="center"/>
            <w:hideMark/>
          </w:tcPr>
          <w:p w14:paraId="138E3AF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3,89</w:t>
            </w:r>
          </w:p>
        </w:tc>
        <w:tc>
          <w:tcPr>
            <w:tcW w:w="1720" w:type="dxa"/>
            <w:tcBorders>
              <w:top w:val="nil"/>
              <w:left w:val="nil"/>
              <w:bottom w:val="single" w:sz="4" w:space="0" w:color="auto"/>
              <w:right w:val="single" w:sz="4" w:space="0" w:color="auto"/>
            </w:tcBorders>
            <w:shd w:val="clear" w:color="000000" w:fill="FFFFCC"/>
            <w:vAlign w:val="center"/>
            <w:hideMark/>
          </w:tcPr>
          <w:p w14:paraId="527966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23,16</w:t>
            </w:r>
          </w:p>
        </w:tc>
        <w:tc>
          <w:tcPr>
            <w:tcW w:w="1600" w:type="dxa"/>
            <w:tcBorders>
              <w:top w:val="nil"/>
              <w:left w:val="nil"/>
              <w:bottom w:val="single" w:sz="4" w:space="0" w:color="auto"/>
              <w:right w:val="single" w:sz="4" w:space="0" w:color="auto"/>
            </w:tcBorders>
            <w:shd w:val="clear" w:color="000000" w:fill="FFFFCC"/>
            <w:vAlign w:val="center"/>
            <w:hideMark/>
          </w:tcPr>
          <w:p w14:paraId="1668D7F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23,16</w:t>
            </w:r>
          </w:p>
        </w:tc>
        <w:tc>
          <w:tcPr>
            <w:tcW w:w="2220" w:type="dxa"/>
            <w:tcBorders>
              <w:top w:val="nil"/>
              <w:left w:val="nil"/>
              <w:bottom w:val="single" w:sz="4" w:space="0" w:color="auto"/>
              <w:right w:val="single" w:sz="4" w:space="0" w:color="auto"/>
            </w:tcBorders>
            <w:shd w:val="clear" w:color="000000" w:fill="FFFFCC"/>
            <w:vAlign w:val="center"/>
            <w:hideMark/>
          </w:tcPr>
          <w:p w14:paraId="4F31888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735D523" w14:textId="77777777" w:rsidTr="005F7EF8">
        <w:trPr>
          <w:trHeight w:val="870"/>
        </w:trPr>
        <w:tc>
          <w:tcPr>
            <w:tcW w:w="400" w:type="dxa"/>
            <w:tcBorders>
              <w:top w:val="nil"/>
              <w:left w:val="nil"/>
              <w:bottom w:val="nil"/>
              <w:right w:val="nil"/>
            </w:tcBorders>
            <w:shd w:val="clear" w:color="auto" w:fill="auto"/>
            <w:noWrap/>
            <w:vAlign w:val="bottom"/>
            <w:hideMark/>
          </w:tcPr>
          <w:p w14:paraId="3A4E1EF7"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06C7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w:t>
            </w:r>
          </w:p>
        </w:tc>
        <w:tc>
          <w:tcPr>
            <w:tcW w:w="3542" w:type="dxa"/>
            <w:tcBorders>
              <w:top w:val="nil"/>
              <w:left w:val="nil"/>
              <w:bottom w:val="single" w:sz="4" w:space="0" w:color="auto"/>
              <w:right w:val="single" w:sz="4" w:space="0" w:color="auto"/>
            </w:tcBorders>
            <w:shd w:val="clear" w:color="auto" w:fill="auto"/>
            <w:vAlign w:val="center"/>
            <w:hideMark/>
          </w:tcPr>
          <w:p w14:paraId="3919433F"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1935930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3756C7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19,34</w:t>
            </w:r>
          </w:p>
        </w:tc>
        <w:tc>
          <w:tcPr>
            <w:tcW w:w="1720" w:type="dxa"/>
            <w:tcBorders>
              <w:top w:val="nil"/>
              <w:left w:val="nil"/>
              <w:bottom w:val="single" w:sz="4" w:space="0" w:color="auto"/>
              <w:right w:val="single" w:sz="4" w:space="0" w:color="auto"/>
            </w:tcBorders>
            <w:shd w:val="clear" w:color="000000" w:fill="D7EAD3"/>
            <w:vAlign w:val="center"/>
            <w:hideMark/>
          </w:tcPr>
          <w:p w14:paraId="1733C7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38734C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20,50</w:t>
            </w:r>
          </w:p>
        </w:tc>
        <w:tc>
          <w:tcPr>
            <w:tcW w:w="1600" w:type="dxa"/>
            <w:tcBorders>
              <w:top w:val="nil"/>
              <w:left w:val="nil"/>
              <w:bottom w:val="single" w:sz="4" w:space="0" w:color="auto"/>
              <w:right w:val="single" w:sz="4" w:space="0" w:color="auto"/>
            </w:tcBorders>
            <w:shd w:val="clear" w:color="000000" w:fill="D7EAD3"/>
            <w:vAlign w:val="center"/>
            <w:hideMark/>
          </w:tcPr>
          <w:p w14:paraId="3A4A49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4EE80C89"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32444FC0" w14:textId="77777777" w:rsidTr="005F7EF8">
        <w:trPr>
          <w:trHeight w:val="705"/>
        </w:trPr>
        <w:tc>
          <w:tcPr>
            <w:tcW w:w="400" w:type="dxa"/>
            <w:tcBorders>
              <w:top w:val="nil"/>
              <w:left w:val="nil"/>
              <w:bottom w:val="nil"/>
              <w:right w:val="nil"/>
            </w:tcBorders>
            <w:shd w:val="clear" w:color="auto" w:fill="auto"/>
            <w:noWrap/>
            <w:vAlign w:val="bottom"/>
            <w:hideMark/>
          </w:tcPr>
          <w:p w14:paraId="273E72BD"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C47A0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w:t>
            </w:r>
          </w:p>
        </w:tc>
        <w:tc>
          <w:tcPr>
            <w:tcW w:w="3542" w:type="dxa"/>
            <w:tcBorders>
              <w:top w:val="nil"/>
              <w:left w:val="nil"/>
              <w:bottom w:val="single" w:sz="4" w:space="0" w:color="auto"/>
              <w:right w:val="single" w:sz="4" w:space="0" w:color="auto"/>
            </w:tcBorders>
            <w:shd w:val="clear" w:color="auto" w:fill="auto"/>
            <w:vAlign w:val="center"/>
            <w:hideMark/>
          </w:tcPr>
          <w:p w14:paraId="098A2F5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54608E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3AD11F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655,53</w:t>
            </w:r>
          </w:p>
        </w:tc>
        <w:tc>
          <w:tcPr>
            <w:tcW w:w="1720" w:type="dxa"/>
            <w:tcBorders>
              <w:top w:val="nil"/>
              <w:left w:val="nil"/>
              <w:bottom w:val="single" w:sz="4" w:space="0" w:color="auto"/>
              <w:right w:val="single" w:sz="4" w:space="0" w:color="auto"/>
            </w:tcBorders>
            <w:shd w:val="clear" w:color="000000" w:fill="D7EAD3"/>
            <w:vAlign w:val="center"/>
            <w:hideMark/>
          </w:tcPr>
          <w:p w14:paraId="03A0FCF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107,82</w:t>
            </w:r>
          </w:p>
        </w:tc>
        <w:tc>
          <w:tcPr>
            <w:tcW w:w="1720" w:type="dxa"/>
            <w:tcBorders>
              <w:top w:val="nil"/>
              <w:left w:val="nil"/>
              <w:bottom w:val="single" w:sz="4" w:space="0" w:color="auto"/>
              <w:right w:val="single" w:sz="4" w:space="0" w:color="auto"/>
            </w:tcBorders>
            <w:shd w:val="clear" w:color="000000" w:fill="D7EAD3"/>
            <w:vAlign w:val="center"/>
            <w:hideMark/>
          </w:tcPr>
          <w:p w14:paraId="5215F9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702,96</w:t>
            </w:r>
          </w:p>
        </w:tc>
        <w:tc>
          <w:tcPr>
            <w:tcW w:w="1600" w:type="dxa"/>
            <w:tcBorders>
              <w:top w:val="nil"/>
              <w:left w:val="nil"/>
              <w:bottom w:val="single" w:sz="4" w:space="0" w:color="auto"/>
              <w:right w:val="single" w:sz="4" w:space="0" w:color="auto"/>
            </w:tcBorders>
            <w:shd w:val="clear" w:color="000000" w:fill="D7EAD3"/>
            <w:vAlign w:val="center"/>
            <w:hideMark/>
          </w:tcPr>
          <w:p w14:paraId="300080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641,79</w:t>
            </w:r>
          </w:p>
        </w:tc>
        <w:tc>
          <w:tcPr>
            <w:tcW w:w="2220" w:type="dxa"/>
            <w:tcBorders>
              <w:top w:val="nil"/>
              <w:left w:val="nil"/>
              <w:bottom w:val="single" w:sz="4" w:space="0" w:color="auto"/>
              <w:right w:val="single" w:sz="4" w:space="0" w:color="auto"/>
            </w:tcBorders>
            <w:shd w:val="clear" w:color="000000" w:fill="FFFFCC"/>
            <w:vAlign w:val="center"/>
            <w:hideMark/>
          </w:tcPr>
          <w:p w14:paraId="1E3D572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5C31061" w14:textId="77777777" w:rsidTr="005F7EF8">
        <w:trPr>
          <w:trHeight w:val="690"/>
        </w:trPr>
        <w:tc>
          <w:tcPr>
            <w:tcW w:w="400" w:type="dxa"/>
            <w:tcBorders>
              <w:top w:val="nil"/>
              <w:left w:val="nil"/>
              <w:bottom w:val="nil"/>
              <w:right w:val="nil"/>
            </w:tcBorders>
            <w:shd w:val="clear" w:color="auto" w:fill="auto"/>
            <w:noWrap/>
            <w:vAlign w:val="bottom"/>
            <w:hideMark/>
          </w:tcPr>
          <w:p w14:paraId="01B44C86"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E867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w:t>
            </w:r>
          </w:p>
        </w:tc>
        <w:tc>
          <w:tcPr>
            <w:tcW w:w="3542" w:type="dxa"/>
            <w:tcBorders>
              <w:top w:val="nil"/>
              <w:left w:val="nil"/>
              <w:bottom w:val="single" w:sz="4" w:space="0" w:color="auto"/>
              <w:right w:val="single" w:sz="4" w:space="0" w:color="auto"/>
            </w:tcBorders>
            <w:shd w:val="clear" w:color="auto" w:fill="auto"/>
            <w:vAlign w:val="center"/>
            <w:hideMark/>
          </w:tcPr>
          <w:p w14:paraId="7AC45F4A"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5A88873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42B7B0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414,81</w:t>
            </w:r>
          </w:p>
        </w:tc>
        <w:tc>
          <w:tcPr>
            <w:tcW w:w="1720" w:type="dxa"/>
            <w:tcBorders>
              <w:top w:val="nil"/>
              <w:left w:val="nil"/>
              <w:bottom w:val="single" w:sz="4" w:space="0" w:color="auto"/>
              <w:right w:val="single" w:sz="4" w:space="0" w:color="auto"/>
            </w:tcBorders>
            <w:shd w:val="clear" w:color="000000" w:fill="FFFFCC"/>
            <w:vAlign w:val="center"/>
            <w:hideMark/>
          </w:tcPr>
          <w:p w14:paraId="1BF4699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67,22</w:t>
            </w:r>
          </w:p>
        </w:tc>
        <w:tc>
          <w:tcPr>
            <w:tcW w:w="1720" w:type="dxa"/>
            <w:tcBorders>
              <w:top w:val="nil"/>
              <w:left w:val="nil"/>
              <w:bottom w:val="single" w:sz="4" w:space="0" w:color="auto"/>
              <w:right w:val="single" w:sz="4" w:space="0" w:color="auto"/>
            </w:tcBorders>
            <w:shd w:val="clear" w:color="000000" w:fill="FFFFCC"/>
            <w:vAlign w:val="center"/>
            <w:hideMark/>
          </w:tcPr>
          <w:p w14:paraId="0A82E4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445,92</w:t>
            </w:r>
          </w:p>
        </w:tc>
        <w:tc>
          <w:tcPr>
            <w:tcW w:w="1600" w:type="dxa"/>
            <w:tcBorders>
              <w:top w:val="nil"/>
              <w:left w:val="nil"/>
              <w:bottom w:val="single" w:sz="4" w:space="0" w:color="auto"/>
              <w:right w:val="single" w:sz="4" w:space="0" w:color="auto"/>
            </w:tcBorders>
            <w:shd w:val="clear" w:color="000000" w:fill="FFFFCC"/>
            <w:vAlign w:val="center"/>
            <w:hideMark/>
          </w:tcPr>
          <w:p w14:paraId="5A9143E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400,13</w:t>
            </w:r>
          </w:p>
        </w:tc>
        <w:tc>
          <w:tcPr>
            <w:tcW w:w="2220" w:type="dxa"/>
            <w:tcBorders>
              <w:top w:val="nil"/>
              <w:left w:val="nil"/>
              <w:bottom w:val="single" w:sz="4" w:space="0" w:color="auto"/>
              <w:right w:val="single" w:sz="4" w:space="0" w:color="auto"/>
            </w:tcBorders>
            <w:shd w:val="clear" w:color="000000" w:fill="FFFFCC"/>
            <w:vAlign w:val="center"/>
            <w:hideMark/>
          </w:tcPr>
          <w:p w14:paraId="11E5BE52"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64D3DD2B" w14:textId="77777777" w:rsidTr="005F7EF8">
        <w:trPr>
          <w:trHeight w:val="300"/>
        </w:trPr>
        <w:tc>
          <w:tcPr>
            <w:tcW w:w="400" w:type="dxa"/>
            <w:tcBorders>
              <w:top w:val="nil"/>
              <w:left w:val="nil"/>
              <w:bottom w:val="nil"/>
              <w:right w:val="nil"/>
            </w:tcBorders>
            <w:shd w:val="clear" w:color="auto" w:fill="auto"/>
            <w:noWrap/>
            <w:vAlign w:val="bottom"/>
            <w:hideMark/>
          </w:tcPr>
          <w:p w14:paraId="175822BF"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39B4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5.1.1</w:t>
            </w:r>
          </w:p>
        </w:tc>
        <w:tc>
          <w:tcPr>
            <w:tcW w:w="3542" w:type="dxa"/>
            <w:tcBorders>
              <w:top w:val="nil"/>
              <w:left w:val="nil"/>
              <w:bottom w:val="single" w:sz="4" w:space="0" w:color="auto"/>
              <w:right w:val="single" w:sz="4" w:space="0" w:color="auto"/>
            </w:tcBorders>
            <w:shd w:val="clear" w:color="auto" w:fill="auto"/>
            <w:vAlign w:val="center"/>
            <w:hideMark/>
          </w:tcPr>
          <w:p w14:paraId="5FC03F6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D4D8EC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536BA7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34 567,50</w:t>
            </w:r>
          </w:p>
        </w:tc>
        <w:tc>
          <w:tcPr>
            <w:tcW w:w="1720" w:type="dxa"/>
            <w:tcBorders>
              <w:top w:val="nil"/>
              <w:left w:val="nil"/>
              <w:bottom w:val="single" w:sz="4" w:space="0" w:color="auto"/>
              <w:right w:val="single" w:sz="4" w:space="0" w:color="auto"/>
            </w:tcBorders>
            <w:shd w:val="clear" w:color="000000" w:fill="D7EAD3"/>
            <w:vAlign w:val="center"/>
            <w:hideMark/>
          </w:tcPr>
          <w:p w14:paraId="6408F4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34 567,50</w:t>
            </w:r>
          </w:p>
        </w:tc>
        <w:tc>
          <w:tcPr>
            <w:tcW w:w="1720" w:type="dxa"/>
            <w:tcBorders>
              <w:top w:val="nil"/>
              <w:left w:val="nil"/>
              <w:bottom w:val="single" w:sz="4" w:space="0" w:color="auto"/>
              <w:right w:val="single" w:sz="4" w:space="0" w:color="auto"/>
            </w:tcBorders>
            <w:shd w:val="clear" w:color="000000" w:fill="D7EAD3"/>
            <w:vAlign w:val="center"/>
            <w:hideMark/>
          </w:tcPr>
          <w:p w14:paraId="46AB83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37 159,75</w:t>
            </w:r>
          </w:p>
        </w:tc>
        <w:tc>
          <w:tcPr>
            <w:tcW w:w="1600" w:type="dxa"/>
            <w:tcBorders>
              <w:top w:val="nil"/>
              <w:left w:val="nil"/>
              <w:bottom w:val="single" w:sz="4" w:space="0" w:color="auto"/>
              <w:right w:val="single" w:sz="4" w:space="0" w:color="auto"/>
            </w:tcBorders>
            <w:shd w:val="clear" w:color="000000" w:fill="D7EAD3"/>
            <w:vAlign w:val="center"/>
            <w:hideMark/>
          </w:tcPr>
          <w:p w14:paraId="3CDCB2B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36 641,55</w:t>
            </w:r>
          </w:p>
        </w:tc>
        <w:tc>
          <w:tcPr>
            <w:tcW w:w="2220" w:type="dxa"/>
            <w:tcBorders>
              <w:top w:val="nil"/>
              <w:left w:val="nil"/>
              <w:bottom w:val="single" w:sz="4" w:space="0" w:color="auto"/>
              <w:right w:val="single" w:sz="4" w:space="0" w:color="auto"/>
            </w:tcBorders>
            <w:shd w:val="clear" w:color="000000" w:fill="FFFFCC"/>
            <w:vAlign w:val="center"/>
            <w:hideMark/>
          </w:tcPr>
          <w:p w14:paraId="79C0644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4B6CD99" w14:textId="77777777" w:rsidTr="005F7EF8">
        <w:trPr>
          <w:trHeight w:val="300"/>
        </w:trPr>
        <w:tc>
          <w:tcPr>
            <w:tcW w:w="400" w:type="dxa"/>
            <w:tcBorders>
              <w:top w:val="nil"/>
              <w:left w:val="nil"/>
              <w:bottom w:val="nil"/>
              <w:right w:val="nil"/>
            </w:tcBorders>
            <w:shd w:val="clear" w:color="auto" w:fill="auto"/>
            <w:noWrap/>
            <w:vAlign w:val="bottom"/>
            <w:hideMark/>
          </w:tcPr>
          <w:p w14:paraId="2ED8B1AF"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2552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5.1.2</w:t>
            </w:r>
          </w:p>
        </w:tc>
        <w:tc>
          <w:tcPr>
            <w:tcW w:w="3542" w:type="dxa"/>
            <w:tcBorders>
              <w:top w:val="nil"/>
              <w:left w:val="nil"/>
              <w:bottom w:val="single" w:sz="4" w:space="0" w:color="auto"/>
              <w:right w:val="single" w:sz="4" w:space="0" w:color="auto"/>
            </w:tcBorders>
            <w:shd w:val="clear" w:color="auto" w:fill="auto"/>
            <w:vAlign w:val="center"/>
            <w:hideMark/>
          </w:tcPr>
          <w:p w14:paraId="14CB8CE2"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FE880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1720" w:type="dxa"/>
            <w:tcBorders>
              <w:top w:val="nil"/>
              <w:left w:val="nil"/>
              <w:bottom w:val="single" w:sz="4" w:space="0" w:color="auto"/>
              <w:right w:val="single" w:sz="4" w:space="0" w:color="auto"/>
            </w:tcBorders>
            <w:shd w:val="clear" w:color="000000" w:fill="FFFFCC"/>
            <w:vAlign w:val="center"/>
            <w:hideMark/>
          </w:tcPr>
          <w:p w14:paraId="75A916F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1,00</w:t>
            </w:r>
          </w:p>
        </w:tc>
        <w:tc>
          <w:tcPr>
            <w:tcW w:w="1720" w:type="dxa"/>
            <w:tcBorders>
              <w:top w:val="nil"/>
              <w:left w:val="nil"/>
              <w:bottom w:val="single" w:sz="4" w:space="0" w:color="auto"/>
              <w:right w:val="single" w:sz="4" w:space="0" w:color="auto"/>
            </w:tcBorders>
            <w:shd w:val="clear" w:color="000000" w:fill="FFFFCC"/>
            <w:vAlign w:val="center"/>
            <w:hideMark/>
          </w:tcPr>
          <w:p w14:paraId="72E1FBC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0,91</w:t>
            </w:r>
          </w:p>
        </w:tc>
        <w:tc>
          <w:tcPr>
            <w:tcW w:w="1720" w:type="dxa"/>
            <w:tcBorders>
              <w:top w:val="nil"/>
              <w:left w:val="nil"/>
              <w:bottom w:val="single" w:sz="4" w:space="0" w:color="auto"/>
              <w:right w:val="single" w:sz="4" w:space="0" w:color="auto"/>
            </w:tcBorders>
            <w:shd w:val="clear" w:color="000000" w:fill="FFFFCC"/>
            <w:vAlign w:val="center"/>
            <w:hideMark/>
          </w:tcPr>
          <w:p w14:paraId="628424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1,00</w:t>
            </w:r>
          </w:p>
        </w:tc>
        <w:tc>
          <w:tcPr>
            <w:tcW w:w="1600" w:type="dxa"/>
            <w:tcBorders>
              <w:top w:val="nil"/>
              <w:left w:val="nil"/>
              <w:bottom w:val="single" w:sz="4" w:space="0" w:color="auto"/>
              <w:right w:val="single" w:sz="4" w:space="0" w:color="auto"/>
            </w:tcBorders>
            <w:shd w:val="clear" w:color="000000" w:fill="FFFFCC"/>
            <w:vAlign w:val="center"/>
            <w:hideMark/>
          </w:tcPr>
          <w:p w14:paraId="026635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0,91</w:t>
            </w:r>
          </w:p>
        </w:tc>
        <w:tc>
          <w:tcPr>
            <w:tcW w:w="2220" w:type="dxa"/>
            <w:tcBorders>
              <w:top w:val="nil"/>
              <w:left w:val="nil"/>
              <w:bottom w:val="single" w:sz="4" w:space="0" w:color="auto"/>
              <w:right w:val="single" w:sz="4" w:space="0" w:color="auto"/>
            </w:tcBorders>
            <w:shd w:val="clear" w:color="000000" w:fill="FFFFCC"/>
            <w:vAlign w:val="center"/>
            <w:hideMark/>
          </w:tcPr>
          <w:p w14:paraId="2612A7A9"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w:t>
            </w:r>
          </w:p>
        </w:tc>
      </w:tr>
      <w:tr w:rsidR="00803C13" w:rsidRPr="00803C13" w14:paraId="1B3666EF" w14:textId="77777777" w:rsidTr="005F7EF8">
        <w:trPr>
          <w:trHeight w:val="300"/>
        </w:trPr>
        <w:tc>
          <w:tcPr>
            <w:tcW w:w="400" w:type="dxa"/>
            <w:tcBorders>
              <w:top w:val="nil"/>
              <w:left w:val="nil"/>
              <w:bottom w:val="nil"/>
              <w:right w:val="nil"/>
            </w:tcBorders>
            <w:shd w:val="clear" w:color="auto" w:fill="auto"/>
            <w:noWrap/>
            <w:vAlign w:val="bottom"/>
            <w:hideMark/>
          </w:tcPr>
          <w:p w14:paraId="63FA30D6"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305B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w:t>
            </w:r>
          </w:p>
        </w:tc>
        <w:tc>
          <w:tcPr>
            <w:tcW w:w="3542" w:type="dxa"/>
            <w:tcBorders>
              <w:top w:val="nil"/>
              <w:left w:val="nil"/>
              <w:bottom w:val="single" w:sz="4" w:space="0" w:color="auto"/>
              <w:right w:val="single" w:sz="4" w:space="0" w:color="auto"/>
            </w:tcBorders>
            <w:shd w:val="clear" w:color="auto" w:fill="auto"/>
            <w:vAlign w:val="center"/>
            <w:hideMark/>
          </w:tcPr>
          <w:p w14:paraId="2A3ED46A"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 xml:space="preserve">Отчисления на </w:t>
            </w:r>
            <w:proofErr w:type="spellStart"/>
            <w:proofErr w:type="gramStart"/>
            <w:r w:rsidRPr="00803C13">
              <w:rPr>
                <w:rFonts w:ascii="Tahoma" w:hAnsi="Tahoma" w:cs="Tahoma"/>
                <w:b/>
                <w:bCs/>
                <w:color w:val="000000"/>
                <w:sz w:val="12"/>
                <w:szCs w:val="12"/>
              </w:rPr>
              <w:t>соц.нужды</w:t>
            </w:r>
            <w:proofErr w:type="spellEnd"/>
            <w:proofErr w:type="gramEnd"/>
            <w:r w:rsidRPr="00803C13">
              <w:rPr>
                <w:rFonts w:ascii="Tahoma" w:hAnsi="Tahoma" w:cs="Tahoma"/>
                <w:b/>
                <w:bCs/>
                <w:color w:val="000000"/>
                <w:sz w:val="12"/>
                <w:szCs w:val="12"/>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4767B38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705F5E1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125,27</w:t>
            </w:r>
          </w:p>
        </w:tc>
        <w:tc>
          <w:tcPr>
            <w:tcW w:w="1720" w:type="dxa"/>
            <w:tcBorders>
              <w:top w:val="nil"/>
              <w:left w:val="nil"/>
              <w:bottom w:val="single" w:sz="4" w:space="0" w:color="auto"/>
              <w:right w:val="single" w:sz="4" w:space="0" w:color="auto"/>
            </w:tcBorders>
            <w:shd w:val="clear" w:color="000000" w:fill="FFFFCC"/>
            <w:vAlign w:val="center"/>
            <w:hideMark/>
          </w:tcPr>
          <w:p w14:paraId="15AA8C7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20,30</w:t>
            </w:r>
          </w:p>
        </w:tc>
        <w:tc>
          <w:tcPr>
            <w:tcW w:w="1720" w:type="dxa"/>
            <w:tcBorders>
              <w:top w:val="nil"/>
              <w:left w:val="nil"/>
              <w:bottom w:val="single" w:sz="4" w:space="0" w:color="auto"/>
              <w:right w:val="single" w:sz="4" w:space="0" w:color="auto"/>
            </w:tcBorders>
            <w:shd w:val="clear" w:color="000000" w:fill="FFFFCC"/>
            <w:vAlign w:val="center"/>
            <w:hideMark/>
          </w:tcPr>
          <w:p w14:paraId="4ADAF2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134,67</w:t>
            </w:r>
          </w:p>
        </w:tc>
        <w:tc>
          <w:tcPr>
            <w:tcW w:w="1600" w:type="dxa"/>
            <w:tcBorders>
              <w:top w:val="nil"/>
              <w:left w:val="nil"/>
              <w:bottom w:val="single" w:sz="4" w:space="0" w:color="auto"/>
              <w:right w:val="single" w:sz="4" w:space="0" w:color="auto"/>
            </w:tcBorders>
            <w:shd w:val="clear" w:color="000000" w:fill="FFFFCC"/>
            <w:vAlign w:val="center"/>
            <w:hideMark/>
          </w:tcPr>
          <w:p w14:paraId="4CA20A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120,84</w:t>
            </w:r>
          </w:p>
        </w:tc>
        <w:tc>
          <w:tcPr>
            <w:tcW w:w="2220" w:type="dxa"/>
            <w:tcBorders>
              <w:top w:val="nil"/>
              <w:left w:val="nil"/>
              <w:bottom w:val="single" w:sz="4" w:space="0" w:color="auto"/>
              <w:right w:val="single" w:sz="4" w:space="0" w:color="auto"/>
            </w:tcBorders>
            <w:shd w:val="clear" w:color="000000" w:fill="FFFFCC"/>
            <w:vAlign w:val="center"/>
            <w:hideMark/>
          </w:tcPr>
          <w:p w14:paraId="7F66862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1AC9435" w14:textId="77777777" w:rsidTr="005F7EF8">
        <w:trPr>
          <w:trHeight w:val="300"/>
        </w:trPr>
        <w:tc>
          <w:tcPr>
            <w:tcW w:w="400" w:type="dxa"/>
            <w:tcBorders>
              <w:top w:val="nil"/>
              <w:left w:val="nil"/>
              <w:bottom w:val="nil"/>
              <w:right w:val="nil"/>
            </w:tcBorders>
            <w:shd w:val="clear" w:color="auto" w:fill="auto"/>
            <w:noWrap/>
            <w:vAlign w:val="bottom"/>
            <w:hideMark/>
          </w:tcPr>
          <w:p w14:paraId="11179899"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45DA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w:t>
            </w:r>
          </w:p>
        </w:tc>
        <w:tc>
          <w:tcPr>
            <w:tcW w:w="3542" w:type="dxa"/>
            <w:tcBorders>
              <w:top w:val="nil"/>
              <w:left w:val="nil"/>
              <w:bottom w:val="single" w:sz="4" w:space="0" w:color="auto"/>
              <w:right w:val="single" w:sz="4" w:space="0" w:color="auto"/>
            </w:tcBorders>
            <w:shd w:val="clear" w:color="auto" w:fill="auto"/>
            <w:vAlign w:val="center"/>
            <w:hideMark/>
          </w:tcPr>
          <w:p w14:paraId="7FE70325"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C70902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6556658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115,45</w:t>
            </w:r>
          </w:p>
        </w:tc>
        <w:tc>
          <w:tcPr>
            <w:tcW w:w="1720" w:type="dxa"/>
            <w:tcBorders>
              <w:top w:val="nil"/>
              <w:left w:val="nil"/>
              <w:bottom w:val="single" w:sz="4" w:space="0" w:color="auto"/>
              <w:right w:val="single" w:sz="4" w:space="0" w:color="auto"/>
            </w:tcBorders>
            <w:shd w:val="clear" w:color="000000" w:fill="D7EAD3"/>
            <w:vAlign w:val="center"/>
            <w:hideMark/>
          </w:tcPr>
          <w:p w14:paraId="3E82E6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20,30</w:t>
            </w:r>
          </w:p>
        </w:tc>
        <w:tc>
          <w:tcPr>
            <w:tcW w:w="1720" w:type="dxa"/>
            <w:tcBorders>
              <w:top w:val="nil"/>
              <w:left w:val="nil"/>
              <w:bottom w:val="single" w:sz="4" w:space="0" w:color="auto"/>
              <w:right w:val="single" w:sz="4" w:space="0" w:color="auto"/>
            </w:tcBorders>
            <w:shd w:val="clear" w:color="000000" w:fill="D7EAD3"/>
            <w:vAlign w:val="center"/>
            <w:hideMark/>
          </w:tcPr>
          <w:p w14:paraId="3ECEEEB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122,37</w:t>
            </w:r>
          </w:p>
        </w:tc>
        <w:tc>
          <w:tcPr>
            <w:tcW w:w="1600" w:type="dxa"/>
            <w:tcBorders>
              <w:top w:val="nil"/>
              <w:left w:val="nil"/>
              <w:bottom w:val="single" w:sz="4" w:space="0" w:color="auto"/>
              <w:right w:val="single" w:sz="4" w:space="0" w:color="auto"/>
            </w:tcBorders>
            <w:shd w:val="clear" w:color="000000" w:fill="D7EAD3"/>
            <w:vAlign w:val="center"/>
            <w:hideMark/>
          </w:tcPr>
          <w:p w14:paraId="23A9AE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120,83</w:t>
            </w:r>
          </w:p>
        </w:tc>
        <w:tc>
          <w:tcPr>
            <w:tcW w:w="2220" w:type="dxa"/>
            <w:vMerge w:val="restart"/>
            <w:tcBorders>
              <w:top w:val="nil"/>
              <w:left w:val="single" w:sz="4" w:space="0" w:color="auto"/>
              <w:bottom w:val="nil"/>
              <w:right w:val="single" w:sz="4" w:space="0" w:color="auto"/>
            </w:tcBorders>
            <w:shd w:val="clear" w:color="000000" w:fill="FFFFCC"/>
            <w:vAlign w:val="center"/>
            <w:hideMark/>
          </w:tcPr>
          <w:p w14:paraId="3F8F25DE"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плану 2022 года с учетом ИПЦ на 2023 год (106%)</w:t>
            </w:r>
          </w:p>
        </w:tc>
      </w:tr>
      <w:tr w:rsidR="00803C13" w:rsidRPr="00803C13" w14:paraId="056B3342" w14:textId="77777777" w:rsidTr="005F7EF8">
        <w:trPr>
          <w:trHeight w:val="300"/>
        </w:trPr>
        <w:tc>
          <w:tcPr>
            <w:tcW w:w="400" w:type="dxa"/>
            <w:tcBorders>
              <w:top w:val="nil"/>
              <w:left w:val="nil"/>
              <w:bottom w:val="nil"/>
              <w:right w:val="nil"/>
            </w:tcBorders>
            <w:shd w:val="clear" w:color="auto" w:fill="auto"/>
            <w:vAlign w:val="center"/>
            <w:hideMark/>
          </w:tcPr>
          <w:p w14:paraId="04BE97F0"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ED78E3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5.3.2</w:t>
            </w:r>
          </w:p>
        </w:tc>
        <w:tc>
          <w:tcPr>
            <w:tcW w:w="3542" w:type="dxa"/>
            <w:tcBorders>
              <w:top w:val="nil"/>
              <w:left w:val="nil"/>
              <w:bottom w:val="single" w:sz="4" w:space="0" w:color="auto"/>
              <w:right w:val="single" w:sz="4" w:space="0" w:color="auto"/>
            </w:tcBorders>
            <w:shd w:val="clear" w:color="000000" w:fill="E3FAFD"/>
            <w:vAlign w:val="center"/>
            <w:hideMark/>
          </w:tcPr>
          <w:p w14:paraId="4E774DB0"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канцелярские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1EC28E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6BE95F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7,51</w:t>
            </w:r>
          </w:p>
        </w:tc>
        <w:tc>
          <w:tcPr>
            <w:tcW w:w="1720" w:type="dxa"/>
            <w:tcBorders>
              <w:top w:val="nil"/>
              <w:left w:val="nil"/>
              <w:bottom w:val="single" w:sz="4" w:space="0" w:color="auto"/>
              <w:right w:val="single" w:sz="4" w:space="0" w:color="auto"/>
            </w:tcBorders>
            <w:shd w:val="clear" w:color="000000" w:fill="FFFFCC"/>
            <w:vAlign w:val="center"/>
            <w:hideMark/>
          </w:tcPr>
          <w:p w14:paraId="72EFBC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1,34</w:t>
            </w:r>
          </w:p>
        </w:tc>
        <w:tc>
          <w:tcPr>
            <w:tcW w:w="1720" w:type="dxa"/>
            <w:tcBorders>
              <w:top w:val="nil"/>
              <w:left w:val="nil"/>
              <w:bottom w:val="single" w:sz="4" w:space="0" w:color="auto"/>
              <w:right w:val="single" w:sz="4" w:space="0" w:color="auto"/>
            </w:tcBorders>
            <w:shd w:val="clear" w:color="000000" w:fill="FFFFCC"/>
            <w:vAlign w:val="center"/>
            <w:hideMark/>
          </w:tcPr>
          <w:p w14:paraId="722156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7,96</w:t>
            </w:r>
          </w:p>
        </w:tc>
        <w:tc>
          <w:tcPr>
            <w:tcW w:w="1600" w:type="dxa"/>
            <w:tcBorders>
              <w:top w:val="nil"/>
              <w:left w:val="nil"/>
              <w:bottom w:val="single" w:sz="4" w:space="0" w:color="auto"/>
              <w:right w:val="single" w:sz="4" w:space="0" w:color="auto"/>
            </w:tcBorders>
            <w:shd w:val="clear" w:color="000000" w:fill="FFFFCC"/>
            <w:vAlign w:val="center"/>
            <w:hideMark/>
          </w:tcPr>
          <w:p w14:paraId="040BA7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7,96</w:t>
            </w:r>
          </w:p>
        </w:tc>
        <w:tc>
          <w:tcPr>
            <w:tcW w:w="2220" w:type="dxa"/>
            <w:vMerge/>
            <w:tcBorders>
              <w:top w:val="nil"/>
              <w:left w:val="single" w:sz="4" w:space="0" w:color="auto"/>
              <w:bottom w:val="nil"/>
              <w:right w:val="single" w:sz="4" w:space="0" w:color="auto"/>
            </w:tcBorders>
            <w:vAlign w:val="center"/>
            <w:hideMark/>
          </w:tcPr>
          <w:p w14:paraId="4E21E56C" w14:textId="77777777" w:rsidR="00803C13" w:rsidRPr="00803C13" w:rsidRDefault="00803C13" w:rsidP="00803C13">
            <w:pPr>
              <w:rPr>
                <w:rFonts w:ascii="Tahoma" w:hAnsi="Tahoma" w:cs="Tahoma"/>
                <w:sz w:val="12"/>
                <w:szCs w:val="12"/>
              </w:rPr>
            </w:pPr>
          </w:p>
        </w:tc>
      </w:tr>
      <w:tr w:rsidR="00803C13" w:rsidRPr="00803C13" w14:paraId="14E4DBEB" w14:textId="77777777" w:rsidTr="005F7EF8">
        <w:trPr>
          <w:trHeight w:val="630"/>
        </w:trPr>
        <w:tc>
          <w:tcPr>
            <w:tcW w:w="400" w:type="dxa"/>
            <w:tcBorders>
              <w:top w:val="nil"/>
              <w:left w:val="nil"/>
              <w:bottom w:val="nil"/>
              <w:right w:val="nil"/>
            </w:tcBorders>
            <w:shd w:val="clear" w:color="auto" w:fill="auto"/>
            <w:vAlign w:val="center"/>
            <w:hideMark/>
          </w:tcPr>
          <w:p w14:paraId="7C9A2857"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0A88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5.3.3</w:t>
            </w:r>
          </w:p>
        </w:tc>
        <w:tc>
          <w:tcPr>
            <w:tcW w:w="3542" w:type="dxa"/>
            <w:tcBorders>
              <w:top w:val="single" w:sz="4" w:space="0" w:color="C0C0C0"/>
              <w:left w:val="nil"/>
              <w:bottom w:val="single" w:sz="4" w:space="0" w:color="C0C0C0"/>
              <w:right w:val="single" w:sz="4" w:space="0" w:color="C0C0C0"/>
            </w:tcBorders>
            <w:shd w:val="clear" w:color="000000" w:fill="E3FAFD"/>
            <w:vAlign w:val="center"/>
            <w:hideMark/>
          </w:tcPr>
          <w:p w14:paraId="4C2CB3A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общехозяйственные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9F58E5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0C63B7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39,98</w:t>
            </w:r>
          </w:p>
        </w:tc>
        <w:tc>
          <w:tcPr>
            <w:tcW w:w="1720" w:type="dxa"/>
            <w:tcBorders>
              <w:top w:val="nil"/>
              <w:left w:val="nil"/>
              <w:bottom w:val="single" w:sz="4" w:space="0" w:color="auto"/>
              <w:right w:val="single" w:sz="4" w:space="0" w:color="auto"/>
            </w:tcBorders>
            <w:shd w:val="clear" w:color="000000" w:fill="FFFFCC"/>
            <w:vAlign w:val="center"/>
            <w:hideMark/>
          </w:tcPr>
          <w:p w14:paraId="689276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6,86</w:t>
            </w:r>
          </w:p>
        </w:tc>
        <w:tc>
          <w:tcPr>
            <w:tcW w:w="1720" w:type="dxa"/>
            <w:tcBorders>
              <w:top w:val="nil"/>
              <w:left w:val="nil"/>
              <w:bottom w:val="single" w:sz="4" w:space="0" w:color="auto"/>
              <w:right w:val="single" w:sz="4" w:space="0" w:color="auto"/>
            </w:tcBorders>
            <w:shd w:val="clear" w:color="000000" w:fill="FFFFCC"/>
            <w:vAlign w:val="center"/>
            <w:hideMark/>
          </w:tcPr>
          <w:p w14:paraId="55D704B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42,38</w:t>
            </w:r>
          </w:p>
        </w:tc>
        <w:tc>
          <w:tcPr>
            <w:tcW w:w="1600" w:type="dxa"/>
            <w:tcBorders>
              <w:top w:val="nil"/>
              <w:left w:val="nil"/>
              <w:bottom w:val="single" w:sz="4" w:space="0" w:color="auto"/>
              <w:right w:val="single" w:sz="4" w:space="0" w:color="auto"/>
            </w:tcBorders>
            <w:shd w:val="clear" w:color="000000" w:fill="FFFFCC"/>
            <w:vAlign w:val="center"/>
            <w:hideMark/>
          </w:tcPr>
          <w:p w14:paraId="34DC28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40,84</w:t>
            </w:r>
          </w:p>
        </w:tc>
        <w:tc>
          <w:tcPr>
            <w:tcW w:w="2220" w:type="dxa"/>
            <w:vMerge/>
            <w:tcBorders>
              <w:top w:val="nil"/>
              <w:left w:val="single" w:sz="4" w:space="0" w:color="auto"/>
              <w:bottom w:val="nil"/>
              <w:right w:val="single" w:sz="4" w:space="0" w:color="auto"/>
            </w:tcBorders>
            <w:vAlign w:val="center"/>
            <w:hideMark/>
          </w:tcPr>
          <w:p w14:paraId="7D0DC8FF" w14:textId="77777777" w:rsidR="00803C13" w:rsidRPr="00803C13" w:rsidRDefault="00803C13" w:rsidP="00803C13">
            <w:pPr>
              <w:rPr>
                <w:rFonts w:ascii="Tahoma" w:hAnsi="Tahoma" w:cs="Tahoma"/>
                <w:sz w:val="12"/>
                <w:szCs w:val="12"/>
              </w:rPr>
            </w:pPr>
          </w:p>
        </w:tc>
      </w:tr>
      <w:tr w:rsidR="00803C13" w:rsidRPr="00803C13" w14:paraId="35DE36DB" w14:textId="77777777" w:rsidTr="005F7EF8">
        <w:trPr>
          <w:trHeight w:val="300"/>
        </w:trPr>
        <w:tc>
          <w:tcPr>
            <w:tcW w:w="400" w:type="dxa"/>
            <w:tcBorders>
              <w:top w:val="nil"/>
              <w:left w:val="nil"/>
              <w:bottom w:val="nil"/>
              <w:right w:val="nil"/>
            </w:tcBorders>
            <w:shd w:val="clear" w:color="auto" w:fill="auto"/>
            <w:vAlign w:val="center"/>
            <w:hideMark/>
          </w:tcPr>
          <w:p w14:paraId="2AD594D3"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BB1C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5.3.5</w:t>
            </w:r>
          </w:p>
        </w:tc>
        <w:tc>
          <w:tcPr>
            <w:tcW w:w="3542" w:type="dxa"/>
            <w:tcBorders>
              <w:top w:val="nil"/>
              <w:left w:val="nil"/>
              <w:bottom w:val="single" w:sz="4" w:space="0" w:color="C0C0C0"/>
              <w:right w:val="single" w:sz="4" w:space="0" w:color="C0C0C0"/>
            </w:tcBorders>
            <w:shd w:val="clear" w:color="000000" w:fill="E3FAFD"/>
            <w:vAlign w:val="center"/>
            <w:hideMark/>
          </w:tcPr>
          <w:p w14:paraId="4B5255E4"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услуги связи</w:t>
            </w:r>
          </w:p>
        </w:tc>
        <w:tc>
          <w:tcPr>
            <w:tcW w:w="1140" w:type="dxa"/>
            <w:tcBorders>
              <w:top w:val="nil"/>
              <w:left w:val="nil"/>
              <w:bottom w:val="single" w:sz="4" w:space="0" w:color="C0C0C0"/>
              <w:right w:val="single" w:sz="4" w:space="0" w:color="C0C0C0"/>
            </w:tcBorders>
            <w:shd w:val="clear" w:color="auto" w:fill="auto"/>
            <w:vAlign w:val="center"/>
            <w:hideMark/>
          </w:tcPr>
          <w:p w14:paraId="30B5EDD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4E71F4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12,60</w:t>
            </w:r>
          </w:p>
        </w:tc>
        <w:tc>
          <w:tcPr>
            <w:tcW w:w="1720" w:type="dxa"/>
            <w:tcBorders>
              <w:top w:val="nil"/>
              <w:left w:val="nil"/>
              <w:bottom w:val="single" w:sz="4" w:space="0" w:color="auto"/>
              <w:right w:val="single" w:sz="4" w:space="0" w:color="auto"/>
            </w:tcBorders>
            <w:shd w:val="clear" w:color="000000" w:fill="FFFFCC"/>
            <w:vAlign w:val="center"/>
            <w:hideMark/>
          </w:tcPr>
          <w:p w14:paraId="04C535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2,24</w:t>
            </w:r>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1C97760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13,35</w:t>
            </w:r>
          </w:p>
        </w:tc>
        <w:tc>
          <w:tcPr>
            <w:tcW w:w="1600" w:type="dxa"/>
            <w:tcBorders>
              <w:top w:val="nil"/>
              <w:left w:val="nil"/>
              <w:bottom w:val="single" w:sz="4" w:space="0" w:color="auto"/>
              <w:right w:val="single" w:sz="4" w:space="0" w:color="auto"/>
            </w:tcBorders>
            <w:shd w:val="clear" w:color="000000" w:fill="FFFFCC"/>
            <w:vAlign w:val="center"/>
            <w:hideMark/>
          </w:tcPr>
          <w:p w14:paraId="79984F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13,35</w:t>
            </w:r>
          </w:p>
        </w:tc>
        <w:tc>
          <w:tcPr>
            <w:tcW w:w="2220" w:type="dxa"/>
            <w:tcBorders>
              <w:top w:val="nil"/>
              <w:left w:val="single" w:sz="4" w:space="0" w:color="auto"/>
              <w:bottom w:val="single" w:sz="4" w:space="0" w:color="auto"/>
              <w:right w:val="single" w:sz="4" w:space="0" w:color="auto"/>
            </w:tcBorders>
            <w:shd w:val="clear" w:color="000000" w:fill="FFFFCC"/>
            <w:vAlign w:val="center"/>
            <w:hideMark/>
          </w:tcPr>
          <w:p w14:paraId="632FA51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9E095B8" w14:textId="77777777" w:rsidTr="005F7EF8">
        <w:trPr>
          <w:trHeight w:val="300"/>
        </w:trPr>
        <w:tc>
          <w:tcPr>
            <w:tcW w:w="400" w:type="dxa"/>
            <w:tcBorders>
              <w:top w:val="nil"/>
              <w:left w:val="nil"/>
              <w:bottom w:val="nil"/>
              <w:right w:val="nil"/>
            </w:tcBorders>
            <w:shd w:val="clear" w:color="auto" w:fill="auto"/>
            <w:vAlign w:val="center"/>
            <w:hideMark/>
          </w:tcPr>
          <w:p w14:paraId="28EB49ED"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7FBED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5.3.6</w:t>
            </w:r>
          </w:p>
        </w:tc>
        <w:tc>
          <w:tcPr>
            <w:tcW w:w="3542" w:type="dxa"/>
            <w:tcBorders>
              <w:top w:val="nil"/>
              <w:left w:val="nil"/>
              <w:bottom w:val="single" w:sz="4" w:space="0" w:color="C0C0C0"/>
              <w:right w:val="single" w:sz="4" w:space="0" w:color="C0C0C0"/>
            </w:tcBorders>
            <w:shd w:val="clear" w:color="000000" w:fill="E3FAFD"/>
            <w:vAlign w:val="center"/>
            <w:hideMark/>
          </w:tcPr>
          <w:p w14:paraId="70C8613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ГСМ, з/ч</w:t>
            </w:r>
          </w:p>
        </w:tc>
        <w:tc>
          <w:tcPr>
            <w:tcW w:w="1140" w:type="dxa"/>
            <w:tcBorders>
              <w:top w:val="nil"/>
              <w:left w:val="nil"/>
              <w:bottom w:val="single" w:sz="4" w:space="0" w:color="C0C0C0"/>
              <w:right w:val="single" w:sz="4" w:space="0" w:color="C0C0C0"/>
            </w:tcBorders>
            <w:shd w:val="clear" w:color="auto" w:fill="auto"/>
            <w:vAlign w:val="center"/>
            <w:hideMark/>
          </w:tcPr>
          <w:p w14:paraId="52458C0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511928A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47,85</w:t>
            </w:r>
          </w:p>
        </w:tc>
        <w:tc>
          <w:tcPr>
            <w:tcW w:w="1720" w:type="dxa"/>
            <w:tcBorders>
              <w:top w:val="nil"/>
              <w:left w:val="nil"/>
              <w:bottom w:val="single" w:sz="4" w:space="0" w:color="auto"/>
              <w:right w:val="single" w:sz="4" w:space="0" w:color="auto"/>
            </w:tcBorders>
            <w:shd w:val="clear" w:color="000000" w:fill="FFFFCC"/>
            <w:vAlign w:val="center"/>
            <w:hideMark/>
          </w:tcPr>
          <w:p w14:paraId="4D3884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8,52</w:t>
            </w:r>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0C45BE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50,72</w:t>
            </w:r>
          </w:p>
        </w:tc>
        <w:tc>
          <w:tcPr>
            <w:tcW w:w="1600" w:type="dxa"/>
            <w:tcBorders>
              <w:top w:val="nil"/>
              <w:left w:val="nil"/>
              <w:bottom w:val="single" w:sz="4" w:space="0" w:color="auto"/>
              <w:right w:val="single" w:sz="4" w:space="0" w:color="auto"/>
            </w:tcBorders>
            <w:shd w:val="clear" w:color="000000" w:fill="FFFFCC"/>
            <w:vAlign w:val="center"/>
            <w:hideMark/>
          </w:tcPr>
          <w:p w14:paraId="6A9DB76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50,72</w:t>
            </w:r>
          </w:p>
        </w:tc>
        <w:tc>
          <w:tcPr>
            <w:tcW w:w="2220" w:type="dxa"/>
            <w:tcBorders>
              <w:top w:val="nil"/>
              <w:left w:val="single" w:sz="4" w:space="0" w:color="auto"/>
              <w:bottom w:val="single" w:sz="4" w:space="0" w:color="auto"/>
              <w:right w:val="single" w:sz="4" w:space="0" w:color="auto"/>
            </w:tcBorders>
            <w:shd w:val="clear" w:color="000000" w:fill="FFFFCC"/>
            <w:vAlign w:val="center"/>
            <w:hideMark/>
          </w:tcPr>
          <w:p w14:paraId="3F931D8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AF4ACDD" w14:textId="77777777" w:rsidTr="005F7EF8">
        <w:trPr>
          <w:trHeight w:val="300"/>
        </w:trPr>
        <w:tc>
          <w:tcPr>
            <w:tcW w:w="400" w:type="dxa"/>
            <w:tcBorders>
              <w:top w:val="nil"/>
              <w:left w:val="nil"/>
              <w:bottom w:val="nil"/>
              <w:right w:val="nil"/>
            </w:tcBorders>
            <w:shd w:val="clear" w:color="auto" w:fill="auto"/>
            <w:vAlign w:val="center"/>
            <w:hideMark/>
          </w:tcPr>
          <w:p w14:paraId="07DC66E0"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6347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5.3.7</w:t>
            </w:r>
          </w:p>
        </w:tc>
        <w:tc>
          <w:tcPr>
            <w:tcW w:w="3542" w:type="dxa"/>
            <w:tcBorders>
              <w:top w:val="nil"/>
              <w:left w:val="nil"/>
              <w:bottom w:val="single" w:sz="4" w:space="0" w:color="C0C0C0"/>
              <w:right w:val="single" w:sz="4" w:space="0" w:color="C0C0C0"/>
            </w:tcBorders>
            <w:shd w:val="clear" w:color="000000" w:fill="E3FAFD"/>
            <w:vAlign w:val="center"/>
            <w:hideMark/>
          </w:tcPr>
          <w:p w14:paraId="54B0BAE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коммунальные</w:t>
            </w:r>
          </w:p>
        </w:tc>
        <w:tc>
          <w:tcPr>
            <w:tcW w:w="1140" w:type="dxa"/>
            <w:tcBorders>
              <w:top w:val="nil"/>
              <w:left w:val="nil"/>
              <w:bottom w:val="single" w:sz="4" w:space="0" w:color="C0C0C0"/>
              <w:right w:val="single" w:sz="4" w:space="0" w:color="C0C0C0"/>
            </w:tcBorders>
            <w:shd w:val="clear" w:color="auto" w:fill="auto"/>
            <w:vAlign w:val="center"/>
            <w:hideMark/>
          </w:tcPr>
          <w:p w14:paraId="1AFF6EF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54519A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6,80</w:t>
            </w:r>
          </w:p>
        </w:tc>
        <w:tc>
          <w:tcPr>
            <w:tcW w:w="1720" w:type="dxa"/>
            <w:tcBorders>
              <w:top w:val="nil"/>
              <w:left w:val="nil"/>
              <w:bottom w:val="single" w:sz="4" w:space="0" w:color="auto"/>
              <w:right w:val="single" w:sz="4" w:space="0" w:color="auto"/>
            </w:tcBorders>
            <w:shd w:val="clear" w:color="000000" w:fill="FFFFCC"/>
            <w:vAlign w:val="center"/>
            <w:hideMark/>
          </w:tcPr>
          <w:p w14:paraId="599E42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1,21</w:t>
            </w:r>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27693E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7,21</w:t>
            </w:r>
          </w:p>
        </w:tc>
        <w:tc>
          <w:tcPr>
            <w:tcW w:w="1600" w:type="dxa"/>
            <w:tcBorders>
              <w:top w:val="nil"/>
              <w:left w:val="nil"/>
              <w:bottom w:val="single" w:sz="4" w:space="0" w:color="auto"/>
              <w:right w:val="single" w:sz="4" w:space="0" w:color="auto"/>
            </w:tcBorders>
            <w:shd w:val="clear" w:color="000000" w:fill="FFFFCC"/>
            <w:vAlign w:val="center"/>
            <w:hideMark/>
          </w:tcPr>
          <w:p w14:paraId="0B88E7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7,21</w:t>
            </w:r>
          </w:p>
        </w:tc>
        <w:tc>
          <w:tcPr>
            <w:tcW w:w="2220" w:type="dxa"/>
            <w:tcBorders>
              <w:top w:val="nil"/>
              <w:left w:val="single" w:sz="4" w:space="0" w:color="auto"/>
              <w:bottom w:val="single" w:sz="4" w:space="0" w:color="auto"/>
              <w:right w:val="single" w:sz="4" w:space="0" w:color="auto"/>
            </w:tcBorders>
            <w:shd w:val="clear" w:color="000000" w:fill="FFFFCC"/>
            <w:vAlign w:val="center"/>
            <w:hideMark/>
          </w:tcPr>
          <w:p w14:paraId="1E298C3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E496127" w14:textId="77777777" w:rsidTr="005F7EF8">
        <w:trPr>
          <w:trHeight w:val="300"/>
        </w:trPr>
        <w:tc>
          <w:tcPr>
            <w:tcW w:w="400" w:type="dxa"/>
            <w:tcBorders>
              <w:top w:val="nil"/>
              <w:left w:val="nil"/>
              <w:bottom w:val="nil"/>
              <w:right w:val="nil"/>
            </w:tcBorders>
            <w:shd w:val="clear" w:color="auto" w:fill="auto"/>
            <w:vAlign w:val="center"/>
            <w:hideMark/>
          </w:tcPr>
          <w:p w14:paraId="57986B6E" w14:textId="77777777" w:rsidR="00803C13" w:rsidRPr="00803C13" w:rsidRDefault="00803C13" w:rsidP="00803C13">
            <w:pPr>
              <w:jc w:val="center"/>
              <w:rPr>
                <w:rFonts w:ascii="Wingdings 2" w:hAnsi="Wingdings 2" w:cs="Tahoma"/>
                <w:color w:val="5A5A5A"/>
                <w:sz w:val="12"/>
                <w:szCs w:val="12"/>
              </w:rPr>
            </w:pPr>
            <w:r w:rsidRPr="00803C13">
              <w:rPr>
                <w:rFonts w:ascii="Wingdings 2" w:hAnsi="Wingdings 2" w:cs="Tahoma"/>
                <w:color w:val="5A5A5A"/>
                <w:sz w:val="12"/>
                <w:szCs w:val="12"/>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5E50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5.3.9</w:t>
            </w:r>
          </w:p>
        </w:tc>
        <w:tc>
          <w:tcPr>
            <w:tcW w:w="3542" w:type="dxa"/>
            <w:tcBorders>
              <w:top w:val="nil"/>
              <w:left w:val="nil"/>
              <w:bottom w:val="single" w:sz="4" w:space="0" w:color="C0C0C0"/>
              <w:right w:val="single" w:sz="4" w:space="0" w:color="C0C0C0"/>
            </w:tcBorders>
            <w:shd w:val="clear" w:color="000000" w:fill="E3FAFD"/>
            <w:vAlign w:val="center"/>
            <w:hideMark/>
          </w:tcPr>
          <w:p w14:paraId="763B5EA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аренда</w:t>
            </w:r>
          </w:p>
        </w:tc>
        <w:tc>
          <w:tcPr>
            <w:tcW w:w="1140" w:type="dxa"/>
            <w:tcBorders>
              <w:top w:val="nil"/>
              <w:left w:val="nil"/>
              <w:bottom w:val="single" w:sz="4" w:space="0" w:color="C0C0C0"/>
              <w:right w:val="single" w:sz="4" w:space="0" w:color="C0C0C0"/>
            </w:tcBorders>
            <w:shd w:val="clear" w:color="auto" w:fill="auto"/>
            <w:vAlign w:val="center"/>
            <w:hideMark/>
          </w:tcPr>
          <w:p w14:paraId="5EAC28B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0DA266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0,71</w:t>
            </w:r>
          </w:p>
        </w:tc>
        <w:tc>
          <w:tcPr>
            <w:tcW w:w="1720" w:type="dxa"/>
            <w:tcBorders>
              <w:top w:val="nil"/>
              <w:left w:val="nil"/>
              <w:bottom w:val="single" w:sz="4" w:space="0" w:color="auto"/>
              <w:right w:val="single" w:sz="4" w:space="0" w:color="auto"/>
            </w:tcBorders>
            <w:shd w:val="clear" w:color="000000" w:fill="FFFFCC"/>
            <w:vAlign w:val="center"/>
            <w:hideMark/>
          </w:tcPr>
          <w:p w14:paraId="2A30A57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0,13</w:t>
            </w:r>
          </w:p>
        </w:tc>
        <w:tc>
          <w:tcPr>
            <w:tcW w:w="172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7494D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0,75</w:t>
            </w:r>
          </w:p>
        </w:tc>
        <w:tc>
          <w:tcPr>
            <w:tcW w:w="1600" w:type="dxa"/>
            <w:tcBorders>
              <w:top w:val="nil"/>
              <w:left w:val="nil"/>
              <w:bottom w:val="single" w:sz="4" w:space="0" w:color="auto"/>
              <w:right w:val="single" w:sz="4" w:space="0" w:color="auto"/>
            </w:tcBorders>
            <w:shd w:val="clear" w:color="000000" w:fill="FFFFCC"/>
            <w:vAlign w:val="center"/>
            <w:hideMark/>
          </w:tcPr>
          <w:p w14:paraId="422D38F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0,75</w:t>
            </w:r>
          </w:p>
        </w:tc>
        <w:tc>
          <w:tcPr>
            <w:tcW w:w="2220" w:type="dxa"/>
            <w:tcBorders>
              <w:top w:val="nil"/>
              <w:left w:val="single" w:sz="4" w:space="0" w:color="auto"/>
              <w:bottom w:val="single" w:sz="4" w:space="0" w:color="auto"/>
              <w:right w:val="single" w:sz="4" w:space="0" w:color="auto"/>
            </w:tcBorders>
            <w:shd w:val="clear" w:color="000000" w:fill="FFFFCC"/>
            <w:vAlign w:val="center"/>
            <w:hideMark/>
          </w:tcPr>
          <w:p w14:paraId="5BEEAC0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8CD4AF3" w14:textId="77777777" w:rsidTr="005F7EF8">
        <w:trPr>
          <w:trHeight w:val="450"/>
        </w:trPr>
        <w:tc>
          <w:tcPr>
            <w:tcW w:w="400" w:type="dxa"/>
            <w:tcBorders>
              <w:top w:val="nil"/>
              <w:left w:val="nil"/>
              <w:bottom w:val="nil"/>
              <w:right w:val="nil"/>
            </w:tcBorders>
            <w:shd w:val="clear" w:color="auto" w:fill="auto"/>
            <w:noWrap/>
            <w:vAlign w:val="bottom"/>
            <w:hideMark/>
          </w:tcPr>
          <w:p w14:paraId="1020F741"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BA233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3542" w:type="dxa"/>
            <w:tcBorders>
              <w:top w:val="nil"/>
              <w:left w:val="nil"/>
              <w:bottom w:val="single" w:sz="4" w:space="0" w:color="auto"/>
              <w:right w:val="single" w:sz="4" w:space="0" w:color="auto"/>
            </w:tcBorders>
            <w:shd w:val="clear" w:color="auto" w:fill="auto"/>
            <w:vAlign w:val="center"/>
            <w:hideMark/>
          </w:tcPr>
          <w:p w14:paraId="0EE70F4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514256D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790A18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134C48F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7096D3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00" w:type="dxa"/>
            <w:tcBorders>
              <w:top w:val="nil"/>
              <w:left w:val="nil"/>
              <w:bottom w:val="single" w:sz="4" w:space="0" w:color="auto"/>
              <w:right w:val="single" w:sz="4" w:space="0" w:color="auto"/>
            </w:tcBorders>
            <w:shd w:val="clear" w:color="000000" w:fill="D7EAD3"/>
            <w:vAlign w:val="center"/>
            <w:hideMark/>
          </w:tcPr>
          <w:p w14:paraId="6539542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635D994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1BE2207" w14:textId="77777777" w:rsidTr="005F7EF8">
        <w:trPr>
          <w:trHeight w:val="300"/>
        </w:trPr>
        <w:tc>
          <w:tcPr>
            <w:tcW w:w="400" w:type="dxa"/>
            <w:tcBorders>
              <w:top w:val="nil"/>
              <w:left w:val="nil"/>
              <w:bottom w:val="nil"/>
              <w:right w:val="nil"/>
            </w:tcBorders>
            <w:shd w:val="clear" w:color="auto" w:fill="auto"/>
            <w:noWrap/>
            <w:vAlign w:val="bottom"/>
            <w:hideMark/>
          </w:tcPr>
          <w:p w14:paraId="16C11B2E"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3C717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w:t>
            </w:r>
          </w:p>
        </w:tc>
        <w:tc>
          <w:tcPr>
            <w:tcW w:w="3542" w:type="dxa"/>
            <w:tcBorders>
              <w:top w:val="nil"/>
              <w:left w:val="nil"/>
              <w:bottom w:val="single" w:sz="4" w:space="0" w:color="auto"/>
              <w:right w:val="single" w:sz="4" w:space="0" w:color="auto"/>
            </w:tcBorders>
            <w:shd w:val="clear" w:color="auto" w:fill="auto"/>
            <w:vAlign w:val="center"/>
            <w:hideMark/>
          </w:tcPr>
          <w:p w14:paraId="6ED93C6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1EEEAC9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455FAB7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800,05</w:t>
            </w:r>
          </w:p>
        </w:tc>
        <w:tc>
          <w:tcPr>
            <w:tcW w:w="1720" w:type="dxa"/>
            <w:tcBorders>
              <w:top w:val="nil"/>
              <w:left w:val="nil"/>
              <w:bottom w:val="single" w:sz="4" w:space="0" w:color="auto"/>
              <w:right w:val="single" w:sz="4" w:space="0" w:color="auto"/>
            </w:tcBorders>
            <w:shd w:val="clear" w:color="000000" w:fill="D7EAD3"/>
            <w:vAlign w:val="center"/>
            <w:hideMark/>
          </w:tcPr>
          <w:p w14:paraId="0241DE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56,62</w:t>
            </w:r>
          </w:p>
        </w:tc>
        <w:tc>
          <w:tcPr>
            <w:tcW w:w="1720" w:type="dxa"/>
            <w:tcBorders>
              <w:top w:val="nil"/>
              <w:left w:val="nil"/>
              <w:bottom w:val="single" w:sz="4" w:space="0" w:color="auto"/>
              <w:right w:val="single" w:sz="4" w:space="0" w:color="auto"/>
            </w:tcBorders>
            <w:shd w:val="clear" w:color="000000" w:fill="D7EAD3"/>
            <w:vAlign w:val="center"/>
            <w:hideMark/>
          </w:tcPr>
          <w:p w14:paraId="33F55E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800,05</w:t>
            </w:r>
          </w:p>
        </w:tc>
        <w:tc>
          <w:tcPr>
            <w:tcW w:w="1600" w:type="dxa"/>
            <w:tcBorders>
              <w:top w:val="nil"/>
              <w:left w:val="nil"/>
              <w:bottom w:val="single" w:sz="4" w:space="0" w:color="auto"/>
              <w:right w:val="single" w:sz="4" w:space="0" w:color="auto"/>
            </w:tcBorders>
            <w:shd w:val="clear" w:color="000000" w:fill="D7EAD3"/>
            <w:vAlign w:val="center"/>
            <w:hideMark/>
          </w:tcPr>
          <w:p w14:paraId="6733918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798,26</w:t>
            </w:r>
          </w:p>
        </w:tc>
        <w:tc>
          <w:tcPr>
            <w:tcW w:w="2220" w:type="dxa"/>
            <w:tcBorders>
              <w:top w:val="nil"/>
              <w:left w:val="nil"/>
              <w:bottom w:val="single" w:sz="4" w:space="0" w:color="auto"/>
              <w:right w:val="single" w:sz="4" w:space="0" w:color="auto"/>
            </w:tcBorders>
            <w:shd w:val="clear" w:color="000000" w:fill="FFFFCC"/>
            <w:vAlign w:val="center"/>
            <w:hideMark/>
          </w:tcPr>
          <w:p w14:paraId="4061C48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1578017" w14:textId="77777777" w:rsidTr="005F7EF8">
        <w:trPr>
          <w:trHeight w:val="675"/>
        </w:trPr>
        <w:tc>
          <w:tcPr>
            <w:tcW w:w="400" w:type="dxa"/>
            <w:tcBorders>
              <w:top w:val="nil"/>
              <w:left w:val="nil"/>
              <w:bottom w:val="nil"/>
              <w:right w:val="nil"/>
            </w:tcBorders>
            <w:shd w:val="clear" w:color="auto" w:fill="auto"/>
            <w:noWrap/>
            <w:vAlign w:val="bottom"/>
            <w:hideMark/>
          </w:tcPr>
          <w:p w14:paraId="762C20FC"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FA577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w:t>
            </w:r>
          </w:p>
        </w:tc>
        <w:tc>
          <w:tcPr>
            <w:tcW w:w="3542" w:type="dxa"/>
            <w:tcBorders>
              <w:top w:val="nil"/>
              <w:left w:val="nil"/>
              <w:bottom w:val="single" w:sz="4" w:space="0" w:color="auto"/>
              <w:right w:val="single" w:sz="4" w:space="0" w:color="auto"/>
            </w:tcBorders>
            <w:shd w:val="clear" w:color="auto" w:fill="auto"/>
            <w:vAlign w:val="center"/>
            <w:hideMark/>
          </w:tcPr>
          <w:p w14:paraId="3FFA3AA2"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7DA840D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FFFFCC"/>
            <w:vAlign w:val="center"/>
            <w:hideMark/>
          </w:tcPr>
          <w:p w14:paraId="3ACCC98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800,05</w:t>
            </w:r>
          </w:p>
        </w:tc>
        <w:tc>
          <w:tcPr>
            <w:tcW w:w="1720" w:type="dxa"/>
            <w:tcBorders>
              <w:top w:val="nil"/>
              <w:left w:val="nil"/>
              <w:bottom w:val="single" w:sz="4" w:space="0" w:color="auto"/>
              <w:right w:val="single" w:sz="4" w:space="0" w:color="auto"/>
            </w:tcBorders>
            <w:shd w:val="clear" w:color="000000" w:fill="FFFFCC"/>
            <w:vAlign w:val="center"/>
            <w:hideMark/>
          </w:tcPr>
          <w:p w14:paraId="5D5C344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56,62</w:t>
            </w:r>
          </w:p>
        </w:tc>
        <w:tc>
          <w:tcPr>
            <w:tcW w:w="1720" w:type="dxa"/>
            <w:tcBorders>
              <w:top w:val="nil"/>
              <w:left w:val="single" w:sz="4" w:space="0" w:color="auto"/>
              <w:bottom w:val="single" w:sz="4" w:space="0" w:color="auto"/>
              <w:right w:val="single" w:sz="4" w:space="0" w:color="auto"/>
            </w:tcBorders>
            <w:shd w:val="clear" w:color="000000" w:fill="FFFFCC"/>
            <w:vAlign w:val="center"/>
            <w:hideMark/>
          </w:tcPr>
          <w:p w14:paraId="354D97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800,05</w:t>
            </w:r>
          </w:p>
        </w:tc>
        <w:tc>
          <w:tcPr>
            <w:tcW w:w="1600" w:type="dxa"/>
            <w:tcBorders>
              <w:top w:val="nil"/>
              <w:left w:val="nil"/>
              <w:bottom w:val="single" w:sz="4" w:space="0" w:color="auto"/>
              <w:right w:val="single" w:sz="4" w:space="0" w:color="auto"/>
            </w:tcBorders>
            <w:shd w:val="clear" w:color="000000" w:fill="FFFFCC"/>
            <w:vAlign w:val="center"/>
            <w:hideMark/>
          </w:tcPr>
          <w:p w14:paraId="7CB052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798,26</w:t>
            </w:r>
          </w:p>
        </w:tc>
        <w:tc>
          <w:tcPr>
            <w:tcW w:w="2220" w:type="dxa"/>
            <w:tcBorders>
              <w:top w:val="nil"/>
              <w:left w:val="nil"/>
              <w:bottom w:val="single" w:sz="4" w:space="0" w:color="auto"/>
              <w:right w:val="single" w:sz="4" w:space="0" w:color="auto"/>
            </w:tcBorders>
            <w:shd w:val="clear" w:color="000000" w:fill="FFFFCC"/>
            <w:vAlign w:val="center"/>
            <w:hideMark/>
          </w:tcPr>
          <w:p w14:paraId="13669464"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расчету регулятора, среднегодовая стоимость * 2,2%</w:t>
            </w:r>
          </w:p>
        </w:tc>
      </w:tr>
      <w:tr w:rsidR="00803C13" w:rsidRPr="00803C13" w14:paraId="38B30643" w14:textId="77777777" w:rsidTr="005F7EF8">
        <w:trPr>
          <w:trHeight w:val="300"/>
        </w:trPr>
        <w:tc>
          <w:tcPr>
            <w:tcW w:w="400" w:type="dxa"/>
            <w:tcBorders>
              <w:top w:val="nil"/>
              <w:left w:val="nil"/>
              <w:bottom w:val="nil"/>
              <w:right w:val="nil"/>
            </w:tcBorders>
            <w:shd w:val="clear" w:color="auto" w:fill="auto"/>
            <w:noWrap/>
            <w:vAlign w:val="bottom"/>
            <w:hideMark/>
          </w:tcPr>
          <w:p w14:paraId="74D9E24C"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CB65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w:t>
            </w:r>
          </w:p>
        </w:tc>
        <w:tc>
          <w:tcPr>
            <w:tcW w:w="3542" w:type="dxa"/>
            <w:tcBorders>
              <w:top w:val="nil"/>
              <w:left w:val="nil"/>
              <w:bottom w:val="single" w:sz="4" w:space="0" w:color="auto"/>
              <w:right w:val="single" w:sz="4" w:space="0" w:color="auto"/>
            </w:tcBorders>
            <w:shd w:val="clear" w:color="auto" w:fill="auto"/>
            <w:vAlign w:val="center"/>
            <w:hideMark/>
          </w:tcPr>
          <w:p w14:paraId="4708CFF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381E944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082AB9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8 210,50</w:t>
            </w:r>
          </w:p>
        </w:tc>
        <w:tc>
          <w:tcPr>
            <w:tcW w:w="1720" w:type="dxa"/>
            <w:tcBorders>
              <w:top w:val="nil"/>
              <w:left w:val="nil"/>
              <w:bottom w:val="single" w:sz="4" w:space="0" w:color="auto"/>
              <w:right w:val="single" w:sz="4" w:space="0" w:color="auto"/>
            </w:tcBorders>
            <w:shd w:val="clear" w:color="000000" w:fill="D7EAD3"/>
            <w:vAlign w:val="center"/>
            <w:hideMark/>
          </w:tcPr>
          <w:p w14:paraId="6A1220E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898,49</w:t>
            </w:r>
          </w:p>
        </w:tc>
        <w:tc>
          <w:tcPr>
            <w:tcW w:w="1720" w:type="dxa"/>
            <w:tcBorders>
              <w:top w:val="nil"/>
              <w:left w:val="nil"/>
              <w:bottom w:val="single" w:sz="4" w:space="0" w:color="auto"/>
              <w:right w:val="single" w:sz="4" w:space="0" w:color="auto"/>
            </w:tcBorders>
            <w:shd w:val="clear" w:color="000000" w:fill="D7EAD3"/>
            <w:vAlign w:val="center"/>
            <w:hideMark/>
          </w:tcPr>
          <w:p w14:paraId="5484DE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9 079,17</w:t>
            </w:r>
          </w:p>
        </w:tc>
        <w:tc>
          <w:tcPr>
            <w:tcW w:w="1600" w:type="dxa"/>
            <w:tcBorders>
              <w:top w:val="nil"/>
              <w:left w:val="nil"/>
              <w:bottom w:val="single" w:sz="4" w:space="0" w:color="auto"/>
              <w:right w:val="single" w:sz="4" w:space="0" w:color="auto"/>
            </w:tcBorders>
            <w:shd w:val="clear" w:color="000000" w:fill="D7EAD3"/>
            <w:vAlign w:val="center"/>
            <w:hideMark/>
          </w:tcPr>
          <w:p w14:paraId="0847E2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6 160,17</w:t>
            </w:r>
          </w:p>
        </w:tc>
        <w:tc>
          <w:tcPr>
            <w:tcW w:w="2220" w:type="dxa"/>
            <w:tcBorders>
              <w:top w:val="nil"/>
              <w:left w:val="nil"/>
              <w:bottom w:val="single" w:sz="4" w:space="0" w:color="auto"/>
              <w:right w:val="single" w:sz="4" w:space="0" w:color="auto"/>
            </w:tcBorders>
            <w:shd w:val="clear" w:color="000000" w:fill="FFFFCC"/>
            <w:vAlign w:val="center"/>
            <w:hideMark/>
          </w:tcPr>
          <w:p w14:paraId="48D1EE6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2F3B6E5" w14:textId="77777777" w:rsidTr="005F7EF8">
        <w:trPr>
          <w:trHeight w:val="300"/>
        </w:trPr>
        <w:tc>
          <w:tcPr>
            <w:tcW w:w="400" w:type="dxa"/>
            <w:tcBorders>
              <w:top w:val="nil"/>
              <w:left w:val="nil"/>
              <w:bottom w:val="nil"/>
              <w:right w:val="nil"/>
            </w:tcBorders>
            <w:shd w:val="clear" w:color="auto" w:fill="auto"/>
            <w:noWrap/>
            <w:vAlign w:val="bottom"/>
            <w:hideMark/>
          </w:tcPr>
          <w:p w14:paraId="4703F7F4"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4C2D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15.1</w:t>
            </w:r>
          </w:p>
        </w:tc>
        <w:tc>
          <w:tcPr>
            <w:tcW w:w="3542" w:type="dxa"/>
            <w:tcBorders>
              <w:top w:val="nil"/>
              <w:left w:val="nil"/>
              <w:bottom w:val="single" w:sz="4" w:space="0" w:color="auto"/>
              <w:right w:val="single" w:sz="4" w:space="0" w:color="auto"/>
            </w:tcBorders>
            <w:shd w:val="clear" w:color="auto" w:fill="auto"/>
            <w:vAlign w:val="center"/>
            <w:hideMark/>
          </w:tcPr>
          <w:p w14:paraId="4B800342"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909DF9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5AD414F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8 210,50</w:t>
            </w:r>
          </w:p>
        </w:tc>
        <w:tc>
          <w:tcPr>
            <w:tcW w:w="1720" w:type="dxa"/>
            <w:tcBorders>
              <w:top w:val="nil"/>
              <w:left w:val="nil"/>
              <w:bottom w:val="single" w:sz="4" w:space="0" w:color="auto"/>
              <w:right w:val="single" w:sz="4" w:space="0" w:color="auto"/>
            </w:tcBorders>
            <w:shd w:val="clear" w:color="000000" w:fill="D7EAD3"/>
            <w:vAlign w:val="center"/>
            <w:hideMark/>
          </w:tcPr>
          <w:p w14:paraId="153582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898,49</w:t>
            </w:r>
          </w:p>
        </w:tc>
        <w:tc>
          <w:tcPr>
            <w:tcW w:w="1720" w:type="dxa"/>
            <w:tcBorders>
              <w:top w:val="nil"/>
              <w:left w:val="nil"/>
              <w:bottom w:val="single" w:sz="4" w:space="0" w:color="auto"/>
              <w:right w:val="single" w:sz="4" w:space="0" w:color="auto"/>
            </w:tcBorders>
            <w:shd w:val="clear" w:color="000000" w:fill="D7EAD3"/>
            <w:vAlign w:val="center"/>
            <w:hideMark/>
          </w:tcPr>
          <w:p w14:paraId="40D1C8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9 079,17</w:t>
            </w:r>
          </w:p>
        </w:tc>
        <w:tc>
          <w:tcPr>
            <w:tcW w:w="1600" w:type="dxa"/>
            <w:tcBorders>
              <w:top w:val="nil"/>
              <w:left w:val="nil"/>
              <w:bottom w:val="single" w:sz="4" w:space="0" w:color="auto"/>
              <w:right w:val="single" w:sz="4" w:space="0" w:color="auto"/>
            </w:tcBorders>
            <w:shd w:val="clear" w:color="000000" w:fill="D7EAD3"/>
            <w:vAlign w:val="center"/>
            <w:hideMark/>
          </w:tcPr>
          <w:p w14:paraId="4B14497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6 160,17</w:t>
            </w:r>
          </w:p>
        </w:tc>
        <w:tc>
          <w:tcPr>
            <w:tcW w:w="2220" w:type="dxa"/>
            <w:tcBorders>
              <w:top w:val="nil"/>
              <w:left w:val="nil"/>
              <w:bottom w:val="single" w:sz="4" w:space="0" w:color="auto"/>
              <w:right w:val="single" w:sz="4" w:space="0" w:color="auto"/>
            </w:tcBorders>
            <w:shd w:val="clear" w:color="000000" w:fill="FFFFCC"/>
            <w:vAlign w:val="center"/>
            <w:hideMark/>
          </w:tcPr>
          <w:p w14:paraId="6453190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52FA46B" w14:textId="77777777" w:rsidTr="005F7EF8">
        <w:trPr>
          <w:trHeight w:val="300"/>
        </w:trPr>
        <w:tc>
          <w:tcPr>
            <w:tcW w:w="400" w:type="dxa"/>
            <w:tcBorders>
              <w:top w:val="nil"/>
              <w:left w:val="nil"/>
              <w:bottom w:val="nil"/>
              <w:right w:val="nil"/>
            </w:tcBorders>
            <w:shd w:val="clear" w:color="auto" w:fill="auto"/>
            <w:noWrap/>
            <w:vAlign w:val="bottom"/>
            <w:hideMark/>
          </w:tcPr>
          <w:p w14:paraId="3ABC667A"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B436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3542" w:type="dxa"/>
            <w:tcBorders>
              <w:top w:val="nil"/>
              <w:left w:val="nil"/>
              <w:bottom w:val="single" w:sz="4" w:space="0" w:color="auto"/>
              <w:right w:val="single" w:sz="4" w:space="0" w:color="auto"/>
            </w:tcBorders>
            <w:shd w:val="clear" w:color="auto" w:fill="auto"/>
            <w:vAlign w:val="center"/>
            <w:hideMark/>
          </w:tcPr>
          <w:p w14:paraId="64A55B2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36A8087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6758C6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53BA27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278FA6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auto"/>
              <w:right w:val="single" w:sz="4" w:space="0" w:color="auto"/>
            </w:tcBorders>
            <w:shd w:val="clear" w:color="000000" w:fill="D7EAD3"/>
            <w:vAlign w:val="center"/>
            <w:hideMark/>
          </w:tcPr>
          <w:p w14:paraId="4CFC19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7E78390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F407278" w14:textId="77777777" w:rsidTr="005F7EF8">
        <w:trPr>
          <w:trHeight w:val="300"/>
        </w:trPr>
        <w:tc>
          <w:tcPr>
            <w:tcW w:w="400" w:type="dxa"/>
            <w:tcBorders>
              <w:top w:val="nil"/>
              <w:left w:val="nil"/>
              <w:bottom w:val="nil"/>
              <w:right w:val="nil"/>
            </w:tcBorders>
            <w:shd w:val="clear" w:color="auto" w:fill="auto"/>
            <w:noWrap/>
            <w:vAlign w:val="bottom"/>
            <w:hideMark/>
          </w:tcPr>
          <w:p w14:paraId="6FC37A9B"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436F1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w:t>
            </w:r>
          </w:p>
        </w:tc>
        <w:tc>
          <w:tcPr>
            <w:tcW w:w="3542" w:type="dxa"/>
            <w:tcBorders>
              <w:top w:val="nil"/>
              <w:left w:val="nil"/>
              <w:bottom w:val="single" w:sz="4" w:space="0" w:color="auto"/>
              <w:right w:val="single" w:sz="4" w:space="0" w:color="auto"/>
            </w:tcBorders>
            <w:shd w:val="clear" w:color="auto" w:fill="auto"/>
            <w:vAlign w:val="center"/>
            <w:hideMark/>
          </w:tcPr>
          <w:p w14:paraId="6B08A23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1140" w:type="dxa"/>
            <w:tcBorders>
              <w:top w:val="nil"/>
              <w:left w:val="nil"/>
              <w:bottom w:val="single" w:sz="4" w:space="0" w:color="auto"/>
              <w:right w:val="single" w:sz="4" w:space="0" w:color="auto"/>
            </w:tcBorders>
            <w:shd w:val="clear" w:color="auto" w:fill="auto"/>
            <w:vAlign w:val="center"/>
            <w:hideMark/>
          </w:tcPr>
          <w:p w14:paraId="4544C77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7AA406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35,52</w:t>
            </w:r>
          </w:p>
        </w:tc>
        <w:tc>
          <w:tcPr>
            <w:tcW w:w="1720" w:type="dxa"/>
            <w:tcBorders>
              <w:top w:val="nil"/>
              <w:left w:val="nil"/>
              <w:bottom w:val="single" w:sz="4" w:space="0" w:color="auto"/>
              <w:right w:val="single" w:sz="4" w:space="0" w:color="auto"/>
            </w:tcBorders>
            <w:shd w:val="clear" w:color="000000" w:fill="D7EAD3"/>
            <w:vAlign w:val="center"/>
            <w:hideMark/>
          </w:tcPr>
          <w:p w14:paraId="01967A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21,83</w:t>
            </w:r>
          </w:p>
        </w:tc>
        <w:tc>
          <w:tcPr>
            <w:tcW w:w="1720" w:type="dxa"/>
            <w:tcBorders>
              <w:top w:val="nil"/>
              <w:left w:val="nil"/>
              <w:bottom w:val="single" w:sz="4" w:space="0" w:color="auto"/>
              <w:right w:val="single" w:sz="4" w:space="0" w:color="auto"/>
            </w:tcBorders>
            <w:shd w:val="clear" w:color="000000" w:fill="D7EAD3"/>
            <w:vAlign w:val="center"/>
            <w:hideMark/>
          </w:tcPr>
          <w:p w14:paraId="04F10AB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39,28</w:t>
            </w:r>
          </w:p>
        </w:tc>
        <w:tc>
          <w:tcPr>
            <w:tcW w:w="1600" w:type="dxa"/>
            <w:tcBorders>
              <w:top w:val="nil"/>
              <w:left w:val="nil"/>
              <w:bottom w:val="single" w:sz="4" w:space="0" w:color="auto"/>
              <w:right w:val="single" w:sz="4" w:space="0" w:color="auto"/>
            </w:tcBorders>
            <w:shd w:val="clear" w:color="000000" w:fill="D7EAD3"/>
            <w:vAlign w:val="center"/>
            <w:hideMark/>
          </w:tcPr>
          <w:p w14:paraId="2E351A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26,65</w:t>
            </w:r>
          </w:p>
        </w:tc>
        <w:tc>
          <w:tcPr>
            <w:tcW w:w="2220" w:type="dxa"/>
            <w:tcBorders>
              <w:top w:val="nil"/>
              <w:left w:val="nil"/>
              <w:bottom w:val="single" w:sz="4" w:space="0" w:color="auto"/>
              <w:right w:val="single" w:sz="4" w:space="0" w:color="auto"/>
            </w:tcBorders>
            <w:shd w:val="clear" w:color="000000" w:fill="FFFFCC"/>
            <w:vAlign w:val="center"/>
            <w:hideMark/>
          </w:tcPr>
          <w:p w14:paraId="463EB8B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r>
      <w:tr w:rsidR="00803C13" w:rsidRPr="00803C13" w14:paraId="1C689E30" w14:textId="77777777" w:rsidTr="005F7EF8">
        <w:trPr>
          <w:trHeight w:val="300"/>
        </w:trPr>
        <w:tc>
          <w:tcPr>
            <w:tcW w:w="400" w:type="dxa"/>
            <w:tcBorders>
              <w:top w:val="nil"/>
              <w:left w:val="nil"/>
              <w:bottom w:val="nil"/>
              <w:right w:val="nil"/>
            </w:tcBorders>
            <w:shd w:val="clear" w:color="auto" w:fill="auto"/>
            <w:noWrap/>
            <w:vAlign w:val="bottom"/>
            <w:hideMark/>
          </w:tcPr>
          <w:p w14:paraId="16745A09" w14:textId="77777777" w:rsidR="00803C13" w:rsidRPr="00803C13" w:rsidRDefault="00803C13" w:rsidP="00803C13">
            <w:pPr>
              <w:jc w:val="cente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AEC9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16.1</w:t>
            </w:r>
          </w:p>
        </w:tc>
        <w:tc>
          <w:tcPr>
            <w:tcW w:w="3542" w:type="dxa"/>
            <w:tcBorders>
              <w:top w:val="nil"/>
              <w:left w:val="nil"/>
              <w:bottom w:val="single" w:sz="4" w:space="0" w:color="auto"/>
              <w:right w:val="single" w:sz="4" w:space="0" w:color="auto"/>
            </w:tcBorders>
            <w:shd w:val="clear" w:color="auto" w:fill="auto"/>
            <w:vAlign w:val="center"/>
            <w:hideMark/>
          </w:tcPr>
          <w:p w14:paraId="346AE4F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3DE3C8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7FC509B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35,52</w:t>
            </w:r>
          </w:p>
        </w:tc>
        <w:tc>
          <w:tcPr>
            <w:tcW w:w="1720" w:type="dxa"/>
            <w:tcBorders>
              <w:top w:val="nil"/>
              <w:left w:val="nil"/>
              <w:bottom w:val="single" w:sz="4" w:space="0" w:color="auto"/>
              <w:right w:val="single" w:sz="4" w:space="0" w:color="auto"/>
            </w:tcBorders>
            <w:shd w:val="clear" w:color="000000" w:fill="D7EAD3"/>
            <w:vAlign w:val="center"/>
            <w:hideMark/>
          </w:tcPr>
          <w:p w14:paraId="4512A94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21,83</w:t>
            </w:r>
          </w:p>
        </w:tc>
        <w:tc>
          <w:tcPr>
            <w:tcW w:w="1720" w:type="dxa"/>
            <w:tcBorders>
              <w:top w:val="nil"/>
              <w:left w:val="nil"/>
              <w:bottom w:val="single" w:sz="4" w:space="0" w:color="auto"/>
              <w:right w:val="single" w:sz="4" w:space="0" w:color="auto"/>
            </w:tcBorders>
            <w:shd w:val="clear" w:color="000000" w:fill="D7EAD3"/>
            <w:vAlign w:val="center"/>
            <w:hideMark/>
          </w:tcPr>
          <w:p w14:paraId="77F566C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39,28</w:t>
            </w:r>
          </w:p>
        </w:tc>
        <w:tc>
          <w:tcPr>
            <w:tcW w:w="1600" w:type="dxa"/>
            <w:tcBorders>
              <w:top w:val="nil"/>
              <w:left w:val="nil"/>
              <w:bottom w:val="single" w:sz="4" w:space="0" w:color="auto"/>
              <w:right w:val="single" w:sz="4" w:space="0" w:color="auto"/>
            </w:tcBorders>
            <w:shd w:val="clear" w:color="000000" w:fill="D7EAD3"/>
            <w:vAlign w:val="center"/>
            <w:hideMark/>
          </w:tcPr>
          <w:p w14:paraId="1C75CE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26,65</w:t>
            </w:r>
          </w:p>
        </w:tc>
        <w:tc>
          <w:tcPr>
            <w:tcW w:w="2220" w:type="dxa"/>
            <w:tcBorders>
              <w:top w:val="nil"/>
              <w:left w:val="nil"/>
              <w:bottom w:val="single" w:sz="4" w:space="0" w:color="auto"/>
              <w:right w:val="single" w:sz="4" w:space="0" w:color="auto"/>
            </w:tcBorders>
            <w:shd w:val="clear" w:color="000000" w:fill="FFFFCC"/>
            <w:vAlign w:val="center"/>
            <w:hideMark/>
          </w:tcPr>
          <w:p w14:paraId="6E7BBF5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DAD7A94" w14:textId="77777777" w:rsidTr="005F7EF8">
        <w:trPr>
          <w:trHeight w:val="300"/>
        </w:trPr>
        <w:tc>
          <w:tcPr>
            <w:tcW w:w="400" w:type="dxa"/>
            <w:tcBorders>
              <w:top w:val="nil"/>
              <w:left w:val="nil"/>
              <w:bottom w:val="nil"/>
              <w:right w:val="nil"/>
            </w:tcBorders>
            <w:shd w:val="clear" w:color="auto" w:fill="auto"/>
            <w:noWrap/>
            <w:vAlign w:val="bottom"/>
            <w:hideMark/>
          </w:tcPr>
          <w:p w14:paraId="74895DCB"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E0241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w:t>
            </w:r>
          </w:p>
        </w:tc>
        <w:tc>
          <w:tcPr>
            <w:tcW w:w="3542" w:type="dxa"/>
            <w:tcBorders>
              <w:top w:val="nil"/>
              <w:left w:val="nil"/>
              <w:bottom w:val="single" w:sz="4" w:space="0" w:color="auto"/>
              <w:right w:val="single" w:sz="4" w:space="0" w:color="auto"/>
            </w:tcBorders>
            <w:shd w:val="clear" w:color="auto" w:fill="auto"/>
            <w:vAlign w:val="center"/>
            <w:hideMark/>
          </w:tcPr>
          <w:p w14:paraId="35D55D33"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565350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1720" w:type="dxa"/>
            <w:tcBorders>
              <w:top w:val="nil"/>
              <w:left w:val="nil"/>
              <w:bottom w:val="single" w:sz="4" w:space="0" w:color="auto"/>
              <w:right w:val="single" w:sz="4" w:space="0" w:color="auto"/>
            </w:tcBorders>
            <w:shd w:val="clear" w:color="000000" w:fill="D7EAD3"/>
            <w:vAlign w:val="center"/>
            <w:hideMark/>
          </w:tcPr>
          <w:p w14:paraId="26AF72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33C8A4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20" w:type="dxa"/>
            <w:tcBorders>
              <w:top w:val="nil"/>
              <w:left w:val="nil"/>
              <w:bottom w:val="single" w:sz="4" w:space="0" w:color="auto"/>
              <w:right w:val="single" w:sz="4" w:space="0" w:color="auto"/>
            </w:tcBorders>
            <w:shd w:val="clear" w:color="000000" w:fill="D7EAD3"/>
            <w:vAlign w:val="center"/>
            <w:hideMark/>
          </w:tcPr>
          <w:p w14:paraId="335A4EC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00" w:type="dxa"/>
            <w:tcBorders>
              <w:top w:val="nil"/>
              <w:left w:val="nil"/>
              <w:bottom w:val="single" w:sz="4" w:space="0" w:color="auto"/>
              <w:right w:val="single" w:sz="4" w:space="0" w:color="auto"/>
            </w:tcBorders>
            <w:shd w:val="clear" w:color="000000" w:fill="D7EAD3"/>
            <w:vAlign w:val="center"/>
            <w:hideMark/>
          </w:tcPr>
          <w:p w14:paraId="2A8C47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2220" w:type="dxa"/>
            <w:tcBorders>
              <w:top w:val="nil"/>
              <w:left w:val="nil"/>
              <w:bottom w:val="single" w:sz="4" w:space="0" w:color="auto"/>
              <w:right w:val="single" w:sz="4" w:space="0" w:color="auto"/>
            </w:tcBorders>
            <w:shd w:val="clear" w:color="000000" w:fill="FFFFCC"/>
            <w:vAlign w:val="center"/>
            <w:hideMark/>
          </w:tcPr>
          <w:p w14:paraId="628E06F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F6C2075" w14:textId="77777777" w:rsidTr="005F7EF8">
        <w:trPr>
          <w:trHeight w:val="300"/>
        </w:trPr>
        <w:tc>
          <w:tcPr>
            <w:tcW w:w="400" w:type="dxa"/>
            <w:tcBorders>
              <w:top w:val="nil"/>
              <w:left w:val="nil"/>
              <w:bottom w:val="nil"/>
              <w:right w:val="nil"/>
            </w:tcBorders>
            <w:shd w:val="clear" w:color="auto" w:fill="auto"/>
            <w:noWrap/>
            <w:vAlign w:val="bottom"/>
            <w:hideMark/>
          </w:tcPr>
          <w:p w14:paraId="03448BF6" w14:textId="77777777" w:rsidR="00803C13" w:rsidRPr="00803C13" w:rsidRDefault="00803C13" w:rsidP="00803C13">
            <w:pPr>
              <w:rPr>
                <w:rFonts w:ascii="Tahoma" w:hAnsi="Tahoma" w:cs="Tahoma"/>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BA0A2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3542" w:type="dxa"/>
            <w:tcBorders>
              <w:top w:val="nil"/>
              <w:left w:val="nil"/>
              <w:bottom w:val="single" w:sz="4" w:space="0" w:color="auto"/>
              <w:right w:val="single" w:sz="4" w:space="0" w:color="auto"/>
            </w:tcBorders>
            <w:shd w:val="clear" w:color="auto" w:fill="auto"/>
            <w:vAlign w:val="center"/>
            <w:hideMark/>
          </w:tcPr>
          <w:p w14:paraId="37242CF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01DE1CD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4105D3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3 788,93</w:t>
            </w:r>
          </w:p>
        </w:tc>
        <w:tc>
          <w:tcPr>
            <w:tcW w:w="1720" w:type="dxa"/>
            <w:tcBorders>
              <w:top w:val="nil"/>
              <w:left w:val="nil"/>
              <w:bottom w:val="single" w:sz="4" w:space="0" w:color="auto"/>
              <w:right w:val="single" w:sz="4" w:space="0" w:color="auto"/>
            </w:tcBorders>
            <w:shd w:val="clear" w:color="000000" w:fill="D7EAD3"/>
            <w:vAlign w:val="center"/>
            <w:hideMark/>
          </w:tcPr>
          <w:p w14:paraId="17929C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357,66</w:t>
            </w:r>
          </w:p>
        </w:tc>
        <w:tc>
          <w:tcPr>
            <w:tcW w:w="1720" w:type="dxa"/>
            <w:tcBorders>
              <w:top w:val="nil"/>
              <w:left w:val="nil"/>
              <w:bottom w:val="single" w:sz="4" w:space="0" w:color="auto"/>
              <w:right w:val="single" w:sz="4" w:space="0" w:color="auto"/>
            </w:tcBorders>
            <w:shd w:val="clear" w:color="000000" w:fill="D7EAD3"/>
            <w:vAlign w:val="center"/>
            <w:hideMark/>
          </w:tcPr>
          <w:p w14:paraId="6E83F8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4 072,02</w:t>
            </w:r>
          </w:p>
        </w:tc>
        <w:tc>
          <w:tcPr>
            <w:tcW w:w="1600" w:type="dxa"/>
            <w:tcBorders>
              <w:top w:val="nil"/>
              <w:left w:val="nil"/>
              <w:bottom w:val="single" w:sz="4" w:space="0" w:color="auto"/>
              <w:right w:val="single" w:sz="4" w:space="0" w:color="auto"/>
            </w:tcBorders>
            <w:shd w:val="clear" w:color="000000" w:fill="D7EAD3"/>
            <w:vAlign w:val="center"/>
            <w:hideMark/>
          </w:tcPr>
          <w:p w14:paraId="57E29E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2 128,88</w:t>
            </w:r>
          </w:p>
        </w:tc>
        <w:tc>
          <w:tcPr>
            <w:tcW w:w="2220" w:type="dxa"/>
            <w:tcBorders>
              <w:top w:val="nil"/>
              <w:left w:val="nil"/>
              <w:bottom w:val="single" w:sz="4" w:space="0" w:color="auto"/>
              <w:right w:val="single" w:sz="4" w:space="0" w:color="auto"/>
            </w:tcBorders>
            <w:shd w:val="clear" w:color="000000" w:fill="FFFFCC"/>
            <w:vAlign w:val="center"/>
            <w:hideMark/>
          </w:tcPr>
          <w:p w14:paraId="2BE9479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B340ACB" w14:textId="77777777" w:rsidTr="005F7EF8">
        <w:trPr>
          <w:trHeight w:val="300"/>
        </w:trPr>
        <w:tc>
          <w:tcPr>
            <w:tcW w:w="400" w:type="dxa"/>
            <w:tcBorders>
              <w:top w:val="nil"/>
              <w:left w:val="nil"/>
              <w:bottom w:val="nil"/>
              <w:right w:val="nil"/>
            </w:tcBorders>
            <w:shd w:val="clear" w:color="auto" w:fill="auto"/>
            <w:noWrap/>
            <w:vAlign w:val="bottom"/>
            <w:hideMark/>
          </w:tcPr>
          <w:p w14:paraId="6225EF9C"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661BF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3542" w:type="dxa"/>
            <w:tcBorders>
              <w:top w:val="nil"/>
              <w:left w:val="nil"/>
              <w:bottom w:val="single" w:sz="4" w:space="0" w:color="auto"/>
              <w:right w:val="single" w:sz="4" w:space="0" w:color="auto"/>
            </w:tcBorders>
            <w:shd w:val="clear" w:color="auto" w:fill="auto"/>
            <w:vAlign w:val="center"/>
            <w:hideMark/>
          </w:tcPr>
          <w:p w14:paraId="3C4BF34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48C1B4A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1720" w:type="dxa"/>
            <w:tcBorders>
              <w:top w:val="nil"/>
              <w:left w:val="nil"/>
              <w:bottom w:val="single" w:sz="4" w:space="0" w:color="auto"/>
              <w:right w:val="single" w:sz="4" w:space="0" w:color="auto"/>
            </w:tcBorders>
            <w:shd w:val="clear" w:color="000000" w:fill="D7EAD3"/>
            <w:vAlign w:val="center"/>
            <w:hideMark/>
          </w:tcPr>
          <w:p w14:paraId="4A3B4E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10,94</w:t>
            </w:r>
          </w:p>
        </w:tc>
        <w:tc>
          <w:tcPr>
            <w:tcW w:w="1720" w:type="dxa"/>
            <w:tcBorders>
              <w:top w:val="nil"/>
              <w:left w:val="nil"/>
              <w:bottom w:val="single" w:sz="4" w:space="0" w:color="auto"/>
              <w:right w:val="single" w:sz="4" w:space="0" w:color="auto"/>
            </w:tcBorders>
            <w:shd w:val="clear" w:color="000000" w:fill="D7EAD3"/>
            <w:vAlign w:val="center"/>
            <w:hideMark/>
          </w:tcPr>
          <w:p w14:paraId="603769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5,70</w:t>
            </w:r>
          </w:p>
        </w:tc>
        <w:tc>
          <w:tcPr>
            <w:tcW w:w="1720" w:type="dxa"/>
            <w:tcBorders>
              <w:top w:val="nil"/>
              <w:left w:val="nil"/>
              <w:bottom w:val="single" w:sz="4" w:space="0" w:color="auto"/>
              <w:right w:val="single" w:sz="4" w:space="0" w:color="auto"/>
            </w:tcBorders>
            <w:shd w:val="clear" w:color="000000" w:fill="D7EAD3"/>
            <w:vAlign w:val="center"/>
            <w:hideMark/>
          </w:tcPr>
          <w:p w14:paraId="48E51C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10,94</w:t>
            </w:r>
          </w:p>
        </w:tc>
        <w:tc>
          <w:tcPr>
            <w:tcW w:w="1600" w:type="dxa"/>
            <w:tcBorders>
              <w:top w:val="nil"/>
              <w:left w:val="nil"/>
              <w:bottom w:val="single" w:sz="4" w:space="0" w:color="auto"/>
              <w:right w:val="single" w:sz="4" w:space="0" w:color="auto"/>
            </w:tcBorders>
            <w:shd w:val="clear" w:color="000000" w:fill="D7EAD3"/>
            <w:vAlign w:val="center"/>
            <w:hideMark/>
          </w:tcPr>
          <w:p w14:paraId="1878A7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5,70</w:t>
            </w:r>
          </w:p>
        </w:tc>
        <w:tc>
          <w:tcPr>
            <w:tcW w:w="2220" w:type="dxa"/>
            <w:tcBorders>
              <w:top w:val="nil"/>
              <w:left w:val="nil"/>
              <w:bottom w:val="single" w:sz="4" w:space="0" w:color="auto"/>
              <w:right w:val="single" w:sz="4" w:space="0" w:color="auto"/>
            </w:tcBorders>
            <w:shd w:val="clear" w:color="000000" w:fill="FFFFCC"/>
            <w:vAlign w:val="center"/>
            <w:hideMark/>
          </w:tcPr>
          <w:p w14:paraId="67CC144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F2C78AB" w14:textId="77777777" w:rsidTr="005F7EF8">
        <w:trPr>
          <w:trHeight w:val="300"/>
        </w:trPr>
        <w:tc>
          <w:tcPr>
            <w:tcW w:w="400" w:type="dxa"/>
            <w:tcBorders>
              <w:top w:val="nil"/>
              <w:left w:val="nil"/>
              <w:bottom w:val="nil"/>
              <w:right w:val="nil"/>
            </w:tcBorders>
            <w:shd w:val="clear" w:color="auto" w:fill="auto"/>
            <w:noWrap/>
            <w:vAlign w:val="bottom"/>
            <w:hideMark/>
          </w:tcPr>
          <w:p w14:paraId="368EDD65" w14:textId="77777777" w:rsidR="00803C13" w:rsidRPr="00803C13" w:rsidRDefault="00803C13" w:rsidP="00803C13">
            <w:pPr>
              <w:rPr>
                <w:rFonts w:ascii="Tahoma" w:hAnsi="Tahoma" w:cs="Tahoma"/>
                <w:b/>
                <w:bCs/>
                <w:sz w:val="12"/>
                <w:szCs w:val="12"/>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1D048C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3542" w:type="dxa"/>
            <w:tcBorders>
              <w:top w:val="nil"/>
              <w:left w:val="nil"/>
              <w:bottom w:val="single" w:sz="4" w:space="0" w:color="auto"/>
              <w:right w:val="single" w:sz="4" w:space="0" w:color="auto"/>
            </w:tcBorders>
            <w:shd w:val="clear" w:color="auto" w:fill="auto"/>
            <w:vAlign w:val="center"/>
            <w:hideMark/>
          </w:tcPr>
          <w:p w14:paraId="4E83DE8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33FC55F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1720" w:type="dxa"/>
            <w:tcBorders>
              <w:top w:val="nil"/>
              <w:left w:val="nil"/>
              <w:bottom w:val="single" w:sz="4" w:space="0" w:color="auto"/>
              <w:right w:val="single" w:sz="4" w:space="0" w:color="auto"/>
            </w:tcBorders>
            <w:shd w:val="clear" w:color="000000" w:fill="D7EAD3"/>
            <w:vAlign w:val="center"/>
            <w:hideMark/>
          </w:tcPr>
          <w:p w14:paraId="727A4FF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28 861,44</w:t>
            </w:r>
          </w:p>
        </w:tc>
        <w:tc>
          <w:tcPr>
            <w:tcW w:w="1720" w:type="dxa"/>
            <w:tcBorders>
              <w:top w:val="nil"/>
              <w:left w:val="nil"/>
              <w:bottom w:val="single" w:sz="4" w:space="0" w:color="auto"/>
              <w:right w:val="single" w:sz="4" w:space="0" w:color="auto"/>
            </w:tcBorders>
            <w:shd w:val="clear" w:color="000000" w:fill="D7EAD3"/>
            <w:vAlign w:val="center"/>
            <w:hideMark/>
          </w:tcPr>
          <w:p w14:paraId="595AF79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5 228,89</w:t>
            </w:r>
          </w:p>
        </w:tc>
        <w:tc>
          <w:tcPr>
            <w:tcW w:w="1720" w:type="dxa"/>
            <w:tcBorders>
              <w:top w:val="nil"/>
              <w:left w:val="nil"/>
              <w:bottom w:val="single" w:sz="4" w:space="0" w:color="auto"/>
              <w:right w:val="single" w:sz="4" w:space="0" w:color="auto"/>
            </w:tcBorders>
            <w:shd w:val="clear" w:color="000000" w:fill="D7EAD3"/>
            <w:vAlign w:val="center"/>
            <w:hideMark/>
          </w:tcPr>
          <w:p w14:paraId="11D971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31 017,82</w:t>
            </w:r>
          </w:p>
        </w:tc>
        <w:tc>
          <w:tcPr>
            <w:tcW w:w="1600" w:type="dxa"/>
            <w:tcBorders>
              <w:top w:val="nil"/>
              <w:left w:val="nil"/>
              <w:bottom w:val="single" w:sz="4" w:space="0" w:color="auto"/>
              <w:right w:val="single" w:sz="4" w:space="0" w:color="auto"/>
            </w:tcBorders>
            <w:shd w:val="clear" w:color="000000" w:fill="D7EAD3"/>
            <w:vAlign w:val="center"/>
            <w:hideMark/>
          </w:tcPr>
          <w:p w14:paraId="5DD258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31 123,97</w:t>
            </w:r>
          </w:p>
        </w:tc>
        <w:tc>
          <w:tcPr>
            <w:tcW w:w="2220" w:type="dxa"/>
            <w:tcBorders>
              <w:top w:val="nil"/>
              <w:left w:val="nil"/>
              <w:bottom w:val="single" w:sz="4" w:space="0" w:color="auto"/>
              <w:right w:val="single" w:sz="4" w:space="0" w:color="auto"/>
            </w:tcBorders>
            <w:shd w:val="clear" w:color="000000" w:fill="FFFFCC"/>
            <w:vAlign w:val="center"/>
            <w:hideMark/>
          </w:tcPr>
          <w:p w14:paraId="69A9B90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bl>
    <w:p w14:paraId="581E0F43" w14:textId="77777777" w:rsidR="00803C13" w:rsidRPr="00803C13" w:rsidRDefault="00803C13" w:rsidP="00803C13">
      <w:pPr>
        <w:tabs>
          <w:tab w:val="left" w:pos="3861"/>
        </w:tabs>
        <w:rPr>
          <w:sz w:val="28"/>
          <w:szCs w:val="28"/>
        </w:rPr>
        <w:sectPr w:rsidR="00803C13" w:rsidRPr="00803C13" w:rsidSect="004E267A">
          <w:pgSz w:w="16838" w:h="11906" w:orient="landscape"/>
          <w:pgMar w:top="851" w:right="851" w:bottom="709" w:left="709" w:header="709" w:footer="709" w:gutter="0"/>
          <w:cols w:space="708"/>
          <w:titlePg/>
          <w:docGrid w:linePitch="360"/>
        </w:sectPr>
      </w:pPr>
    </w:p>
    <w:p w14:paraId="143C60B3" w14:textId="77777777" w:rsidR="00803C13" w:rsidRPr="00803C13" w:rsidRDefault="00803C13" w:rsidP="00803C13">
      <w:pPr>
        <w:tabs>
          <w:tab w:val="left" w:pos="0"/>
        </w:tabs>
        <w:ind w:left="4962" w:right="-427"/>
        <w:jc w:val="center"/>
        <w:rPr>
          <w:sz w:val="28"/>
          <w:szCs w:val="28"/>
        </w:rPr>
      </w:pPr>
      <w:r w:rsidRPr="00803C13">
        <w:rPr>
          <w:sz w:val="28"/>
          <w:szCs w:val="28"/>
        </w:rPr>
        <w:lastRenderedPageBreak/>
        <w:t xml:space="preserve">Приложение № 2 </w:t>
      </w:r>
      <w:r w:rsidRPr="00803C13">
        <w:rPr>
          <w:sz w:val="28"/>
          <w:szCs w:val="28"/>
        </w:rPr>
        <w:br/>
        <w:t xml:space="preserve">к постановлению Региональной энергетической </w:t>
      </w:r>
    </w:p>
    <w:p w14:paraId="6B5660F5" w14:textId="77777777" w:rsidR="00803C13" w:rsidRPr="00803C13" w:rsidRDefault="00803C13" w:rsidP="00803C13">
      <w:pPr>
        <w:tabs>
          <w:tab w:val="left" w:pos="0"/>
        </w:tabs>
        <w:ind w:left="4962" w:right="-427"/>
        <w:jc w:val="center"/>
        <w:rPr>
          <w:sz w:val="28"/>
          <w:szCs w:val="28"/>
        </w:rPr>
      </w:pPr>
      <w:r w:rsidRPr="00803C13">
        <w:rPr>
          <w:sz w:val="28"/>
          <w:szCs w:val="28"/>
        </w:rPr>
        <w:t>комиссии Кузбасса</w:t>
      </w:r>
      <w:r w:rsidRPr="00803C13">
        <w:rPr>
          <w:sz w:val="28"/>
          <w:szCs w:val="28"/>
        </w:rPr>
        <w:br/>
        <w:t xml:space="preserve">от «27» октября 2022 г. № 325  </w:t>
      </w:r>
    </w:p>
    <w:p w14:paraId="053CA941" w14:textId="5CD06036" w:rsidR="00803C13" w:rsidRPr="00803C13" w:rsidRDefault="00803C13" w:rsidP="00803C13">
      <w:pPr>
        <w:tabs>
          <w:tab w:val="left" w:pos="0"/>
          <w:tab w:val="left" w:pos="3052"/>
        </w:tabs>
        <w:ind w:left="3544"/>
      </w:pPr>
      <w:r w:rsidRPr="00803C13">
        <w:tab/>
      </w:r>
    </w:p>
    <w:p w14:paraId="0335D532" w14:textId="77777777" w:rsidR="00803C13" w:rsidRPr="00803C13" w:rsidRDefault="00803C13" w:rsidP="00803C13">
      <w:pPr>
        <w:jc w:val="center"/>
        <w:rPr>
          <w:b/>
          <w:sz w:val="28"/>
          <w:szCs w:val="28"/>
        </w:rPr>
      </w:pPr>
      <w:proofErr w:type="spellStart"/>
      <w:r w:rsidRPr="00803C13">
        <w:rPr>
          <w:b/>
          <w:sz w:val="28"/>
          <w:szCs w:val="28"/>
        </w:rPr>
        <w:t>Одноставочные</w:t>
      </w:r>
      <w:proofErr w:type="spellEnd"/>
      <w:r w:rsidRPr="00803C13">
        <w:rPr>
          <w:b/>
          <w:sz w:val="28"/>
          <w:szCs w:val="28"/>
        </w:rPr>
        <w:t xml:space="preserve"> тарифы на питьевую воду, водоотведение, </w:t>
      </w:r>
    </w:p>
    <w:p w14:paraId="43408394" w14:textId="77777777" w:rsidR="00803C13" w:rsidRPr="00803C13" w:rsidRDefault="00803C13" w:rsidP="00803C13">
      <w:pPr>
        <w:jc w:val="center"/>
        <w:rPr>
          <w:b/>
          <w:sz w:val="28"/>
          <w:szCs w:val="28"/>
        </w:rPr>
      </w:pPr>
      <w:r w:rsidRPr="00803C13">
        <w:rPr>
          <w:b/>
          <w:sz w:val="28"/>
          <w:szCs w:val="28"/>
        </w:rPr>
        <w:t xml:space="preserve">транспортировку питьевой воды, транспортировку сточных вод </w:t>
      </w:r>
    </w:p>
    <w:p w14:paraId="1D04A940" w14:textId="77777777" w:rsidR="00803C13" w:rsidRPr="00803C13" w:rsidRDefault="00803C13" w:rsidP="00803C13">
      <w:pPr>
        <w:jc w:val="center"/>
        <w:rPr>
          <w:b/>
          <w:sz w:val="28"/>
          <w:szCs w:val="28"/>
        </w:rPr>
      </w:pPr>
      <w:r w:rsidRPr="00803C13">
        <w:rPr>
          <w:b/>
          <w:sz w:val="28"/>
          <w:szCs w:val="28"/>
        </w:rPr>
        <w:t xml:space="preserve">МКП «Энергоресурс Кемеровского муниципального округа» </w:t>
      </w:r>
    </w:p>
    <w:p w14:paraId="12B3B859" w14:textId="1F6EFD85" w:rsidR="00803C13" w:rsidRPr="00803C13" w:rsidRDefault="00803C13" w:rsidP="00803C13">
      <w:pPr>
        <w:jc w:val="center"/>
        <w:rPr>
          <w:b/>
          <w:sz w:val="28"/>
          <w:szCs w:val="28"/>
        </w:rPr>
      </w:pPr>
      <w:r w:rsidRPr="00803C13">
        <w:rPr>
          <w:b/>
          <w:sz w:val="28"/>
          <w:szCs w:val="28"/>
        </w:rPr>
        <w:t>(Кемеровский муниципальный округ) на период с 28.10.2022 по 31.12.2023</w:t>
      </w:r>
    </w:p>
    <w:tbl>
      <w:tblPr>
        <w:tblW w:w="8784" w:type="dxa"/>
        <w:jc w:val="center"/>
        <w:tblLayout w:type="fixed"/>
        <w:tblLook w:val="04A0" w:firstRow="1" w:lastRow="0" w:firstColumn="1" w:lastColumn="0" w:noHBand="0" w:noVBand="1"/>
      </w:tblPr>
      <w:tblGrid>
        <w:gridCol w:w="846"/>
        <w:gridCol w:w="4252"/>
        <w:gridCol w:w="1843"/>
        <w:gridCol w:w="1843"/>
      </w:tblGrid>
      <w:tr w:rsidR="00803C13" w:rsidRPr="00803C13" w14:paraId="44D047AB" w14:textId="77777777" w:rsidTr="005F7EF8">
        <w:trPr>
          <w:trHeight w:val="49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B3E5DB" w14:textId="77777777" w:rsidR="00803C13" w:rsidRPr="00803C13" w:rsidRDefault="00803C13" w:rsidP="00803C13">
            <w:pPr>
              <w:jc w:val="center"/>
              <w:rPr>
                <w:sz w:val="28"/>
                <w:szCs w:val="28"/>
              </w:rPr>
            </w:pPr>
            <w:r w:rsidRPr="00803C13">
              <w:rPr>
                <w:sz w:val="28"/>
                <w:szCs w:val="28"/>
              </w:rPr>
              <w:t>№ п/п</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5CCE2" w14:textId="77777777" w:rsidR="00803C13" w:rsidRPr="00803C13" w:rsidRDefault="00803C13" w:rsidP="00803C13">
            <w:pPr>
              <w:jc w:val="center"/>
              <w:rPr>
                <w:sz w:val="28"/>
                <w:szCs w:val="28"/>
              </w:rPr>
            </w:pPr>
            <w:r w:rsidRPr="00803C13">
              <w:rPr>
                <w:sz w:val="28"/>
                <w:szCs w:val="28"/>
              </w:rPr>
              <w:t>Наименование услуг, потребителей</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hideMark/>
          </w:tcPr>
          <w:p w14:paraId="6312017F" w14:textId="77777777" w:rsidR="00803C13" w:rsidRPr="00803C13" w:rsidRDefault="00803C13" w:rsidP="00803C13">
            <w:pPr>
              <w:jc w:val="center"/>
              <w:rPr>
                <w:sz w:val="28"/>
                <w:szCs w:val="28"/>
              </w:rPr>
            </w:pPr>
            <w:r w:rsidRPr="00803C13">
              <w:rPr>
                <w:sz w:val="28"/>
                <w:szCs w:val="28"/>
              </w:rPr>
              <w:t>Тариф, руб./м</w:t>
            </w:r>
            <w:r w:rsidRPr="00803C13">
              <w:rPr>
                <w:sz w:val="28"/>
                <w:szCs w:val="28"/>
                <w:vertAlign w:val="superscript"/>
              </w:rPr>
              <w:t>3</w:t>
            </w:r>
          </w:p>
        </w:tc>
      </w:tr>
      <w:tr w:rsidR="00803C13" w:rsidRPr="00803C13" w14:paraId="3AD542E3" w14:textId="77777777" w:rsidTr="005F7EF8">
        <w:trPr>
          <w:trHeight w:val="1379"/>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55A3F7F" w14:textId="77777777" w:rsidR="00803C13" w:rsidRPr="00803C13" w:rsidRDefault="00803C13" w:rsidP="00803C13">
            <w:pPr>
              <w:rPr>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72428C7A" w14:textId="77777777" w:rsidR="00803C13" w:rsidRPr="00803C13" w:rsidRDefault="00803C13" w:rsidP="00803C13">
            <w:pPr>
              <w:rPr>
                <w:sz w:val="28"/>
                <w:szCs w:val="28"/>
              </w:rPr>
            </w:pPr>
          </w:p>
        </w:tc>
        <w:tc>
          <w:tcPr>
            <w:tcW w:w="1843" w:type="dxa"/>
            <w:tcBorders>
              <w:top w:val="nil"/>
              <w:left w:val="nil"/>
              <w:right w:val="single" w:sz="4" w:space="0" w:color="auto"/>
            </w:tcBorders>
            <w:shd w:val="clear" w:color="000000" w:fill="FFFFFF"/>
            <w:vAlign w:val="center"/>
          </w:tcPr>
          <w:p w14:paraId="7E141E00" w14:textId="77777777" w:rsidR="00803C13" w:rsidRPr="00803C13" w:rsidRDefault="00803C13" w:rsidP="00803C13">
            <w:pPr>
              <w:jc w:val="center"/>
              <w:rPr>
                <w:sz w:val="28"/>
                <w:szCs w:val="28"/>
              </w:rPr>
            </w:pPr>
            <w:r w:rsidRPr="00803C13">
              <w:rPr>
                <w:sz w:val="28"/>
                <w:szCs w:val="28"/>
              </w:rPr>
              <w:t xml:space="preserve">с 28.10.2022 </w:t>
            </w:r>
          </w:p>
          <w:p w14:paraId="64CFE59A" w14:textId="77777777" w:rsidR="00803C13" w:rsidRPr="00803C13" w:rsidRDefault="00803C13" w:rsidP="00803C13">
            <w:pPr>
              <w:jc w:val="center"/>
              <w:rPr>
                <w:sz w:val="28"/>
                <w:szCs w:val="28"/>
              </w:rPr>
            </w:pPr>
            <w:r w:rsidRPr="00803C13">
              <w:rPr>
                <w:sz w:val="28"/>
                <w:szCs w:val="28"/>
              </w:rPr>
              <w:t>по 30.11.2022</w:t>
            </w:r>
          </w:p>
        </w:tc>
        <w:tc>
          <w:tcPr>
            <w:tcW w:w="1843" w:type="dxa"/>
            <w:tcBorders>
              <w:top w:val="nil"/>
              <w:left w:val="nil"/>
              <w:right w:val="single" w:sz="4" w:space="0" w:color="auto"/>
            </w:tcBorders>
            <w:shd w:val="clear" w:color="000000" w:fill="FFFFFF"/>
            <w:vAlign w:val="center"/>
          </w:tcPr>
          <w:p w14:paraId="16A82BAD" w14:textId="77777777" w:rsidR="00803C13" w:rsidRPr="00803C13" w:rsidRDefault="00803C13" w:rsidP="00803C13">
            <w:pPr>
              <w:jc w:val="center"/>
              <w:rPr>
                <w:sz w:val="28"/>
                <w:szCs w:val="28"/>
              </w:rPr>
            </w:pPr>
            <w:r w:rsidRPr="00803C13">
              <w:rPr>
                <w:sz w:val="28"/>
                <w:szCs w:val="28"/>
              </w:rPr>
              <w:t xml:space="preserve">с 01.12.2022 </w:t>
            </w:r>
          </w:p>
          <w:p w14:paraId="4CA04072" w14:textId="77777777" w:rsidR="00803C13" w:rsidRPr="00803C13" w:rsidRDefault="00803C13" w:rsidP="00803C13">
            <w:pPr>
              <w:jc w:val="center"/>
              <w:rPr>
                <w:sz w:val="28"/>
                <w:szCs w:val="28"/>
              </w:rPr>
            </w:pPr>
            <w:r w:rsidRPr="00803C13">
              <w:rPr>
                <w:sz w:val="28"/>
                <w:szCs w:val="28"/>
              </w:rPr>
              <w:t>по 31.12.2023</w:t>
            </w:r>
          </w:p>
        </w:tc>
      </w:tr>
      <w:tr w:rsidR="00803C13" w:rsidRPr="00803C13" w14:paraId="4DA90343" w14:textId="77777777" w:rsidTr="005F7EF8">
        <w:trPr>
          <w:trHeight w:val="271"/>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273C067" w14:textId="77777777" w:rsidR="00803C13" w:rsidRPr="00803C13" w:rsidRDefault="00803C13" w:rsidP="00803C13">
            <w:pPr>
              <w:jc w:val="center"/>
              <w:rPr>
                <w:sz w:val="28"/>
                <w:szCs w:val="28"/>
              </w:rPr>
            </w:pPr>
            <w:r w:rsidRPr="00803C13">
              <w:rPr>
                <w:sz w:val="28"/>
                <w:szCs w:val="28"/>
              </w:rPr>
              <w:t>1. Питьевая вода</w:t>
            </w:r>
          </w:p>
        </w:tc>
      </w:tr>
      <w:tr w:rsidR="00803C13" w:rsidRPr="00803C13" w14:paraId="09A8837D" w14:textId="77777777" w:rsidTr="005F7EF8">
        <w:trPr>
          <w:trHeight w:val="492"/>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7EF04FE" w14:textId="77777777" w:rsidR="00803C13" w:rsidRPr="00803C13" w:rsidRDefault="00803C13" w:rsidP="00803C13">
            <w:pPr>
              <w:jc w:val="center"/>
              <w:rPr>
                <w:sz w:val="28"/>
                <w:szCs w:val="28"/>
              </w:rPr>
            </w:pPr>
            <w:r w:rsidRPr="00803C13">
              <w:rPr>
                <w:sz w:val="28"/>
                <w:szCs w:val="28"/>
              </w:rPr>
              <w:t>1.1.</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79F7471" w14:textId="77777777" w:rsidR="00803C13" w:rsidRPr="00803C13" w:rsidRDefault="00803C13" w:rsidP="00803C13">
            <w:pPr>
              <w:rPr>
                <w:sz w:val="28"/>
                <w:szCs w:val="28"/>
              </w:rPr>
            </w:pPr>
            <w:r w:rsidRPr="00803C13">
              <w:rPr>
                <w:sz w:val="28"/>
                <w:szCs w:val="28"/>
              </w:rPr>
              <w:t xml:space="preserve">Население      </w:t>
            </w:r>
          </w:p>
          <w:p w14:paraId="1B42E9AC" w14:textId="77777777" w:rsidR="00803C13" w:rsidRPr="00803C13" w:rsidRDefault="00803C13" w:rsidP="00803C13">
            <w:pPr>
              <w:rPr>
                <w:sz w:val="28"/>
                <w:szCs w:val="28"/>
              </w:rPr>
            </w:pPr>
            <w:r w:rsidRPr="00803C13">
              <w:rPr>
                <w:sz w:val="28"/>
                <w:szCs w:val="28"/>
              </w:rPr>
              <w:t xml:space="preserve">(с </w:t>
            </w:r>
            <w:proofErr w:type="gramStart"/>
            <w:r w:rsidRPr="00803C13">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14:paraId="710B1E0F" w14:textId="77777777" w:rsidR="00803C13" w:rsidRPr="00803C13" w:rsidRDefault="00803C13" w:rsidP="00803C13">
            <w:pPr>
              <w:jc w:val="center"/>
              <w:rPr>
                <w:sz w:val="28"/>
                <w:szCs w:val="28"/>
              </w:rPr>
            </w:pPr>
            <w:r w:rsidRPr="00803C13">
              <w:rPr>
                <w:sz w:val="28"/>
                <w:szCs w:val="28"/>
              </w:rPr>
              <w:t>64,57</w:t>
            </w:r>
          </w:p>
        </w:tc>
        <w:tc>
          <w:tcPr>
            <w:tcW w:w="1843" w:type="dxa"/>
            <w:tcBorders>
              <w:top w:val="nil"/>
              <w:left w:val="nil"/>
              <w:bottom w:val="single" w:sz="4" w:space="0" w:color="auto"/>
              <w:right w:val="single" w:sz="4" w:space="0" w:color="auto"/>
            </w:tcBorders>
            <w:shd w:val="clear" w:color="000000" w:fill="FFFFFF"/>
            <w:vAlign w:val="center"/>
          </w:tcPr>
          <w:p w14:paraId="528D1697" w14:textId="77777777" w:rsidR="00803C13" w:rsidRPr="00803C13" w:rsidRDefault="00803C13" w:rsidP="00803C13">
            <w:pPr>
              <w:jc w:val="center"/>
              <w:rPr>
                <w:sz w:val="28"/>
                <w:szCs w:val="28"/>
              </w:rPr>
            </w:pPr>
            <w:r w:rsidRPr="00803C13">
              <w:rPr>
                <w:sz w:val="28"/>
                <w:szCs w:val="28"/>
              </w:rPr>
              <w:t>69,36</w:t>
            </w:r>
          </w:p>
        </w:tc>
      </w:tr>
      <w:tr w:rsidR="00803C13" w:rsidRPr="00803C13" w14:paraId="477D87DF" w14:textId="77777777" w:rsidTr="005F7EF8">
        <w:trPr>
          <w:trHeight w:val="55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0C903B7" w14:textId="77777777" w:rsidR="00803C13" w:rsidRPr="00803C13" w:rsidRDefault="00803C13" w:rsidP="00803C13">
            <w:pPr>
              <w:jc w:val="center"/>
              <w:rPr>
                <w:sz w:val="28"/>
                <w:szCs w:val="28"/>
              </w:rPr>
            </w:pPr>
            <w:r w:rsidRPr="00803C13">
              <w:rPr>
                <w:sz w:val="28"/>
                <w:szCs w:val="28"/>
              </w:rPr>
              <w:t>1.2.</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AA04AE3" w14:textId="77777777" w:rsidR="00803C13" w:rsidRPr="00803C13" w:rsidRDefault="00803C13" w:rsidP="00803C13">
            <w:pPr>
              <w:rPr>
                <w:sz w:val="28"/>
                <w:szCs w:val="28"/>
              </w:rPr>
            </w:pPr>
            <w:r w:rsidRPr="00803C13">
              <w:rPr>
                <w:sz w:val="28"/>
                <w:szCs w:val="28"/>
              </w:rPr>
              <w:t xml:space="preserve">Прочие потребители  </w:t>
            </w:r>
          </w:p>
          <w:p w14:paraId="5265C446" w14:textId="77777777" w:rsidR="00803C13" w:rsidRPr="00803C13" w:rsidRDefault="00803C13" w:rsidP="00803C13">
            <w:pPr>
              <w:rPr>
                <w:sz w:val="28"/>
                <w:szCs w:val="28"/>
              </w:rPr>
            </w:pPr>
            <w:r w:rsidRPr="00803C13">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hideMark/>
          </w:tcPr>
          <w:p w14:paraId="25279B28" w14:textId="77777777" w:rsidR="00803C13" w:rsidRPr="00803C13" w:rsidRDefault="00803C13" w:rsidP="00803C13">
            <w:pPr>
              <w:jc w:val="center"/>
              <w:rPr>
                <w:sz w:val="28"/>
                <w:szCs w:val="28"/>
              </w:rPr>
            </w:pPr>
            <w:r w:rsidRPr="00803C13">
              <w:rPr>
                <w:sz w:val="28"/>
                <w:szCs w:val="28"/>
              </w:rPr>
              <w:t>53,81</w:t>
            </w:r>
          </w:p>
        </w:tc>
        <w:tc>
          <w:tcPr>
            <w:tcW w:w="1843" w:type="dxa"/>
            <w:tcBorders>
              <w:top w:val="nil"/>
              <w:left w:val="nil"/>
              <w:bottom w:val="single" w:sz="4" w:space="0" w:color="auto"/>
              <w:right w:val="single" w:sz="4" w:space="0" w:color="auto"/>
            </w:tcBorders>
            <w:shd w:val="clear" w:color="000000" w:fill="FFFFFF"/>
            <w:vAlign w:val="center"/>
          </w:tcPr>
          <w:p w14:paraId="7B780C51" w14:textId="77777777" w:rsidR="00803C13" w:rsidRPr="00803C13" w:rsidRDefault="00803C13" w:rsidP="00803C13">
            <w:pPr>
              <w:jc w:val="center"/>
              <w:rPr>
                <w:sz w:val="28"/>
                <w:szCs w:val="28"/>
              </w:rPr>
            </w:pPr>
            <w:r w:rsidRPr="00803C13">
              <w:rPr>
                <w:sz w:val="28"/>
                <w:szCs w:val="28"/>
              </w:rPr>
              <w:t>57,80</w:t>
            </w:r>
          </w:p>
        </w:tc>
      </w:tr>
      <w:tr w:rsidR="00803C13" w:rsidRPr="00803C13" w14:paraId="5EFAFF20" w14:textId="77777777" w:rsidTr="005F7EF8">
        <w:trPr>
          <w:trHeight w:val="557"/>
          <w:jc w:val="center"/>
        </w:trPr>
        <w:tc>
          <w:tcPr>
            <w:tcW w:w="8784" w:type="dxa"/>
            <w:gridSpan w:val="4"/>
            <w:tcBorders>
              <w:top w:val="nil"/>
              <w:left w:val="single" w:sz="4" w:space="0" w:color="auto"/>
              <w:bottom w:val="single" w:sz="4" w:space="0" w:color="auto"/>
              <w:right w:val="single" w:sz="4" w:space="0" w:color="auto"/>
            </w:tcBorders>
            <w:shd w:val="clear" w:color="000000" w:fill="FFFFFF"/>
            <w:vAlign w:val="center"/>
          </w:tcPr>
          <w:p w14:paraId="35D24703" w14:textId="77777777" w:rsidR="00803C13" w:rsidRPr="00803C13" w:rsidRDefault="00803C13" w:rsidP="00803C13">
            <w:pPr>
              <w:jc w:val="center"/>
              <w:rPr>
                <w:sz w:val="28"/>
                <w:szCs w:val="28"/>
              </w:rPr>
            </w:pPr>
            <w:r w:rsidRPr="00803C13">
              <w:rPr>
                <w:sz w:val="28"/>
                <w:szCs w:val="28"/>
              </w:rPr>
              <w:t>2. Транспортировка питьевой воды **</w:t>
            </w:r>
          </w:p>
        </w:tc>
      </w:tr>
      <w:tr w:rsidR="00803C13" w:rsidRPr="00803C13" w14:paraId="689B4B5C" w14:textId="77777777" w:rsidTr="005F7EF8">
        <w:trPr>
          <w:trHeight w:val="55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5E1A61F0" w14:textId="77777777" w:rsidR="00803C13" w:rsidRPr="00803C13" w:rsidRDefault="00803C13" w:rsidP="00803C13">
            <w:pPr>
              <w:jc w:val="center"/>
              <w:rPr>
                <w:sz w:val="28"/>
                <w:szCs w:val="28"/>
              </w:rPr>
            </w:pPr>
            <w:r w:rsidRPr="00803C13">
              <w:rPr>
                <w:sz w:val="28"/>
                <w:szCs w:val="28"/>
              </w:rPr>
              <w:t>2.1.</w:t>
            </w:r>
          </w:p>
        </w:tc>
        <w:tc>
          <w:tcPr>
            <w:tcW w:w="4252" w:type="dxa"/>
            <w:tcBorders>
              <w:top w:val="nil"/>
              <w:left w:val="single" w:sz="4" w:space="0" w:color="auto"/>
              <w:bottom w:val="single" w:sz="4" w:space="0" w:color="auto"/>
              <w:right w:val="single" w:sz="4" w:space="0" w:color="auto"/>
            </w:tcBorders>
            <w:shd w:val="clear" w:color="000000" w:fill="FFFFFF"/>
            <w:vAlign w:val="center"/>
          </w:tcPr>
          <w:p w14:paraId="352C22EF" w14:textId="77777777" w:rsidR="00803C13" w:rsidRPr="00803C13" w:rsidRDefault="00803C13" w:rsidP="00803C13">
            <w:pPr>
              <w:rPr>
                <w:sz w:val="28"/>
                <w:szCs w:val="28"/>
              </w:rPr>
            </w:pPr>
            <w:r w:rsidRPr="00803C13">
              <w:rPr>
                <w:sz w:val="28"/>
                <w:szCs w:val="28"/>
              </w:rPr>
              <w:t xml:space="preserve">Население      </w:t>
            </w:r>
          </w:p>
          <w:p w14:paraId="7944F021" w14:textId="77777777" w:rsidR="00803C13" w:rsidRPr="00803C13" w:rsidRDefault="00803C13" w:rsidP="00803C13">
            <w:pPr>
              <w:rPr>
                <w:sz w:val="28"/>
                <w:szCs w:val="28"/>
              </w:rPr>
            </w:pPr>
            <w:r w:rsidRPr="00803C13">
              <w:rPr>
                <w:sz w:val="28"/>
                <w:szCs w:val="28"/>
              </w:rPr>
              <w:t xml:space="preserve">(с </w:t>
            </w:r>
            <w:proofErr w:type="gramStart"/>
            <w:r w:rsidRPr="00803C13">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tcPr>
          <w:p w14:paraId="64BD22DD" w14:textId="77777777" w:rsidR="00803C13" w:rsidRPr="00803C13" w:rsidRDefault="00803C13" w:rsidP="00803C13">
            <w:pPr>
              <w:jc w:val="center"/>
              <w:rPr>
                <w:sz w:val="28"/>
                <w:szCs w:val="28"/>
              </w:rPr>
            </w:pPr>
            <w:r w:rsidRPr="00803C13">
              <w:rPr>
                <w:sz w:val="28"/>
                <w:szCs w:val="28"/>
              </w:rPr>
              <w:t>13,50</w:t>
            </w:r>
          </w:p>
        </w:tc>
        <w:tc>
          <w:tcPr>
            <w:tcW w:w="1843" w:type="dxa"/>
            <w:tcBorders>
              <w:top w:val="nil"/>
              <w:left w:val="nil"/>
              <w:bottom w:val="single" w:sz="4" w:space="0" w:color="auto"/>
              <w:right w:val="single" w:sz="4" w:space="0" w:color="auto"/>
            </w:tcBorders>
            <w:shd w:val="clear" w:color="000000" w:fill="FFFFFF"/>
            <w:vAlign w:val="center"/>
          </w:tcPr>
          <w:p w14:paraId="46EF624F" w14:textId="77777777" w:rsidR="00803C13" w:rsidRPr="00803C13" w:rsidRDefault="00803C13" w:rsidP="00803C13">
            <w:pPr>
              <w:jc w:val="center"/>
              <w:rPr>
                <w:sz w:val="28"/>
                <w:szCs w:val="28"/>
              </w:rPr>
            </w:pPr>
            <w:r w:rsidRPr="00803C13">
              <w:rPr>
                <w:sz w:val="28"/>
                <w:szCs w:val="28"/>
              </w:rPr>
              <w:t>18,06</w:t>
            </w:r>
          </w:p>
        </w:tc>
      </w:tr>
      <w:tr w:rsidR="00803C13" w:rsidRPr="00803C13" w14:paraId="0B23B16D" w14:textId="77777777" w:rsidTr="005F7EF8">
        <w:trPr>
          <w:trHeight w:val="55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28A70062" w14:textId="77777777" w:rsidR="00803C13" w:rsidRPr="00803C13" w:rsidRDefault="00803C13" w:rsidP="00803C13">
            <w:pPr>
              <w:jc w:val="center"/>
              <w:rPr>
                <w:sz w:val="28"/>
                <w:szCs w:val="28"/>
              </w:rPr>
            </w:pPr>
            <w:r w:rsidRPr="00803C13">
              <w:rPr>
                <w:sz w:val="28"/>
                <w:szCs w:val="28"/>
              </w:rPr>
              <w:t>2.2.</w:t>
            </w:r>
          </w:p>
        </w:tc>
        <w:tc>
          <w:tcPr>
            <w:tcW w:w="4252" w:type="dxa"/>
            <w:tcBorders>
              <w:top w:val="nil"/>
              <w:left w:val="single" w:sz="4" w:space="0" w:color="auto"/>
              <w:bottom w:val="single" w:sz="4" w:space="0" w:color="auto"/>
              <w:right w:val="single" w:sz="4" w:space="0" w:color="auto"/>
            </w:tcBorders>
            <w:shd w:val="clear" w:color="000000" w:fill="FFFFFF"/>
            <w:vAlign w:val="center"/>
          </w:tcPr>
          <w:p w14:paraId="29C68206" w14:textId="77777777" w:rsidR="00803C13" w:rsidRPr="00803C13" w:rsidRDefault="00803C13" w:rsidP="00803C13">
            <w:pPr>
              <w:rPr>
                <w:sz w:val="28"/>
                <w:szCs w:val="28"/>
              </w:rPr>
            </w:pPr>
            <w:r w:rsidRPr="00803C13">
              <w:rPr>
                <w:sz w:val="28"/>
                <w:szCs w:val="28"/>
              </w:rPr>
              <w:t xml:space="preserve">Прочие потребители  </w:t>
            </w:r>
          </w:p>
          <w:p w14:paraId="3F76F287" w14:textId="77777777" w:rsidR="00803C13" w:rsidRPr="00803C13" w:rsidRDefault="00803C13" w:rsidP="00803C13">
            <w:pPr>
              <w:rPr>
                <w:sz w:val="28"/>
                <w:szCs w:val="28"/>
              </w:rPr>
            </w:pPr>
            <w:r w:rsidRPr="00803C13">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tcPr>
          <w:p w14:paraId="5142F06C" w14:textId="77777777" w:rsidR="00803C13" w:rsidRPr="00803C13" w:rsidRDefault="00803C13" w:rsidP="00803C13">
            <w:pPr>
              <w:jc w:val="center"/>
              <w:rPr>
                <w:sz w:val="28"/>
                <w:szCs w:val="28"/>
              </w:rPr>
            </w:pPr>
            <w:r w:rsidRPr="00803C13">
              <w:rPr>
                <w:sz w:val="28"/>
                <w:szCs w:val="28"/>
              </w:rPr>
              <w:t>11,25</w:t>
            </w:r>
          </w:p>
        </w:tc>
        <w:tc>
          <w:tcPr>
            <w:tcW w:w="1843" w:type="dxa"/>
            <w:tcBorders>
              <w:top w:val="nil"/>
              <w:left w:val="nil"/>
              <w:bottom w:val="single" w:sz="4" w:space="0" w:color="auto"/>
              <w:right w:val="single" w:sz="4" w:space="0" w:color="auto"/>
            </w:tcBorders>
            <w:shd w:val="clear" w:color="000000" w:fill="FFFFFF"/>
            <w:vAlign w:val="center"/>
          </w:tcPr>
          <w:p w14:paraId="100E2EBD" w14:textId="77777777" w:rsidR="00803C13" w:rsidRPr="00803C13" w:rsidRDefault="00803C13" w:rsidP="00803C13">
            <w:pPr>
              <w:jc w:val="center"/>
              <w:rPr>
                <w:sz w:val="28"/>
                <w:szCs w:val="28"/>
              </w:rPr>
            </w:pPr>
            <w:r w:rsidRPr="00803C13">
              <w:rPr>
                <w:sz w:val="28"/>
                <w:szCs w:val="28"/>
              </w:rPr>
              <w:t>15,05</w:t>
            </w:r>
          </w:p>
        </w:tc>
      </w:tr>
      <w:tr w:rsidR="00803C13" w:rsidRPr="00803C13" w14:paraId="6A90F4FD" w14:textId="77777777" w:rsidTr="005F7EF8">
        <w:trPr>
          <w:trHeight w:val="557"/>
          <w:jc w:val="center"/>
        </w:trPr>
        <w:tc>
          <w:tcPr>
            <w:tcW w:w="8784" w:type="dxa"/>
            <w:gridSpan w:val="4"/>
            <w:tcBorders>
              <w:top w:val="nil"/>
              <w:left w:val="single" w:sz="4" w:space="0" w:color="auto"/>
              <w:bottom w:val="single" w:sz="4" w:space="0" w:color="auto"/>
              <w:right w:val="single" w:sz="4" w:space="0" w:color="auto"/>
            </w:tcBorders>
            <w:shd w:val="clear" w:color="000000" w:fill="FFFFFF"/>
            <w:vAlign w:val="center"/>
          </w:tcPr>
          <w:p w14:paraId="735A4EE1" w14:textId="77777777" w:rsidR="00803C13" w:rsidRPr="00803C13" w:rsidRDefault="00803C13" w:rsidP="00803C13">
            <w:pPr>
              <w:jc w:val="center"/>
              <w:rPr>
                <w:sz w:val="28"/>
                <w:szCs w:val="28"/>
              </w:rPr>
            </w:pPr>
            <w:r w:rsidRPr="00803C13">
              <w:rPr>
                <w:sz w:val="28"/>
                <w:szCs w:val="28"/>
              </w:rPr>
              <w:t>3. Водоотведение</w:t>
            </w:r>
          </w:p>
        </w:tc>
      </w:tr>
      <w:tr w:rsidR="00803C13" w:rsidRPr="00803C13" w14:paraId="3054C729" w14:textId="77777777" w:rsidTr="005F7EF8">
        <w:trPr>
          <w:trHeight w:val="55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56137370" w14:textId="77777777" w:rsidR="00803C13" w:rsidRPr="00803C13" w:rsidRDefault="00803C13" w:rsidP="00803C13">
            <w:pPr>
              <w:jc w:val="center"/>
              <w:rPr>
                <w:sz w:val="28"/>
                <w:szCs w:val="28"/>
              </w:rPr>
            </w:pPr>
            <w:r w:rsidRPr="00803C13">
              <w:rPr>
                <w:sz w:val="28"/>
                <w:szCs w:val="28"/>
              </w:rPr>
              <w:t>3.1.</w:t>
            </w:r>
          </w:p>
        </w:tc>
        <w:tc>
          <w:tcPr>
            <w:tcW w:w="4252" w:type="dxa"/>
            <w:tcBorders>
              <w:top w:val="nil"/>
              <w:left w:val="single" w:sz="4" w:space="0" w:color="auto"/>
              <w:bottom w:val="single" w:sz="4" w:space="0" w:color="auto"/>
              <w:right w:val="single" w:sz="4" w:space="0" w:color="auto"/>
            </w:tcBorders>
            <w:shd w:val="clear" w:color="000000" w:fill="FFFFFF"/>
            <w:vAlign w:val="center"/>
          </w:tcPr>
          <w:p w14:paraId="43406E3F" w14:textId="77777777" w:rsidR="00803C13" w:rsidRPr="00803C13" w:rsidRDefault="00803C13" w:rsidP="00803C13">
            <w:pPr>
              <w:rPr>
                <w:sz w:val="28"/>
                <w:szCs w:val="28"/>
              </w:rPr>
            </w:pPr>
            <w:r w:rsidRPr="00803C13">
              <w:rPr>
                <w:sz w:val="28"/>
                <w:szCs w:val="28"/>
              </w:rPr>
              <w:t xml:space="preserve">Население      </w:t>
            </w:r>
          </w:p>
          <w:p w14:paraId="19D24992" w14:textId="77777777" w:rsidR="00803C13" w:rsidRPr="00803C13" w:rsidRDefault="00803C13" w:rsidP="00803C13">
            <w:pPr>
              <w:rPr>
                <w:sz w:val="28"/>
                <w:szCs w:val="28"/>
              </w:rPr>
            </w:pPr>
            <w:r w:rsidRPr="00803C13">
              <w:rPr>
                <w:sz w:val="28"/>
                <w:szCs w:val="28"/>
              </w:rPr>
              <w:t xml:space="preserve">(с </w:t>
            </w:r>
            <w:proofErr w:type="gramStart"/>
            <w:r w:rsidRPr="00803C13">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tcPr>
          <w:p w14:paraId="335D21FC" w14:textId="77777777" w:rsidR="00803C13" w:rsidRPr="00803C13" w:rsidRDefault="00803C13" w:rsidP="00803C13">
            <w:pPr>
              <w:jc w:val="center"/>
              <w:rPr>
                <w:sz w:val="28"/>
                <w:szCs w:val="28"/>
              </w:rPr>
            </w:pPr>
            <w:r w:rsidRPr="00803C13">
              <w:rPr>
                <w:sz w:val="28"/>
                <w:szCs w:val="28"/>
              </w:rPr>
              <w:t>100,61</w:t>
            </w:r>
          </w:p>
        </w:tc>
        <w:tc>
          <w:tcPr>
            <w:tcW w:w="1843" w:type="dxa"/>
            <w:tcBorders>
              <w:top w:val="nil"/>
              <w:left w:val="nil"/>
              <w:bottom w:val="single" w:sz="4" w:space="0" w:color="auto"/>
              <w:right w:val="single" w:sz="4" w:space="0" w:color="auto"/>
            </w:tcBorders>
            <w:shd w:val="clear" w:color="000000" w:fill="FFFFFF"/>
            <w:vAlign w:val="center"/>
          </w:tcPr>
          <w:p w14:paraId="16ED8004" w14:textId="77777777" w:rsidR="00803C13" w:rsidRPr="00803C13" w:rsidRDefault="00803C13" w:rsidP="00803C13">
            <w:pPr>
              <w:jc w:val="center"/>
              <w:rPr>
                <w:sz w:val="28"/>
                <w:szCs w:val="28"/>
              </w:rPr>
            </w:pPr>
            <w:r w:rsidRPr="00803C13">
              <w:rPr>
                <w:sz w:val="28"/>
                <w:szCs w:val="28"/>
              </w:rPr>
              <w:t>114,49</w:t>
            </w:r>
          </w:p>
        </w:tc>
      </w:tr>
      <w:tr w:rsidR="00803C13" w:rsidRPr="00803C13" w14:paraId="65049F98" w14:textId="77777777" w:rsidTr="005F7EF8">
        <w:trPr>
          <w:trHeight w:val="55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3F694217" w14:textId="77777777" w:rsidR="00803C13" w:rsidRPr="00803C13" w:rsidRDefault="00803C13" w:rsidP="00803C13">
            <w:pPr>
              <w:jc w:val="center"/>
              <w:rPr>
                <w:sz w:val="28"/>
                <w:szCs w:val="28"/>
              </w:rPr>
            </w:pPr>
            <w:r w:rsidRPr="00803C13">
              <w:rPr>
                <w:sz w:val="28"/>
                <w:szCs w:val="28"/>
              </w:rPr>
              <w:t>3.2.</w:t>
            </w:r>
          </w:p>
        </w:tc>
        <w:tc>
          <w:tcPr>
            <w:tcW w:w="4252" w:type="dxa"/>
            <w:tcBorders>
              <w:top w:val="nil"/>
              <w:left w:val="single" w:sz="4" w:space="0" w:color="auto"/>
              <w:bottom w:val="single" w:sz="4" w:space="0" w:color="auto"/>
              <w:right w:val="single" w:sz="4" w:space="0" w:color="auto"/>
            </w:tcBorders>
            <w:shd w:val="clear" w:color="000000" w:fill="FFFFFF"/>
            <w:vAlign w:val="center"/>
          </w:tcPr>
          <w:p w14:paraId="44195029" w14:textId="77777777" w:rsidR="00803C13" w:rsidRPr="00803C13" w:rsidRDefault="00803C13" w:rsidP="00803C13">
            <w:pPr>
              <w:rPr>
                <w:sz w:val="28"/>
                <w:szCs w:val="28"/>
              </w:rPr>
            </w:pPr>
            <w:r w:rsidRPr="00803C13">
              <w:rPr>
                <w:sz w:val="28"/>
                <w:szCs w:val="28"/>
              </w:rPr>
              <w:t xml:space="preserve">Прочие потребители  </w:t>
            </w:r>
          </w:p>
          <w:p w14:paraId="1A250CA3" w14:textId="77777777" w:rsidR="00803C13" w:rsidRPr="00803C13" w:rsidRDefault="00803C13" w:rsidP="00803C13">
            <w:pPr>
              <w:rPr>
                <w:sz w:val="28"/>
                <w:szCs w:val="28"/>
              </w:rPr>
            </w:pPr>
            <w:r w:rsidRPr="00803C13">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tcPr>
          <w:p w14:paraId="1A629798" w14:textId="77777777" w:rsidR="00803C13" w:rsidRPr="00803C13" w:rsidRDefault="00803C13" w:rsidP="00803C13">
            <w:pPr>
              <w:jc w:val="center"/>
              <w:rPr>
                <w:sz w:val="28"/>
                <w:szCs w:val="28"/>
              </w:rPr>
            </w:pPr>
            <w:r w:rsidRPr="00803C13">
              <w:rPr>
                <w:sz w:val="28"/>
                <w:szCs w:val="28"/>
              </w:rPr>
              <w:t>83,84</w:t>
            </w:r>
          </w:p>
        </w:tc>
        <w:tc>
          <w:tcPr>
            <w:tcW w:w="1843" w:type="dxa"/>
            <w:tcBorders>
              <w:top w:val="nil"/>
              <w:left w:val="nil"/>
              <w:bottom w:val="single" w:sz="4" w:space="0" w:color="auto"/>
              <w:right w:val="single" w:sz="4" w:space="0" w:color="auto"/>
            </w:tcBorders>
            <w:shd w:val="clear" w:color="000000" w:fill="FFFFFF"/>
            <w:vAlign w:val="center"/>
          </w:tcPr>
          <w:p w14:paraId="535E558B" w14:textId="77777777" w:rsidR="00803C13" w:rsidRPr="00803C13" w:rsidRDefault="00803C13" w:rsidP="00803C13">
            <w:pPr>
              <w:jc w:val="center"/>
              <w:rPr>
                <w:sz w:val="28"/>
                <w:szCs w:val="28"/>
              </w:rPr>
            </w:pPr>
            <w:r w:rsidRPr="00803C13">
              <w:rPr>
                <w:sz w:val="28"/>
                <w:szCs w:val="28"/>
              </w:rPr>
              <w:t>95,41</w:t>
            </w:r>
          </w:p>
        </w:tc>
      </w:tr>
      <w:tr w:rsidR="00803C13" w:rsidRPr="00803C13" w14:paraId="1D1557AC" w14:textId="77777777" w:rsidTr="005F7EF8">
        <w:trPr>
          <w:trHeight w:val="299"/>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6B6BD9" w14:textId="77777777" w:rsidR="00803C13" w:rsidRPr="00803C13" w:rsidRDefault="00803C13" w:rsidP="00803C13">
            <w:pPr>
              <w:jc w:val="center"/>
              <w:rPr>
                <w:sz w:val="28"/>
                <w:szCs w:val="28"/>
              </w:rPr>
            </w:pPr>
            <w:r w:rsidRPr="00803C13">
              <w:rPr>
                <w:sz w:val="28"/>
                <w:szCs w:val="28"/>
              </w:rPr>
              <w:t>4. Транспортировка сточных вод **</w:t>
            </w:r>
          </w:p>
        </w:tc>
      </w:tr>
      <w:tr w:rsidR="00803C13" w:rsidRPr="00803C13" w14:paraId="454AC974" w14:textId="77777777" w:rsidTr="005F7EF8">
        <w:trPr>
          <w:trHeight w:val="565"/>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6D1346E" w14:textId="77777777" w:rsidR="00803C13" w:rsidRPr="00803C13" w:rsidRDefault="00803C13" w:rsidP="00803C13">
            <w:pPr>
              <w:jc w:val="center"/>
              <w:rPr>
                <w:sz w:val="28"/>
                <w:szCs w:val="28"/>
              </w:rPr>
            </w:pPr>
            <w:r w:rsidRPr="00803C13">
              <w:rPr>
                <w:sz w:val="28"/>
                <w:szCs w:val="28"/>
              </w:rPr>
              <w:t>4.1.</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2D53CB9" w14:textId="77777777" w:rsidR="00803C13" w:rsidRPr="00803C13" w:rsidRDefault="00803C13" w:rsidP="00803C13">
            <w:pPr>
              <w:rPr>
                <w:sz w:val="28"/>
                <w:szCs w:val="28"/>
              </w:rPr>
            </w:pPr>
            <w:r w:rsidRPr="00803C13">
              <w:rPr>
                <w:sz w:val="28"/>
                <w:szCs w:val="28"/>
              </w:rPr>
              <w:t xml:space="preserve">Население   </w:t>
            </w:r>
          </w:p>
          <w:p w14:paraId="39875A1A" w14:textId="77777777" w:rsidR="00803C13" w:rsidRPr="00803C13" w:rsidRDefault="00803C13" w:rsidP="00803C13">
            <w:pPr>
              <w:rPr>
                <w:sz w:val="28"/>
                <w:szCs w:val="28"/>
              </w:rPr>
            </w:pPr>
            <w:r w:rsidRPr="00803C13">
              <w:rPr>
                <w:sz w:val="28"/>
                <w:szCs w:val="28"/>
              </w:rPr>
              <w:t xml:space="preserve">(с </w:t>
            </w:r>
            <w:proofErr w:type="gramStart"/>
            <w:r w:rsidRPr="00803C13">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tcPr>
          <w:p w14:paraId="18986992" w14:textId="77777777" w:rsidR="00803C13" w:rsidRPr="00803C13" w:rsidRDefault="00803C13" w:rsidP="00803C13">
            <w:pPr>
              <w:jc w:val="center"/>
              <w:rPr>
                <w:sz w:val="28"/>
                <w:szCs w:val="28"/>
              </w:rPr>
            </w:pPr>
            <w:r w:rsidRPr="00803C13">
              <w:rPr>
                <w:sz w:val="28"/>
                <w:szCs w:val="28"/>
              </w:rPr>
              <w:t>26,20</w:t>
            </w:r>
          </w:p>
        </w:tc>
        <w:tc>
          <w:tcPr>
            <w:tcW w:w="1843" w:type="dxa"/>
            <w:tcBorders>
              <w:top w:val="nil"/>
              <w:left w:val="nil"/>
              <w:bottom w:val="single" w:sz="4" w:space="0" w:color="auto"/>
              <w:right w:val="single" w:sz="4" w:space="0" w:color="auto"/>
            </w:tcBorders>
            <w:shd w:val="clear" w:color="000000" w:fill="FFFFFF"/>
            <w:vAlign w:val="center"/>
          </w:tcPr>
          <w:p w14:paraId="2A16BC83" w14:textId="77777777" w:rsidR="00803C13" w:rsidRPr="00803C13" w:rsidRDefault="00803C13" w:rsidP="00803C13">
            <w:pPr>
              <w:jc w:val="center"/>
              <w:rPr>
                <w:sz w:val="28"/>
                <w:szCs w:val="28"/>
              </w:rPr>
            </w:pPr>
            <w:r w:rsidRPr="00803C13">
              <w:rPr>
                <w:sz w:val="28"/>
                <w:szCs w:val="28"/>
              </w:rPr>
              <w:t>31,98</w:t>
            </w:r>
          </w:p>
        </w:tc>
      </w:tr>
      <w:tr w:rsidR="00803C13" w:rsidRPr="00803C13" w14:paraId="7185E5F9" w14:textId="77777777" w:rsidTr="005F7EF8">
        <w:trPr>
          <w:trHeight w:val="565"/>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11F3524" w14:textId="77777777" w:rsidR="00803C13" w:rsidRPr="00803C13" w:rsidRDefault="00803C13" w:rsidP="00803C13">
            <w:pPr>
              <w:jc w:val="center"/>
              <w:rPr>
                <w:sz w:val="28"/>
                <w:szCs w:val="28"/>
              </w:rPr>
            </w:pPr>
            <w:r w:rsidRPr="00803C13">
              <w:rPr>
                <w:sz w:val="28"/>
                <w:szCs w:val="28"/>
              </w:rPr>
              <w:t>4.2.</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546834B" w14:textId="77777777" w:rsidR="00803C13" w:rsidRPr="00803C13" w:rsidRDefault="00803C13" w:rsidP="00803C13">
            <w:pPr>
              <w:rPr>
                <w:sz w:val="28"/>
                <w:szCs w:val="28"/>
              </w:rPr>
            </w:pPr>
            <w:r w:rsidRPr="00803C13">
              <w:rPr>
                <w:sz w:val="28"/>
                <w:szCs w:val="28"/>
              </w:rPr>
              <w:t>Прочие потребители</w:t>
            </w:r>
          </w:p>
          <w:p w14:paraId="7D278638" w14:textId="77777777" w:rsidR="00803C13" w:rsidRPr="00803C13" w:rsidRDefault="00803C13" w:rsidP="00803C13">
            <w:pPr>
              <w:rPr>
                <w:sz w:val="28"/>
                <w:szCs w:val="28"/>
              </w:rPr>
            </w:pPr>
            <w:r w:rsidRPr="00803C13">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hideMark/>
          </w:tcPr>
          <w:p w14:paraId="70551876" w14:textId="77777777" w:rsidR="00803C13" w:rsidRPr="00803C13" w:rsidRDefault="00803C13" w:rsidP="00803C13">
            <w:pPr>
              <w:jc w:val="center"/>
              <w:rPr>
                <w:sz w:val="28"/>
                <w:szCs w:val="28"/>
              </w:rPr>
            </w:pPr>
            <w:r w:rsidRPr="00803C13">
              <w:rPr>
                <w:sz w:val="28"/>
                <w:szCs w:val="28"/>
              </w:rPr>
              <w:t>21,83</w:t>
            </w:r>
          </w:p>
        </w:tc>
        <w:tc>
          <w:tcPr>
            <w:tcW w:w="1843" w:type="dxa"/>
            <w:tcBorders>
              <w:top w:val="nil"/>
              <w:left w:val="nil"/>
              <w:bottom w:val="single" w:sz="4" w:space="0" w:color="auto"/>
              <w:right w:val="single" w:sz="4" w:space="0" w:color="auto"/>
            </w:tcBorders>
            <w:shd w:val="clear" w:color="000000" w:fill="FFFFFF"/>
            <w:vAlign w:val="center"/>
          </w:tcPr>
          <w:p w14:paraId="0B986C78" w14:textId="77777777" w:rsidR="00803C13" w:rsidRPr="00803C13" w:rsidRDefault="00803C13" w:rsidP="00803C13">
            <w:pPr>
              <w:jc w:val="center"/>
              <w:rPr>
                <w:sz w:val="28"/>
                <w:szCs w:val="28"/>
              </w:rPr>
            </w:pPr>
            <w:r w:rsidRPr="00803C13">
              <w:rPr>
                <w:sz w:val="28"/>
                <w:szCs w:val="28"/>
              </w:rPr>
              <w:t>26,65</w:t>
            </w:r>
          </w:p>
        </w:tc>
      </w:tr>
    </w:tbl>
    <w:p w14:paraId="38D46C01" w14:textId="77777777" w:rsidR="00803C13" w:rsidRPr="00803C13" w:rsidRDefault="00803C13" w:rsidP="00803C13">
      <w:pPr>
        <w:ind w:left="-709" w:firstLine="709"/>
        <w:jc w:val="both"/>
        <w:rPr>
          <w:sz w:val="28"/>
          <w:szCs w:val="28"/>
        </w:rPr>
      </w:pPr>
      <w:r w:rsidRPr="00803C13">
        <w:rPr>
          <w:sz w:val="28"/>
          <w:szCs w:val="28"/>
        </w:rPr>
        <w:t xml:space="preserve">              </w:t>
      </w:r>
    </w:p>
    <w:p w14:paraId="48404797" w14:textId="77777777" w:rsidR="00803C13" w:rsidRPr="00803C13" w:rsidRDefault="00803C13" w:rsidP="00803C13">
      <w:pPr>
        <w:ind w:right="-2" w:firstLine="283"/>
        <w:jc w:val="both"/>
        <w:rPr>
          <w:sz w:val="28"/>
          <w:szCs w:val="28"/>
        </w:rPr>
      </w:pPr>
      <w:r w:rsidRPr="00803C13">
        <w:rPr>
          <w:sz w:val="28"/>
          <w:szCs w:val="28"/>
        </w:rPr>
        <w:t xml:space="preserve">        * Выделяется в целях реализации пункта 6 статьи 168 Налогового кодекса Российской Федерации.</w:t>
      </w:r>
      <w:bookmarkEnd w:id="26"/>
    </w:p>
    <w:p w14:paraId="650754E7" w14:textId="77777777" w:rsidR="00803C13" w:rsidRPr="00803C13" w:rsidRDefault="00803C13" w:rsidP="00803C13">
      <w:pPr>
        <w:ind w:right="-2" w:firstLine="283"/>
        <w:jc w:val="both"/>
        <w:rPr>
          <w:sz w:val="28"/>
          <w:szCs w:val="28"/>
        </w:rPr>
      </w:pPr>
      <w:r w:rsidRPr="00803C13">
        <w:rPr>
          <w:sz w:val="28"/>
          <w:szCs w:val="28"/>
        </w:rPr>
        <w:t xml:space="preserve">        ** Установлены для предъявления гарантирующей организации – </w:t>
      </w:r>
    </w:p>
    <w:p w14:paraId="64FE413D" w14:textId="0000A446" w:rsidR="00803C13" w:rsidRPr="00803C13" w:rsidRDefault="00803C13" w:rsidP="00803C13">
      <w:pPr>
        <w:ind w:right="-2" w:hanging="283"/>
        <w:jc w:val="both"/>
        <w:rPr>
          <w:sz w:val="28"/>
          <w:szCs w:val="28"/>
        </w:rPr>
      </w:pPr>
      <w:r w:rsidRPr="00803C13">
        <w:rPr>
          <w:sz w:val="28"/>
          <w:szCs w:val="28"/>
        </w:rPr>
        <w:t xml:space="preserve">ОАО «СКЭК», ИНН 4205153492 в населенных пунктах: д. Сухово, п. </w:t>
      </w:r>
      <w:proofErr w:type="spellStart"/>
      <w:r w:rsidRPr="00803C13">
        <w:rPr>
          <w:sz w:val="28"/>
          <w:szCs w:val="28"/>
        </w:rPr>
        <w:t>Металлплощадка</w:t>
      </w:r>
      <w:proofErr w:type="spellEnd"/>
      <w:r w:rsidRPr="00803C13">
        <w:rPr>
          <w:sz w:val="28"/>
          <w:szCs w:val="28"/>
        </w:rPr>
        <w:t>.</w:t>
      </w:r>
    </w:p>
    <w:p w14:paraId="7FED595A" w14:textId="77777777" w:rsidR="00803C13" w:rsidRDefault="00803C13" w:rsidP="00396B17">
      <w:pPr>
        <w:jc w:val="both"/>
        <w:rPr>
          <w:sz w:val="28"/>
          <w:szCs w:val="28"/>
        </w:rPr>
        <w:sectPr w:rsidR="00803C13" w:rsidSect="00803C13">
          <w:pgSz w:w="11906" w:h="16838"/>
          <w:pgMar w:top="568" w:right="851" w:bottom="1134" w:left="1701" w:header="709" w:footer="709" w:gutter="0"/>
          <w:cols w:space="708"/>
          <w:titlePg/>
          <w:docGrid w:linePitch="360"/>
        </w:sectPr>
      </w:pPr>
    </w:p>
    <w:p w14:paraId="4F89C768" w14:textId="095510B7" w:rsidR="00803C13" w:rsidRPr="00D00103" w:rsidRDefault="00803C13" w:rsidP="00803C13">
      <w:pPr>
        <w:tabs>
          <w:tab w:val="left" w:pos="5580"/>
          <w:tab w:val="left" w:pos="9498"/>
        </w:tabs>
        <w:ind w:left="-2884" w:right="-569" w:firstLine="8554"/>
      </w:pPr>
      <w:r w:rsidRPr="00D00103">
        <w:lastRenderedPageBreak/>
        <w:t xml:space="preserve">Приложение № </w:t>
      </w:r>
      <w:r>
        <w:t>7</w:t>
      </w:r>
      <w:r>
        <w:t>2</w:t>
      </w:r>
      <w:r>
        <w:t xml:space="preserve"> </w:t>
      </w:r>
      <w:r w:rsidRPr="00D00103">
        <w:t xml:space="preserve">к протоколу № </w:t>
      </w:r>
      <w:r>
        <w:t>81</w:t>
      </w:r>
    </w:p>
    <w:p w14:paraId="73B3C867" w14:textId="77777777" w:rsidR="00803C13" w:rsidRPr="00D00103" w:rsidRDefault="00803C13" w:rsidP="00803C13">
      <w:pPr>
        <w:tabs>
          <w:tab w:val="left" w:pos="5580"/>
          <w:tab w:val="left" w:pos="9498"/>
        </w:tabs>
        <w:ind w:left="-2884" w:right="-569" w:firstLine="8554"/>
      </w:pPr>
      <w:r w:rsidRPr="00D00103">
        <w:t>заседания правления Региональной</w:t>
      </w:r>
    </w:p>
    <w:p w14:paraId="531C1FA3" w14:textId="77777777" w:rsidR="00803C13" w:rsidRPr="00D00103" w:rsidRDefault="00803C13" w:rsidP="00803C13">
      <w:pPr>
        <w:tabs>
          <w:tab w:val="left" w:pos="5580"/>
          <w:tab w:val="left" w:pos="9498"/>
        </w:tabs>
        <w:ind w:left="-2884" w:right="-569" w:firstLine="8554"/>
      </w:pPr>
      <w:r w:rsidRPr="00D00103">
        <w:t>энергетической комиссии</w:t>
      </w:r>
    </w:p>
    <w:p w14:paraId="78F692BE" w14:textId="14D1BC96" w:rsidR="00803C13" w:rsidRDefault="00803C13" w:rsidP="00803C13">
      <w:pPr>
        <w:tabs>
          <w:tab w:val="left" w:pos="5580"/>
          <w:tab w:val="left" w:pos="9498"/>
        </w:tabs>
        <w:ind w:left="-2884" w:right="-569" w:firstLine="8554"/>
      </w:pPr>
      <w:r w:rsidRPr="00D00103">
        <w:t xml:space="preserve">Кузбасса от </w:t>
      </w:r>
      <w:r>
        <w:t>24</w:t>
      </w:r>
      <w:r w:rsidRPr="00D00103">
        <w:t>.</w:t>
      </w:r>
      <w:r>
        <w:t>11</w:t>
      </w:r>
      <w:r w:rsidRPr="00D00103">
        <w:t>.2022</w:t>
      </w:r>
    </w:p>
    <w:p w14:paraId="4D3C8B80" w14:textId="77777777" w:rsidR="00803C13" w:rsidRDefault="00803C13" w:rsidP="00803C13">
      <w:pPr>
        <w:tabs>
          <w:tab w:val="left" w:pos="5580"/>
          <w:tab w:val="left" w:pos="9498"/>
        </w:tabs>
        <w:ind w:left="-2884" w:right="-569" w:firstLine="8554"/>
      </w:pPr>
    </w:p>
    <w:p w14:paraId="1DF16812" w14:textId="77777777" w:rsidR="00803C13" w:rsidRPr="00803C13" w:rsidRDefault="00803C13" w:rsidP="00803C13">
      <w:pPr>
        <w:ind w:left="284"/>
        <w:jc w:val="center"/>
        <w:rPr>
          <w:b/>
          <w:sz w:val="28"/>
          <w:szCs w:val="22"/>
        </w:rPr>
      </w:pPr>
      <w:r w:rsidRPr="00803C13">
        <w:rPr>
          <w:b/>
          <w:sz w:val="28"/>
        </w:rPr>
        <w:t>Пояснительная записка</w:t>
      </w:r>
    </w:p>
    <w:p w14:paraId="51324518" w14:textId="77777777" w:rsidR="00803C13" w:rsidRPr="00803C13" w:rsidRDefault="00803C13" w:rsidP="00803C13">
      <w:pPr>
        <w:jc w:val="center"/>
        <w:rPr>
          <w:b/>
          <w:bCs/>
          <w:kern w:val="32"/>
          <w:sz w:val="28"/>
          <w:szCs w:val="28"/>
        </w:rPr>
      </w:pPr>
      <w:r w:rsidRPr="00803C13">
        <w:rPr>
          <w:b/>
          <w:sz w:val="28"/>
        </w:rPr>
        <w:t>Региональной энергетической комиссии Кузбасса к проекту постановления «</w:t>
      </w:r>
      <w:r w:rsidRPr="00803C13">
        <w:rPr>
          <w:b/>
          <w:bCs/>
          <w:kern w:val="32"/>
          <w:sz w:val="28"/>
          <w:szCs w:val="28"/>
        </w:rPr>
        <w:t xml:space="preserve">О внесении изменений в постановление региональной энергетической комиссии Кемеровской области от 18.09.2018 № 198   </w:t>
      </w:r>
      <w:proofErr w:type="gramStart"/>
      <w:r w:rsidRPr="00803C13">
        <w:rPr>
          <w:b/>
          <w:bCs/>
          <w:kern w:val="32"/>
          <w:sz w:val="28"/>
          <w:szCs w:val="28"/>
        </w:rPr>
        <w:t xml:space="preserve">   «</w:t>
      </w:r>
      <w:proofErr w:type="gramEnd"/>
      <w:r w:rsidRPr="00803C13">
        <w:rPr>
          <w:b/>
          <w:bCs/>
          <w:kern w:val="32"/>
          <w:sz w:val="28"/>
          <w:szCs w:val="28"/>
        </w:rPr>
        <w:t>Об утверждении производственной программы в сфере холодного водоснабжения и об установлении тарифов на питьевую воду</w:t>
      </w:r>
    </w:p>
    <w:p w14:paraId="1091794C" w14:textId="77777777" w:rsidR="00803C13" w:rsidRPr="00803C13" w:rsidRDefault="00803C13" w:rsidP="00803C13">
      <w:pPr>
        <w:jc w:val="center"/>
        <w:rPr>
          <w:b/>
          <w:bCs/>
          <w:kern w:val="32"/>
          <w:sz w:val="28"/>
          <w:szCs w:val="28"/>
        </w:rPr>
      </w:pPr>
      <w:r w:rsidRPr="00803C13">
        <w:rPr>
          <w:b/>
          <w:bCs/>
          <w:kern w:val="32"/>
          <w:sz w:val="28"/>
          <w:szCs w:val="28"/>
        </w:rPr>
        <w:t xml:space="preserve"> ОАО «РЖД» (Центральная дирекция по тепловодоснабжению Красноярская дирекция по тепловодоснабжению) </w:t>
      </w:r>
    </w:p>
    <w:p w14:paraId="37E70857" w14:textId="77777777" w:rsidR="00803C13" w:rsidRPr="00803C13" w:rsidRDefault="00803C13" w:rsidP="00803C13">
      <w:pPr>
        <w:ind w:left="284" w:right="140"/>
        <w:jc w:val="center"/>
        <w:rPr>
          <w:b/>
          <w:kern w:val="32"/>
          <w:sz w:val="28"/>
          <w:szCs w:val="28"/>
        </w:rPr>
      </w:pPr>
      <w:r w:rsidRPr="00803C13">
        <w:rPr>
          <w:b/>
          <w:bCs/>
          <w:kern w:val="32"/>
          <w:sz w:val="28"/>
          <w:szCs w:val="28"/>
        </w:rPr>
        <w:t>(Междуреченский городской округ)»</w:t>
      </w:r>
    </w:p>
    <w:p w14:paraId="3537C022" w14:textId="77777777" w:rsidR="00803C13" w:rsidRPr="00803C13" w:rsidRDefault="00803C13" w:rsidP="00803C13">
      <w:pPr>
        <w:ind w:left="284" w:right="140"/>
        <w:rPr>
          <w:sz w:val="28"/>
          <w:szCs w:val="22"/>
        </w:rPr>
      </w:pPr>
    </w:p>
    <w:p w14:paraId="36D2999D" w14:textId="77777777" w:rsidR="00803C13" w:rsidRPr="00803C13" w:rsidRDefault="00803C13" w:rsidP="00803C13">
      <w:pPr>
        <w:ind w:left="284" w:right="140" w:firstLine="709"/>
        <w:jc w:val="both"/>
        <w:rPr>
          <w:color w:val="7030A0"/>
          <w:sz w:val="28"/>
        </w:rPr>
      </w:pPr>
    </w:p>
    <w:p w14:paraId="485BFDE4" w14:textId="77777777" w:rsidR="00803C13" w:rsidRPr="00803C13" w:rsidRDefault="00803C13" w:rsidP="00803C13">
      <w:pPr>
        <w:ind w:right="140" w:firstLine="709"/>
        <w:jc w:val="both"/>
        <w:rPr>
          <w:sz w:val="28"/>
        </w:rPr>
      </w:pPr>
      <w:r w:rsidRPr="00803C13">
        <w:rPr>
          <w:sz w:val="28"/>
        </w:rPr>
        <w:t xml:space="preserve">Постановлением </w:t>
      </w:r>
      <w:r w:rsidRPr="00803C13">
        <w:rPr>
          <w:bCs/>
          <w:color w:val="000000" w:themeColor="text1"/>
          <w:kern w:val="32"/>
          <w:sz w:val="28"/>
          <w:szCs w:val="28"/>
        </w:rPr>
        <w:t xml:space="preserve">региональной энергетической комиссии Кемеровской области </w:t>
      </w:r>
      <w:r w:rsidRPr="00803C13">
        <w:rPr>
          <w:bCs/>
          <w:kern w:val="32"/>
          <w:sz w:val="28"/>
          <w:szCs w:val="28"/>
        </w:rPr>
        <w:t>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w:t>
      </w:r>
      <w:r w:rsidRPr="00803C13">
        <w:rPr>
          <w:sz w:val="28"/>
          <w:szCs w:val="28"/>
        </w:rPr>
        <w:t xml:space="preserve">» </w:t>
      </w:r>
      <w:r w:rsidRPr="00803C13">
        <w:rPr>
          <w:bCs/>
          <w:kern w:val="32"/>
          <w:sz w:val="28"/>
          <w:szCs w:val="28"/>
        </w:rPr>
        <w:t xml:space="preserve">(в редакции постановления региональной энергетической комиссии Кемеровской области от 24.09.2019 № 286, постановлений Региональной энергетической комиссии Кузбасса от 30.06.2020 № 119, от 15.06.2021 № 199, от 12.07.2022 № 184) для ОАО «РЖД» (Центральная дирекция по тепловодоснабжению Красноярская дирекция по тепловодоснабжению) </w:t>
      </w:r>
      <w:r w:rsidRPr="00803C13">
        <w:rPr>
          <w:sz w:val="28"/>
        </w:rPr>
        <w:t>установлены тарифы на питьевую воду на 2019 - 2023 годы.</w:t>
      </w:r>
    </w:p>
    <w:p w14:paraId="0C27F636" w14:textId="77777777" w:rsidR="00803C13" w:rsidRPr="00803C13" w:rsidRDefault="00803C13" w:rsidP="00803C13">
      <w:pPr>
        <w:ind w:right="140" w:firstLine="709"/>
        <w:jc w:val="both"/>
        <w:rPr>
          <w:sz w:val="28"/>
        </w:rPr>
      </w:pPr>
      <w:r w:rsidRPr="00803C13">
        <w:rPr>
          <w:bCs/>
          <w:sz w:val="28"/>
          <w:szCs w:val="28"/>
        </w:rPr>
        <w:t xml:space="preserve">В соответствии с постановлением Правительства РФ </w:t>
      </w:r>
      <w:bookmarkStart w:id="27" w:name="_Hlk119396132"/>
      <w:r w:rsidRPr="00803C13">
        <w:rPr>
          <w:bCs/>
          <w:kern w:val="32"/>
          <w:sz w:val="28"/>
          <w:szCs w:val="28"/>
        </w:rPr>
        <w:t>от 14.11.2022          № 2053 «Об особенностях индексации регулируемых цен (</w:t>
      </w:r>
      <w:proofErr w:type="gramStart"/>
      <w:r w:rsidRPr="00803C13">
        <w:rPr>
          <w:bCs/>
          <w:kern w:val="32"/>
          <w:sz w:val="28"/>
          <w:szCs w:val="28"/>
        </w:rPr>
        <w:t xml:space="preserve">тарифов)   </w:t>
      </w:r>
      <w:proofErr w:type="gramEnd"/>
      <w:r w:rsidRPr="00803C13">
        <w:rPr>
          <w:bCs/>
          <w:kern w:val="32"/>
          <w:sz w:val="28"/>
          <w:szCs w:val="28"/>
        </w:rPr>
        <w:t xml:space="preserve">                    с 1 декабря 2022 г. по 31 декабря 2023 г. и о внесении изменений в некоторые акты Правительства Российской Федерации»</w:t>
      </w:r>
      <w:bookmarkEnd w:id="27"/>
      <w:r w:rsidRPr="00803C13">
        <w:rPr>
          <w:bCs/>
          <w:sz w:val="28"/>
          <w:szCs w:val="28"/>
        </w:rPr>
        <w:t>:</w:t>
      </w:r>
    </w:p>
    <w:p w14:paraId="741D3C0C"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xml:space="preserve">Пункт 3. Органам исполнительной власти субъектов Российской Федерации в </w:t>
      </w:r>
      <w:r w:rsidRPr="00803C13">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803C13">
        <w:rPr>
          <w:sz w:val="28"/>
          <w:szCs w:val="28"/>
          <w:u w:val="single"/>
        </w:rPr>
        <w:t>на 2023 год без календарной разбивки и ввести в действие с 1 декабря 2022 г.:</w:t>
      </w:r>
      <w:r w:rsidRPr="00803C13">
        <w:rPr>
          <w:bCs/>
          <w:sz w:val="28"/>
          <w:szCs w:val="28"/>
        </w:rPr>
        <w:t xml:space="preserve"> </w:t>
      </w:r>
    </w:p>
    <w:p w14:paraId="20958EAC"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на подключение (технологическое присоединение) к централизованной системе горячего водоснабжения, холодного водоснабжения и (или) водоотведения.</w:t>
      </w:r>
    </w:p>
    <w:p w14:paraId="248F2F22" w14:textId="77777777" w:rsidR="00803C13" w:rsidRPr="00803C13" w:rsidRDefault="00803C13" w:rsidP="00803C13">
      <w:pPr>
        <w:autoSpaceDE w:val="0"/>
        <w:autoSpaceDN w:val="0"/>
        <w:adjustRightInd w:val="0"/>
        <w:ind w:firstLine="709"/>
        <w:jc w:val="both"/>
        <w:rPr>
          <w:sz w:val="28"/>
          <w:szCs w:val="28"/>
        </w:rPr>
      </w:pPr>
      <w:r w:rsidRPr="00803C13">
        <w:rPr>
          <w:sz w:val="28"/>
          <w:szCs w:val="28"/>
        </w:rPr>
        <w:lastRenderedPageBreak/>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240FEC3E" w14:textId="77777777" w:rsidR="00803C13" w:rsidRPr="00803C13" w:rsidRDefault="00803C13" w:rsidP="00803C13">
      <w:pPr>
        <w:autoSpaceDE w:val="0"/>
        <w:autoSpaceDN w:val="0"/>
        <w:adjustRightInd w:val="0"/>
        <w:ind w:firstLine="709"/>
        <w:jc w:val="both"/>
        <w:rPr>
          <w:sz w:val="28"/>
          <w:szCs w:val="28"/>
        </w:rPr>
      </w:pPr>
      <w:r w:rsidRPr="00803C13">
        <w:rPr>
          <w:sz w:val="28"/>
          <w:szCs w:val="28"/>
        </w:rPr>
        <w:t xml:space="preserve">4.16. </w:t>
      </w:r>
      <w:r w:rsidRPr="00803C13">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803C13">
        <w:rPr>
          <w:sz w:val="28"/>
          <w:szCs w:val="28"/>
        </w:rPr>
        <w:t>используются годовые планируемые на 2023 год параметры для расчета указанных регулируемых цен (тарифов).</w:t>
      </w:r>
    </w:p>
    <w:p w14:paraId="11E6C58B"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Таким образом, п</w:t>
      </w:r>
      <w:r w:rsidRPr="00803C13">
        <w:rPr>
          <w:sz w:val="28"/>
        </w:rPr>
        <w:t xml:space="preserve">остановление </w:t>
      </w:r>
      <w:r w:rsidRPr="00803C13">
        <w:rPr>
          <w:bCs/>
          <w:color w:val="000000" w:themeColor="text1"/>
          <w:kern w:val="32"/>
          <w:sz w:val="28"/>
          <w:szCs w:val="28"/>
        </w:rPr>
        <w:t xml:space="preserve">региональной энергетической комиссии Кемеровской области </w:t>
      </w:r>
      <w:r w:rsidRPr="00803C13">
        <w:rPr>
          <w:bCs/>
          <w:kern w:val="32"/>
          <w:sz w:val="28"/>
          <w:szCs w:val="28"/>
        </w:rPr>
        <w:t>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w:t>
      </w:r>
      <w:r w:rsidRPr="00803C13">
        <w:rPr>
          <w:sz w:val="28"/>
          <w:szCs w:val="28"/>
        </w:rPr>
        <w:t>»</w:t>
      </w:r>
      <w:r w:rsidRPr="00803C13">
        <w:rPr>
          <w:bCs/>
          <w:kern w:val="32"/>
          <w:sz w:val="28"/>
          <w:szCs w:val="28"/>
        </w:rPr>
        <w:t xml:space="preserve"> (в редакции постановления региональной энергетической комиссии Кемеровской области от 24.09.2019 № 286, постановлений Региональной энергетической комиссии Кузбасса от 30.06.2020 № 119, от 15.06.2021 № 199, от 12.07.2022 № 184) </w:t>
      </w:r>
      <w:r w:rsidRPr="00803C13">
        <w:rPr>
          <w:bCs/>
          <w:sz w:val="28"/>
          <w:szCs w:val="28"/>
        </w:rPr>
        <w:t>предлагаем привести в соответствие в вышеуказанным постановлением Правительства РФ, утвердив:</w:t>
      </w:r>
    </w:p>
    <w:p w14:paraId="5D350FC1"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 xml:space="preserve">1. Финансовые потребности для реализации производственный программы </w:t>
      </w:r>
      <w:r w:rsidRPr="00803C13">
        <w:rPr>
          <w:bCs/>
          <w:sz w:val="28"/>
          <w:szCs w:val="28"/>
          <w:u w:val="single"/>
        </w:rPr>
        <w:t>без календарной разбивки на 2023 год</w:t>
      </w:r>
      <w:r w:rsidRPr="00803C13">
        <w:rPr>
          <w:bCs/>
          <w:sz w:val="28"/>
          <w:szCs w:val="28"/>
        </w:rPr>
        <w:t xml:space="preserve"> в размере:</w:t>
      </w:r>
    </w:p>
    <w:p w14:paraId="57AA4A09"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 в сфере холодного водоснабжения питьевой водой – 164,58 тыс. руб.</w:t>
      </w:r>
    </w:p>
    <w:p w14:paraId="3AE71CD4"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2. Баланс водоснабжения без календарной разбивки на 2023 год.</w:t>
      </w:r>
    </w:p>
    <w:p w14:paraId="4F49B786"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3. Тарифы на питьевую воду на период с 01.12.2022 по 31.12.2023 для прочих потребителей в размере 20,82 руб./м3 без НДС (рассчитаны исходя из годовых НВВ и объемов реализации на 2023 год и распространены на декабрь 2022 года), для населения – 24,98 руб./м3 с НДС.</w:t>
      </w:r>
    </w:p>
    <w:p w14:paraId="5A126698"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Подробный расчет и обоснование НВВ и баланса водоснабжения содержатся в экспертном заключении к тарифам, установленным п</w:t>
      </w:r>
      <w:r w:rsidRPr="00803C13">
        <w:rPr>
          <w:sz w:val="28"/>
        </w:rPr>
        <w:t xml:space="preserve">остановлением РЭК Кузбасса </w:t>
      </w:r>
      <w:r w:rsidRPr="00803C13">
        <w:rPr>
          <w:bCs/>
          <w:kern w:val="32"/>
          <w:sz w:val="28"/>
          <w:szCs w:val="28"/>
        </w:rPr>
        <w:t>от 12.07.2022 № 184 «О внесении изменений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 в части 2023 года»</w:t>
      </w:r>
      <w:r w:rsidRPr="00803C13">
        <w:rPr>
          <w:bCs/>
          <w:sz w:val="28"/>
          <w:szCs w:val="28"/>
        </w:rPr>
        <w:t>.</w:t>
      </w:r>
    </w:p>
    <w:p w14:paraId="0EF6CA09" w14:textId="77777777" w:rsidR="00803C13" w:rsidRPr="00803C13" w:rsidRDefault="00803C13" w:rsidP="00803C13">
      <w:pPr>
        <w:tabs>
          <w:tab w:val="left" w:pos="9356"/>
        </w:tabs>
        <w:autoSpaceDE w:val="0"/>
        <w:autoSpaceDN w:val="0"/>
        <w:adjustRightInd w:val="0"/>
        <w:ind w:right="-2" w:firstLine="709"/>
        <w:jc w:val="both"/>
        <w:rPr>
          <w:rFonts w:eastAsia="Calibri"/>
          <w:kern w:val="32"/>
          <w:sz w:val="28"/>
          <w:szCs w:val="28"/>
        </w:rPr>
      </w:pPr>
      <w:r w:rsidRPr="00803C13">
        <w:rPr>
          <w:rFonts w:eastAsia="Calibri"/>
          <w:kern w:val="32"/>
          <w:sz w:val="28"/>
          <w:szCs w:val="28"/>
        </w:rPr>
        <w:lastRenderedPageBreak/>
        <w:t xml:space="preserve">Дополнительных материалов в РЭК Кузбасса от </w:t>
      </w:r>
      <w:r w:rsidRPr="00803C13">
        <w:rPr>
          <w:bCs/>
          <w:kern w:val="32"/>
          <w:sz w:val="28"/>
          <w:szCs w:val="28"/>
        </w:rPr>
        <w:t>ОАО «РЖД» (Центральная дирекция по тепловодоснабжению Красноярская дирекция по тепловодоснабжению) (Междуреченский городской округ)</w:t>
      </w:r>
      <w:r w:rsidRPr="00803C13">
        <w:rPr>
          <w:sz w:val="28"/>
        </w:rPr>
        <w:t xml:space="preserve"> </w:t>
      </w:r>
      <w:r w:rsidRPr="00803C13">
        <w:rPr>
          <w:rFonts w:eastAsia="Calibri"/>
          <w:kern w:val="32"/>
          <w:sz w:val="28"/>
          <w:szCs w:val="28"/>
        </w:rPr>
        <w:t xml:space="preserve">в установленный постановлением </w:t>
      </w:r>
      <w:r w:rsidRPr="00803C13">
        <w:rPr>
          <w:bCs/>
          <w:sz w:val="28"/>
          <w:szCs w:val="28"/>
        </w:rPr>
        <w:t xml:space="preserve">Правительства РФ </w:t>
      </w:r>
      <w:r w:rsidRPr="00803C13">
        <w:rPr>
          <w:bCs/>
          <w:kern w:val="32"/>
          <w:sz w:val="28"/>
          <w:szCs w:val="28"/>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803C13">
        <w:rPr>
          <w:bCs/>
          <w:sz w:val="28"/>
          <w:szCs w:val="28"/>
        </w:rPr>
        <w:t>» срок не поступало.</w:t>
      </w:r>
    </w:p>
    <w:p w14:paraId="2CB17591" w14:textId="77777777" w:rsidR="00803C13" w:rsidRPr="00803C13" w:rsidRDefault="00803C13" w:rsidP="00803C13">
      <w:pPr>
        <w:tabs>
          <w:tab w:val="left" w:pos="9356"/>
        </w:tabs>
        <w:autoSpaceDE w:val="0"/>
        <w:autoSpaceDN w:val="0"/>
        <w:adjustRightInd w:val="0"/>
        <w:ind w:right="-2"/>
        <w:jc w:val="both"/>
        <w:rPr>
          <w:bCs/>
          <w:sz w:val="28"/>
          <w:szCs w:val="28"/>
        </w:rPr>
      </w:pPr>
    </w:p>
    <w:p w14:paraId="2EF7FB4B" w14:textId="77777777" w:rsidR="00803C13" w:rsidRPr="00803C13" w:rsidRDefault="00803C13" w:rsidP="00803C13">
      <w:pPr>
        <w:tabs>
          <w:tab w:val="left" w:pos="0"/>
        </w:tabs>
        <w:ind w:left="3119"/>
        <w:jc w:val="center"/>
        <w:rPr>
          <w:sz w:val="28"/>
          <w:szCs w:val="28"/>
        </w:rPr>
      </w:pPr>
    </w:p>
    <w:p w14:paraId="7A7027E3" w14:textId="77777777" w:rsidR="00803C13" w:rsidRPr="00803C13" w:rsidRDefault="00803C13" w:rsidP="00803C13">
      <w:pPr>
        <w:tabs>
          <w:tab w:val="left" w:pos="0"/>
        </w:tabs>
        <w:ind w:left="3119"/>
        <w:jc w:val="center"/>
        <w:rPr>
          <w:sz w:val="28"/>
          <w:szCs w:val="28"/>
        </w:rPr>
      </w:pPr>
    </w:p>
    <w:p w14:paraId="3BB71FC8" w14:textId="77777777" w:rsidR="00803C13" w:rsidRPr="00803C13" w:rsidRDefault="00803C13" w:rsidP="00803C13">
      <w:pPr>
        <w:tabs>
          <w:tab w:val="left" w:pos="0"/>
        </w:tabs>
        <w:ind w:left="3119"/>
        <w:jc w:val="center"/>
        <w:rPr>
          <w:sz w:val="28"/>
          <w:szCs w:val="28"/>
        </w:rPr>
      </w:pPr>
    </w:p>
    <w:p w14:paraId="7B4B2048" w14:textId="77777777" w:rsidR="00803C13" w:rsidRPr="00803C13" w:rsidRDefault="00803C13" w:rsidP="00803C13">
      <w:pPr>
        <w:tabs>
          <w:tab w:val="left" w:pos="0"/>
        </w:tabs>
        <w:ind w:left="3119"/>
        <w:jc w:val="center"/>
        <w:rPr>
          <w:sz w:val="28"/>
          <w:szCs w:val="28"/>
        </w:rPr>
      </w:pPr>
    </w:p>
    <w:p w14:paraId="0C226830" w14:textId="77777777" w:rsidR="00803C13" w:rsidRPr="00803C13" w:rsidRDefault="00803C13" w:rsidP="00803C13">
      <w:pPr>
        <w:tabs>
          <w:tab w:val="left" w:pos="0"/>
        </w:tabs>
        <w:ind w:left="3119"/>
        <w:jc w:val="center"/>
        <w:rPr>
          <w:sz w:val="28"/>
          <w:szCs w:val="28"/>
        </w:rPr>
      </w:pPr>
    </w:p>
    <w:p w14:paraId="1F03C0FF" w14:textId="77777777" w:rsidR="00803C13" w:rsidRPr="00803C13" w:rsidRDefault="00803C13" w:rsidP="00803C13">
      <w:pPr>
        <w:tabs>
          <w:tab w:val="left" w:pos="0"/>
        </w:tabs>
        <w:ind w:left="3119"/>
        <w:jc w:val="center"/>
        <w:rPr>
          <w:sz w:val="28"/>
          <w:szCs w:val="28"/>
        </w:rPr>
      </w:pPr>
    </w:p>
    <w:p w14:paraId="6E0FBC05" w14:textId="77777777" w:rsidR="00803C13" w:rsidRPr="00803C13" w:rsidRDefault="00803C13" w:rsidP="00803C13">
      <w:pPr>
        <w:tabs>
          <w:tab w:val="left" w:pos="0"/>
        </w:tabs>
        <w:ind w:left="3119"/>
        <w:jc w:val="center"/>
        <w:rPr>
          <w:sz w:val="28"/>
          <w:szCs w:val="28"/>
        </w:rPr>
      </w:pPr>
    </w:p>
    <w:p w14:paraId="6CACED4C" w14:textId="77777777" w:rsidR="00803C13" w:rsidRPr="00803C13" w:rsidRDefault="00803C13" w:rsidP="00803C13">
      <w:pPr>
        <w:tabs>
          <w:tab w:val="left" w:pos="0"/>
        </w:tabs>
        <w:ind w:left="3119"/>
        <w:jc w:val="center"/>
        <w:rPr>
          <w:sz w:val="28"/>
          <w:szCs w:val="28"/>
        </w:rPr>
      </w:pPr>
    </w:p>
    <w:p w14:paraId="41186296" w14:textId="77777777" w:rsidR="00803C13" w:rsidRPr="00803C13" w:rsidRDefault="00803C13" w:rsidP="00803C13">
      <w:pPr>
        <w:tabs>
          <w:tab w:val="left" w:pos="0"/>
        </w:tabs>
        <w:ind w:left="3119"/>
        <w:jc w:val="center"/>
        <w:rPr>
          <w:sz w:val="28"/>
          <w:szCs w:val="28"/>
        </w:rPr>
      </w:pPr>
    </w:p>
    <w:p w14:paraId="5F8AF692" w14:textId="77777777" w:rsidR="00803C13" w:rsidRPr="00803C13" w:rsidRDefault="00803C13" w:rsidP="00803C13">
      <w:pPr>
        <w:tabs>
          <w:tab w:val="left" w:pos="0"/>
        </w:tabs>
        <w:ind w:left="3119"/>
        <w:jc w:val="center"/>
        <w:rPr>
          <w:sz w:val="28"/>
          <w:szCs w:val="28"/>
        </w:rPr>
      </w:pPr>
    </w:p>
    <w:p w14:paraId="71223652" w14:textId="77777777" w:rsidR="00803C13" w:rsidRPr="00803C13" w:rsidRDefault="00803C13" w:rsidP="00803C13">
      <w:pPr>
        <w:tabs>
          <w:tab w:val="left" w:pos="0"/>
        </w:tabs>
        <w:ind w:left="3119"/>
        <w:jc w:val="center"/>
        <w:rPr>
          <w:sz w:val="28"/>
          <w:szCs w:val="28"/>
        </w:rPr>
      </w:pPr>
    </w:p>
    <w:p w14:paraId="488AEE96" w14:textId="77777777" w:rsidR="00803C13" w:rsidRPr="00803C13" w:rsidRDefault="00803C13" w:rsidP="00803C13">
      <w:pPr>
        <w:tabs>
          <w:tab w:val="left" w:pos="0"/>
        </w:tabs>
        <w:ind w:left="3119"/>
        <w:jc w:val="center"/>
        <w:rPr>
          <w:sz w:val="28"/>
          <w:szCs w:val="28"/>
        </w:rPr>
      </w:pPr>
    </w:p>
    <w:p w14:paraId="14EFC1A4" w14:textId="77777777" w:rsidR="00803C13" w:rsidRPr="00803C13" w:rsidRDefault="00803C13" w:rsidP="00803C13">
      <w:pPr>
        <w:tabs>
          <w:tab w:val="left" w:pos="0"/>
        </w:tabs>
        <w:ind w:left="3119"/>
        <w:jc w:val="center"/>
        <w:rPr>
          <w:sz w:val="28"/>
          <w:szCs w:val="28"/>
        </w:rPr>
      </w:pPr>
    </w:p>
    <w:p w14:paraId="4CE47F8D" w14:textId="77777777" w:rsidR="00803C13" w:rsidRPr="00803C13" w:rsidRDefault="00803C13" w:rsidP="00803C13">
      <w:pPr>
        <w:tabs>
          <w:tab w:val="left" w:pos="0"/>
        </w:tabs>
        <w:ind w:left="3119"/>
        <w:jc w:val="center"/>
        <w:rPr>
          <w:sz w:val="28"/>
          <w:szCs w:val="28"/>
        </w:rPr>
      </w:pPr>
    </w:p>
    <w:p w14:paraId="74FE2F4B" w14:textId="77777777" w:rsidR="00803C13" w:rsidRPr="00803C13" w:rsidRDefault="00803C13" w:rsidP="00803C13">
      <w:pPr>
        <w:tabs>
          <w:tab w:val="left" w:pos="0"/>
        </w:tabs>
        <w:ind w:left="3119"/>
        <w:jc w:val="center"/>
        <w:rPr>
          <w:sz w:val="28"/>
          <w:szCs w:val="28"/>
        </w:rPr>
      </w:pPr>
    </w:p>
    <w:p w14:paraId="56693FBD" w14:textId="77777777" w:rsidR="00803C13" w:rsidRPr="00803C13" w:rsidRDefault="00803C13" w:rsidP="00803C13">
      <w:pPr>
        <w:tabs>
          <w:tab w:val="left" w:pos="0"/>
        </w:tabs>
        <w:ind w:left="3119"/>
        <w:jc w:val="center"/>
        <w:rPr>
          <w:sz w:val="28"/>
          <w:szCs w:val="28"/>
        </w:rPr>
      </w:pPr>
    </w:p>
    <w:p w14:paraId="1EBF1A4B" w14:textId="77777777" w:rsidR="00803C13" w:rsidRPr="00803C13" w:rsidRDefault="00803C13" w:rsidP="00803C13">
      <w:pPr>
        <w:tabs>
          <w:tab w:val="left" w:pos="0"/>
        </w:tabs>
        <w:ind w:left="3119"/>
        <w:jc w:val="center"/>
        <w:rPr>
          <w:sz w:val="28"/>
          <w:szCs w:val="28"/>
        </w:rPr>
      </w:pPr>
    </w:p>
    <w:p w14:paraId="2460608D" w14:textId="77777777" w:rsidR="00803C13" w:rsidRPr="00803C13" w:rsidRDefault="00803C13" w:rsidP="00803C13">
      <w:pPr>
        <w:tabs>
          <w:tab w:val="left" w:pos="0"/>
        </w:tabs>
        <w:ind w:left="3119"/>
        <w:jc w:val="center"/>
        <w:rPr>
          <w:sz w:val="28"/>
          <w:szCs w:val="28"/>
        </w:rPr>
      </w:pPr>
    </w:p>
    <w:p w14:paraId="2064C8A2" w14:textId="77777777" w:rsidR="00803C13" w:rsidRPr="00803C13" w:rsidRDefault="00803C13" w:rsidP="00803C13">
      <w:pPr>
        <w:tabs>
          <w:tab w:val="left" w:pos="0"/>
        </w:tabs>
        <w:ind w:left="3119"/>
        <w:jc w:val="center"/>
        <w:rPr>
          <w:sz w:val="28"/>
          <w:szCs w:val="28"/>
        </w:rPr>
      </w:pPr>
    </w:p>
    <w:p w14:paraId="5571A64C" w14:textId="77777777" w:rsidR="00803C13" w:rsidRPr="00803C13" w:rsidRDefault="00803C13" w:rsidP="00803C13">
      <w:pPr>
        <w:tabs>
          <w:tab w:val="left" w:pos="0"/>
        </w:tabs>
        <w:ind w:left="3119"/>
        <w:jc w:val="center"/>
        <w:rPr>
          <w:sz w:val="28"/>
          <w:szCs w:val="28"/>
        </w:rPr>
      </w:pPr>
    </w:p>
    <w:p w14:paraId="04059B56" w14:textId="77777777" w:rsidR="00803C13" w:rsidRPr="00803C13" w:rsidRDefault="00803C13" w:rsidP="00803C13">
      <w:pPr>
        <w:tabs>
          <w:tab w:val="left" w:pos="0"/>
        </w:tabs>
        <w:ind w:left="3119"/>
        <w:jc w:val="center"/>
        <w:rPr>
          <w:sz w:val="28"/>
          <w:szCs w:val="28"/>
        </w:rPr>
      </w:pPr>
    </w:p>
    <w:p w14:paraId="6624F108" w14:textId="77777777" w:rsidR="00803C13" w:rsidRPr="00803C13" w:rsidRDefault="00803C13" w:rsidP="00803C13">
      <w:pPr>
        <w:tabs>
          <w:tab w:val="left" w:pos="0"/>
        </w:tabs>
        <w:ind w:left="3119"/>
        <w:jc w:val="center"/>
        <w:rPr>
          <w:sz w:val="28"/>
          <w:szCs w:val="28"/>
        </w:rPr>
      </w:pPr>
    </w:p>
    <w:p w14:paraId="323FA1FD" w14:textId="77777777" w:rsidR="00803C13" w:rsidRPr="00803C13" w:rsidRDefault="00803C13" w:rsidP="00803C13">
      <w:pPr>
        <w:tabs>
          <w:tab w:val="left" w:pos="0"/>
        </w:tabs>
        <w:ind w:left="3119"/>
        <w:jc w:val="center"/>
        <w:rPr>
          <w:sz w:val="28"/>
          <w:szCs w:val="28"/>
        </w:rPr>
      </w:pPr>
    </w:p>
    <w:p w14:paraId="4E3637D5" w14:textId="77777777" w:rsidR="00803C13" w:rsidRPr="00803C13" w:rsidRDefault="00803C13" w:rsidP="00803C13">
      <w:pPr>
        <w:tabs>
          <w:tab w:val="left" w:pos="0"/>
        </w:tabs>
        <w:ind w:left="3119"/>
        <w:jc w:val="center"/>
        <w:rPr>
          <w:sz w:val="28"/>
          <w:szCs w:val="28"/>
        </w:rPr>
      </w:pPr>
    </w:p>
    <w:p w14:paraId="1108C6D1" w14:textId="77777777" w:rsidR="00803C13" w:rsidRPr="00803C13" w:rsidRDefault="00803C13" w:rsidP="00803C13">
      <w:pPr>
        <w:tabs>
          <w:tab w:val="left" w:pos="0"/>
        </w:tabs>
        <w:ind w:left="3119"/>
        <w:jc w:val="center"/>
        <w:rPr>
          <w:sz w:val="28"/>
          <w:szCs w:val="28"/>
        </w:rPr>
      </w:pPr>
    </w:p>
    <w:p w14:paraId="18BFEAA3" w14:textId="77777777" w:rsidR="00803C13" w:rsidRPr="00803C13" w:rsidRDefault="00803C13" w:rsidP="00803C13">
      <w:pPr>
        <w:tabs>
          <w:tab w:val="left" w:pos="0"/>
        </w:tabs>
        <w:ind w:left="3119"/>
        <w:jc w:val="center"/>
        <w:rPr>
          <w:sz w:val="28"/>
          <w:szCs w:val="28"/>
        </w:rPr>
      </w:pPr>
    </w:p>
    <w:p w14:paraId="15993739" w14:textId="77777777" w:rsidR="00803C13" w:rsidRPr="00803C13" w:rsidRDefault="00803C13" w:rsidP="00803C13">
      <w:pPr>
        <w:tabs>
          <w:tab w:val="left" w:pos="0"/>
        </w:tabs>
        <w:ind w:left="3119"/>
        <w:jc w:val="center"/>
        <w:rPr>
          <w:sz w:val="28"/>
          <w:szCs w:val="28"/>
        </w:rPr>
      </w:pPr>
    </w:p>
    <w:p w14:paraId="31E84E8A" w14:textId="77777777" w:rsidR="00803C13" w:rsidRPr="00803C13" w:rsidRDefault="00803C13" w:rsidP="00803C13">
      <w:pPr>
        <w:tabs>
          <w:tab w:val="left" w:pos="0"/>
        </w:tabs>
        <w:ind w:left="3119"/>
        <w:jc w:val="center"/>
        <w:rPr>
          <w:sz w:val="28"/>
          <w:szCs w:val="28"/>
        </w:rPr>
      </w:pPr>
    </w:p>
    <w:p w14:paraId="3819CCE4" w14:textId="77777777" w:rsidR="00803C13" w:rsidRPr="00803C13" w:rsidRDefault="00803C13" w:rsidP="00803C13">
      <w:pPr>
        <w:tabs>
          <w:tab w:val="left" w:pos="0"/>
        </w:tabs>
        <w:ind w:left="3119"/>
        <w:jc w:val="center"/>
        <w:rPr>
          <w:sz w:val="28"/>
          <w:szCs w:val="28"/>
        </w:rPr>
      </w:pPr>
    </w:p>
    <w:p w14:paraId="50D6089D" w14:textId="77777777" w:rsidR="00803C13" w:rsidRPr="00803C13" w:rsidRDefault="00803C13" w:rsidP="00803C13">
      <w:pPr>
        <w:tabs>
          <w:tab w:val="left" w:pos="0"/>
        </w:tabs>
        <w:ind w:left="3119"/>
        <w:jc w:val="center"/>
        <w:rPr>
          <w:sz w:val="28"/>
          <w:szCs w:val="28"/>
        </w:rPr>
      </w:pPr>
    </w:p>
    <w:p w14:paraId="39CDFD85" w14:textId="77777777" w:rsidR="00803C13" w:rsidRDefault="00803C13" w:rsidP="00803C13">
      <w:pPr>
        <w:tabs>
          <w:tab w:val="left" w:pos="0"/>
        </w:tabs>
        <w:ind w:left="3119"/>
        <w:jc w:val="center"/>
        <w:rPr>
          <w:sz w:val="28"/>
          <w:szCs w:val="28"/>
        </w:rPr>
        <w:sectPr w:rsidR="00803C13" w:rsidSect="00E1435A">
          <w:headerReference w:type="default" r:id="rId156"/>
          <w:headerReference w:type="first" r:id="rId157"/>
          <w:pgSz w:w="11906" w:h="16838"/>
          <w:pgMar w:top="851" w:right="1418" w:bottom="567" w:left="1559" w:header="709" w:footer="709" w:gutter="0"/>
          <w:cols w:space="708"/>
          <w:titlePg/>
          <w:docGrid w:linePitch="360"/>
        </w:sectPr>
      </w:pPr>
    </w:p>
    <w:p w14:paraId="3E155B4F" w14:textId="77777777" w:rsidR="00803C13" w:rsidRPr="00803C13" w:rsidRDefault="00803C13" w:rsidP="00803C13">
      <w:pPr>
        <w:tabs>
          <w:tab w:val="left" w:pos="0"/>
        </w:tabs>
        <w:ind w:left="3119"/>
        <w:jc w:val="center"/>
        <w:rPr>
          <w:sz w:val="28"/>
          <w:szCs w:val="28"/>
        </w:rPr>
      </w:pPr>
    </w:p>
    <w:p w14:paraId="545CAB3B" w14:textId="77777777" w:rsidR="00803C13" w:rsidRPr="00803C13" w:rsidRDefault="00803C13" w:rsidP="00803C13">
      <w:pPr>
        <w:tabs>
          <w:tab w:val="left" w:pos="0"/>
        </w:tabs>
        <w:ind w:left="3119"/>
        <w:jc w:val="center"/>
        <w:rPr>
          <w:sz w:val="28"/>
          <w:szCs w:val="28"/>
        </w:rPr>
      </w:pPr>
      <w:r w:rsidRPr="00803C13">
        <w:rPr>
          <w:sz w:val="28"/>
          <w:szCs w:val="28"/>
        </w:rPr>
        <w:t>«Приложение № 1</w:t>
      </w:r>
      <w:r w:rsidRPr="00803C13">
        <w:rPr>
          <w:sz w:val="28"/>
          <w:szCs w:val="28"/>
        </w:rPr>
        <w:br/>
        <w:t>к постановлению региональной энергетической комиссии Кемеровской области</w:t>
      </w:r>
      <w:r w:rsidRPr="00803C13">
        <w:rPr>
          <w:sz w:val="28"/>
          <w:szCs w:val="28"/>
        </w:rPr>
        <w:br/>
        <w:t xml:space="preserve">от «18» сентября 2018 г. № 198  </w:t>
      </w:r>
    </w:p>
    <w:p w14:paraId="0221E5DB" w14:textId="77777777" w:rsidR="00803C13" w:rsidRPr="00803C13" w:rsidRDefault="00803C13" w:rsidP="00803C13">
      <w:pPr>
        <w:tabs>
          <w:tab w:val="left" w:pos="0"/>
          <w:tab w:val="left" w:pos="3052"/>
        </w:tabs>
        <w:ind w:left="3544"/>
      </w:pPr>
      <w:r w:rsidRPr="00803C13">
        <w:tab/>
      </w:r>
    </w:p>
    <w:p w14:paraId="697BB9DA" w14:textId="77777777" w:rsidR="00803C13" w:rsidRPr="00803C13" w:rsidRDefault="00803C13" w:rsidP="00803C13">
      <w:pPr>
        <w:tabs>
          <w:tab w:val="left" w:pos="3052"/>
        </w:tabs>
      </w:pPr>
    </w:p>
    <w:p w14:paraId="4A95E259" w14:textId="77777777" w:rsidR="00803C13" w:rsidRPr="00803C13" w:rsidRDefault="00803C13" w:rsidP="00803C13">
      <w:pPr>
        <w:jc w:val="center"/>
        <w:rPr>
          <w:b/>
          <w:bCs/>
          <w:kern w:val="32"/>
          <w:sz w:val="28"/>
          <w:szCs w:val="28"/>
        </w:rPr>
      </w:pPr>
      <w:r w:rsidRPr="00803C13">
        <w:rPr>
          <w:b/>
          <w:bCs/>
          <w:sz w:val="28"/>
          <w:szCs w:val="28"/>
        </w:rPr>
        <w:t xml:space="preserve">Производственная программа </w:t>
      </w:r>
      <w:r w:rsidRPr="00803C13">
        <w:rPr>
          <w:b/>
          <w:bCs/>
          <w:kern w:val="32"/>
          <w:sz w:val="28"/>
          <w:szCs w:val="28"/>
        </w:rPr>
        <w:t xml:space="preserve">ОАО «РЖД» </w:t>
      </w:r>
    </w:p>
    <w:p w14:paraId="73194E5D" w14:textId="77777777" w:rsidR="00803C13" w:rsidRPr="00803C13" w:rsidRDefault="00803C13" w:rsidP="00803C13">
      <w:pPr>
        <w:jc w:val="center"/>
        <w:rPr>
          <w:b/>
          <w:bCs/>
          <w:sz w:val="28"/>
          <w:szCs w:val="28"/>
        </w:rPr>
      </w:pPr>
      <w:r w:rsidRPr="00803C13">
        <w:rPr>
          <w:b/>
          <w:bCs/>
          <w:kern w:val="32"/>
          <w:sz w:val="28"/>
          <w:szCs w:val="28"/>
        </w:rPr>
        <w:t xml:space="preserve">(Центральная дирекция по тепловодоснабжению Красноярская дирекция по тепловодоснабжению) (Междуреченский городской округ) </w:t>
      </w:r>
      <w:r w:rsidRPr="00803C13">
        <w:rPr>
          <w:b/>
          <w:bCs/>
          <w:sz w:val="28"/>
          <w:szCs w:val="28"/>
        </w:rPr>
        <w:t xml:space="preserve">в сфере холодного водоснабжения питьевой водой </w:t>
      </w:r>
    </w:p>
    <w:p w14:paraId="2CE0446A" w14:textId="77777777" w:rsidR="00803C13" w:rsidRPr="00803C13" w:rsidRDefault="00803C13" w:rsidP="00803C13">
      <w:pPr>
        <w:tabs>
          <w:tab w:val="left" w:pos="3052"/>
        </w:tabs>
        <w:jc w:val="center"/>
        <w:rPr>
          <w:b/>
        </w:rPr>
      </w:pPr>
      <w:r w:rsidRPr="00803C13">
        <w:rPr>
          <w:b/>
          <w:bCs/>
          <w:sz w:val="28"/>
          <w:szCs w:val="28"/>
        </w:rPr>
        <w:t xml:space="preserve"> на период с 01.01.2019 по 31.12.2023</w:t>
      </w:r>
    </w:p>
    <w:p w14:paraId="32AD6F73" w14:textId="77777777" w:rsidR="00803C13" w:rsidRPr="00803C13" w:rsidRDefault="00803C13" w:rsidP="00803C13">
      <w:pPr>
        <w:rPr>
          <w:b/>
          <w:color w:val="FF0000"/>
        </w:rPr>
      </w:pPr>
    </w:p>
    <w:p w14:paraId="4299598E" w14:textId="77777777" w:rsidR="00803C13" w:rsidRPr="00803C13" w:rsidRDefault="00803C13" w:rsidP="00803C13">
      <w:pPr>
        <w:rPr>
          <w:b/>
          <w:color w:val="FF0000"/>
        </w:rPr>
      </w:pPr>
    </w:p>
    <w:p w14:paraId="100D8111" w14:textId="77777777" w:rsidR="00803C13" w:rsidRPr="00803C13" w:rsidRDefault="00803C13" w:rsidP="00803C13">
      <w:pPr>
        <w:rPr>
          <w:color w:val="FF0000"/>
        </w:rPr>
      </w:pPr>
    </w:p>
    <w:p w14:paraId="711D32E7" w14:textId="77777777" w:rsidR="00803C13" w:rsidRPr="00803C13" w:rsidRDefault="00803C13" w:rsidP="00803C13">
      <w:pPr>
        <w:jc w:val="center"/>
        <w:rPr>
          <w:sz w:val="28"/>
          <w:szCs w:val="28"/>
        </w:rPr>
      </w:pPr>
      <w:r w:rsidRPr="00803C13">
        <w:rPr>
          <w:sz w:val="28"/>
          <w:szCs w:val="28"/>
        </w:rPr>
        <w:t>Раздел 1. Паспорт производственной программы</w:t>
      </w:r>
    </w:p>
    <w:p w14:paraId="0836BDEF" w14:textId="77777777" w:rsidR="00803C13" w:rsidRPr="00803C13" w:rsidRDefault="00803C13" w:rsidP="00803C13">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803C13" w:rsidRPr="00803C13" w14:paraId="5EE02A85" w14:textId="77777777" w:rsidTr="005F7EF8">
        <w:trPr>
          <w:trHeight w:val="1221"/>
        </w:trPr>
        <w:tc>
          <w:tcPr>
            <w:tcW w:w="5103" w:type="dxa"/>
            <w:vAlign w:val="center"/>
          </w:tcPr>
          <w:p w14:paraId="37213099" w14:textId="77777777" w:rsidR="00803C13" w:rsidRPr="00803C13" w:rsidRDefault="00803C13" w:rsidP="00803C13">
            <w:pPr>
              <w:rPr>
                <w:sz w:val="28"/>
                <w:szCs w:val="28"/>
              </w:rPr>
            </w:pPr>
            <w:r w:rsidRPr="00803C13">
              <w:rPr>
                <w:sz w:val="28"/>
                <w:szCs w:val="28"/>
              </w:rPr>
              <w:t>Наименование организации</w:t>
            </w:r>
          </w:p>
        </w:tc>
        <w:tc>
          <w:tcPr>
            <w:tcW w:w="4962" w:type="dxa"/>
            <w:vAlign w:val="center"/>
          </w:tcPr>
          <w:p w14:paraId="0F522EF5" w14:textId="77777777" w:rsidR="00803C13" w:rsidRPr="00803C13" w:rsidRDefault="00803C13" w:rsidP="00803C13">
            <w:pPr>
              <w:jc w:val="center"/>
              <w:rPr>
                <w:sz w:val="28"/>
                <w:szCs w:val="28"/>
              </w:rPr>
            </w:pPr>
            <w:r w:rsidRPr="00803C13">
              <w:rPr>
                <w:sz w:val="28"/>
                <w:szCs w:val="28"/>
              </w:rPr>
              <w:t>ОАО «РЖД» (Центральная дирекция по тепловодоснабжению Красноярская дирекция по тепловодоснабжению)</w:t>
            </w:r>
          </w:p>
        </w:tc>
      </w:tr>
      <w:tr w:rsidR="00803C13" w:rsidRPr="00803C13" w14:paraId="0D40F12D" w14:textId="77777777" w:rsidTr="005F7EF8">
        <w:trPr>
          <w:trHeight w:val="1109"/>
        </w:trPr>
        <w:tc>
          <w:tcPr>
            <w:tcW w:w="5103" w:type="dxa"/>
            <w:vAlign w:val="center"/>
          </w:tcPr>
          <w:p w14:paraId="58CC0F06" w14:textId="77777777" w:rsidR="00803C13" w:rsidRPr="00803C13" w:rsidRDefault="00803C13" w:rsidP="00803C13">
            <w:pPr>
              <w:rPr>
                <w:sz w:val="28"/>
                <w:szCs w:val="28"/>
              </w:rPr>
            </w:pPr>
            <w:r w:rsidRPr="00803C13">
              <w:rPr>
                <w:sz w:val="28"/>
                <w:szCs w:val="28"/>
              </w:rPr>
              <w:t>Юридический адрес, почтовый адрес</w:t>
            </w:r>
          </w:p>
        </w:tc>
        <w:tc>
          <w:tcPr>
            <w:tcW w:w="4962" w:type="dxa"/>
            <w:vAlign w:val="center"/>
          </w:tcPr>
          <w:p w14:paraId="276949CC" w14:textId="77777777" w:rsidR="00803C13" w:rsidRPr="00803C13" w:rsidRDefault="00803C13" w:rsidP="00803C13">
            <w:pPr>
              <w:jc w:val="center"/>
              <w:rPr>
                <w:sz w:val="28"/>
                <w:szCs w:val="28"/>
              </w:rPr>
            </w:pPr>
            <w:r w:rsidRPr="00803C13">
              <w:rPr>
                <w:sz w:val="28"/>
                <w:szCs w:val="28"/>
              </w:rPr>
              <w:t>660021, г. Красноярск, ул. Горького,6</w:t>
            </w:r>
          </w:p>
        </w:tc>
      </w:tr>
      <w:tr w:rsidR="00803C13" w:rsidRPr="00803C13" w14:paraId="5ADDB8F4" w14:textId="77777777" w:rsidTr="005F7EF8">
        <w:tc>
          <w:tcPr>
            <w:tcW w:w="5103" w:type="dxa"/>
            <w:vAlign w:val="center"/>
          </w:tcPr>
          <w:p w14:paraId="0F710B91" w14:textId="77777777" w:rsidR="00803C13" w:rsidRPr="00803C13" w:rsidRDefault="00803C13" w:rsidP="00803C13">
            <w:pPr>
              <w:rPr>
                <w:sz w:val="28"/>
                <w:szCs w:val="28"/>
              </w:rPr>
            </w:pPr>
            <w:r w:rsidRPr="00803C13">
              <w:rPr>
                <w:sz w:val="28"/>
                <w:szCs w:val="28"/>
              </w:rPr>
              <w:t>Наименование уполномоченного органа, утвердившего производственную программу</w:t>
            </w:r>
          </w:p>
        </w:tc>
        <w:tc>
          <w:tcPr>
            <w:tcW w:w="4962" w:type="dxa"/>
            <w:vAlign w:val="center"/>
          </w:tcPr>
          <w:p w14:paraId="7ED56056" w14:textId="77777777" w:rsidR="00803C13" w:rsidRPr="00803C13" w:rsidRDefault="00803C13" w:rsidP="00803C13">
            <w:pPr>
              <w:jc w:val="center"/>
              <w:rPr>
                <w:sz w:val="28"/>
                <w:szCs w:val="28"/>
              </w:rPr>
            </w:pPr>
            <w:r w:rsidRPr="00803C13">
              <w:rPr>
                <w:sz w:val="28"/>
                <w:szCs w:val="28"/>
              </w:rPr>
              <w:t>региональная энергетическая комиссия Кемеровской области</w:t>
            </w:r>
          </w:p>
        </w:tc>
      </w:tr>
      <w:tr w:rsidR="00803C13" w:rsidRPr="00803C13" w14:paraId="439A4550" w14:textId="77777777" w:rsidTr="005F7EF8">
        <w:tc>
          <w:tcPr>
            <w:tcW w:w="5103" w:type="dxa"/>
            <w:vAlign w:val="center"/>
          </w:tcPr>
          <w:p w14:paraId="070D5045" w14:textId="77777777" w:rsidR="00803C13" w:rsidRPr="00803C13" w:rsidRDefault="00803C13" w:rsidP="00803C13">
            <w:pPr>
              <w:rPr>
                <w:sz w:val="28"/>
                <w:szCs w:val="28"/>
              </w:rPr>
            </w:pPr>
            <w:r w:rsidRPr="00803C13">
              <w:rPr>
                <w:sz w:val="28"/>
                <w:szCs w:val="28"/>
              </w:rPr>
              <w:t>Юридический адрес, почтовый адрес уполномоченного органа, утвердившего программу</w:t>
            </w:r>
          </w:p>
        </w:tc>
        <w:tc>
          <w:tcPr>
            <w:tcW w:w="4962" w:type="dxa"/>
            <w:vAlign w:val="center"/>
          </w:tcPr>
          <w:p w14:paraId="24CD2290" w14:textId="77777777" w:rsidR="00803C13" w:rsidRPr="00803C13" w:rsidRDefault="00803C13" w:rsidP="00803C13">
            <w:pPr>
              <w:jc w:val="center"/>
              <w:rPr>
                <w:sz w:val="28"/>
                <w:szCs w:val="28"/>
              </w:rPr>
            </w:pPr>
            <w:r w:rsidRPr="00803C13">
              <w:rPr>
                <w:sz w:val="28"/>
                <w:szCs w:val="28"/>
              </w:rPr>
              <w:t xml:space="preserve">650993, г. Кемерово, </w:t>
            </w:r>
          </w:p>
          <w:p w14:paraId="6CB3AA54" w14:textId="77777777" w:rsidR="00803C13" w:rsidRPr="00803C13" w:rsidRDefault="00803C13" w:rsidP="00803C13">
            <w:pPr>
              <w:jc w:val="center"/>
              <w:rPr>
                <w:sz w:val="28"/>
                <w:szCs w:val="28"/>
              </w:rPr>
            </w:pPr>
            <w:r w:rsidRPr="00803C13">
              <w:rPr>
                <w:sz w:val="28"/>
                <w:szCs w:val="28"/>
              </w:rPr>
              <w:t>ул. Н. Островского, д. 32</w:t>
            </w:r>
          </w:p>
        </w:tc>
      </w:tr>
    </w:tbl>
    <w:p w14:paraId="1061DE04" w14:textId="77777777" w:rsidR="00803C13" w:rsidRPr="00803C13" w:rsidRDefault="00803C13" w:rsidP="00803C13">
      <w:pPr>
        <w:jc w:val="center"/>
        <w:rPr>
          <w:color w:val="FF0000"/>
          <w:sz w:val="28"/>
          <w:szCs w:val="28"/>
        </w:rPr>
      </w:pPr>
    </w:p>
    <w:p w14:paraId="158EEBAA" w14:textId="77777777" w:rsidR="00803C13" w:rsidRPr="00803C13" w:rsidRDefault="00803C13" w:rsidP="00803C13">
      <w:pPr>
        <w:jc w:val="center"/>
        <w:rPr>
          <w:color w:val="FF0000"/>
          <w:sz w:val="28"/>
          <w:szCs w:val="28"/>
        </w:rPr>
      </w:pPr>
    </w:p>
    <w:p w14:paraId="26F392AE" w14:textId="77777777" w:rsidR="00803C13" w:rsidRPr="00803C13" w:rsidRDefault="00803C13" w:rsidP="00803C13">
      <w:pPr>
        <w:jc w:val="center"/>
        <w:rPr>
          <w:color w:val="FF0000"/>
          <w:sz w:val="28"/>
          <w:szCs w:val="28"/>
        </w:rPr>
      </w:pPr>
    </w:p>
    <w:p w14:paraId="694EE058" w14:textId="77777777" w:rsidR="00803C13" w:rsidRPr="00803C13" w:rsidRDefault="00803C13" w:rsidP="00803C13">
      <w:pPr>
        <w:jc w:val="center"/>
        <w:rPr>
          <w:sz w:val="28"/>
          <w:szCs w:val="28"/>
        </w:rPr>
      </w:pPr>
      <w:r w:rsidRPr="00803C13">
        <w:rPr>
          <w:sz w:val="28"/>
          <w:szCs w:val="28"/>
        </w:rPr>
        <w:t xml:space="preserve">Раздел 2. Перечень плановых мероприятий по ремонту объектов централизованных систем холодного водоснабжения </w:t>
      </w:r>
    </w:p>
    <w:p w14:paraId="12018695" w14:textId="77777777" w:rsidR="00803C13" w:rsidRPr="00803C13" w:rsidRDefault="00803C13" w:rsidP="00803C13">
      <w:pPr>
        <w:jc w:val="center"/>
        <w:rPr>
          <w:sz w:val="28"/>
          <w:szCs w:val="28"/>
        </w:rPr>
      </w:pPr>
    </w:p>
    <w:tbl>
      <w:tblPr>
        <w:tblStyle w:val="ae"/>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803C13" w:rsidRPr="00803C13" w14:paraId="257549B7" w14:textId="77777777" w:rsidTr="005F7EF8">
        <w:trPr>
          <w:trHeight w:val="706"/>
        </w:trPr>
        <w:tc>
          <w:tcPr>
            <w:tcW w:w="3970" w:type="dxa"/>
            <w:vMerge w:val="restart"/>
            <w:vAlign w:val="center"/>
          </w:tcPr>
          <w:p w14:paraId="5F94CA35"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vMerge w:val="restart"/>
            <w:vAlign w:val="center"/>
          </w:tcPr>
          <w:p w14:paraId="6A1E496A"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1" w:type="dxa"/>
            <w:vMerge w:val="restart"/>
          </w:tcPr>
          <w:p w14:paraId="26F35282"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3794" w:type="dxa"/>
            <w:gridSpan w:val="3"/>
            <w:vAlign w:val="center"/>
          </w:tcPr>
          <w:p w14:paraId="5FB10763"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57E2FE00" w14:textId="77777777" w:rsidTr="005F7EF8">
        <w:trPr>
          <w:trHeight w:val="844"/>
        </w:trPr>
        <w:tc>
          <w:tcPr>
            <w:tcW w:w="3970" w:type="dxa"/>
            <w:vMerge/>
          </w:tcPr>
          <w:p w14:paraId="1F99C8C6" w14:textId="77777777" w:rsidR="00803C13" w:rsidRPr="00803C13" w:rsidRDefault="00803C13" w:rsidP="00803C13">
            <w:pPr>
              <w:jc w:val="center"/>
              <w:rPr>
                <w:sz w:val="28"/>
                <w:szCs w:val="28"/>
              </w:rPr>
            </w:pPr>
          </w:p>
        </w:tc>
        <w:tc>
          <w:tcPr>
            <w:tcW w:w="992" w:type="dxa"/>
            <w:vMerge/>
          </w:tcPr>
          <w:p w14:paraId="69B81EDB" w14:textId="77777777" w:rsidR="00803C13" w:rsidRPr="00803C13" w:rsidRDefault="00803C13" w:rsidP="00803C13">
            <w:pPr>
              <w:jc w:val="center"/>
              <w:rPr>
                <w:sz w:val="28"/>
                <w:szCs w:val="28"/>
              </w:rPr>
            </w:pPr>
          </w:p>
        </w:tc>
        <w:tc>
          <w:tcPr>
            <w:tcW w:w="1451" w:type="dxa"/>
            <w:vMerge/>
          </w:tcPr>
          <w:p w14:paraId="5784A9F9" w14:textId="77777777" w:rsidR="00803C13" w:rsidRPr="00803C13" w:rsidRDefault="00803C13" w:rsidP="00803C13">
            <w:pPr>
              <w:jc w:val="center"/>
              <w:rPr>
                <w:sz w:val="28"/>
                <w:szCs w:val="28"/>
              </w:rPr>
            </w:pPr>
          </w:p>
        </w:tc>
        <w:tc>
          <w:tcPr>
            <w:tcW w:w="1983" w:type="dxa"/>
            <w:vAlign w:val="center"/>
          </w:tcPr>
          <w:p w14:paraId="17799D4F"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980" w:type="dxa"/>
            <w:vAlign w:val="center"/>
          </w:tcPr>
          <w:p w14:paraId="2F94B019" w14:textId="77777777" w:rsidR="00803C13" w:rsidRPr="00803C13" w:rsidRDefault="00803C13" w:rsidP="00803C13">
            <w:pPr>
              <w:jc w:val="center"/>
              <w:rPr>
                <w:sz w:val="28"/>
                <w:szCs w:val="28"/>
              </w:rPr>
            </w:pPr>
            <w:r w:rsidRPr="00803C13">
              <w:rPr>
                <w:sz w:val="28"/>
                <w:szCs w:val="28"/>
              </w:rPr>
              <w:t>тыс. руб.</w:t>
            </w:r>
          </w:p>
        </w:tc>
        <w:tc>
          <w:tcPr>
            <w:tcW w:w="831" w:type="dxa"/>
            <w:vAlign w:val="center"/>
          </w:tcPr>
          <w:p w14:paraId="76348519" w14:textId="77777777" w:rsidR="00803C13" w:rsidRPr="00803C13" w:rsidRDefault="00803C13" w:rsidP="00803C13">
            <w:pPr>
              <w:jc w:val="center"/>
              <w:rPr>
                <w:sz w:val="28"/>
                <w:szCs w:val="28"/>
              </w:rPr>
            </w:pPr>
            <w:r w:rsidRPr="00803C13">
              <w:rPr>
                <w:sz w:val="28"/>
                <w:szCs w:val="28"/>
              </w:rPr>
              <w:t>%</w:t>
            </w:r>
          </w:p>
        </w:tc>
      </w:tr>
      <w:tr w:rsidR="00803C13" w:rsidRPr="00803C13" w14:paraId="727F2DBD" w14:textId="77777777" w:rsidTr="005F7EF8">
        <w:tc>
          <w:tcPr>
            <w:tcW w:w="10207" w:type="dxa"/>
            <w:gridSpan w:val="6"/>
          </w:tcPr>
          <w:p w14:paraId="3A3731D3" w14:textId="77777777" w:rsidR="00803C13" w:rsidRPr="00803C13" w:rsidRDefault="00803C13" w:rsidP="00803C13">
            <w:pPr>
              <w:ind w:left="720"/>
              <w:contextualSpacing/>
              <w:jc w:val="center"/>
              <w:rPr>
                <w:sz w:val="28"/>
                <w:szCs w:val="28"/>
                <w:lang w:eastAsia="en-US"/>
              </w:rPr>
            </w:pPr>
            <w:r w:rsidRPr="00803C13">
              <w:rPr>
                <w:sz w:val="28"/>
                <w:szCs w:val="28"/>
                <w:lang w:eastAsia="en-US"/>
              </w:rPr>
              <w:t>Холодное водоснабжение питьевой водой</w:t>
            </w:r>
          </w:p>
        </w:tc>
      </w:tr>
      <w:tr w:rsidR="00803C13" w:rsidRPr="00803C13" w14:paraId="47CFE506" w14:textId="77777777" w:rsidTr="005F7EF8">
        <w:tc>
          <w:tcPr>
            <w:tcW w:w="3970" w:type="dxa"/>
            <w:tcBorders>
              <w:top w:val="single" w:sz="4" w:space="0" w:color="auto"/>
              <w:left w:val="single" w:sz="4" w:space="0" w:color="auto"/>
              <w:bottom w:val="single" w:sz="4" w:space="0" w:color="auto"/>
              <w:right w:val="single" w:sz="4" w:space="0" w:color="auto"/>
            </w:tcBorders>
            <w:vAlign w:val="center"/>
          </w:tcPr>
          <w:p w14:paraId="140A8D72" w14:textId="77777777" w:rsidR="00803C13" w:rsidRPr="00803C13" w:rsidRDefault="00803C13" w:rsidP="00803C13">
            <w:pPr>
              <w:jc w:val="center"/>
              <w:rPr>
                <w:sz w:val="28"/>
                <w:szCs w:val="28"/>
              </w:rPr>
            </w:pPr>
            <w:r w:rsidRPr="00803C13">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3E10389" w14:textId="77777777" w:rsidR="00803C13" w:rsidRPr="00803C13" w:rsidRDefault="00803C13" w:rsidP="00803C13">
            <w:pPr>
              <w:jc w:val="center"/>
              <w:rPr>
                <w:sz w:val="28"/>
                <w:szCs w:val="28"/>
              </w:rPr>
            </w:pPr>
            <w:r w:rsidRPr="00803C13">
              <w:rPr>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14:paraId="1A5196A8" w14:textId="77777777" w:rsidR="00803C13" w:rsidRPr="00803C13" w:rsidRDefault="00803C13" w:rsidP="00803C13">
            <w:pPr>
              <w:jc w:val="center"/>
              <w:rPr>
                <w:sz w:val="28"/>
                <w:szCs w:val="28"/>
              </w:rPr>
            </w:pPr>
            <w:r w:rsidRPr="00803C13">
              <w:rPr>
                <w:sz w:val="28"/>
                <w:szCs w:val="28"/>
              </w:rPr>
              <w:t>-</w:t>
            </w:r>
          </w:p>
        </w:tc>
        <w:tc>
          <w:tcPr>
            <w:tcW w:w="1983" w:type="dxa"/>
            <w:tcBorders>
              <w:top w:val="single" w:sz="4" w:space="0" w:color="auto"/>
              <w:left w:val="single" w:sz="4" w:space="0" w:color="auto"/>
              <w:bottom w:val="single" w:sz="4" w:space="0" w:color="auto"/>
              <w:right w:val="single" w:sz="4" w:space="0" w:color="auto"/>
            </w:tcBorders>
          </w:tcPr>
          <w:p w14:paraId="470D767C" w14:textId="77777777" w:rsidR="00803C13" w:rsidRPr="00803C13" w:rsidRDefault="00803C13" w:rsidP="00803C13">
            <w:pPr>
              <w:jc w:val="center"/>
              <w:rPr>
                <w:sz w:val="28"/>
                <w:szCs w:val="28"/>
              </w:rPr>
            </w:pPr>
            <w:r w:rsidRPr="00803C13">
              <w:rPr>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14:paraId="6A874983" w14:textId="77777777" w:rsidR="00803C13" w:rsidRPr="00803C13" w:rsidRDefault="00803C13" w:rsidP="00803C13">
            <w:pPr>
              <w:jc w:val="center"/>
              <w:rPr>
                <w:sz w:val="28"/>
                <w:szCs w:val="28"/>
              </w:rPr>
            </w:pPr>
            <w:r w:rsidRPr="00803C13">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tcPr>
          <w:p w14:paraId="631C17F4" w14:textId="77777777" w:rsidR="00803C13" w:rsidRPr="00803C13" w:rsidRDefault="00803C13" w:rsidP="00803C13">
            <w:pPr>
              <w:jc w:val="center"/>
              <w:rPr>
                <w:sz w:val="28"/>
                <w:szCs w:val="28"/>
              </w:rPr>
            </w:pPr>
            <w:r w:rsidRPr="00803C13">
              <w:rPr>
                <w:sz w:val="28"/>
                <w:szCs w:val="28"/>
              </w:rPr>
              <w:t>-</w:t>
            </w:r>
          </w:p>
        </w:tc>
      </w:tr>
    </w:tbl>
    <w:p w14:paraId="0D91FAEA" w14:textId="77777777" w:rsidR="00803C13" w:rsidRPr="00803C13" w:rsidRDefault="00803C13" w:rsidP="00803C13">
      <w:pPr>
        <w:jc w:val="center"/>
        <w:rPr>
          <w:color w:val="FF0000"/>
          <w:sz w:val="28"/>
          <w:szCs w:val="28"/>
        </w:rPr>
      </w:pPr>
    </w:p>
    <w:p w14:paraId="34538D6B" w14:textId="77777777" w:rsidR="00803C13" w:rsidRPr="00803C13" w:rsidRDefault="00803C13" w:rsidP="00803C13">
      <w:pPr>
        <w:jc w:val="center"/>
        <w:rPr>
          <w:color w:val="FF0000"/>
          <w:sz w:val="28"/>
          <w:szCs w:val="28"/>
        </w:rPr>
      </w:pPr>
    </w:p>
    <w:p w14:paraId="0465145F" w14:textId="77777777" w:rsidR="00803C13" w:rsidRPr="00803C13" w:rsidRDefault="00803C13" w:rsidP="00803C13">
      <w:pPr>
        <w:jc w:val="center"/>
        <w:rPr>
          <w:color w:val="FF0000"/>
          <w:sz w:val="28"/>
          <w:szCs w:val="28"/>
        </w:rPr>
      </w:pPr>
    </w:p>
    <w:p w14:paraId="34CB3377" w14:textId="77777777" w:rsidR="00803C13" w:rsidRPr="00803C13" w:rsidRDefault="00803C13" w:rsidP="00803C13">
      <w:pPr>
        <w:jc w:val="center"/>
        <w:rPr>
          <w:sz w:val="28"/>
          <w:szCs w:val="28"/>
        </w:rPr>
      </w:pPr>
      <w:r w:rsidRPr="00803C13">
        <w:rPr>
          <w:sz w:val="28"/>
          <w:szCs w:val="28"/>
        </w:rPr>
        <w:t xml:space="preserve">Раздел 3. Перечень плановых мероприятий, направленных на улучшение качества питьевой воды </w:t>
      </w:r>
    </w:p>
    <w:p w14:paraId="7282237C" w14:textId="77777777" w:rsidR="00803C13" w:rsidRPr="00803C13" w:rsidRDefault="00803C13" w:rsidP="00803C13">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803C13" w:rsidRPr="00803C13" w14:paraId="35610B47" w14:textId="77777777" w:rsidTr="005F7EF8">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598424A"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3D33B646"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03E46769"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6C5FE1A9"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2B2CCB6B" w14:textId="77777777" w:rsidTr="005F7EF8">
        <w:tc>
          <w:tcPr>
            <w:tcW w:w="0" w:type="auto"/>
            <w:vMerge/>
            <w:tcBorders>
              <w:top w:val="single" w:sz="4" w:space="0" w:color="auto"/>
              <w:left w:val="single" w:sz="4" w:space="0" w:color="auto"/>
              <w:bottom w:val="single" w:sz="4" w:space="0" w:color="auto"/>
              <w:right w:val="single" w:sz="4" w:space="0" w:color="auto"/>
            </w:tcBorders>
            <w:vAlign w:val="center"/>
            <w:hideMark/>
          </w:tcPr>
          <w:p w14:paraId="66FA786F" w14:textId="77777777" w:rsidR="00803C13" w:rsidRPr="00803C13" w:rsidRDefault="00803C13" w:rsidP="00803C13">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B2BC4" w14:textId="77777777" w:rsidR="00803C13" w:rsidRPr="00803C13" w:rsidRDefault="00803C13" w:rsidP="00803C13">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AD832" w14:textId="77777777" w:rsidR="00803C13" w:rsidRPr="00803C13" w:rsidRDefault="00803C13" w:rsidP="00803C13">
            <w:pPr>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344AF69"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D0A204B" w14:textId="77777777" w:rsidR="00803C13" w:rsidRPr="00803C13" w:rsidRDefault="00803C13" w:rsidP="00803C13">
            <w:pPr>
              <w:jc w:val="center"/>
              <w:rPr>
                <w:sz w:val="28"/>
                <w:szCs w:val="28"/>
              </w:rPr>
            </w:pPr>
            <w:r w:rsidRPr="00803C13">
              <w:rPr>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885AC39" w14:textId="77777777" w:rsidR="00803C13" w:rsidRPr="00803C13" w:rsidRDefault="00803C13" w:rsidP="00803C13">
            <w:pPr>
              <w:jc w:val="center"/>
              <w:rPr>
                <w:sz w:val="28"/>
                <w:szCs w:val="28"/>
              </w:rPr>
            </w:pPr>
            <w:r w:rsidRPr="00803C13">
              <w:rPr>
                <w:sz w:val="28"/>
                <w:szCs w:val="28"/>
              </w:rPr>
              <w:t>%</w:t>
            </w:r>
          </w:p>
        </w:tc>
      </w:tr>
      <w:tr w:rsidR="00803C13" w:rsidRPr="00803C13" w14:paraId="28BB91A1" w14:textId="77777777" w:rsidTr="005F7EF8">
        <w:tc>
          <w:tcPr>
            <w:tcW w:w="10083" w:type="dxa"/>
            <w:gridSpan w:val="6"/>
            <w:tcBorders>
              <w:top w:val="single" w:sz="4" w:space="0" w:color="auto"/>
              <w:left w:val="single" w:sz="4" w:space="0" w:color="auto"/>
              <w:bottom w:val="single" w:sz="4" w:space="0" w:color="auto"/>
              <w:right w:val="single" w:sz="4" w:space="0" w:color="auto"/>
            </w:tcBorders>
            <w:hideMark/>
          </w:tcPr>
          <w:p w14:paraId="70849100" w14:textId="77777777" w:rsidR="00803C13" w:rsidRPr="00803C13" w:rsidRDefault="00803C13" w:rsidP="00803C13">
            <w:pPr>
              <w:jc w:val="center"/>
              <w:rPr>
                <w:sz w:val="28"/>
                <w:szCs w:val="28"/>
              </w:rPr>
            </w:pPr>
            <w:r w:rsidRPr="00803C13">
              <w:rPr>
                <w:sz w:val="28"/>
                <w:szCs w:val="28"/>
              </w:rPr>
              <w:t>Холодное водоснабжение питьевой водой</w:t>
            </w:r>
          </w:p>
        </w:tc>
      </w:tr>
      <w:tr w:rsidR="00803C13" w:rsidRPr="00803C13" w14:paraId="1E54A697" w14:textId="77777777" w:rsidTr="005F7EF8">
        <w:tc>
          <w:tcPr>
            <w:tcW w:w="2694" w:type="dxa"/>
            <w:tcBorders>
              <w:top w:val="single" w:sz="4" w:space="0" w:color="auto"/>
              <w:left w:val="single" w:sz="4" w:space="0" w:color="auto"/>
              <w:bottom w:val="single" w:sz="4" w:space="0" w:color="auto"/>
              <w:right w:val="single" w:sz="4" w:space="0" w:color="auto"/>
            </w:tcBorders>
            <w:hideMark/>
          </w:tcPr>
          <w:p w14:paraId="3ECEA53B" w14:textId="77777777" w:rsidR="00803C13" w:rsidRPr="00803C13" w:rsidRDefault="00803C13" w:rsidP="00803C13">
            <w:pPr>
              <w:jc w:val="center"/>
              <w:rPr>
                <w:sz w:val="28"/>
                <w:szCs w:val="28"/>
              </w:rPr>
            </w:pPr>
            <w:r w:rsidRPr="00803C13">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18A596D0" w14:textId="77777777" w:rsidR="00803C13" w:rsidRPr="00803C13" w:rsidRDefault="00803C13" w:rsidP="00803C13">
            <w:pPr>
              <w:jc w:val="center"/>
              <w:rPr>
                <w:sz w:val="28"/>
                <w:szCs w:val="28"/>
              </w:rPr>
            </w:pPr>
            <w:r w:rsidRPr="00803C13">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23975CE4" w14:textId="77777777" w:rsidR="00803C13" w:rsidRPr="00803C13" w:rsidRDefault="00803C13" w:rsidP="00803C13">
            <w:pPr>
              <w:jc w:val="center"/>
              <w:rPr>
                <w:sz w:val="28"/>
                <w:szCs w:val="28"/>
              </w:rPr>
            </w:pPr>
            <w:r w:rsidRPr="00803C1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0D35A91" w14:textId="77777777" w:rsidR="00803C13" w:rsidRPr="00803C13" w:rsidRDefault="00803C13" w:rsidP="00803C13">
            <w:pPr>
              <w:jc w:val="center"/>
              <w:rPr>
                <w:sz w:val="28"/>
                <w:szCs w:val="28"/>
              </w:rPr>
            </w:pPr>
            <w:r w:rsidRPr="00803C13">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474627F2" w14:textId="77777777" w:rsidR="00803C13" w:rsidRPr="00803C13" w:rsidRDefault="00803C13" w:rsidP="00803C13">
            <w:pPr>
              <w:jc w:val="center"/>
              <w:rPr>
                <w:sz w:val="28"/>
                <w:szCs w:val="28"/>
              </w:rPr>
            </w:pPr>
            <w:r w:rsidRPr="00803C13">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9773C64" w14:textId="77777777" w:rsidR="00803C13" w:rsidRPr="00803C13" w:rsidRDefault="00803C13" w:rsidP="00803C13">
            <w:pPr>
              <w:jc w:val="center"/>
              <w:rPr>
                <w:sz w:val="28"/>
                <w:szCs w:val="28"/>
              </w:rPr>
            </w:pPr>
            <w:r w:rsidRPr="00803C13">
              <w:rPr>
                <w:sz w:val="28"/>
                <w:szCs w:val="28"/>
              </w:rPr>
              <w:t>-</w:t>
            </w:r>
          </w:p>
        </w:tc>
      </w:tr>
    </w:tbl>
    <w:p w14:paraId="3087B5AA" w14:textId="77777777" w:rsidR="00803C13" w:rsidRPr="00803C13" w:rsidRDefault="00803C13" w:rsidP="00803C13">
      <w:pPr>
        <w:jc w:val="center"/>
        <w:rPr>
          <w:color w:val="FF0000"/>
          <w:sz w:val="28"/>
          <w:szCs w:val="28"/>
        </w:rPr>
      </w:pPr>
    </w:p>
    <w:p w14:paraId="6151072F" w14:textId="77777777" w:rsidR="00803C13" w:rsidRPr="00803C13" w:rsidRDefault="00803C13" w:rsidP="00803C13">
      <w:pPr>
        <w:jc w:val="center"/>
        <w:rPr>
          <w:color w:val="FF0000"/>
          <w:sz w:val="28"/>
          <w:szCs w:val="28"/>
        </w:rPr>
      </w:pPr>
    </w:p>
    <w:p w14:paraId="7C8D7A66" w14:textId="77777777" w:rsidR="00803C13" w:rsidRPr="00803C13" w:rsidRDefault="00803C13" w:rsidP="00803C13">
      <w:pPr>
        <w:jc w:val="center"/>
        <w:rPr>
          <w:color w:val="FF0000"/>
          <w:sz w:val="28"/>
          <w:szCs w:val="28"/>
        </w:rPr>
      </w:pPr>
    </w:p>
    <w:p w14:paraId="5A9DA393" w14:textId="77777777" w:rsidR="00803C13" w:rsidRPr="00803C13" w:rsidRDefault="00803C13" w:rsidP="00803C13">
      <w:pPr>
        <w:jc w:val="center"/>
        <w:rPr>
          <w:sz w:val="28"/>
          <w:szCs w:val="28"/>
        </w:rPr>
      </w:pPr>
      <w:r w:rsidRPr="00803C13">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C991671" w14:textId="77777777" w:rsidR="00803C13" w:rsidRPr="00803C13" w:rsidRDefault="00803C13" w:rsidP="00803C13">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803C13" w:rsidRPr="00803C13" w14:paraId="4A0B490E" w14:textId="77777777" w:rsidTr="005F7EF8">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7FED74D"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6966E55"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24135FB0"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164AAE3E"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461C40F3" w14:textId="77777777" w:rsidTr="005F7EF8">
        <w:tc>
          <w:tcPr>
            <w:tcW w:w="0" w:type="auto"/>
            <w:vMerge/>
            <w:tcBorders>
              <w:top w:val="single" w:sz="4" w:space="0" w:color="auto"/>
              <w:left w:val="single" w:sz="4" w:space="0" w:color="auto"/>
              <w:bottom w:val="single" w:sz="4" w:space="0" w:color="auto"/>
              <w:right w:val="single" w:sz="4" w:space="0" w:color="auto"/>
            </w:tcBorders>
            <w:vAlign w:val="center"/>
            <w:hideMark/>
          </w:tcPr>
          <w:p w14:paraId="2DFE7155" w14:textId="77777777" w:rsidR="00803C13" w:rsidRPr="00803C13" w:rsidRDefault="00803C13" w:rsidP="00803C13">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E9C27" w14:textId="77777777" w:rsidR="00803C13" w:rsidRPr="00803C13" w:rsidRDefault="00803C13" w:rsidP="00803C13">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94895" w14:textId="77777777" w:rsidR="00803C13" w:rsidRPr="00803C13" w:rsidRDefault="00803C13" w:rsidP="00803C13">
            <w:pPr>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BF22962"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42A89B6" w14:textId="77777777" w:rsidR="00803C13" w:rsidRPr="00803C13" w:rsidRDefault="00803C13" w:rsidP="00803C13">
            <w:pPr>
              <w:jc w:val="center"/>
              <w:rPr>
                <w:sz w:val="28"/>
                <w:szCs w:val="28"/>
              </w:rPr>
            </w:pPr>
            <w:r w:rsidRPr="00803C13">
              <w:rPr>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EF207A6" w14:textId="77777777" w:rsidR="00803C13" w:rsidRPr="00803C13" w:rsidRDefault="00803C13" w:rsidP="00803C13">
            <w:pPr>
              <w:jc w:val="center"/>
              <w:rPr>
                <w:sz w:val="28"/>
                <w:szCs w:val="28"/>
              </w:rPr>
            </w:pPr>
            <w:r w:rsidRPr="00803C13">
              <w:rPr>
                <w:sz w:val="28"/>
                <w:szCs w:val="28"/>
              </w:rPr>
              <w:t>%</w:t>
            </w:r>
          </w:p>
        </w:tc>
      </w:tr>
      <w:tr w:rsidR="00803C13" w:rsidRPr="00803C13" w14:paraId="7146FE0B" w14:textId="77777777" w:rsidTr="005F7EF8">
        <w:tc>
          <w:tcPr>
            <w:tcW w:w="10083" w:type="dxa"/>
            <w:gridSpan w:val="6"/>
            <w:tcBorders>
              <w:top w:val="single" w:sz="4" w:space="0" w:color="auto"/>
              <w:left w:val="single" w:sz="4" w:space="0" w:color="auto"/>
              <w:bottom w:val="single" w:sz="4" w:space="0" w:color="auto"/>
              <w:right w:val="single" w:sz="4" w:space="0" w:color="auto"/>
            </w:tcBorders>
            <w:hideMark/>
          </w:tcPr>
          <w:p w14:paraId="44F4755B" w14:textId="77777777" w:rsidR="00803C13" w:rsidRPr="00803C13" w:rsidRDefault="00803C13" w:rsidP="00803C13">
            <w:pPr>
              <w:jc w:val="center"/>
              <w:rPr>
                <w:sz w:val="28"/>
                <w:szCs w:val="28"/>
              </w:rPr>
            </w:pPr>
            <w:r w:rsidRPr="00803C13">
              <w:rPr>
                <w:sz w:val="28"/>
                <w:szCs w:val="28"/>
              </w:rPr>
              <w:t>Холодное водоснабжение питьевой водой</w:t>
            </w:r>
          </w:p>
        </w:tc>
      </w:tr>
      <w:tr w:rsidR="00803C13" w:rsidRPr="00803C13" w14:paraId="72DAB543" w14:textId="77777777" w:rsidTr="005F7EF8">
        <w:tc>
          <w:tcPr>
            <w:tcW w:w="2694" w:type="dxa"/>
            <w:tcBorders>
              <w:top w:val="single" w:sz="4" w:space="0" w:color="auto"/>
              <w:left w:val="single" w:sz="4" w:space="0" w:color="auto"/>
              <w:bottom w:val="single" w:sz="4" w:space="0" w:color="auto"/>
              <w:right w:val="single" w:sz="4" w:space="0" w:color="auto"/>
            </w:tcBorders>
            <w:hideMark/>
          </w:tcPr>
          <w:p w14:paraId="4B8CF1F8" w14:textId="77777777" w:rsidR="00803C13" w:rsidRPr="00803C13" w:rsidRDefault="00803C13" w:rsidP="00803C13">
            <w:pPr>
              <w:jc w:val="center"/>
              <w:rPr>
                <w:sz w:val="28"/>
                <w:szCs w:val="28"/>
              </w:rPr>
            </w:pPr>
            <w:r w:rsidRPr="00803C13">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792B883D" w14:textId="77777777" w:rsidR="00803C13" w:rsidRPr="00803C13" w:rsidRDefault="00803C13" w:rsidP="00803C13">
            <w:pPr>
              <w:jc w:val="center"/>
              <w:rPr>
                <w:sz w:val="28"/>
                <w:szCs w:val="28"/>
              </w:rPr>
            </w:pPr>
            <w:r w:rsidRPr="00803C13">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16168180" w14:textId="77777777" w:rsidR="00803C13" w:rsidRPr="00803C13" w:rsidRDefault="00803C13" w:rsidP="00803C13">
            <w:pPr>
              <w:jc w:val="center"/>
              <w:rPr>
                <w:sz w:val="28"/>
                <w:szCs w:val="28"/>
              </w:rPr>
            </w:pPr>
            <w:r w:rsidRPr="00803C1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872D05B" w14:textId="77777777" w:rsidR="00803C13" w:rsidRPr="00803C13" w:rsidRDefault="00803C13" w:rsidP="00803C13">
            <w:pPr>
              <w:jc w:val="center"/>
              <w:rPr>
                <w:sz w:val="28"/>
                <w:szCs w:val="28"/>
              </w:rPr>
            </w:pPr>
            <w:r w:rsidRPr="00803C13">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67B0307D" w14:textId="77777777" w:rsidR="00803C13" w:rsidRPr="00803C13" w:rsidRDefault="00803C13" w:rsidP="00803C13">
            <w:pPr>
              <w:jc w:val="center"/>
              <w:rPr>
                <w:sz w:val="28"/>
                <w:szCs w:val="28"/>
              </w:rPr>
            </w:pPr>
            <w:r w:rsidRPr="00803C13">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D4107F2" w14:textId="77777777" w:rsidR="00803C13" w:rsidRPr="00803C13" w:rsidRDefault="00803C13" w:rsidP="00803C13">
            <w:pPr>
              <w:jc w:val="center"/>
              <w:rPr>
                <w:sz w:val="28"/>
                <w:szCs w:val="28"/>
              </w:rPr>
            </w:pPr>
            <w:r w:rsidRPr="00803C13">
              <w:rPr>
                <w:sz w:val="28"/>
                <w:szCs w:val="28"/>
              </w:rPr>
              <w:t>-</w:t>
            </w:r>
          </w:p>
        </w:tc>
      </w:tr>
    </w:tbl>
    <w:p w14:paraId="4B68D056" w14:textId="77777777" w:rsidR="00803C13" w:rsidRPr="00803C13" w:rsidRDefault="00803C13" w:rsidP="00803C13">
      <w:pPr>
        <w:jc w:val="center"/>
        <w:rPr>
          <w:sz w:val="28"/>
          <w:szCs w:val="28"/>
        </w:rPr>
      </w:pPr>
    </w:p>
    <w:p w14:paraId="0F0D5CF8" w14:textId="77777777" w:rsidR="00803C13" w:rsidRPr="00803C13" w:rsidRDefault="00803C13" w:rsidP="00803C13">
      <w:pPr>
        <w:jc w:val="center"/>
        <w:rPr>
          <w:color w:val="FF0000"/>
          <w:sz w:val="28"/>
          <w:szCs w:val="28"/>
        </w:rPr>
      </w:pPr>
    </w:p>
    <w:p w14:paraId="0EB454E3" w14:textId="77777777" w:rsidR="00803C13" w:rsidRPr="00803C13" w:rsidRDefault="00803C13" w:rsidP="00803C13">
      <w:pPr>
        <w:jc w:val="center"/>
        <w:rPr>
          <w:color w:val="FF0000"/>
          <w:sz w:val="28"/>
          <w:szCs w:val="28"/>
        </w:rPr>
      </w:pPr>
    </w:p>
    <w:p w14:paraId="3729442F" w14:textId="77777777" w:rsidR="00803C13" w:rsidRPr="00803C13" w:rsidRDefault="00803C13" w:rsidP="00803C13">
      <w:pPr>
        <w:jc w:val="center"/>
        <w:rPr>
          <w:color w:val="FF0000"/>
          <w:sz w:val="28"/>
          <w:szCs w:val="28"/>
        </w:rPr>
      </w:pPr>
    </w:p>
    <w:p w14:paraId="45298FFF" w14:textId="77777777" w:rsidR="00803C13" w:rsidRPr="00803C13" w:rsidRDefault="00803C13" w:rsidP="00803C13">
      <w:pPr>
        <w:jc w:val="center"/>
        <w:rPr>
          <w:color w:val="FF0000"/>
          <w:sz w:val="28"/>
          <w:szCs w:val="28"/>
        </w:rPr>
      </w:pPr>
    </w:p>
    <w:p w14:paraId="66860A11" w14:textId="77777777" w:rsidR="00803C13" w:rsidRPr="00803C13" w:rsidRDefault="00803C13" w:rsidP="00803C13">
      <w:pPr>
        <w:jc w:val="center"/>
        <w:rPr>
          <w:color w:val="FF0000"/>
          <w:sz w:val="28"/>
          <w:szCs w:val="28"/>
        </w:rPr>
      </w:pPr>
    </w:p>
    <w:p w14:paraId="3F3D259D" w14:textId="77777777" w:rsidR="00803C13" w:rsidRPr="00803C13" w:rsidRDefault="00803C13" w:rsidP="00803C13">
      <w:pPr>
        <w:jc w:val="center"/>
        <w:rPr>
          <w:color w:val="FF0000"/>
          <w:sz w:val="28"/>
          <w:szCs w:val="28"/>
        </w:rPr>
      </w:pPr>
    </w:p>
    <w:p w14:paraId="27D8C00B" w14:textId="77777777" w:rsidR="00803C13" w:rsidRPr="00803C13" w:rsidRDefault="00803C13" w:rsidP="00803C13">
      <w:pPr>
        <w:jc w:val="center"/>
        <w:rPr>
          <w:color w:val="FF0000"/>
          <w:sz w:val="28"/>
          <w:szCs w:val="28"/>
        </w:rPr>
      </w:pPr>
    </w:p>
    <w:p w14:paraId="414C2ED4" w14:textId="77777777" w:rsidR="00803C13" w:rsidRPr="00803C13" w:rsidRDefault="00803C13" w:rsidP="00803C13">
      <w:pPr>
        <w:jc w:val="center"/>
        <w:rPr>
          <w:color w:val="FF0000"/>
          <w:sz w:val="28"/>
          <w:szCs w:val="28"/>
        </w:rPr>
      </w:pPr>
    </w:p>
    <w:p w14:paraId="22AD43C6" w14:textId="77777777" w:rsidR="00803C13" w:rsidRPr="00803C13" w:rsidRDefault="00803C13" w:rsidP="00803C13">
      <w:pPr>
        <w:jc w:val="center"/>
        <w:rPr>
          <w:color w:val="FF0000"/>
          <w:sz w:val="28"/>
          <w:szCs w:val="28"/>
        </w:rPr>
      </w:pPr>
    </w:p>
    <w:p w14:paraId="177842E7" w14:textId="77777777" w:rsidR="00803C13" w:rsidRPr="00803C13" w:rsidRDefault="00803C13" w:rsidP="00803C13">
      <w:pPr>
        <w:jc w:val="center"/>
        <w:rPr>
          <w:color w:val="FF0000"/>
          <w:sz w:val="28"/>
          <w:szCs w:val="28"/>
        </w:rPr>
      </w:pPr>
    </w:p>
    <w:p w14:paraId="7BAB4326" w14:textId="77777777" w:rsidR="00803C13" w:rsidRPr="00803C13" w:rsidRDefault="00803C13" w:rsidP="00803C13">
      <w:pPr>
        <w:jc w:val="center"/>
        <w:rPr>
          <w:color w:val="FF0000"/>
          <w:sz w:val="28"/>
          <w:szCs w:val="28"/>
        </w:rPr>
      </w:pPr>
    </w:p>
    <w:p w14:paraId="743C0196" w14:textId="77777777" w:rsidR="00803C13" w:rsidRPr="00803C13" w:rsidRDefault="00803C13" w:rsidP="00803C13">
      <w:pPr>
        <w:jc w:val="center"/>
        <w:rPr>
          <w:color w:val="FF0000"/>
          <w:sz w:val="28"/>
          <w:szCs w:val="28"/>
        </w:rPr>
        <w:sectPr w:rsidR="00803C13" w:rsidRPr="00803C13" w:rsidSect="00E1435A">
          <w:pgSz w:w="11906" w:h="16838"/>
          <w:pgMar w:top="851" w:right="1418" w:bottom="567" w:left="1559" w:header="709" w:footer="709" w:gutter="0"/>
          <w:cols w:space="708"/>
          <w:titlePg/>
          <w:docGrid w:linePitch="360"/>
        </w:sectPr>
      </w:pPr>
    </w:p>
    <w:p w14:paraId="3D15D034" w14:textId="77777777" w:rsidR="00803C13" w:rsidRPr="00803C13" w:rsidRDefault="00803C13" w:rsidP="00803C13">
      <w:pPr>
        <w:jc w:val="center"/>
        <w:rPr>
          <w:sz w:val="28"/>
          <w:szCs w:val="28"/>
        </w:rPr>
      </w:pPr>
      <w:r w:rsidRPr="00803C13">
        <w:rPr>
          <w:sz w:val="28"/>
          <w:szCs w:val="28"/>
        </w:rPr>
        <w:lastRenderedPageBreak/>
        <w:t xml:space="preserve">Раздел 5. Планируемые объемы подачи питьевой воды </w:t>
      </w:r>
    </w:p>
    <w:p w14:paraId="08E12659" w14:textId="77777777" w:rsidR="00803C13" w:rsidRPr="00803C13" w:rsidRDefault="00803C13" w:rsidP="00803C13">
      <w:pPr>
        <w:jc w:val="center"/>
        <w:rPr>
          <w:color w:val="FF0000"/>
          <w:sz w:val="28"/>
          <w:szCs w:val="28"/>
        </w:rPr>
      </w:pPr>
    </w:p>
    <w:tbl>
      <w:tblPr>
        <w:tblStyle w:val="ae"/>
        <w:tblW w:w="14596"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271"/>
      </w:tblGrid>
      <w:tr w:rsidR="00803C13" w:rsidRPr="00803C13" w14:paraId="0E75DDC3" w14:textId="77777777" w:rsidTr="005F7EF8">
        <w:trPr>
          <w:trHeight w:val="673"/>
          <w:jc w:val="center"/>
        </w:trPr>
        <w:tc>
          <w:tcPr>
            <w:tcW w:w="992" w:type="dxa"/>
            <w:vMerge w:val="restart"/>
            <w:vAlign w:val="center"/>
          </w:tcPr>
          <w:p w14:paraId="4088D470" w14:textId="77777777" w:rsidR="00803C13" w:rsidRPr="00803C13" w:rsidRDefault="00803C13" w:rsidP="00803C13">
            <w:pPr>
              <w:jc w:val="center"/>
              <w:rPr>
                <w:sz w:val="28"/>
                <w:szCs w:val="28"/>
              </w:rPr>
            </w:pPr>
            <w:r w:rsidRPr="00803C13">
              <w:rPr>
                <w:sz w:val="28"/>
                <w:szCs w:val="28"/>
              </w:rPr>
              <w:t>№ п/п</w:t>
            </w:r>
          </w:p>
        </w:tc>
        <w:tc>
          <w:tcPr>
            <w:tcW w:w="1985" w:type="dxa"/>
            <w:vMerge w:val="restart"/>
            <w:vAlign w:val="center"/>
          </w:tcPr>
          <w:p w14:paraId="5C4A97B0" w14:textId="77777777" w:rsidR="00803C13" w:rsidRPr="00803C13" w:rsidRDefault="00803C13" w:rsidP="00803C13">
            <w:pPr>
              <w:jc w:val="center"/>
              <w:rPr>
                <w:sz w:val="28"/>
                <w:szCs w:val="28"/>
              </w:rPr>
            </w:pPr>
            <w:r w:rsidRPr="00803C13">
              <w:rPr>
                <w:sz w:val="28"/>
                <w:szCs w:val="28"/>
              </w:rPr>
              <w:t>Наименование показателя</w:t>
            </w:r>
          </w:p>
        </w:tc>
        <w:tc>
          <w:tcPr>
            <w:tcW w:w="851" w:type="dxa"/>
            <w:vMerge w:val="restart"/>
            <w:vAlign w:val="center"/>
          </w:tcPr>
          <w:p w14:paraId="34AA3453" w14:textId="77777777" w:rsidR="00803C13" w:rsidRPr="00803C13" w:rsidRDefault="00803C13" w:rsidP="00803C13">
            <w:pPr>
              <w:jc w:val="center"/>
              <w:rPr>
                <w:sz w:val="28"/>
                <w:szCs w:val="28"/>
              </w:rPr>
            </w:pPr>
            <w:r w:rsidRPr="00803C13">
              <w:rPr>
                <w:sz w:val="28"/>
                <w:szCs w:val="28"/>
              </w:rPr>
              <w:t>Ед. изм.</w:t>
            </w:r>
          </w:p>
        </w:tc>
        <w:tc>
          <w:tcPr>
            <w:tcW w:w="2268" w:type="dxa"/>
            <w:gridSpan w:val="2"/>
            <w:vAlign w:val="center"/>
          </w:tcPr>
          <w:p w14:paraId="00A61186" w14:textId="77777777" w:rsidR="00803C13" w:rsidRPr="00803C13" w:rsidRDefault="00803C13" w:rsidP="00803C13">
            <w:pPr>
              <w:jc w:val="center"/>
              <w:rPr>
                <w:sz w:val="28"/>
                <w:szCs w:val="28"/>
              </w:rPr>
            </w:pPr>
            <w:r w:rsidRPr="00803C13">
              <w:rPr>
                <w:sz w:val="28"/>
                <w:szCs w:val="28"/>
              </w:rPr>
              <w:t>2019 год</w:t>
            </w:r>
          </w:p>
        </w:tc>
        <w:tc>
          <w:tcPr>
            <w:tcW w:w="2551" w:type="dxa"/>
            <w:gridSpan w:val="2"/>
            <w:vAlign w:val="center"/>
          </w:tcPr>
          <w:p w14:paraId="7DFAEC16" w14:textId="77777777" w:rsidR="00803C13" w:rsidRPr="00803C13" w:rsidRDefault="00803C13" w:rsidP="00803C13">
            <w:pPr>
              <w:jc w:val="center"/>
              <w:rPr>
                <w:sz w:val="28"/>
                <w:szCs w:val="28"/>
              </w:rPr>
            </w:pPr>
            <w:r w:rsidRPr="00803C13">
              <w:rPr>
                <w:sz w:val="28"/>
                <w:szCs w:val="28"/>
              </w:rPr>
              <w:t>2020 год</w:t>
            </w:r>
          </w:p>
        </w:tc>
        <w:tc>
          <w:tcPr>
            <w:tcW w:w="2410" w:type="dxa"/>
            <w:gridSpan w:val="2"/>
            <w:vAlign w:val="center"/>
          </w:tcPr>
          <w:p w14:paraId="1E4000DB" w14:textId="77777777" w:rsidR="00803C13" w:rsidRPr="00803C13" w:rsidRDefault="00803C13" w:rsidP="00803C13">
            <w:pPr>
              <w:jc w:val="center"/>
              <w:rPr>
                <w:sz w:val="28"/>
                <w:szCs w:val="28"/>
              </w:rPr>
            </w:pPr>
            <w:r w:rsidRPr="00803C13">
              <w:rPr>
                <w:sz w:val="28"/>
                <w:szCs w:val="28"/>
              </w:rPr>
              <w:t>2021 год</w:t>
            </w:r>
          </w:p>
        </w:tc>
        <w:tc>
          <w:tcPr>
            <w:tcW w:w="2268" w:type="dxa"/>
            <w:gridSpan w:val="2"/>
            <w:vAlign w:val="center"/>
          </w:tcPr>
          <w:p w14:paraId="186D9020" w14:textId="77777777" w:rsidR="00803C13" w:rsidRPr="00803C13" w:rsidRDefault="00803C13" w:rsidP="00803C13">
            <w:pPr>
              <w:jc w:val="center"/>
              <w:rPr>
                <w:sz w:val="28"/>
                <w:szCs w:val="28"/>
              </w:rPr>
            </w:pPr>
            <w:r w:rsidRPr="00803C13">
              <w:rPr>
                <w:sz w:val="28"/>
                <w:szCs w:val="28"/>
              </w:rPr>
              <w:t>2022 год</w:t>
            </w:r>
          </w:p>
        </w:tc>
        <w:tc>
          <w:tcPr>
            <w:tcW w:w="1271" w:type="dxa"/>
            <w:vAlign w:val="center"/>
          </w:tcPr>
          <w:p w14:paraId="3E3EE8CD" w14:textId="77777777" w:rsidR="00803C13" w:rsidRPr="00803C13" w:rsidRDefault="00803C13" w:rsidP="00803C13">
            <w:pPr>
              <w:jc w:val="center"/>
              <w:rPr>
                <w:sz w:val="28"/>
                <w:szCs w:val="28"/>
              </w:rPr>
            </w:pPr>
            <w:r w:rsidRPr="00803C13">
              <w:rPr>
                <w:sz w:val="28"/>
                <w:szCs w:val="28"/>
              </w:rPr>
              <w:t>2023 год</w:t>
            </w:r>
          </w:p>
        </w:tc>
      </w:tr>
      <w:tr w:rsidR="00803C13" w:rsidRPr="00803C13" w14:paraId="3020A46F" w14:textId="77777777" w:rsidTr="005F7EF8">
        <w:trPr>
          <w:trHeight w:val="796"/>
          <w:jc w:val="center"/>
        </w:trPr>
        <w:tc>
          <w:tcPr>
            <w:tcW w:w="992" w:type="dxa"/>
            <w:vMerge/>
          </w:tcPr>
          <w:p w14:paraId="5AC93AC9" w14:textId="77777777" w:rsidR="00803C13" w:rsidRPr="00803C13" w:rsidRDefault="00803C13" w:rsidP="00803C13">
            <w:pPr>
              <w:jc w:val="both"/>
              <w:rPr>
                <w:sz w:val="28"/>
                <w:szCs w:val="28"/>
              </w:rPr>
            </w:pPr>
          </w:p>
        </w:tc>
        <w:tc>
          <w:tcPr>
            <w:tcW w:w="1985" w:type="dxa"/>
            <w:vMerge/>
          </w:tcPr>
          <w:p w14:paraId="74E10CA7" w14:textId="77777777" w:rsidR="00803C13" w:rsidRPr="00803C13" w:rsidRDefault="00803C13" w:rsidP="00803C13">
            <w:pPr>
              <w:jc w:val="both"/>
              <w:rPr>
                <w:sz w:val="28"/>
                <w:szCs w:val="28"/>
              </w:rPr>
            </w:pPr>
          </w:p>
        </w:tc>
        <w:tc>
          <w:tcPr>
            <w:tcW w:w="851" w:type="dxa"/>
            <w:vMerge/>
          </w:tcPr>
          <w:p w14:paraId="78AF687D" w14:textId="77777777" w:rsidR="00803C13" w:rsidRPr="00803C13" w:rsidRDefault="00803C13" w:rsidP="00803C13">
            <w:pPr>
              <w:jc w:val="both"/>
              <w:rPr>
                <w:sz w:val="28"/>
                <w:szCs w:val="28"/>
              </w:rPr>
            </w:pPr>
          </w:p>
        </w:tc>
        <w:tc>
          <w:tcPr>
            <w:tcW w:w="1134" w:type="dxa"/>
            <w:vAlign w:val="center"/>
          </w:tcPr>
          <w:p w14:paraId="7C486D21" w14:textId="77777777" w:rsidR="00803C13" w:rsidRPr="00803C13" w:rsidRDefault="00803C13" w:rsidP="00803C13">
            <w:pPr>
              <w:jc w:val="center"/>
            </w:pPr>
            <w:r w:rsidRPr="00803C13">
              <w:t>с 01.01.    по 30.06.</w:t>
            </w:r>
          </w:p>
        </w:tc>
        <w:tc>
          <w:tcPr>
            <w:tcW w:w="1134" w:type="dxa"/>
            <w:vAlign w:val="center"/>
          </w:tcPr>
          <w:p w14:paraId="018F9695" w14:textId="77777777" w:rsidR="00803C13" w:rsidRPr="00803C13" w:rsidRDefault="00803C13" w:rsidP="00803C13">
            <w:pPr>
              <w:jc w:val="center"/>
            </w:pPr>
            <w:r w:rsidRPr="00803C13">
              <w:t>с 01.07.     по 31.12.</w:t>
            </w:r>
          </w:p>
        </w:tc>
        <w:tc>
          <w:tcPr>
            <w:tcW w:w="1275" w:type="dxa"/>
            <w:vAlign w:val="center"/>
          </w:tcPr>
          <w:p w14:paraId="7C9094E3" w14:textId="77777777" w:rsidR="00803C13" w:rsidRPr="00803C13" w:rsidRDefault="00803C13" w:rsidP="00803C13">
            <w:pPr>
              <w:jc w:val="center"/>
            </w:pPr>
            <w:r w:rsidRPr="00803C13">
              <w:t>с 01.01.   по 30.06.</w:t>
            </w:r>
          </w:p>
        </w:tc>
        <w:tc>
          <w:tcPr>
            <w:tcW w:w="1276" w:type="dxa"/>
            <w:vAlign w:val="center"/>
          </w:tcPr>
          <w:p w14:paraId="51ACC299" w14:textId="77777777" w:rsidR="00803C13" w:rsidRPr="00803C13" w:rsidRDefault="00803C13" w:rsidP="00803C13">
            <w:pPr>
              <w:jc w:val="center"/>
            </w:pPr>
            <w:r w:rsidRPr="00803C13">
              <w:t>с 01.07.   по 31.12.</w:t>
            </w:r>
          </w:p>
        </w:tc>
        <w:tc>
          <w:tcPr>
            <w:tcW w:w="1276" w:type="dxa"/>
            <w:vAlign w:val="center"/>
          </w:tcPr>
          <w:p w14:paraId="6BB24FCE" w14:textId="77777777" w:rsidR="00803C13" w:rsidRPr="00803C13" w:rsidRDefault="00803C13" w:rsidP="00803C13">
            <w:pPr>
              <w:jc w:val="center"/>
            </w:pPr>
            <w:r w:rsidRPr="00803C13">
              <w:t>с 01.01. по 30.06.</w:t>
            </w:r>
          </w:p>
        </w:tc>
        <w:tc>
          <w:tcPr>
            <w:tcW w:w="1134" w:type="dxa"/>
            <w:vAlign w:val="center"/>
          </w:tcPr>
          <w:p w14:paraId="32AC8514" w14:textId="77777777" w:rsidR="00803C13" w:rsidRPr="00803C13" w:rsidRDefault="00803C13" w:rsidP="00803C13">
            <w:pPr>
              <w:jc w:val="center"/>
            </w:pPr>
            <w:r w:rsidRPr="00803C13">
              <w:t>с 01.07. по 31.12.</w:t>
            </w:r>
          </w:p>
        </w:tc>
        <w:tc>
          <w:tcPr>
            <w:tcW w:w="1134" w:type="dxa"/>
            <w:vAlign w:val="center"/>
          </w:tcPr>
          <w:p w14:paraId="1F7A11D5" w14:textId="77777777" w:rsidR="00803C13" w:rsidRPr="00803C13" w:rsidRDefault="00803C13" w:rsidP="00803C13">
            <w:pPr>
              <w:jc w:val="center"/>
            </w:pPr>
            <w:r w:rsidRPr="00803C13">
              <w:t>с 01.01. по 30.06.</w:t>
            </w:r>
          </w:p>
        </w:tc>
        <w:tc>
          <w:tcPr>
            <w:tcW w:w="1134" w:type="dxa"/>
            <w:vAlign w:val="center"/>
          </w:tcPr>
          <w:p w14:paraId="290AC962" w14:textId="77777777" w:rsidR="00803C13" w:rsidRPr="00803C13" w:rsidRDefault="00803C13" w:rsidP="00803C13">
            <w:pPr>
              <w:jc w:val="center"/>
            </w:pPr>
            <w:r w:rsidRPr="00803C13">
              <w:t>с 01.07. по 31.12.</w:t>
            </w:r>
          </w:p>
        </w:tc>
        <w:tc>
          <w:tcPr>
            <w:tcW w:w="1271" w:type="dxa"/>
            <w:vAlign w:val="center"/>
          </w:tcPr>
          <w:p w14:paraId="1DDC8680" w14:textId="77777777" w:rsidR="00803C13" w:rsidRPr="00803C13" w:rsidRDefault="00803C13" w:rsidP="00803C13">
            <w:pPr>
              <w:jc w:val="center"/>
            </w:pPr>
            <w:r w:rsidRPr="00803C13">
              <w:t>с 01.01. по 31.12.</w:t>
            </w:r>
          </w:p>
        </w:tc>
      </w:tr>
      <w:tr w:rsidR="00803C13" w:rsidRPr="00803C13" w14:paraId="43BC8686" w14:textId="77777777" w:rsidTr="005F7EF8">
        <w:trPr>
          <w:trHeight w:val="253"/>
          <w:jc w:val="center"/>
        </w:trPr>
        <w:tc>
          <w:tcPr>
            <w:tcW w:w="992" w:type="dxa"/>
          </w:tcPr>
          <w:p w14:paraId="6F50F82F" w14:textId="77777777" w:rsidR="00803C13" w:rsidRPr="00803C13" w:rsidRDefault="00803C13" w:rsidP="00803C13">
            <w:pPr>
              <w:jc w:val="center"/>
              <w:rPr>
                <w:sz w:val="28"/>
                <w:szCs w:val="28"/>
              </w:rPr>
            </w:pPr>
            <w:r w:rsidRPr="00803C13">
              <w:rPr>
                <w:sz w:val="28"/>
                <w:szCs w:val="28"/>
              </w:rPr>
              <w:t>1</w:t>
            </w:r>
          </w:p>
        </w:tc>
        <w:tc>
          <w:tcPr>
            <w:tcW w:w="1985" w:type="dxa"/>
          </w:tcPr>
          <w:p w14:paraId="104E1651" w14:textId="77777777" w:rsidR="00803C13" w:rsidRPr="00803C13" w:rsidRDefault="00803C13" w:rsidP="00803C13">
            <w:pPr>
              <w:jc w:val="center"/>
              <w:rPr>
                <w:sz w:val="28"/>
                <w:szCs w:val="28"/>
              </w:rPr>
            </w:pPr>
            <w:r w:rsidRPr="00803C13">
              <w:rPr>
                <w:sz w:val="28"/>
                <w:szCs w:val="28"/>
              </w:rPr>
              <w:t>2</w:t>
            </w:r>
          </w:p>
        </w:tc>
        <w:tc>
          <w:tcPr>
            <w:tcW w:w="851" w:type="dxa"/>
          </w:tcPr>
          <w:p w14:paraId="1EBAE2FE" w14:textId="77777777" w:rsidR="00803C13" w:rsidRPr="00803C13" w:rsidRDefault="00803C13" w:rsidP="00803C13">
            <w:pPr>
              <w:jc w:val="center"/>
              <w:rPr>
                <w:sz w:val="28"/>
                <w:szCs w:val="28"/>
              </w:rPr>
            </w:pPr>
            <w:r w:rsidRPr="00803C13">
              <w:rPr>
                <w:sz w:val="28"/>
                <w:szCs w:val="28"/>
              </w:rPr>
              <w:t>3</w:t>
            </w:r>
          </w:p>
        </w:tc>
        <w:tc>
          <w:tcPr>
            <w:tcW w:w="1134" w:type="dxa"/>
            <w:vAlign w:val="center"/>
          </w:tcPr>
          <w:p w14:paraId="02A2DB48" w14:textId="77777777" w:rsidR="00803C13" w:rsidRPr="00803C13" w:rsidRDefault="00803C13" w:rsidP="00803C13">
            <w:pPr>
              <w:jc w:val="center"/>
              <w:rPr>
                <w:sz w:val="28"/>
                <w:szCs w:val="28"/>
              </w:rPr>
            </w:pPr>
            <w:r w:rsidRPr="00803C13">
              <w:rPr>
                <w:sz w:val="28"/>
                <w:szCs w:val="28"/>
              </w:rPr>
              <w:t>4</w:t>
            </w:r>
          </w:p>
        </w:tc>
        <w:tc>
          <w:tcPr>
            <w:tcW w:w="1134" w:type="dxa"/>
            <w:vAlign w:val="center"/>
          </w:tcPr>
          <w:p w14:paraId="3CC304B1" w14:textId="77777777" w:rsidR="00803C13" w:rsidRPr="00803C13" w:rsidRDefault="00803C13" w:rsidP="00803C13">
            <w:pPr>
              <w:jc w:val="center"/>
              <w:rPr>
                <w:sz w:val="28"/>
                <w:szCs w:val="28"/>
              </w:rPr>
            </w:pPr>
            <w:r w:rsidRPr="00803C13">
              <w:rPr>
                <w:sz w:val="28"/>
                <w:szCs w:val="28"/>
              </w:rPr>
              <w:t>5</w:t>
            </w:r>
          </w:p>
        </w:tc>
        <w:tc>
          <w:tcPr>
            <w:tcW w:w="1275" w:type="dxa"/>
            <w:vAlign w:val="center"/>
          </w:tcPr>
          <w:p w14:paraId="2097C23D" w14:textId="77777777" w:rsidR="00803C13" w:rsidRPr="00803C13" w:rsidRDefault="00803C13" w:rsidP="00803C13">
            <w:pPr>
              <w:jc w:val="center"/>
              <w:rPr>
                <w:sz w:val="28"/>
                <w:szCs w:val="28"/>
              </w:rPr>
            </w:pPr>
            <w:r w:rsidRPr="00803C13">
              <w:rPr>
                <w:sz w:val="28"/>
                <w:szCs w:val="28"/>
              </w:rPr>
              <w:t>6</w:t>
            </w:r>
          </w:p>
        </w:tc>
        <w:tc>
          <w:tcPr>
            <w:tcW w:w="1276" w:type="dxa"/>
            <w:vAlign w:val="center"/>
          </w:tcPr>
          <w:p w14:paraId="790350A9" w14:textId="77777777" w:rsidR="00803C13" w:rsidRPr="00803C13" w:rsidRDefault="00803C13" w:rsidP="00803C13">
            <w:pPr>
              <w:jc w:val="center"/>
              <w:rPr>
                <w:sz w:val="28"/>
                <w:szCs w:val="28"/>
              </w:rPr>
            </w:pPr>
            <w:r w:rsidRPr="00803C13">
              <w:rPr>
                <w:sz w:val="28"/>
                <w:szCs w:val="28"/>
              </w:rPr>
              <w:t>7</w:t>
            </w:r>
          </w:p>
        </w:tc>
        <w:tc>
          <w:tcPr>
            <w:tcW w:w="1276" w:type="dxa"/>
            <w:vAlign w:val="center"/>
          </w:tcPr>
          <w:p w14:paraId="0F3A4D92" w14:textId="77777777" w:rsidR="00803C13" w:rsidRPr="00803C13" w:rsidRDefault="00803C13" w:rsidP="00803C13">
            <w:pPr>
              <w:jc w:val="center"/>
              <w:rPr>
                <w:sz w:val="28"/>
                <w:szCs w:val="28"/>
              </w:rPr>
            </w:pPr>
            <w:r w:rsidRPr="00803C13">
              <w:rPr>
                <w:sz w:val="28"/>
                <w:szCs w:val="28"/>
              </w:rPr>
              <w:t>8</w:t>
            </w:r>
          </w:p>
        </w:tc>
        <w:tc>
          <w:tcPr>
            <w:tcW w:w="1134" w:type="dxa"/>
            <w:vAlign w:val="center"/>
          </w:tcPr>
          <w:p w14:paraId="4ABE9C5A" w14:textId="77777777" w:rsidR="00803C13" w:rsidRPr="00803C13" w:rsidRDefault="00803C13" w:rsidP="00803C13">
            <w:pPr>
              <w:jc w:val="center"/>
              <w:rPr>
                <w:sz w:val="28"/>
                <w:szCs w:val="28"/>
              </w:rPr>
            </w:pPr>
            <w:r w:rsidRPr="00803C13">
              <w:rPr>
                <w:sz w:val="28"/>
                <w:szCs w:val="28"/>
              </w:rPr>
              <w:t>9</w:t>
            </w:r>
          </w:p>
        </w:tc>
        <w:tc>
          <w:tcPr>
            <w:tcW w:w="1134" w:type="dxa"/>
          </w:tcPr>
          <w:p w14:paraId="0D80F906" w14:textId="77777777" w:rsidR="00803C13" w:rsidRPr="00803C13" w:rsidRDefault="00803C13" w:rsidP="00803C13">
            <w:pPr>
              <w:jc w:val="center"/>
              <w:rPr>
                <w:sz w:val="28"/>
                <w:szCs w:val="28"/>
              </w:rPr>
            </w:pPr>
            <w:r w:rsidRPr="00803C13">
              <w:rPr>
                <w:sz w:val="28"/>
                <w:szCs w:val="28"/>
              </w:rPr>
              <w:t>10</w:t>
            </w:r>
          </w:p>
        </w:tc>
        <w:tc>
          <w:tcPr>
            <w:tcW w:w="1134" w:type="dxa"/>
          </w:tcPr>
          <w:p w14:paraId="27DE03DE" w14:textId="77777777" w:rsidR="00803C13" w:rsidRPr="00803C13" w:rsidRDefault="00803C13" w:rsidP="00803C13">
            <w:pPr>
              <w:jc w:val="center"/>
              <w:rPr>
                <w:sz w:val="28"/>
                <w:szCs w:val="28"/>
              </w:rPr>
            </w:pPr>
            <w:r w:rsidRPr="00803C13">
              <w:rPr>
                <w:sz w:val="28"/>
                <w:szCs w:val="28"/>
              </w:rPr>
              <w:t>11</w:t>
            </w:r>
          </w:p>
        </w:tc>
        <w:tc>
          <w:tcPr>
            <w:tcW w:w="1271" w:type="dxa"/>
          </w:tcPr>
          <w:p w14:paraId="0B472754" w14:textId="77777777" w:rsidR="00803C13" w:rsidRPr="00803C13" w:rsidRDefault="00803C13" w:rsidP="00803C13">
            <w:pPr>
              <w:jc w:val="center"/>
              <w:rPr>
                <w:sz w:val="28"/>
                <w:szCs w:val="28"/>
              </w:rPr>
            </w:pPr>
            <w:r w:rsidRPr="00803C13">
              <w:rPr>
                <w:sz w:val="28"/>
                <w:szCs w:val="28"/>
              </w:rPr>
              <w:t>12</w:t>
            </w:r>
          </w:p>
        </w:tc>
      </w:tr>
      <w:tr w:rsidR="00803C13" w:rsidRPr="00803C13" w14:paraId="330AB8B8" w14:textId="77777777" w:rsidTr="005F7EF8">
        <w:trPr>
          <w:trHeight w:val="337"/>
          <w:jc w:val="center"/>
        </w:trPr>
        <w:tc>
          <w:tcPr>
            <w:tcW w:w="14596" w:type="dxa"/>
            <w:gridSpan w:val="12"/>
            <w:vAlign w:val="center"/>
          </w:tcPr>
          <w:p w14:paraId="3281A7AF" w14:textId="77777777" w:rsidR="00803C13" w:rsidRPr="00803C13" w:rsidRDefault="00803C13" w:rsidP="00803C13">
            <w:pPr>
              <w:ind w:left="720"/>
              <w:contextualSpacing/>
              <w:jc w:val="center"/>
              <w:rPr>
                <w:sz w:val="28"/>
                <w:szCs w:val="28"/>
                <w:lang w:eastAsia="en-US"/>
              </w:rPr>
            </w:pPr>
            <w:r w:rsidRPr="00803C13">
              <w:rPr>
                <w:sz w:val="28"/>
                <w:szCs w:val="28"/>
                <w:lang w:eastAsia="en-US"/>
              </w:rPr>
              <w:t>Холодное водоснабжение питьевой водой</w:t>
            </w:r>
          </w:p>
        </w:tc>
      </w:tr>
      <w:tr w:rsidR="00803C13" w:rsidRPr="00803C13" w14:paraId="03A2CDF3" w14:textId="77777777" w:rsidTr="005F7EF8">
        <w:trPr>
          <w:trHeight w:val="439"/>
          <w:jc w:val="center"/>
        </w:trPr>
        <w:tc>
          <w:tcPr>
            <w:tcW w:w="992" w:type="dxa"/>
            <w:vAlign w:val="center"/>
          </w:tcPr>
          <w:p w14:paraId="3D5D4402" w14:textId="77777777" w:rsidR="00803C13" w:rsidRPr="00803C13" w:rsidRDefault="00803C13" w:rsidP="00803C13">
            <w:pPr>
              <w:jc w:val="center"/>
            </w:pPr>
            <w:r w:rsidRPr="00803C13">
              <w:t>1.</w:t>
            </w:r>
          </w:p>
        </w:tc>
        <w:tc>
          <w:tcPr>
            <w:tcW w:w="1985" w:type="dxa"/>
            <w:vAlign w:val="center"/>
          </w:tcPr>
          <w:p w14:paraId="3E06E069" w14:textId="77777777" w:rsidR="00803C13" w:rsidRPr="00803C13" w:rsidRDefault="00803C13" w:rsidP="00803C13">
            <w:r w:rsidRPr="00803C13">
              <w:t>Поднято воды</w:t>
            </w:r>
          </w:p>
        </w:tc>
        <w:tc>
          <w:tcPr>
            <w:tcW w:w="851" w:type="dxa"/>
            <w:vAlign w:val="center"/>
          </w:tcPr>
          <w:p w14:paraId="28DBF443" w14:textId="77777777" w:rsidR="00803C13" w:rsidRPr="00803C13" w:rsidRDefault="00803C13" w:rsidP="00803C13">
            <w:pPr>
              <w:jc w:val="center"/>
              <w:rPr>
                <w:vertAlign w:val="superscript"/>
              </w:rPr>
            </w:pPr>
            <w:r w:rsidRPr="00803C13">
              <w:t>м</w:t>
            </w:r>
            <w:r w:rsidRPr="00803C13">
              <w:rPr>
                <w:vertAlign w:val="superscript"/>
              </w:rPr>
              <w:t>3</w:t>
            </w:r>
          </w:p>
        </w:tc>
        <w:tc>
          <w:tcPr>
            <w:tcW w:w="1134" w:type="dxa"/>
            <w:vAlign w:val="center"/>
          </w:tcPr>
          <w:p w14:paraId="19367932" w14:textId="77777777" w:rsidR="00803C13" w:rsidRPr="00803C13" w:rsidRDefault="00803C13" w:rsidP="00803C13">
            <w:pPr>
              <w:jc w:val="center"/>
            </w:pPr>
            <w:r w:rsidRPr="00803C13">
              <w:t>37414,77</w:t>
            </w:r>
          </w:p>
        </w:tc>
        <w:tc>
          <w:tcPr>
            <w:tcW w:w="1134" w:type="dxa"/>
            <w:vAlign w:val="center"/>
          </w:tcPr>
          <w:p w14:paraId="59D4383F" w14:textId="77777777" w:rsidR="00803C13" w:rsidRPr="00803C13" w:rsidRDefault="00803C13" w:rsidP="00803C13">
            <w:pPr>
              <w:jc w:val="center"/>
            </w:pPr>
            <w:r w:rsidRPr="00803C13">
              <w:t>37414,77</w:t>
            </w:r>
          </w:p>
        </w:tc>
        <w:tc>
          <w:tcPr>
            <w:tcW w:w="1275" w:type="dxa"/>
            <w:vAlign w:val="center"/>
          </w:tcPr>
          <w:p w14:paraId="3D7EB4DC" w14:textId="77777777" w:rsidR="00803C13" w:rsidRPr="00803C13" w:rsidRDefault="00803C13" w:rsidP="00803C13">
            <w:pPr>
              <w:jc w:val="center"/>
            </w:pPr>
            <w:r w:rsidRPr="00803C13">
              <w:t>5230,31</w:t>
            </w:r>
          </w:p>
        </w:tc>
        <w:tc>
          <w:tcPr>
            <w:tcW w:w="1276" w:type="dxa"/>
            <w:vAlign w:val="center"/>
          </w:tcPr>
          <w:p w14:paraId="40ED2BF2" w14:textId="77777777" w:rsidR="00803C13" w:rsidRPr="00803C13" w:rsidRDefault="00803C13" w:rsidP="00803C13">
            <w:pPr>
              <w:jc w:val="center"/>
            </w:pPr>
            <w:r w:rsidRPr="00803C13">
              <w:t>5230,31</w:t>
            </w:r>
          </w:p>
        </w:tc>
        <w:tc>
          <w:tcPr>
            <w:tcW w:w="1276" w:type="dxa"/>
            <w:vAlign w:val="center"/>
          </w:tcPr>
          <w:p w14:paraId="65BBBC74" w14:textId="77777777" w:rsidR="00803C13" w:rsidRPr="00803C13" w:rsidRDefault="00803C13" w:rsidP="00803C13">
            <w:pPr>
              <w:jc w:val="center"/>
            </w:pPr>
            <w:r w:rsidRPr="00803C13">
              <w:t>5718,16</w:t>
            </w:r>
          </w:p>
        </w:tc>
        <w:tc>
          <w:tcPr>
            <w:tcW w:w="1134" w:type="dxa"/>
            <w:vAlign w:val="center"/>
          </w:tcPr>
          <w:p w14:paraId="6E398A4D" w14:textId="77777777" w:rsidR="00803C13" w:rsidRPr="00803C13" w:rsidRDefault="00803C13" w:rsidP="00803C13">
            <w:pPr>
              <w:jc w:val="center"/>
            </w:pPr>
            <w:r w:rsidRPr="00803C13">
              <w:t>5718,16</w:t>
            </w:r>
          </w:p>
        </w:tc>
        <w:tc>
          <w:tcPr>
            <w:tcW w:w="1134" w:type="dxa"/>
            <w:vAlign w:val="center"/>
          </w:tcPr>
          <w:p w14:paraId="307B95D9" w14:textId="77777777" w:rsidR="00803C13" w:rsidRPr="00803C13" w:rsidRDefault="00803C13" w:rsidP="00803C13">
            <w:pPr>
              <w:jc w:val="center"/>
            </w:pPr>
            <w:r w:rsidRPr="00803C13">
              <w:t>4973,84</w:t>
            </w:r>
          </w:p>
        </w:tc>
        <w:tc>
          <w:tcPr>
            <w:tcW w:w="1134" w:type="dxa"/>
            <w:vAlign w:val="center"/>
          </w:tcPr>
          <w:p w14:paraId="103072A3" w14:textId="77777777" w:rsidR="00803C13" w:rsidRPr="00803C13" w:rsidRDefault="00803C13" w:rsidP="00803C13">
            <w:pPr>
              <w:jc w:val="center"/>
            </w:pPr>
            <w:r w:rsidRPr="00803C13">
              <w:t>4973,84</w:t>
            </w:r>
          </w:p>
        </w:tc>
        <w:tc>
          <w:tcPr>
            <w:tcW w:w="1271" w:type="dxa"/>
            <w:vAlign w:val="center"/>
          </w:tcPr>
          <w:p w14:paraId="2DAA91A9" w14:textId="77777777" w:rsidR="00803C13" w:rsidRPr="00803C13" w:rsidRDefault="00803C13" w:rsidP="00803C13">
            <w:pPr>
              <w:jc w:val="center"/>
            </w:pPr>
            <w:r w:rsidRPr="00803C13">
              <w:t>8453,08</w:t>
            </w:r>
          </w:p>
        </w:tc>
      </w:tr>
      <w:tr w:rsidR="00803C13" w:rsidRPr="00803C13" w14:paraId="1BFB056C" w14:textId="77777777" w:rsidTr="005F7EF8">
        <w:trPr>
          <w:jc w:val="center"/>
        </w:trPr>
        <w:tc>
          <w:tcPr>
            <w:tcW w:w="992" w:type="dxa"/>
            <w:vAlign w:val="center"/>
          </w:tcPr>
          <w:p w14:paraId="17C396AE" w14:textId="77777777" w:rsidR="00803C13" w:rsidRPr="00803C13" w:rsidRDefault="00803C13" w:rsidP="00803C13">
            <w:pPr>
              <w:jc w:val="center"/>
            </w:pPr>
            <w:r w:rsidRPr="00803C13">
              <w:t>2.</w:t>
            </w:r>
          </w:p>
        </w:tc>
        <w:tc>
          <w:tcPr>
            <w:tcW w:w="1985" w:type="dxa"/>
            <w:vAlign w:val="center"/>
          </w:tcPr>
          <w:p w14:paraId="45785BEA" w14:textId="77777777" w:rsidR="00803C13" w:rsidRPr="00803C13" w:rsidRDefault="00803C13" w:rsidP="00803C13">
            <w:r w:rsidRPr="00803C13">
              <w:t>Получено со стороны</w:t>
            </w:r>
          </w:p>
        </w:tc>
        <w:tc>
          <w:tcPr>
            <w:tcW w:w="851" w:type="dxa"/>
            <w:vAlign w:val="center"/>
          </w:tcPr>
          <w:p w14:paraId="356AFD85"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648CA52A" w14:textId="77777777" w:rsidR="00803C13" w:rsidRPr="00803C13" w:rsidRDefault="00803C13" w:rsidP="00803C13">
            <w:pPr>
              <w:jc w:val="center"/>
            </w:pPr>
            <w:r w:rsidRPr="00803C13">
              <w:t>-</w:t>
            </w:r>
          </w:p>
        </w:tc>
        <w:tc>
          <w:tcPr>
            <w:tcW w:w="1134" w:type="dxa"/>
            <w:vAlign w:val="center"/>
          </w:tcPr>
          <w:p w14:paraId="02A931E6" w14:textId="77777777" w:rsidR="00803C13" w:rsidRPr="00803C13" w:rsidRDefault="00803C13" w:rsidP="00803C13">
            <w:pPr>
              <w:jc w:val="center"/>
            </w:pPr>
            <w:r w:rsidRPr="00803C13">
              <w:t>-</w:t>
            </w:r>
          </w:p>
        </w:tc>
        <w:tc>
          <w:tcPr>
            <w:tcW w:w="1275" w:type="dxa"/>
            <w:vAlign w:val="center"/>
          </w:tcPr>
          <w:p w14:paraId="2FEBFEC6" w14:textId="77777777" w:rsidR="00803C13" w:rsidRPr="00803C13" w:rsidRDefault="00803C13" w:rsidP="00803C13">
            <w:pPr>
              <w:jc w:val="center"/>
            </w:pPr>
            <w:r w:rsidRPr="00803C13">
              <w:t>-</w:t>
            </w:r>
          </w:p>
        </w:tc>
        <w:tc>
          <w:tcPr>
            <w:tcW w:w="1276" w:type="dxa"/>
            <w:vAlign w:val="center"/>
          </w:tcPr>
          <w:p w14:paraId="0B99D0F2" w14:textId="77777777" w:rsidR="00803C13" w:rsidRPr="00803C13" w:rsidRDefault="00803C13" w:rsidP="00803C13">
            <w:pPr>
              <w:jc w:val="center"/>
            </w:pPr>
            <w:r w:rsidRPr="00803C13">
              <w:t>-</w:t>
            </w:r>
          </w:p>
        </w:tc>
        <w:tc>
          <w:tcPr>
            <w:tcW w:w="1276" w:type="dxa"/>
            <w:vAlign w:val="center"/>
          </w:tcPr>
          <w:p w14:paraId="26F18452" w14:textId="77777777" w:rsidR="00803C13" w:rsidRPr="00803C13" w:rsidRDefault="00803C13" w:rsidP="00803C13">
            <w:pPr>
              <w:jc w:val="center"/>
            </w:pPr>
            <w:r w:rsidRPr="00803C13">
              <w:t>-</w:t>
            </w:r>
          </w:p>
        </w:tc>
        <w:tc>
          <w:tcPr>
            <w:tcW w:w="1134" w:type="dxa"/>
            <w:vAlign w:val="center"/>
          </w:tcPr>
          <w:p w14:paraId="1A6DFE4E" w14:textId="77777777" w:rsidR="00803C13" w:rsidRPr="00803C13" w:rsidRDefault="00803C13" w:rsidP="00803C13">
            <w:pPr>
              <w:jc w:val="center"/>
            </w:pPr>
            <w:r w:rsidRPr="00803C13">
              <w:t>-</w:t>
            </w:r>
          </w:p>
        </w:tc>
        <w:tc>
          <w:tcPr>
            <w:tcW w:w="1134" w:type="dxa"/>
            <w:vAlign w:val="center"/>
          </w:tcPr>
          <w:p w14:paraId="08C1B8E0" w14:textId="77777777" w:rsidR="00803C13" w:rsidRPr="00803C13" w:rsidRDefault="00803C13" w:rsidP="00803C13">
            <w:pPr>
              <w:jc w:val="center"/>
            </w:pPr>
            <w:r w:rsidRPr="00803C13">
              <w:t>-</w:t>
            </w:r>
          </w:p>
        </w:tc>
        <w:tc>
          <w:tcPr>
            <w:tcW w:w="1134" w:type="dxa"/>
            <w:vAlign w:val="center"/>
          </w:tcPr>
          <w:p w14:paraId="0ADE283E" w14:textId="77777777" w:rsidR="00803C13" w:rsidRPr="00803C13" w:rsidRDefault="00803C13" w:rsidP="00803C13">
            <w:pPr>
              <w:jc w:val="center"/>
            </w:pPr>
            <w:r w:rsidRPr="00803C13">
              <w:t>-</w:t>
            </w:r>
          </w:p>
        </w:tc>
        <w:tc>
          <w:tcPr>
            <w:tcW w:w="1271" w:type="dxa"/>
            <w:vAlign w:val="center"/>
          </w:tcPr>
          <w:p w14:paraId="07BA9537" w14:textId="77777777" w:rsidR="00803C13" w:rsidRPr="00803C13" w:rsidRDefault="00803C13" w:rsidP="00803C13">
            <w:pPr>
              <w:jc w:val="center"/>
            </w:pPr>
            <w:r w:rsidRPr="00803C13">
              <w:t>-</w:t>
            </w:r>
          </w:p>
        </w:tc>
      </w:tr>
      <w:tr w:rsidR="00803C13" w:rsidRPr="00803C13" w14:paraId="6CE7A0CF" w14:textId="77777777" w:rsidTr="005F7EF8">
        <w:trPr>
          <w:trHeight w:val="912"/>
          <w:jc w:val="center"/>
        </w:trPr>
        <w:tc>
          <w:tcPr>
            <w:tcW w:w="992" w:type="dxa"/>
            <w:vAlign w:val="center"/>
          </w:tcPr>
          <w:p w14:paraId="080BBAAF" w14:textId="77777777" w:rsidR="00803C13" w:rsidRPr="00803C13" w:rsidRDefault="00803C13" w:rsidP="00803C13">
            <w:pPr>
              <w:jc w:val="center"/>
            </w:pPr>
            <w:r w:rsidRPr="00803C13">
              <w:t>3.</w:t>
            </w:r>
          </w:p>
        </w:tc>
        <w:tc>
          <w:tcPr>
            <w:tcW w:w="1985" w:type="dxa"/>
            <w:vAlign w:val="center"/>
          </w:tcPr>
          <w:p w14:paraId="450572C3" w14:textId="77777777" w:rsidR="00803C13" w:rsidRPr="00803C13" w:rsidRDefault="00803C13" w:rsidP="00803C13">
            <w:r w:rsidRPr="00803C13">
              <w:t>Расход воды на коммунально-бытовые нужды</w:t>
            </w:r>
          </w:p>
        </w:tc>
        <w:tc>
          <w:tcPr>
            <w:tcW w:w="851" w:type="dxa"/>
            <w:vAlign w:val="center"/>
          </w:tcPr>
          <w:p w14:paraId="7D107C9A"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7C891102" w14:textId="77777777" w:rsidR="00803C13" w:rsidRPr="00803C13" w:rsidRDefault="00803C13" w:rsidP="00803C13">
            <w:pPr>
              <w:jc w:val="center"/>
            </w:pPr>
            <w:r w:rsidRPr="00803C13">
              <w:t>-</w:t>
            </w:r>
          </w:p>
        </w:tc>
        <w:tc>
          <w:tcPr>
            <w:tcW w:w="1134" w:type="dxa"/>
            <w:vAlign w:val="center"/>
          </w:tcPr>
          <w:p w14:paraId="315E7DAD" w14:textId="77777777" w:rsidR="00803C13" w:rsidRPr="00803C13" w:rsidRDefault="00803C13" w:rsidP="00803C13">
            <w:pPr>
              <w:jc w:val="center"/>
            </w:pPr>
            <w:r w:rsidRPr="00803C13">
              <w:t>-</w:t>
            </w:r>
          </w:p>
        </w:tc>
        <w:tc>
          <w:tcPr>
            <w:tcW w:w="1275" w:type="dxa"/>
            <w:vAlign w:val="center"/>
          </w:tcPr>
          <w:p w14:paraId="11082ABF" w14:textId="77777777" w:rsidR="00803C13" w:rsidRPr="00803C13" w:rsidRDefault="00803C13" w:rsidP="00803C13">
            <w:pPr>
              <w:jc w:val="center"/>
            </w:pPr>
            <w:r w:rsidRPr="00803C13">
              <w:t>-</w:t>
            </w:r>
          </w:p>
        </w:tc>
        <w:tc>
          <w:tcPr>
            <w:tcW w:w="1276" w:type="dxa"/>
            <w:vAlign w:val="center"/>
          </w:tcPr>
          <w:p w14:paraId="015C8D26" w14:textId="77777777" w:rsidR="00803C13" w:rsidRPr="00803C13" w:rsidRDefault="00803C13" w:rsidP="00803C13">
            <w:pPr>
              <w:jc w:val="center"/>
            </w:pPr>
            <w:r w:rsidRPr="00803C13">
              <w:t>-</w:t>
            </w:r>
          </w:p>
        </w:tc>
        <w:tc>
          <w:tcPr>
            <w:tcW w:w="1276" w:type="dxa"/>
            <w:vAlign w:val="center"/>
          </w:tcPr>
          <w:p w14:paraId="569FA147" w14:textId="77777777" w:rsidR="00803C13" w:rsidRPr="00803C13" w:rsidRDefault="00803C13" w:rsidP="00803C13">
            <w:pPr>
              <w:jc w:val="center"/>
            </w:pPr>
            <w:r w:rsidRPr="00803C13">
              <w:t>-</w:t>
            </w:r>
          </w:p>
        </w:tc>
        <w:tc>
          <w:tcPr>
            <w:tcW w:w="1134" w:type="dxa"/>
            <w:vAlign w:val="center"/>
          </w:tcPr>
          <w:p w14:paraId="44FAFCA8" w14:textId="77777777" w:rsidR="00803C13" w:rsidRPr="00803C13" w:rsidRDefault="00803C13" w:rsidP="00803C13">
            <w:pPr>
              <w:jc w:val="center"/>
            </w:pPr>
            <w:r w:rsidRPr="00803C13">
              <w:t>-</w:t>
            </w:r>
          </w:p>
        </w:tc>
        <w:tc>
          <w:tcPr>
            <w:tcW w:w="1134" w:type="dxa"/>
            <w:vAlign w:val="center"/>
          </w:tcPr>
          <w:p w14:paraId="6BBB927E" w14:textId="77777777" w:rsidR="00803C13" w:rsidRPr="00803C13" w:rsidRDefault="00803C13" w:rsidP="00803C13">
            <w:pPr>
              <w:jc w:val="center"/>
            </w:pPr>
            <w:r w:rsidRPr="00803C13">
              <w:t>-</w:t>
            </w:r>
          </w:p>
        </w:tc>
        <w:tc>
          <w:tcPr>
            <w:tcW w:w="1134" w:type="dxa"/>
            <w:vAlign w:val="center"/>
          </w:tcPr>
          <w:p w14:paraId="15EFE755" w14:textId="77777777" w:rsidR="00803C13" w:rsidRPr="00803C13" w:rsidRDefault="00803C13" w:rsidP="00803C13">
            <w:pPr>
              <w:jc w:val="center"/>
            </w:pPr>
            <w:r w:rsidRPr="00803C13">
              <w:t>-</w:t>
            </w:r>
          </w:p>
        </w:tc>
        <w:tc>
          <w:tcPr>
            <w:tcW w:w="1271" w:type="dxa"/>
            <w:vAlign w:val="center"/>
          </w:tcPr>
          <w:p w14:paraId="2F8A6F96" w14:textId="77777777" w:rsidR="00803C13" w:rsidRPr="00803C13" w:rsidRDefault="00803C13" w:rsidP="00803C13">
            <w:pPr>
              <w:jc w:val="center"/>
            </w:pPr>
            <w:r w:rsidRPr="00803C13">
              <w:t>-</w:t>
            </w:r>
          </w:p>
        </w:tc>
      </w:tr>
      <w:tr w:rsidR="00803C13" w:rsidRPr="00803C13" w14:paraId="55546F7B" w14:textId="77777777" w:rsidTr="005F7EF8">
        <w:trPr>
          <w:trHeight w:val="968"/>
          <w:jc w:val="center"/>
        </w:trPr>
        <w:tc>
          <w:tcPr>
            <w:tcW w:w="992" w:type="dxa"/>
            <w:vAlign w:val="center"/>
          </w:tcPr>
          <w:p w14:paraId="0D1124CE" w14:textId="77777777" w:rsidR="00803C13" w:rsidRPr="00803C13" w:rsidRDefault="00803C13" w:rsidP="00803C13">
            <w:pPr>
              <w:jc w:val="center"/>
            </w:pPr>
            <w:r w:rsidRPr="00803C13">
              <w:t>4.</w:t>
            </w:r>
          </w:p>
        </w:tc>
        <w:tc>
          <w:tcPr>
            <w:tcW w:w="1985" w:type="dxa"/>
            <w:vAlign w:val="center"/>
          </w:tcPr>
          <w:p w14:paraId="65BDB333" w14:textId="77777777" w:rsidR="00803C13" w:rsidRPr="00803C13" w:rsidRDefault="00803C13" w:rsidP="00803C13">
            <w:r w:rsidRPr="00803C13">
              <w:t>Расход воды на нужды предприятия:</w:t>
            </w:r>
          </w:p>
        </w:tc>
        <w:tc>
          <w:tcPr>
            <w:tcW w:w="851" w:type="dxa"/>
            <w:vAlign w:val="center"/>
          </w:tcPr>
          <w:p w14:paraId="3990867E"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788456E1" w14:textId="77777777" w:rsidR="00803C13" w:rsidRPr="00803C13" w:rsidRDefault="00803C13" w:rsidP="00803C13">
            <w:pPr>
              <w:jc w:val="center"/>
            </w:pPr>
            <w:r w:rsidRPr="00803C13">
              <w:t>-</w:t>
            </w:r>
          </w:p>
        </w:tc>
        <w:tc>
          <w:tcPr>
            <w:tcW w:w="1134" w:type="dxa"/>
            <w:vAlign w:val="center"/>
          </w:tcPr>
          <w:p w14:paraId="0805DE0B" w14:textId="77777777" w:rsidR="00803C13" w:rsidRPr="00803C13" w:rsidRDefault="00803C13" w:rsidP="00803C13">
            <w:pPr>
              <w:jc w:val="center"/>
            </w:pPr>
            <w:r w:rsidRPr="00803C13">
              <w:t>-</w:t>
            </w:r>
          </w:p>
        </w:tc>
        <w:tc>
          <w:tcPr>
            <w:tcW w:w="1275" w:type="dxa"/>
            <w:vAlign w:val="center"/>
          </w:tcPr>
          <w:p w14:paraId="6423F97A" w14:textId="77777777" w:rsidR="00803C13" w:rsidRPr="00803C13" w:rsidRDefault="00803C13" w:rsidP="00803C13">
            <w:pPr>
              <w:jc w:val="center"/>
            </w:pPr>
            <w:r w:rsidRPr="00803C13">
              <w:t>-</w:t>
            </w:r>
          </w:p>
        </w:tc>
        <w:tc>
          <w:tcPr>
            <w:tcW w:w="1276" w:type="dxa"/>
            <w:vAlign w:val="center"/>
          </w:tcPr>
          <w:p w14:paraId="5326A0F9" w14:textId="77777777" w:rsidR="00803C13" w:rsidRPr="00803C13" w:rsidRDefault="00803C13" w:rsidP="00803C13">
            <w:pPr>
              <w:jc w:val="center"/>
            </w:pPr>
            <w:r w:rsidRPr="00803C13">
              <w:t>-</w:t>
            </w:r>
          </w:p>
        </w:tc>
        <w:tc>
          <w:tcPr>
            <w:tcW w:w="1276" w:type="dxa"/>
            <w:vAlign w:val="center"/>
          </w:tcPr>
          <w:p w14:paraId="0BFA60A1" w14:textId="77777777" w:rsidR="00803C13" w:rsidRPr="00803C13" w:rsidRDefault="00803C13" w:rsidP="00803C13">
            <w:pPr>
              <w:jc w:val="center"/>
            </w:pPr>
            <w:r w:rsidRPr="00803C13">
              <w:t>-</w:t>
            </w:r>
          </w:p>
        </w:tc>
        <w:tc>
          <w:tcPr>
            <w:tcW w:w="1134" w:type="dxa"/>
            <w:vAlign w:val="center"/>
          </w:tcPr>
          <w:p w14:paraId="1F59B0BF" w14:textId="77777777" w:rsidR="00803C13" w:rsidRPr="00803C13" w:rsidRDefault="00803C13" w:rsidP="00803C13">
            <w:pPr>
              <w:jc w:val="center"/>
            </w:pPr>
            <w:r w:rsidRPr="00803C13">
              <w:t>-</w:t>
            </w:r>
          </w:p>
        </w:tc>
        <w:tc>
          <w:tcPr>
            <w:tcW w:w="1134" w:type="dxa"/>
            <w:vAlign w:val="center"/>
          </w:tcPr>
          <w:p w14:paraId="4EDE41F6" w14:textId="77777777" w:rsidR="00803C13" w:rsidRPr="00803C13" w:rsidRDefault="00803C13" w:rsidP="00803C13">
            <w:pPr>
              <w:jc w:val="center"/>
            </w:pPr>
            <w:r w:rsidRPr="00803C13">
              <w:t>381,51</w:t>
            </w:r>
          </w:p>
        </w:tc>
        <w:tc>
          <w:tcPr>
            <w:tcW w:w="1134" w:type="dxa"/>
            <w:vAlign w:val="center"/>
          </w:tcPr>
          <w:p w14:paraId="3F956B82" w14:textId="77777777" w:rsidR="00803C13" w:rsidRPr="00803C13" w:rsidRDefault="00803C13" w:rsidP="00803C13">
            <w:pPr>
              <w:jc w:val="center"/>
            </w:pPr>
            <w:r w:rsidRPr="00803C13">
              <w:t>381,51</w:t>
            </w:r>
          </w:p>
        </w:tc>
        <w:tc>
          <w:tcPr>
            <w:tcW w:w="1271" w:type="dxa"/>
            <w:vAlign w:val="center"/>
          </w:tcPr>
          <w:p w14:paraId="624A3EB4" w14:textId="77777777" w:rsidR="00803C13" w:rsidRPr="00803C13" w:rsidRDefault="00803C13" w:rsidP="00803C13">
            <w:pPr>
              <w:jc w:val="center"/>
            </w:pPr>
            <w:r w:rsidRPr="00803C13">
              <w:t>5,00</w:t>
            </w:r>
          </w:p>
        </w:tc>
      </w:tr>
      <w:tr w:rsidR="00803C13" w:rsidRPr="00803C13" w14:paraId="5B6B76F2" w14:textId="77777777" w:rsidTr="005F7EF8">
        <w:trPr>
          <w:jc w:val="center"/>
        </w:trPr>
        <w:tc>
          <w:tcPr>
            <w:tcW w:w="992" w:type="dxa"/>
            <w:vAlign w:val="center"/>
          </w:tcPr>
          <w:p w14:paraId="2345B7B3" w14:textId="77777777" w:rsidR="00803C13" w:rsidRPr="00803C13" w:rsidRDefault="00803C13" w:rsidP="00803C13">
            <w:pPr>
              <w:jc w:val="center"/>
            </w:pPr>
            <w:r w:rsidRPr="00803C13">
              <w:t>4.1.</w:t>
            </w:r>
          </w:p>
        </w:tc>
        <w:tc>
          <w:tcPr>
            <w:tcW w:w="1985" w:type="dxa"/>
            <w:vAlign w:val="center"/>
          </w:tcPr>
          <w:p w14:paraId="44A504BA" w14:textId="77777777" w:rsidR="00803C13" w:rsidRPr="00803C13" w:rsidRDefault="00803C13" w:rsidP="00803C13">
            <w:r w:rsidRPr="00803C13">
              <w:t>- на очистные сооружения</w:t>
            </w:r>
          </w:p>
        </w:tc>
        <w:tc>
          <w:tcPr>
            <w:tcW w:w="851" w:type="dxa"/>
            <w:vAlign w:val="center"/>
          </w:tcPr>
          <w:p w14:paraId="09B31DFA"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3791C175" w14:textId="77777777" w:rsidR="00803C13" w:rsidRPr="00803C13" w:rsidRDefault="00803C13" w:rsidP="00803C13">
            <w:pPr>
              <w:jc w:val="center"/>
            </w:pPr>
            <w:r w:rsidRPr="00803C13">
              <w:t>-</w:t>
            </w:r>
          </w:p>
        </w:tc>
        <w:tc>
          <w:tcPr>
            <w:tcW w:w="1134" w:type="dxa"/>
            <w:vAlign w:val="center"/>
          </w:tcPr>
          <w:p w14:paraId="6DB783D6" w14:textId="77777777" w:rsidR="00803C13" w:rsidRPr="00803C13" w:rsidRDefault="00803C13" w:rsidP="00803C13">
            <w:pPr>
              <w:jc w:val="center"/>
            </w:pPr>
            <w:r w:rsidRPr="00803C13">
              <w:t>-</w:t>
            </w:r>
          </w:p>
        </w:tc>
        <w:tc>
          <w:tcPr>
            <w:tcW w:w="1275" w:type="dxa"/>
            <w:vAlign w:val="center"/>
          </w:tcPr>
          <w:p w14:paraId="34499CE2" w14:textId="77777777" w:rsidR="00803C13" w:rsidRPr="00803C13" w:rsidRDefault="00803C13" w:rsidP="00803C13">
            <w:pPr>
              <w:jc w:val="center"/>
            </w:pPr>
            <w:r w:rsidRPr="00803C13">
              <w:t>-</w:t>
            </w:r>
          </w:p>
        </w:tc>
        <w:tc>
          <w:tcPr>
            <w:tcW w:w="1276" w:type="dxa"/>
            <w:vAlign w:val="center"/>
          </w:tcPr>
          <w:p w14:paraId="07145290" w14:textId="77777777" w:rsidR="00803C13" w:rsidRPr="00803C13" w:rsidRDefault="00803C13" w:rsidP="00803C13">
            <w:pPr>
              <w:jc w:val="center"/>
            </w:pPr>
            <w:r w:rsidRPr="00803C13">
              <w:t>-</w:t>
            </w:r>
          </w:p>
        </w:tc>
        <w:tc>
          <w:tcPr>
            <w:tcW w:w="1276" w:type="dxa"/>
            <w:vAlign w:val="center"/>
          </w:tcPr>
          <w:p w14:paraId="31B0043A" w14:textId="77777777" w:rsidR="00803C13" w:rsidRPr="00803C13" w:rsidRDefault="00803C13" w:rsidP="00803C13">
            <w:pPr>
              <w:jc w:val="center"/>
            </w:pPr>
            <w:r w:rsidRPr="00803C13">
              <w:t>-</w:t>
            </w:r>
          </w:p>
        </w:tc>
        <w:tc>
          <w:tcPr>
            <w:tcW w:w="1134" w:type="dxa"/>
            <w:vAlign w:val="center"/>
          </w:tcPr>
          <w:p w14:paraId="489EFB76" w14:textId="77777777" w:rsidR="00803C13" w:rsidRPr="00803C13" w:rsidRDefault="00803C13" w:rsidP="00803C13">
            <w:pPr>
              <w:jc w:val="center"/>
            </w:pPr>
            <w:r w:rsidRPr="00803C13">
              <w:t>-</w:t>
            </w:r>
          </w:p>
        </w:tc>
        <w:tc>
          <w:tcPr>
            <w:tcW w:w="1134" w:type="dxa"/>
            <w:vAlign w:val="center"/>
          </w:tcPr>
          <w:p w14:paraId="1621C845" w14:textId="77777777" w:rsidR="00803C13" w:rsidRPr="00803C13" w:rsidRDefault="00803C13" w:rsidP="00803C13">
            <w:pPr>
              <w:jc w:val="center"/>
            </w:pPr>
            <w:r w:rsidRPr="00803C13">
              <w:t>-</w:t>
            </w:r>
          </w:p>
        </w:tc>
        <w:tc>
          <w:tcPr>
            <w:tcW w:w="1134" w:type="dxa"/>
            <w:vAlign w:val="center"/>
          </w:tcPr>
          <w:p w14:paraId="290CAFD9" w14:textId="77777777" w:rsidR="00803C13" w:rsidRPr="00803C13" w:rsidRDefault="00803C13" w:rsidP="00803C13">
            <w:pPr>
              <w:jc w:val="center"/>
            </w:pPr>
            <w:r w:rsidRPr="00803C13">
              <w:t>-</w:t>
            </w:r>
          </w:p>
        </w:tc>
        <w:tc>
          <w:tcPr>
            <w:tcW w:w="1271" w:type="dxa"/>
            <w:vAlign w:val="center"/>
          </w:tcPr>
          <w:p w14:paraId="66C2D4D2" w14:textId="77777777" w:rsidR="00803C13" w:rsidRPr="00803C13" w:rsidRDefault="00803C13" w:rsidP="00803C13">
            <w:pPr>
              <w:jc w:val="center"/>
            </w:pPr>
            <w:r w:rsidRPr="00803C13">
              <w:t>-</w:t>
            </w:r>
          </w:p>
        </w:tc>
      </w:tr>
      <w:tr w:rsidR="00803C13" w:rsidRPr="00803C13" w14:paraId="36F6D19B" w14:textId="77777777" w:rsidTr="005F7EF8">
        <w:trPr>
          <w:jc w:val="center"/>
        </w:trPr>
        <w:tc>
          <w:tcPr>
            <w:tcW w:w="992" w:type="dxa"/>
            <w:vAlign w:val="center"/>
          </w:tcPr>
          <w:p w14:paraId="44BF0904" w14:textId="77777777" w:rsidR="00803C13" w:rsidRPr="00803C13" w:rsidRDefault="00803C13" w:rsidP="00803C13">
            <w:pPr>
              <w:jc w:val="center"/>
            </w:pPr>
            <w:r w:rsidRPr="00803C13">
              <w:t>4.2.</w:t>
            </w:r>
          </w:p>
        </w:tc>
        <w:tc>
          <w:tcPr>
            <w:tcW w:w="1985" w:type="dxa"/>
            <w:vAlign w:val="center"/>
          </w:tcPr>
          <w:p w14:paraId="6FC9B5E4" w14:textId="77777777" w:rsidR="00803C13" w:rsidRPr="00803C13" w:rsidRDefault="00803C13" w:rsidP="00803C13">
            <w:r w:rsidRPr="00803C13">
              <w:t>- на промывку сетей</w:t>
            </w:r>
          </w:p>
        </w:tc>
        <w:tc>
          <w:tcPr>
            <w:tcW w:w="851" w:type="dxa"/>
            <w:vAlign w:val="center"/>
          </w:tcPr>
          <w:p w14:paraId="2853EB0F"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366D6269" w14:textId="77777777" w:rsidR="00803C13" w:rsidRPr="00803C13" w:rsidRDefault="00803C13" w:rsidP="00803C13">
            <w:pPr>
              <w:jc w:val="center"/>
            </w:pPr>
            <w:r w:rsidRPr="00803C13">
              <w:t>-</w:t>
            </w:r>
          </w:p>
        </w:tc>
        <w:tc>
          <w:tcPr>
            <w:tcW w:w="1134" w:type="dxa"/>
            <w:vAlign w:val="center"/>
          </w:tcPr>
          <w:p w14:paraId="1D652652" w14:textId="77777777" w:rsidR="00803C13" w:rsidRPr="00803C13" w:rsidRDefault="00803C13" w:rsidP="00803C13">
            <w:pPr>
              <w:jc w:val="center"/>
            </w:pPr>
            <w:r w:rsidRPr="00803C13">
              <w:t>-</w:t>
            </w:r>
          </w:p>
        </w:tc>
        <w:tc>
          <w:tcPr>
            <w:tcW w:w="1275" w:type="dxa"/>
            <w:vAlign w:val="center"/>
          </w:tcPr>
          <w:p w14:paraId="4C7BD8E7" w14:textId="77777777" w:rsidR="00803C13" w:rsidRPr="00803C13" w:rsidRDefault="00803C13" w:rsidP="00803C13">
            <w:pPr>
              <w:jc w:val="center"/>
            </w:pPr>
            <w:r w:rsidRPr="00803C13">
              <w:t>-</w:t>
            </w:r>
          </w:p>
        </w:tc>
        <w:tc>
          <w:tcPr>
            <w:tcW w:w="1276" w:type="dxa"/>
            <w:vAlign w:val="center"/>
          </w:tcPr>
          <w:p w14:paraId="463CE9D6" w14:textId="77777777" w:rsidR="00803C13" w:rsidRPr="00803C13" w:rsidRDefault="00803C13" w:rsidP="00803C13">
            <w:pPr>
              <w:jc w:val="center"/>
            </w:pPr>
            <w:r w:rsidRPr="00803C13">
              <w:t>-</w:t>
            </w:r>
          </w:p>
        </w:tc>
        <w:tc>
          <w:tcPr>
            <w:tcW w:w="1276" w:type="dxa"/>
            <w:vAlign w:val="center"/>
          </w:tcPr>
          <w:p w14:paraId="29E3A15E" w14:textId="77777777" w:rsidR="00803C13" w:rsidRPr="00803C13" w:rsidRDefault="00803C13" w:rsidP="00803C13">
            <w:pPr>
              <w:jc w:val="center"/>
            </w:pPr>
            <w:r w:rsidRPr="00803C13">
              <w:t>-</w:t>
            </w:r>
          </w:p>
        </w:tc>
        <w:tc>
          <w:tcPr>
            <w:tcW w:w="1134" w:type="dxa"/>
            <w:vAlign w:val="center"/>
          </w:tcPr>
          <w:p w14:paraId="1CB258D6" w14:textId="77777777" w:rsidR="00803C13" w:rsidRPr="00803C13" w:rsidRDefault="00803C13" w:rsidP="00803C13">
            <w:pPr>
              <w:jc w:val="center"/>
            </w:pPr>
            <w:r w:rsidRPr="00803C13">
              <w:t>-</w:t>
            </w:r>
          </w:p>
        </w:tc>
        <w:tc>
          <w:tcPr>
            <w:tcW w:w="1134" w:type="dxa"/>
            <w:vAlign w:val="center"/>
          </w:tcPr>
          <w:p w14:paraId="0106BA60" w14:textId="77777777" w:rsidR="00803C13" w:rsidRPr="00803C13" w:rsidRDefault="00803C13" w:rsidP="00803C13">
            <w:pPr>
              <w:jc w:val="center"/>
            </w:pPr>
            <w:r w:rsidRPr="00803C13">
              <w:t>-</w:t>
            </w:r>
          </w:p>
        </w:tc>
        <w:tc>
          <w:tcPr>
            <w:tcW w:w="1134" w:type="dxa"/>
            <w:vAlign w:val="center"/>
          </w:tcPr>
          <w:p w14:paraId="7A28A3ED" w14:textId="77777777" w:rsidR="00803C13" w:rsidRPr="00803C13" w:rsidRDefault="00803C13" w:rsidP="00803C13">
            <w:pPr>
              <w:jc w:val="center"/>
            </w:pPr>
            <w:r w:rsidRPr="00803C13">
              <w:t>-</w:t>
            </w:r>
          </w:p>
        </w:tc>
        <w:tc>
          <w:tcPr>
            <w:tcW w:w="1271" w:type="dxa"/>
            <w:vAlign w:val="center"/>
          </w:tcPr>
          <w:p w14:paraId="0425BE01" w14:textId="77777777" w:rsidR="00803C13" w:rsidRPr="00803C13" w:rsidRDefault="00803C13" w:rsidP="00803C13">
            <w:pPr>
              <w:jc w:val="center"/>
            </w:pPr>
            <w:r w:rsidRPr="00803C13">
              <w:t>-</w:t>
            </w:r>
          </w:p>
        </w:tc>
      </w:tr>
      <w:tr w:rsidR="00803C13" w:rsidRPr="00803C13" w14:paraId="036E2F70" w14:textId="77777777" w:rsidTr="005F7EF8">
        <w:trPr>
          <w:trHeight w:val="385"/>
          <w:jc w:val="center"/>
        </w:trPr>
        <w:tc>
          <w:tcPr>
            <w:tcW w:w="992" w:type="dxa"/>
            <w:vAlign w:val="center"/>
          </w:tcPr>
          <w:p w14:paraId="35D3E55A" w14:textId="77777777" w:rsidR="00803C13" w:rsidRPr="00803C13" w:rsidRDefault="00803C13" w:rsidP="00803C13">
            <w:pPr>
              <w:jc w:val="center"/>
            </w:pPr>
            <w:r w:rsidRPr="00803C13">
              <w:t>4.3.</w:t>
            </w:r>
          </w:p>
        </w:tc>
        <w:tc>
          <w:tcPr>
            <w:tcW w:w="1985" w:type="dxa"/>
            <w:vAlign w:val="center"/>
          </w:tcPr>
          <w:p w14:paraId="1D127075" w14:textId="77777777" w:rsidR="00803C13" w:rsidRPr="00803C13" w:rsidRDefault="00803C13" w:rsidP="00803C13">
            <w:r w:rsidRPr="00803C13">
              <w:t>- прочие</w:t>
            </w:r>
          </w:p>
        </w:tc>
        <w:tc>
          <w:tcPr>
            <w:tcW w:w="851" w:type="dxa"/>
            <w:vAlign w:val="center"/>
          </w:tcPr>
          <w:p w14:paraId="67710C46"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76F0B61D" w14:textId="77777777" w:rsidR="00803C13" w:rsidRPr="00803C13" w:rsidRDefault="00803C13" w:rsidP="00803C13">
            <w:pPr>
              <w:jc w:val="center"/>
            </w:pPr>
            <w:r w:rsidRPr="00803C13">
              <w:t>-</w:t>
            </w:r>
          </w:p>
        </w:tc>
        <w:tc>
          <w:tcPr>
            <w:tcW w:w="1134" w:type="dxa"/>
            <w:vAlign w:val="center"/>
          </w:tcPr>
          <w:p w14:paraId="0B876AD4" w14:textId="77777777" w:rsidR="00803C13" w:rsidRPr="00803C13" w:rsidRDefault="00803C13" w:rsidP="00803C13">
            <w:pPr>
              <w:jc w:val="center"/>
            </w:pPr>
            <w:r w:rsidRPr="00803C13">
              <w:t>-</w:t>
            </w:r>
          </w:p>
        </w:tc>
        <w:tc>
          <w:tcPr>
            <w:tcW w:w="1275" w:type="dxa"/>
            <w:vAlign w:val="center"/>
          </w:tcPr>
          <w:p w14:paraId="6519F6E5" w14:textId="77777777" w:rsidR="00803C13" w:rsidRPr="00803C13" w:rsidRDefault="00803C13" w:rsidP="00803C13">
            <w:pPr>
              <w:jc w:val="center"/>
            </w:pPr>
            <w:r w:rsidRPr="00803C13">
              <w:t>-</w:t>
            </w:r>
          </w:p>
        </w:tc>
        <w:tc>
          <w:tcPr>
            <w:tcW w:w="1276" w:type="dxa"/>
            <w:vAlign w:val="center"/>
          </w:tcPr>
          <w:p w14:paraId="30218BA7" w14:textId="77777777" w:rsidR="00803C13" w:rsidRPr="00803C13" w:rsidRDefault="00803C13" w:rsidP="00803C13">
            <w:pPr>
              <w:jc w:val="center"/>
            </w:pPr>
            <w:r w:rsidRPr="00803C13">
              <w:t>-</w:t>
            </w:r>
          </w:p>
        </w:tc>
        <w:tc>
          <w:tcPr>
            <w:tcW w:w="1276" w:type="dxa"/>
            <w:vAlign w:val="center"/>
          </w:tcPr>
          <w:p w14:paraId="11F7650E" w14:textId="77777777" w:rsidR="00803C13" w:rsidRPr="00803C13" w:rsidRDefault="00803C13" w:rsidP="00803C13">
            <w:pPr>
              <w:jc w:val="center"/>
            </w:pPr>
            <w:r w:rsidRPr="00803C13">
              <w:t>-</w:t>
            </w:r>
          </w:p>
        </w:tc>
        <w:tc>
          <w:tcPr>
            <w:tcW w:w="1134" w:type="dxa"/>
            <w:vAlign w:val="center"/>
          </w:tcPr>
          <w:p w14:paraId="5AEC8654" w14:textId="77777777" w:rsidR="00803C13" w:rsidRPr="00803C13" w:rsidRDefault="00803C13" w:rsidP="00803C13">
            <w:pPr>
              <w:jc w:val="center"/>
            </w:pPr>
            <w:r w:rsidRPr="00803C13">
              <w:t>-</w:t>
            </w:r>
          </w:p>
        </w:tc>
        <w:tc>
          <w:tcPr>
            <w:tcW w:w="1134" w:type="dxa"/>
            <w:vAlign w:val="center"/>
          </w:tcPr>
          <w:p w14:paraId="3EEA1FDB" w14:textId="77777777" w:rsidR="00803C13" w:rsidRPr="00803C13" w:rsidRDefault="00803C13" w:rsidP="00803C13">
            <w:pPr>
              <w:jc w:val="center"/>
            </w:pPr>
            <w:r w:rsidRPr="00803C13">
              <w:t>381,51</w:t>
            </w:r>
          </w:p>
        </w:tc>
        <w:tc>
          <w:tcPr>
            <w:tcW w:w="1134" w:type="dxa"/>
            <w:vAlign w:val="center"/>
          </w:tcPr>
          <w:p w14:paraId="36D4D825" w14:textId="77777777" w:rsidR="00803C13" w:rsidRPr="00803C13" w:rsidRDefault="00803C13" w:rsidP="00803C13">
            <w:pPr>
              <w:jc w:val="center"/>
            </w:pPr>
            <w:r w:rsidRPr="00803C13">
              <w:t>381,51</w:t>
            </w:r>
          </w:p>
        </w:tc>
        <w:tc>
          <w:tcPr>
            <w:tcW w:w="1271" w:type="dxa"/>
            <w:vAlign w:val="center"/>
          </w:tcPr>
          <w:p w14:paraId="1E74D724" w14:textId="77777777" w:rsidR="00803C13" w:rsidRPr="00803C13" w:rsidRDefault="00803C13" w:rsidP="00803C13">
            <w:pPr>
              <w:jc w:val="center"/>
            </w:pPr>
            <w:r w:rsidRPr="00803C13">
              <w:t>5,00</w:t>
            </w:r>
          </w:p>
        </w:tc>
      </w:tr>
      <w:tr w:rsidR="00803C13" w:rsidRPr="00803C13" w14:paraId="330CB3BE" w14:textId="77777777" w:rsidTr="005F7EF8">
        <w:trPr>
          <w:trHeight w:val="1539"/>
          <w:jc w:val="center"/>
        </w:trPr>
        <w:tc>
          <w:tcPr>
            <w:tcW w:w="992" w:type="dxa"/>
            <w:vAlign w:val="center"/>
          </w:tcPr>
          <w:p w14:paraId="351E875F" w14:textId="77777777" w:rsidR="00803C13" w:rsidRPr="00803C13" w:rsidRDefault="00803C13" w:rsidP="00803C13">
            <w:pPr>
              <w:jc w:val="center"/>
            </w:pPr>
            <w:r w:rsidRPr="00803C13">
              <w:t>5.</w:t>
            </w:r>
          </w:p>
        </w:tc>
        <w:tc>
          <w:tcPr>
            <w:tcW w:w="1985" w:type="dxa"/>
            <w:vAlign w:val="center"/>
          </w:tcPr>
          <w:p w14:paraId="6F3C1D61" w14:textId="77777777" w:rsidR="00803C13" w:rsidRPr="00803C13" w:rsidRDefault="00803C13" w:rsidP="00803C13">
            <w:r w:rsidRPr="00803C13">
              <w:t>Объем пропущенной воды через очистные сооружения</w:t>
            </w:r>
          </w:p>
        </w:tc>
        <w:tc>
          <w:tcPr>
            <w:tcW w:w="851" w:type="dxa"/>
            <w:vAlign w:val="center"/>
          </w:tcPr>
          <w:p w14:paraId="703FF238"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603C4268" w14:textId="77777777" w:rsidR="00803C13" w:rsidRPr="00803C13" w:rsidRDefault="00803C13" w:rsidP="00803C13">
            <w:pPr>
              <w:jc w:val="center"/>
            </w:pPr>
            <w:r w:rsidRPr="00803C13">
              <w:t>-</w:t>
            </w:r>
          </w:p>
        </w:tc>
        <w:tc>
          <w:tcPr>
            <w:tcW w:w="1134" w:type="dxa"/>
            <w:vAlign w:val="center"/>
          </w:tcPr>
          <w:p w14:paraId="02CC7790" w14:textId="77777777" w:rsidR="00803C13" w:rsidRPr="00803C13" w:rsidRDefault="00803C13" w:rsidP="00803C13">
            <w:pPr>
              <w:jc w:val="center"/>
            </w:pPr>
            <w:r w:rsidRPr="00803C13">
              <w:t>-</w:t>
            </w:r>
          </w:p>
        </w:tc>
        <w:tc>
          <w:tcPr>
            <w:tcW w:w="1275" w:type="dxa"/>
            <w:vAlign w:val="center"/>
          </w:tcPr>
          <w:p w14:paraId="79137260" w14:textId="77777777" w:rsidR="00803C13" w:rsidRPr="00803C13" w:rsidRDefault="00803C13" w:rsidP="00803C13">
            <w:pPr>
              <w:jc w:val="center"/>
            </w:pPr>
            <w:r w:rsidRPr="00803C13">
              <w:t>-</w:t>
            </w:r>
          </w:p>
        </w:tc>
        <w:tc>
          <w:tcPr>
            <w:tcW w:w="1276" w:type="dxa"/>
            <w:vAlign w:val="center"/>
          </w:tcPr>
          <w:p w14:paraId="7A17CD60" w14:textId="77777777" w:rsidR="00803C13" w:rsidRPr="00803C13" w:rsidRDefault="00803C13" w:rsidP="00803C13">
            <w:pPr>
              <w:jc w:val="center"/>
            </w:pPr>
            <w:r w:rsidRPr="00803C13">
              <w:t>-</w:t>
            </w:r>
          </w:p>
        </w:tc>
        <w:tc>
          <w:tcPr>
            <w:tcW w:w="1276" w:type="dxa"/>
            <w:vAlign w:val="center"/>
          </w:tcPr>
          <w:p w14:paraId="7E2EE06B" w14:textId="77777777" w:rsidR="00803C13" w:rsidRPr="00803C13" w:rsidRDefault="00803C13" w:rsidP="00803C13">
            <w:pPr>
              <w:jc w:val="center"/>
            </w:pPr>
            <w:r w:rsidRPr="00803C13">
              <w:t>-</w:t>
            </w:r>
          </w:p>
        </w:tc>
        <w:tc>
          <w:tcPr>
            <w:tcW w:w="1134" w:type="dxa"/>
            <w:vAlign w:val="center"/>
          </w:tcPr>
          <w:p w14:paraId="67647582" w14:textId="77777777" w:rsidR="00803C13" w:rsidRPr="00803C13" w:rsidRDefault="00803C13" w:rsidP="00803C13">
            <w:pPr>
              <w:jc w:val="center"/>
            </w:pPr>
            <w:r w:rsidRPr="00803C13">
              <w:t>-</w:t>
            </w:r>
          </w:p>
        </w:tc>
        <w:tc>
          <w:tcPr>
            <w:tcW w:w="1134" w:type="dxa"/>
            <w:vAlign w:val="center"/>
          </w:tcPr>
          <w:p w14:paraId="13FCFA2F" w14:textId="77777777" w:rsidR="00803C13" w:rsidRPr="00803C13" w:rsidRDefault="00803C13" w:rsidP="00803C13">
            <w:pPr>
              <w:jc w:val="center"/>
            </w:pPr>
            <w:r w:rsidRPr="00803C13">
              <w:t>-</w:t>
            </w:r>
          </w:p>
        </w:tc>
        <w:tc>
          <w:tcPr>
            <w:tcW w:w="1134" w:type="dxa"/>
            <w:vAlign w:val="center"/>
          </w:tcPr>
          <w:p w14:paraId="6B169D83" w14:textId="77777777" w:rsidR="00803C13" w:rsidRPr="00803C13" w:rsidRDefault="00803C13" w:rsidP="00803C13">
            <w:pPr>
              <w:jc w:val="center"/>
            </w:pPr>
            <w:r w:rsidRPr="00803C13">
              <w:t>-</w:t>
            </w:r>
          </w:p>
        </w:tc>
        <w:tc>
          <w:tcPr>
            <w:tcW w:w="1271" w:type="dxa"/>
            <w:vAlign w:val="center"/>
          </w:tcPr>
          <w:p w14:paraId="5DA58C85" w14:textId="77777777" w:rsidR="00803C13" w:rsidRPr="00803C13" w:rsidRDefault="00803C13" w:rsidP="00803C13">
            <w:pPr>
              <w:jc w:val="center"/>
            </w:pPr>
            <w:r w:rsidRPr="00803C13">
              <w:t>-</w:t>
            </w:r>
          </w:p>
        </w:tc>
      </w:tr>
      <w:tr w:rsidR="00803C13" w:rsidRPr="00803C13" w14:paraId="5AA8FC44" w14:textId="77777777" w:rsidTr="005F7EF8">
        <w:trPr>
          <w:jc w:val="center"/>
        </w:trPr>
        <w:tc>
          <w:tcPr>
            <w:tcW w:w="992" w:type="dxa"/>
            <w:vAlign w:val="center"/>
          </w:tcPr>
          <w:p w14:paraId="0958494F" w14:textId="77777777" w:rsidR="00803C13" w:rsidRPr="00803C13" w:rsidRDefault="00803C13" w:rsidP="00803C13">
            <w:pPr>
              <w:jc w:val="center"/>
            </w:pPr>
            <w:r w:rsidRPr="00803C13">
              <w:t>6.</w:t>
            </w:r>
          </w:p>
        </w:tc>
        <w:tc>
          <w:tcPr>
            <w:tcW w:w="1985" w:type="dxa"/>
            <w:vAlign w:val="center"/>
          </w:tcPr>
          <w:p w14:paraId="1B01018A" w14:textId="77777777" w:rsidR="00803C13" w:rsidRPr="00803C13" w:rsidRDefault="00803C13" w:rsidP="00803C13">
            <w:r w:rsidRPr="00803C13">
              <w:t>Подано воды в сеть</w:t>
            </w:r>
          </w:p>
        </w:tc>
        <w:tc>
          <w:tcPr>
            <w:tcW w:w="851" w:type="dxa"/>
            <w:vAlign w:val="center"/>
          </w:tcPr>
          <w:p w14:paraId="10A4DA8F"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1F61681C" w14:textId="77777777" w:rsidR="00803C13" w:rsidRPr="00803C13" w:rsidRDefault="00803C13" w:rsidP="00803C13">
            <w:pPr>
              <w:jc w:val="center"/>
            </w:pPr>
            <w:r w:rsidRPr="00803C13">
              <w:t>37414,77</w:t>
            </w:r>
          </w:p>
        </w:tc>
        <w:tc>
          <w:tcPr>
            <w:tcW w:w="1134" w:type="dxa"/>
            <w:vAlign w:val="center"/>
          </w:tcPr>
          <w:p w14:paraId="76E3AA93" w14:textId="77777777" w:rsidR="00803C13" w:rsidRPr="00803C13" w:rsidRDefault="00803C13" w:rsidP="00803C13">
            <w:pPr>
              <w:jc w:val="center"/>
            </w:pPr>
            <w:r w:rsidRPr="00803C13">
              <w:t>37414,77</w:t>
            </w:r>
          </w:p>
        </w:tc>
        <w:tc>
          <w:tcPr>
            <w:tcW w:w="1275" w:type="dxa"/>
            <w:vAlign w:val="center"/>
          </w:tcPr>
          <w:p w14:paraId="1713B048" w14:textId="77777777" w:rsidR="00803C13" w:rsidRPr="00803C13" w:rsidRDefault="00803C13" w:rsidP="00803C13">
            <w:pPr>
              <w:jc w:val="center"/>
            </w:pPr>
            <w:r w:rsidRPr="00803C13">
              <w:t>5230,31</w:t>
            </w:r>
          </w:p>
        </w:tc>
        <w:tc>
          <w:tcPr>
            <w:tcW w:w="1276" w:type="dxa"/>
            <w:vAlign w:val="center"/>
          </w:tcPr>
          <w:p w14:paraId="695E7CC4" w14:textId="77777777" w:rsidR="00803C13" w:rsidRPr="00803C13" w:rsidRDefault="00803C13" w:rsidP="00803C13">
            <w:pPr>
              <w:jc w:val="center"/>
            </w:pPr>
            <w:r w:rsidRPr="00803C13">
              <w:t>5230,31</w:t>
            </w:r>
          </w:p>
        </w:tc>
        <w:tc>
          <w:tcPr>
            <w:tcW w:w="1276" w:type="dxa"/>
            <w:vAlign w:val="center"/>
          </w:tcPr>
          <w:p w14:paraId="68E55766" w14:textId="77777777" w:rsidR="00803C13" w:rsidRPr="00803C13" w:rsidRDefault="00803C13" w:rsidP="00803C13">
            <w:pPr>
              <w:jc w:val="center"/>
            </w:pPr>
            <w:r w:rsidRPr="00803C13">
              <w:t>5718,16</w:t>
            </w:r>
          </w:p>
        </w:tc>
        <w:tc>
          <w:tcPr>
            <w:tcW w:w="1134" w:type="dxa"/>
            <w:vAlign w:val="center"/>
          </w:tcPr>
          <w:p w14:paraId="4156C8FC" w14:textId="77777777" w:rsidR="00803C13" w:rsidRPr="00803C13" w:rsidRDefault="00803C13" w:rsidP="00803C13">
            <w:pPr>
              <w:jc w:val="center"/>
            </w:pPr>
            <w:r w:rsidRPr="00803C13">
              <w:t>5718,16</w:t>
            </w:r>
          </w:p>
        </w:tc>
        <w:tc>
          <w:tcPr>
            <w:tcW w:w="1134" w:type="dxa"/>
            <w:vAlign w:val="center"/>
          </w:tcPr>
          <w:p w14:paraId="396938B9" w14:textId="77777777" w:rsidR="00803C13" w:rsidRPr="00803C13" w:rsidRDefault="00803C13" w:rsidP="00803C13">
            <w:pPr>
              <w:jc w:val="center"/>
            </w:pPr>
            <w:r w:rsidRPr="00803C13">
              <w:t>4592,33</w:t>
            </w:r>
          </w:p>
        </w:tc>
        <w:tc>
          <w:tcPr>
            <w:tcW w:w="1134" w:type="dxa"/>
            <w:vAlign w:val="center"/>
          </w:tcPr>
          <w:p w14:paraId="14B1EE7F" w14:textId="77777777" w:rsidR="00803C13" w:rsidRPr="00803C13" w:rsidRDefault="00803C13" w:rsidP="00803C13">
            <w:pPr>
              <w:jc w:val="center"/>
            </w:pPr>
            <w:r w:rsidRPr="00803C13">
              <w:t>4592,33</w:t>
            </w:r>
          </w:p>
        </w:tc>
        <w:tc>
          <w:tcPr>
            <w:tcW w:w="1271" w:type="dxa"/>
            <w:vAlign w:val="center"/>
          </w:tcPr>
          <w:p w14:paraId="09173716" w14:textId="77777777" w:rsidR="00803C13" w:rsidRPr="00803C13" w:rsidRDefault="00803C13" w:rsidP="00803C13">
            <w:pPr>
              <w:jc w:val="center"/>
            </w:pPr>
            <w:r w:rsidRPr="00803C13">
              <w:t>8448,08</w:t>
            </w:r>
          </w:p>
        </w:tc>
      </w:tr>
      <w:tr w:rsidR="00803C13" w:rsidRPr="00803C13" w14:paraId="125D890B" w14:textId="77777777" w:rsidTr="005F7EF8">
        <w:trPr>
          <w:trHeight w:val="447"/>
          <w:jc w:val="center"/>
        </w:trPr>
        <w:tc>
          <w:tcPr>
            <w:tcW w:w="992" w:type="dxa"/>
            <w:vAlign w:val="center"/>
          </w:tcPr>
          <w:p w14:paraId="1FE29C2A" w14:textId="77777777" w:rsidR="00803C13" w:rsidRPr="00803C13" w:rsidRDefault="00803C13" w:rsidP="00803C13">
            <w:pPr>
              <w:jc w:val="center"/>
            </w:pPr>
            <w:r w:rsidRPr="00803C13">
              <w:lastRenderedPageBreak/>
              <w:t>7.</w:t>
            </w:r>
          </w:p>
        </w:tc>
        <w:tc>
          <w:tcPr>
            <w:tcW w:w="1985" w:type="dxa"/>
            <w:vAlign w:val="center"/>
          </w:tcPr>
          <w:p w14:paraId="538DBA78" w14:textId="77777777" w:rsidR="00803C13" w:rsidRPr="00803C13" w:rsidRDefault="00803C13" w:rsidP="00803C13">
            <w:r w:rsidRPr="00803C13">
              <w:t>Потери воды</w:t>
            </w:r>
          </w:p>
        </w:tc>
        <w:tc>
          <w:tcPr>
            <w:tcW w:w="851" w:type="dxa"/>
            <w:vAlign w:val="center"/>
          </w:tcPr>
          <w:p w14:paraId="7F3764CF"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B234387" w14:textId="77777777" w:rsidR="00803C13" w:rsidRPr="00803C13" w:rsidRDefault="00803C13" w:rsidP="00803C13">
            <w:pPr>
              <w:jc w:val="center"/>
            </w:pPr>
            <w:r w:rsidRPr="00803C13">
              <w:t>2405,77</w:t>
            </w:r>
          </w:p>
        </w:tc>
        <w:tc>
          <w:tcPr>
            <w:tcW w:w="1134" w:type="dxa"/>
            <w:vAlign w:val="center"/>
          </w:tcPr>
          <w:p w14:paraId="62E23BED" w14:textId="77777777" w:rsidR="00803C13" w:rsidRPr="00803C13" w:rsidRDefault="00803C13" w:rsidP="00803C13">
            <w:pPr>
              <w:jc w:val="center"/>
            </w:pPr>
            <w:r w:rsidRPr="00803C13">
              <w:t>2405,77</w:t>
            </w:r>
          </w:p>
        </w:tc>
        <w:tc>
          <w:tcPr>
            <w:tcW w:w="1275" w:type="dxa"/>
            <w:vAlign w:val="center"/>
          </w:tcPr>
          <w:p w14:paraId="1C21E18B" w14:textId="77777777" w:rsidR="00803C13" w:rsidRPr="00803C13" w:rsidRDefault="00803C13" w:rsidP="00803C13">
            <w:pPr>
              <w:jc w:val="center"/>
            </w:pPr>
            <w:r w:rsidRPr="00803C13">
              <w:t>336,31</w:t>
            </w:r>
          </w:p>
        </w:tc>
        <w:tc>
          <w:tcPr>
            <w:tcW w:w="1276" w:type="dxa"/>
            <w:vAlign w:val="center"/>
          </w:tcPr>
          <w:p w14:paraId="5AD6614B" w14:textId="77777777" w:rsidR="00803C13" w:rsidRPr="00803C13" w:rsidRDefault="00803C13" w:rsidP="00803C13">
            <w:pPr>
              <w:jc w:val="center"/>
            </w:pPr>
            <w:r w:rsidRPr="00803C13">
              <w:t>336,31</w:t>
            </w:r>
          </w:p>
        </w:tc>
        <w:tc>
          <w:tcPr>
            <w:tcW w:w="1276" w:type="dxa"/>
            <w:vAlign w:val="center"/>
          </w:tcPr>
          <w:p w14:paraId="6D5F653E" w14:textId="77777777" w:rsidR="00803C13" w:rsidRPr="00803C13" w:rsidRDefault="00803C13" w:rsidP="00803C13">
            <w:pPr>
              <w:jc w:val="center"/>
            </w:pPr>
            <w:r w:rsidRPr="00803C13">
              <w:t>367,68</w:t>
            </w:r>
          </w:p>
        </w:tc>
        <w:tc>
          <w:tcPr>
            <w:tcW w:w="1134" w:type="dxa"/>
            <w:vAlign w:val="center"/>
          </w:tcPr>
          <w:p w14:paraId="7FBBE40B" w14:textId="77777777" w:rsidR="00803C13" w:rsidRPr="00803C13" w:rsidRDefault="00803C13" w:rsidP="00803C13">
            <w:pPr>
              <w:jc w:val="center"/>
            </w:pPr>
            <w:r w:rsidRPr="00803C13">
              <w:t>367,68</w:t>
            </w:r>
          </w:p>
        </w:tc>
        <w:tc>
          <w:tcPr>
            <w:tcW w:w="1134" w:type="dxa"/>
            <w:vAlign w:val="center"/>
          </w:tcPr>
          <w:p w14:paraId="6628892F" w14:textId="77777777" w:rsidR="00803C13" w:rsidRPr="00803C13" w:rsidRDefault="00803C13" w:rsidP="00803C13">
            <w:pPr>
              <w:jc w:val="center"/>
            </w:pPr>
            <w:r w:rsidRPr="00803C13">
              <w:t>295,29</w:t>
            </w:r>
          </w:p>
        </w:tc>
        <w:tc>
          <w:tcPr>
            <w:tcW w:w="1134" w:type="dxa"/>
            <w:vAlign w:val="center"/>
          </w:tcPr>
          <w:p w14:paraId="3C23AE69" w14:textId="77777777" w:rsidR="00803C13" w:rsidRPr="00803C13" w:rsidRDefault="00803C13" w:rsidP="00803C13">
            <w:pPr>
              <w:jc w:val="center"/>
            </w:pPr>
            <w:r w:rsidRPr="00803C13">
              <w:t>295,29</w:t>
            </w:r>
          </w:p>
        </w:tc>
        <w:tc>
          <w:tcPr>
            <w:tcW w:w="1271" w:type="dxa"/>
            <w:vAlign w:val="center"/>
          </w:tcPr>
          <w:p w14:paraId="3FE6BFEC" w14:textId="77777777" w:rsidR="00803C13" w:rsidRPr="00803C13" w:rsidRDefault="00803C13" w:rsidP="00803C13">
            <w:pPr>
              <w:jc w:val="center"/>
            </w:pPr>
            <w:r w:rsidRPr="00803C13">
              <w:t>543,21</w:t>
            </w:r>
          </w:p>
        </w:tc>
      </w:tr>
      <w:tr w:rsidR="00803C13" w:rsidRPr="00803C13" w14:paraId="49C930DF" w14:textId="77777777" w:rsidTr="005F7EF8">
        <w:trPr>
          <w:trHeight w:val="438"/>
          <w:jc w:val="center"/>
        </w:trPr>
        <w:tc>
          <w:tcPr>
            <w:tcW w:w="992" w:type="dxa"/>
            <w:vAlign w:val="center"/>
          </w:tcPr>
          <w:p w14:paraId="295F2957" w14:textId="77777777" w:rsidR="00803C13" w:rsidRPr="00803C13" w:rsidRDefault="00803C13" w:rsidP="00803C13">
            <w:pPr>
              <w:jc w:val="center"/>
              <w:rPr>
                <w:sz w:val="28"/>
                <w:szCs w:val="28"/>
              </w:rPr>
            </w:pPr>
            <w:r w:rsidRPr="00803C13">
              <w:rPr>
                <w:sz w:val="28"/>
                <w:szCs w:val="28"/>
              </w:rPr>
              <w:t>1</w:t>
            </w:r>
          </w:p>
        </w:tc>
        <w:tc>
          <w:tcPr>
            <w:tcW w:w="1985" w:type="dxa"/>
            <w:vAlign w:val="center"/>
          </w:tcPr>
          <w:p w14:paraId="42C1A6E0" w14:textId="77777777" w:rsidR="00803C13" w:rsidRPr="00803C13" w:rsidRDefault="00803C13" w:rsidP="00803C13">
            <w:pPr>
              <w:jc w:val="center"/>
              <w:rPr>
                <w:sz w:val="28"/>
                <w:szCs w:val="28"/>
              </w:rPr>
            </w:pPr>
            <w:r w:rsidRPr="00803C13">
              <w:rPr>
                <w:sz w:val="28"/>
                <w:szCs w:val="28"/>
              </w:rPr>
              <w:t>2</w:t>
            </w:r>
          </w:p>
        </w:tc>
        <w:tc>
          <w:tcPr>
            <w:tcW w:w="851" w:type="dxa"/>
            <w:vAlign w:val="center"/>
          </w:tcPr>
          <w:p w14:paraId="1A2BC907" w14:textId="77777777" w:rsidR="00803C13" w:rsidRPr="00803C13" w:rsidRDefault="00803C13" w:rsidP="00803C13">
            <w:pPr>
              <w:jc w:val="center"/>
              <w:rPr>
                <w:sz w:val="28"/>
                <w:szCs w:val="28"/>
              </w:rPr>
            </w:pPr>
            <w:r w:rsidRPr="00803C13">
              <w:rPr>
                <w:sz w:val="28"/>
                <w:szCs w:val="28"/>
              </w:rPr>
              <w:t>3</w:t>
            </w:r>
          </w:p>
        </w:tc>
        <w:tc>
          <w:tcPr>
            <w:tcW w:w="1134" w:type="dxa"/>
            <w:vAlign w:val="center"/>
          </w:tcPr>
          <w:p w14:paraId="1CCBC95E" w14:textId="77777777" w:rsidR="00803C13" w:rsidRPr="00803C13" w:rsidRDefault="00803C13" w:rsidP="00803C13">
            <w:pPr>
              <w:jc w:val="center"/>
              <w:rPr>
                <w:sz w:val="28"/>
                <w:szCs w:val="28"/>
              </w:rPr>
            </w:pPr>
            <w:r w:rsidRPr="00803C13">
              <w:rPr>
                <w:sz w:val="28"/>
                <w:szCs w:val="28"/>
              </w:rPr>
              <w:t>4</w:t>
            </w:r>
          </w:p>
        </w:tc>
        <w:tc>
          <w:tcPr>
            <w:tcW w:w="1134" w:type="dxa"/>
            <w:vAlign w:val="center"/>
          </w:tcPr>
          <w:p w14:paraId="50F8DAFD" w14:textId="77777777" w:rsidR="00803C13" w:rsidRPr="00803C13" w:rsidRDefault="00803C13" w:rsidP="00803C13">
            <w:pPr>
              <w:jc w:val="center"/>
              <w:rPr>
                <w:sz w:val="28"/>
                <w:szCs w:val="28"/>
              </w:rPr>
            </w:pPr>
            <w:r w:rsidRPr="00803C13">
              <w:rPr>
                <w:sz w:val="28"/>
                <w:szCs w:val="28"/>
              </w:rPr>
              <w:t>5</w:t>
            </w:r>
          </w:p>
        </w:tc>
        <w:tc>
          <w:tcPr>
            <w:tcW w:w="1275" w:type="dxa"/>
            <w:vAlign w:val="center"/>
          </w:tcPr>
          <w:p w14:paraId="75F5EC75" w14:textId="77777777" w:rsidR="00803C13" w:rsidRPr="00803C13" w:rsidRDefault="00803C13" w:rsidP="00803C13">
            <w:pPr>
              <w:jc w:val="center"/>
              <w:rPr>
                <w:sz w:val="28"/>
                <w:szCs w:val="28"/>
              </w:rPr>
            </w:pPr>
            <w:r w:rsidRPr="00803C13">
              <w:rPr>
                <w:sz w:val="28"/>
                <w:szCs w:val="28"/>
              </w:rPr>
              <w:t>6</w:t>
            </w:r>
          </w:p>
        </w:tc>
        <w:tc>
          <w:tcPr>
            <w:tcW w:w="1276" w:type="dxa"/>
            <w:vAlign w:val="center"/>
          </w:tcPr>
          <w:p w14:paraId="767D2875" w14:textId="77777777" w:rsidR="00803C13" w:rsidRPr="00803C13" w:rsidRDefault="00803C13" w:rsidP="00803C13">
            <w:pPr>
              <w:jc w:val="center"/>
              <w:rPr>
                <w:sz w:val="28"/>
                <w:szCs w:val="28"/>
              </w:rPr>
            </w:pPr>
            <w:r w:rsidRPr="00803C13">
              <w:rPr>
                <w:sz w:val="28"/>
                <w:szCs w:val="28"/>
              </w:rPr>
              <w:t>7</w:t>
            </w:r>
          </w:p>
        </w:tc>
        <w:tc>
          <w:tcPr>
            <w:tcW w:w="1276" w:type="dxa"/>
            <w:vAlign w:val="center"/>
          </w:tcPr>
          <w:p w14:paraId="3A85F655" w14:textId="77777777" w:rsidR="00803C13" w:rsidRPr="00803C13" w:rsidRDefault="00803C13" w:rsidP="00803C13">
            <w:pPr>
              <w:jc w:val="center"/>
              <w:rPr>
                <w:sz w:val="28"/>
                <w:szCs w:val="28"/>
              </w:rPr>
            </w:pPr>
            <w:r w:rsidRPr="00803C13">
              <w:rPr>
                <w:sz w:val="28"/>
                <w:szCs w:val="28"/>
              </w:rPr>
              <w:t>8</w:t>
            </w:r>
          </w:p>
        </w:tc>
        <w:tc>
          <w:tcPr>
            <w:tcW w:w="1134" w:type="dxa"/>
            <w:vAlign w:val="center"/>
          </w:tcPr>
          <w:p w14:paraId="4047EF06" w14:textId="77777777" w:rsidR="00803C13" w:rsidRPr="00803C13" w:rsidRDefault="00803C13" w:rsidP="00803C13">
            <w:pPr>
              <w:jc w:val="center"/>
              <w:rPr>
                <w:sz w:val="28"/>
                <w:szCs w:val="28"/>
              </w:rPr>
            </w:pPr>
            <w:r w:rsidRPr="00803C13">
              <w:rPr>
                <w:sz w:val="28"/>
                <w:szCs w:val="28"/>
              </w:rPr>
              <w:t>9</w:t>
            </w:r>
          </w:p>
        </w:tc>
        <w:tc>
          <w:tcPr>
            <w:tcW w:w="1134" w:type="dxa"/>
            <w:vAlign w:val="center"/>
          </w:tcPr>
          <w:p w14:paraId="22A99259" w14:textId="77777777" w:rsidR="00803C13" w:rsidRPr="00803C13" w:rsidRDefault="00803C13" w:rsidP="00803C13">
            <w:pPr>
              <w:jc w:val="center"/>
              <w:rPr>
                <w:sz w:val="28"/>
                <w:szCs w:val="28"/>
              </w:rPr>
            </w:pPr>
            <w:r w:rsidRPr="00803C13">
              <w:rPr>
                <w:sz w:val="28"/>
                <w:szCs w:val="28"/>
              </w:rPr>
              <w:t>10</w:t>
            </w:r>
          </w:p>
        </w:tc>
        <w:tc>
          <w:tcPr>
            <w:tcW w:w="1134" w:type="dxa"/>
            <w:vAlign w:val="center"/>
          </w:tcPr>
          <w:p w14:paraId="5E6019A7" w14:textId="77777777" w:rsidR="00803C13" w:rsidRPr="00803C13" w:rsidRDefault="00803C13" w:rsidP="00803C13">
            <w:pPr>
              <w:jc w:val="center"/>
              <w:rPr>
                <w:sz w:val="28"/>
                <w:szCs w:val="28"/>
              </w:rPr>
            </w:pPr>
            <w:r w:rsidRPr="00803C13">
              <w:rPr>
                <w:sz w:val="28"/>
                <w:szCs w:val="28"/>
              </w:rPr>
              <w:t>11</w:t>
            </w:r>
          </w:p>
        </w:tc>
        <w:tc>
          <w:tcPr>
            <w:tcW w:w="1271" w:type="dxa"/>
            <w:vAlign w:val="center"/>
          </w:tcPr>
          <w:p w14:paraId="27C4F3C9" w14:textId="77777777" w:rsidR="00803C13" w:rsidRPr="00803C13" w:rsidRDefault="00803C13" w:rsidP="00803C13">
            <w:pPr>
              <w:jc w:val="center"/>
              <w:rPr>
                <w:sz w:val="28"/>
                <w:szCs w:val="28"/>
              </w:rPr>
            </w:pPr>
            <w:r w:rsidRPr="00803C13">
              <w:rPr>
                <w:sz w:val="28"/>
                <w:szCs w:val="28"/>
              </w:rPr>
              <w:t>12</w:t>
            </w:r>
          </w:p>
        </w:tc>
      </w:tr>
      <w:tr w:rsidR="00803C13" w:rsidRPr="00803C13" w14:paraId="2B097741" w14:textId="77777777" w:rsidTr="005F7EF8">
        <w:trPr>
          <w:trHeight w:val="977"/>
          <w:jc w:val="center"/>
        </w:trPr>
        <w:tc>
          <w:tcPr>
            <w:tcW w:w="992" w:type="dxa"/>
            <w:vAlign w:val="center"/>
          </w:tcPr>
          <w:p w14:paraId="4664C675" w14:textId="77777777" w:rsidR="00803C13" w:rsidRPr="00803C13" w:rsidRDefault="00803C13" w:rsidP="00803C13">
            <w:pPr>
              <w:jc w:val="center"/>
            </w:pPr>
            <w:r w:rsidRPr="00803C13">
              <w:t>8.</w:t>
            </w:r>
          </w:p>
        </w:tc>
        <w:tc>
          <w:tcPr>
            <w:tcW w:w="1985" w:type="dxa"/>
            <w:vAlign w:val="center"/>
          </w:tcPr>
          <w:p w14:paraId="231E627A" w14:textId="77777777" w:rsidR="00803C13" w:rsidRPr="00803C13" w:rsidRDefault="00803C13" w:rsidP="00803C13">
            <w:r w:rsidRPr="00803C13">
              <w:t>Уровень потерь к объему поданной воды в сеть</w:t>
            </w:r>
          </w:p>
        </w:tc>
        <w:tc>
          <w:tcPr>
            <w:tcW w:w="851" w:type="dxa"/>
            <w:vAlign w:val="center"/>
          </w:tcPr>
          <w:p w14:paraId="5FB4B258" w14:textId="77777777" w:rsidR="00803C13" w:rsidRPr="00803C13" w:rsidRDefault="00803C13" w:rsidP="00803C13">
            <w:pPr>
              <w:jc w:val="center"/>
            </w:pPr>
            <w:r w:rsidRPr="00803C13">
              <w:t>%</w:t>
            </w:r>
          </w:p>
        </w:tc>
        <w:tc>
          <w:tcPr>
            <w:tcW w:w="1134" w:type="dxa"/>
            <w:vAlign w:val="center"/>
          </w:tcPr>
          <w:p w14:paraId="322AB382" w14:textId="77777777" w:rsidR="00803C13" w:rsidRPr="00803C13" w:rsidRDefault="00803C13" w:rsidP="00803C13">
            <w:pPr>
              <w:jc w:val="center"/>
            </w:pPr>
            <w:r w:rsidRPr="00803C13">
              <w:t>6,43</w:t>
            </w:r>
          </w:p>
        </w:tc>
        <w:tc>
          <w:tcPr>
            <w:tcW w:w="1134" w:type="dxa"/>
            <w:vAlign w:val="center"/>
          </w:tcPr>
          <w:p w14:paraId="2B355E64" w14:textId="77777777" w:rsidR="00803C13" w:rsidRPr="00803C13" w:rsidRDefault="00803C13" w:rsidP="00803C13">
            <w:pPr>
              <w:jc w:val="center"/>
            </w:pPr>
            <w:r w:rsidRPr="00803C13">
              <w:t>6,43</w:t>
            </w:r>
          </w:p>
        </w:tc>
        <w:tc>
          <w:tcPr>
            <w:tcW w:w="1275" w:type="dxa"/>
            <w:vAlign w:val="center"/>
          </w:tcPr>
          <w:p w14:paraId="3972E5D7" w14:textId="77777777" w:rsidR="00803C13" w:rsidRPr="00803C13" w:rsidRDefault="00803C13" w:rsidP="00803C13">
            <w:pPr>
              <w:jc w:val="center"/>
            </w:pPr>
            <w:r w:rsidRPr="00803C13">
              <w:t>6,43</w:t>
            </w:r>
          </w:p>
        </w:tc>
        <w:tc>
          <w:tcPr>
            <w:tcW w:w="1276" w:type="dxa"/>
            <w:vAlign w:val="center"/>
          </w:tcPr>
          <w:p w14:paraId="07E835D6" w14:textId="77777777" w:rsidR="00803C13" w:rsidRPr="00803C13" w:rsidRDefault="00803C13" w:rsidP="00803C13">
            <w:pPr>
              <w:jc w:val="center"/>
            </w:pPr>
            <w:r w:rsidRPr="00803C13">
              <w:t>6,43</w:t>
            </w:r>
          </w:p>
        </w:tc>
        <w:tc>
          <w:tcPr>
            <w:tcW w:w="1276" w:type="dxa"/>
            <w:vAlign w:val="center"/>
          </w:tcPr>
          <w:p w14:paraId="72660637" w14:textId="77777777" w:rsidR="00803C13" w:rsidRPr="00803C13" w:rsidRDefault="00803C13" w:rsidP="00803C13">
            <w:pPr>
              <w:jc w:val="center"/>
            </w:pPr>
            <w:r w:rsidRPr="00803C13">
              <w:t>6,43</w:t>
            </w:r>
          </w:p>
        </w:tc>
        <w:tc>
          <w:tcPr>
            <w:tcW w:w="1134" w:type="dxa"/>
            <w:vAlign w:val="center"/>
          </w:tcPr>
          <w:p w14:paraId="4F096404" w14:textId="77777777" w:rsidR="00803C13" w:rsidRPr="00803C13" w:rsidRDefault="00803C13" w:rsidP="00803C13">
            <w:pPr>
              <w:jc w:val="center"/>
            </w:pPr>
            <w:r w:rsidRPr="00803C13">
              <w:t>6,43</w:t>
            </w:r>
          </w:p>
        </w:tc>
        <w:tc>
          <w:tcPr>
            <w:tcW w:w="1134" w:type="dxa"/>
            <w:vAlign w:val="center"/>
          </w:tcPr>
          <w:p w14:paraId="364EC6FE" w14:textId="77777777" w:rsidR="00803C13" w:rsidRPr="00803C13" w:rsidRDefault="00803C13" w:rsidP="00803C13">
            <w:pPr>
              <w:jc w:val="center"/>
            </w:pPr>
            <w:r w:rsidRPr="00803C13">
              <w:t>6,43</w:t>
            </w:r>
          </w:p>
        </w:tc>
        <w:tc>
          <w:tcPr>
            <w:tcW w:w="1134" w:type="dxa"/>
            <w:vAlign w:val="center"/>
          </w:tcPr>
          <w:p w14:paraId="0734DA70" w14:textId="77777777" w:rsidR="00803C13" w:rsidRPr="00803C13" w:rsidRDefault="00803C13" w:rsidP="00803C13">
            <w:pPr>
              <w:jc w:val="center"/>
            </w:pPr>
            <w:r w:rsidRPr="00803C13">
              <w:t>6,43</w:t>
            </w:r>
          </w:p>
        </w:tc>
        <w:tc>
          <w:tcPr>
            <w:tcW w:w="1271" w:type="dxa"/>
            <w:vAlign w:val="center"/>
          </w:tcPr>
          <w:p w14:paraId="11ACBE33" w14:textId="77777777" w:rsidR="00803C13" w:rsidRPr="00803C13" w:rsidRDefault="00803C13" w:rsidP="00803C13">
            <w:pPr>
              <w:jc w:val="center"/>
            </w:pPr>
            <w:r w:rsidRPr="00803C13">
              <w:t>6,43</w:t>
            </w:r>
          </w:p>
        </w:tc>
      </w:tr>
      <w:tr w:rsidR="00803C13" w:rsidRPr="00803C13" w14:paraId="252D420C" w14:textId="77777777" w:rsidTr="005F7EF8">
        <w:trPr>
          <w:jc w:val="center"/>
        </w:trPr>
        <w:tc>
          <w:tcPr>
            <w:tcW w:w="992" w:type="dxa"/>
            <w:vAlign w:val="center"/>
          </w:tcPr>
          <w:p w14:paraId="2530D274" w14:textId="77777777" w:rsidR="00803C13" w:rsidRPr="00803C13" w:rsidRDefault="00803C13" w:rsidP="00803C13">
            <w:pPr>
              <w:jc w:val="center"/>
            </w:pPr>
            <w:r w:rsidRPr="00803C13">
              <w:t>9.</w:t>
            </w:r>
          </w:p>
        </w:tc>
        <w:tc>
          <w:tcPr>
            <w:tcW w:w="1985" w:type="dxa"/>
            <w:vAlign w:val="center"/>
          </w:tcPr>
          <w:p w14:paraId="5D067DD0" w14:textId="77777777" w:rsidR="00803C13" w:rsidRPr="00803C13" w:rsidRDefault="00803C13" w:rsidP="00803C13">
            <w:r w:rsidRPr="00803C13">
              <w:t>Отпущено воды по категориям потребителей</w:t>
            </w:r>
          </w:p>
        </w:tc>
        <w:tc>
          <w:tcPr>
            <w:tcW w:w="851" w:type="dxa"/>
            <w:vAlign w:val="center"/>
          </w:tcPr>
          <w:p w14:paraId="5D156DF3"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1A27F7DE" w14:textId="77777777" w:rsidR="00803C13" w:rsidRPr="00803C13" w:rsidRDefault="00803C13" w:rsidP="00803C13">
            <w:pPr>
              <w:jc w:val="center"/>
            </w:pPr>
            <w:r w:rsidRPr="00803C13">
              <w:t>35009,00</w:t>
            </w:r>
          </w:p>
        </w:tc>
        <w:tc>
          <w:tcPr>
            <w:tcW w:w="1134" w:type="dxa"/>
            <w:vAlign w:val="center"/>
          </w:tcPr>
          <w:p w14:paraId="0A5CCB68" w14:textId="77777777" w:rsidR="00803C13" w:rsidRPr="00803C13" w:rsidRDefault="00803C13" w:rsidP="00803C13">
            <w:pPr>
              <w:jc w:val="center"/>
            </w:pPr>
            <w:r w:rsidRPr="00803C13">
              <w:t>35009,00</w:t>
            </w:r>
          </w:p>
        </w:tc>
        <w:tc>
          <w:tcPr>
            <w:tcW w:w="1275" w:type="dxa"/>
            <w:vAlign w:val="center"/>
          </w:tcPr>
          <w:p w14:paraId="24F3FA66" w14:textId="77777777" w:rsidR="00803C13" w:rsidRPr="00803C13" w:rsidRDefault="00803C13" w:rsidP="00803C13">
            <w:pPr>
              <w:jc w:val="center"/>
            </w:pPr>
            <w:r w:rsidRPr="00803C13">
              <w:t>4894,00</w:t>
            </w:r>
          </w:p>
        </w:tc>
        <w:tc>
          <w:tcPr>
            <w:tcW w:w="1276" w:type="dxa"/>
            <w:vAlign w:val="center"/>
          </w:tcPr>
          <w:p w14:paraId="3ED9D593" w14:textId="77777777" w:rsidR="00803C13" w:rsidRPr="00803C13" w:rsidRDefault="00803C13" w:rsidP="00803C13">
            <w:pPr>
              <w:jc w:val="center"/>
            </w:pPr>
            <w:r w:rsidRPr="00803C13">
              <w:t>4894,00</w:t>
            </w:r>
          </w:p>
        </w:tc>
        <w:tc>
          <w:tcPr>
            <w:tcW w:w="1276" w:type="dxa"/>
            <w:vAlign w:val="center"/>
          </w:tcPr>
          <w:p w14:paraId="45E33CEC" w14:textId="77777777" w:rsidR="00803C13" w:rsidRPr="00803C13" w:rsidRDefault="00803C13" w:rsidP="00803C13">
            <w:pPr>
              <w:jc w:val="center"/>
            </w:pPr>
            <w:r w:rsidRPr="00803C13">
              <w:t>5350,48</w:t>
            </w:r>
          </w:p>
        </w:tc>
        <w:tc>
          <w:tcPr>
            <w:tcW w:w="1134" w:type="dxa"/>
            <w:vAlign w:val="center"/>
          </w:tcPr>
          <w:p w14:paraId="39A4FF61" w14:textId="77777777" w:rsidR="00803C13" w:rsidRPr="00803C13" w:rsidRDefault="00803C13" w:rsidP="00803C13">
            <w:pPr>
              <w:jc w:val="center"/>
            </w:pPr>
            <w:r w:rsidRPr="00803C13">
              <w:t>5350,48</w:t>
            </w:r>
          </w:p>
        </w:tc>
        <w:tc>
          <w:tcPr>
            <w:tcW w:w="1134" w:type="dxa"/>
            <w:vAlign w:val="center"/>
          </w:tcPr>
          <w:p w14:paraId="09E5F752" w14:textId="77777777" w:rsidR="00803C13" w:rsidRPr="00803C13" w:rsidRDefault="00803C13" w:rsidP="00803C13">
            <w:pPr>
              <w:jc w:val="center"/>
            </w:pPr>
            <w:r w:rsidRPr="00803C13">
              <w:t>4297,05</w:t>
            </w:r>
          </w:p>
        </w:tc>
        <w:tc>
          <w:tcPr>
            <w:tcW w:w="1134" w:type="dxa"/>
            <w:vAlign w:val="center"/>
          </w:tcPr>
          <w:p w14:paraId="564DB86A" w14:textId="77777777" w:rsidR="00803C13" w:rsidRPr="00803C13" w:rsidRDefault="00803C13" w:rsidP="00803C13">
            <w:pPr>
              <w:jc w:val="center"/>
            </w:pPr>
            <w:r w:rsidRPr="00803C13">
              <w:t>4297,05</w:t>
            </w:r>
          </w:p>
        </w:tc>
        <w:tc>
          <w:tcPr>
            <w:tcW w:w="1271" w:type="dxa"/>
            <w:vAlign w:val="center"/>
          </w:tcPr>
          <w:p w14:paraId="7EA89A1D" w14:textId="77777777" w:rsidR="00803C13" w:rsidRPr="00803C13" w:rsidRDefault="00803C13" w:rsidP="00803C13">
            <w:pPr>
              <w:jc w:val="center"/>
            </w:pPr>
            <w:r w:rsidRPr="00803C13">
              <w:t>7904,87</w:t>
            </w:r>
          </w:p>
        </w:tc>
      </w:tr>
      <w:tr w:rsidR="00803C13" w:rsidRPr="00803C13" w14:paraId="70F21A77" w14:textId="77777777" w:rsidTr="005F7EF8">
        <w:trPr>
          <w:trHeight w:val="576"/>
          <w:jc w:val="center"/>
        </w:trPr>
        <w:tc>
          <w:tcPr>
            <w:tcW w:w="992" w:type="dxa"/>
            <w:vAlign w:val="center"/>
          </w:tcPr>
          <w:p w14:paraId="544B9568" w14:textId="77777777" w:rsidR="00803C13" w:rsidRPr="00803C13" w:rsidRDefault="00803C13" w:rsidP="00803C13">
            <w:pPr>
              <w:jc w:val="center"/>
            </w:pPr>
            <w:r w:rsidRPr="00803C13">
              <w:t>9.1.</w:t>
            </w:r>
          </w:p>
        </w:tc>
        <w:tc>
          <w:tcPr>
            <w:tcW w:w="1985" w:type="dxa"/>
            <w:vAlign w:val="center"/>
          </w:tcPr>
          <w:p w14:paraId="72AFA8D2" w14:textId="77777777" w:rsidR="00803C13" w:rsidRPr="00803C13" w:rsidRDefault="00803C13" w:rsidP="00803C13">
            <w:proofErr w:type="gramStart"/>
            <w:r w:rsidRPr="00803C13">
              <w:t>Потребитель-</w:t>
            </w:r>
            <w:proofErr w:type="spellStart"/>
            <w:r w:rsidRPr="00803C13">
              <w:t>ский</w:t>
            </w:r>
            <w:proofErr w:type="spellEnd"/>
            <w:proofErr w:type="gramEnd"/>
            <w:r w:rsidRPr="00803C13">
              <w:t xml:space="preserve"> рынок</w:t>
            </w:r>
          </w:p>
        </w:tc>
        <w:tc>
          <w:tcPr>
            <w:tcW w:w="851" w:type="dxa"/>
            <w:vAlign w:val="center"/>
          </w:tcPr>
          <w:p w14:paraId="57EC6BA9"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23EB177A" w14:textId="77777777" w:rsidR="00803C13" w:rsidRPr="00803C13" w:rsidRDefault="00803C13" w:rsidP="00803C13">
            <w:pPr>
              <w:jc w:val="center"/>
            </w:pPr>
            <w:r w:rsidRPr="00803C13">
              <w:t>34200,50</w:t>
            </w:r>
          </w:p>
        </w:tc>
        <w:tc>
          <w:tcPr>
            <w:tcW w:w="1134" w:type="dxa"/>
            <w:vAlign w:val="center"/>
          </w:tcPr>
          <w:p w14:paraId="0CF05813" w14:textId="77777777" w:rsidR="00803C13" w:rsidRPr="00803C13" w:rsidRDefault="00803C13" w:rsidP="00803C13">
            <w:pPr>
              <w:jc w:val="center"/>
            </w:pPr>
            <w:r w:rsidRPr="00803C13">
              <w:t>34200,50</w:t>
            </w:r>
          </w:p>
        </w:tc>
        <w:tc>
          <w:tcPr>
            <w:tcW w:w="1275" w:type="dxa"/>
            <w:vAlign w:val="center"/>
          </w:tcPr>
          <w:p w14:paraId="7B6F7F94" w14:textId="77777777" w:rsidR="00803C13" w:rsidRPr="00803C13" w:rsidRDefault="00803C13" w:rsidP="00803C13">
            <w:pPr>
              <w:jc w:val="center"/>
            </w:pPr>
            <w:r w:rsidRPr="00803C13">
              <w:t>4590,50</w:t>
            </w:r>
          </w:p>
        </w:tc>
        <w:tc>
          <w:tcPr>
            <w:tcW w:w="1276" w:type="dxa"/>
            <w:vAlign w:val="center"/>
          </w:tcPr>
          <w:p w14:paraId="7F7E572F" w14:textId="77777777" w:rsidR="00803C13" w:rsidRPr="00803C13" w:rsidRDefault="00803C13" w:rsidP="00803C13">
            <w:pPr>
              <w:jc w:val="center"/>
            </w:pPr>
            <w:r w:rsidRPr="00803C13">
              <w:t>4590,50</w:t>
            </w:r>
          </w:p>
        </w:tc>
        <w:tc>
          <w:tcPr>
            <w:tcW w:w="1276" w:type="dxa"/>
            <w:vAlign w:val="center"/>
          </w:tcPr>
          <w:p w14:paraId="2CE3A12F" w14:textId="77777777" w:rsidR="00803C13" w:rsidRPr="00803C13" w:rsidRDefault="00803C13" w:rsidP="00803C13">
            <w:pPr>
              <w:jc w:val="center"/>
            </w:pPr>
            <w:r w:rsidRPr="00803C13">
              <w:t>4086,92</w:t>
            </w:r>
          </w:p>
        </w:tc>
        <w:tc>
          <w:tcPr>
            <w:tcW w:w="1134" w:type="dxa"/>
            <w:vAlign w:val="center"/>
          </w:tcPr>
          <w:p w14:paraId="33AB4C56" w14:textId="77777777" w:rsidR="00803C13" w:rsidRPr="00803C13" w:rsidRDefault="00803C13" w:rsidP="00803C13">
            <w:pPr>
              <w:jc w:val="center"/>
            </w:pPr>
            <w:r w:rsidRPr="00803C13">
              <w:t>4086,92</w:t>
            </w:r>
          </w:p>
        </w:tc>
        <w:tc>
          <w:tcPr>
            <w:tcW w:w="1134" w:type="dxa"/>
            <w:vAlign w:val="center"/>
          </w:tcPr>
          <w:p w14:paraId="4D9C44ED" w14:textId="77777777" w:rsidR="00803C13" w:rsidRPr="00803C13" w:rsidRDefault="00803C13" w:rsidP="00803C13">
            <w:pPr>
              <w:jc w:val="center"/>
            </w:pPr>
            <w:r w:rsidRPr="00803C13">
              <w:t>2669,13</w:t>
            </w:r>
          </w:p>
        </w:tc>
        <w:tc>
          <w:tcPr>
            <w:tcW w:w="1134" w:type="dxa"/>
            <w:vAlign w:val="center"/>
          </w:tcPr>
          <w:p w14:paraId="7F0D0F16" w14:textId="77777777" w:rsidR="00803C13" w:rsidRPr="00803C13" w:rsidRDefault="00803C13" w:rsidP="00803C13">
            <w:pPr>
              <w:jc w:val="center"/>
            </w:pPr>
            <w:r w:rsidRPr="00803C13">
              <w:t>2669,13</w:t>
            </w:r>
          </w:p>
        </w:tc>
        <w:tc>
          <w:tcPr>
            <w:tcW w:w="1271" w:type="dxa"/>
            <w:vAlign w:val="center"/>
          </w:tcPr>
          <w:p w14:paraId="3308BAC6" w14:textId="77777777" w:rsidR="00803C13" w:rsidRPr="00803C13" w:rsidRDefault="00803C13" w:rsidP="00803C13">
            <w:pPr>
              <w:jc w:val="center"/>
            </w:pPr>
            <w:r w:rsidRPr="00803C13">
              <w:t>4648,87</w:t>
            </w:r>
          </w:p>
        </w:tc>
      </w:tr>
      <w:tr w:rsidR="00803C13" w:rsidRPr="00803C13" w14:paraId="78E77772" w14:textId="77777777" w:rsidTr="005F7EF8">
        <w:trPr>
          <w:trHeight w:val="325"/>
          <w:jc w:val="center"/>
        </w:trPr>
        <w:tc>
          <w:tcPr>
            <w:tcW w:w="992" w:type="dxa"/>
            <w:vAlign w:val="center"/>
          </w:tcPr>
          <w:p w14:paraId="12EE2D96" w14:textId="77777777" w:rsidR="00803C13" w:rsidRPr="00803C13" w:rsidRDefault="00803C13" w:rsidP="00803C13">
            <w:pPr>
              <w:jc w:val="center"/>
            </w:pPr>
            <w:r w:rsidRPr="00803C13">
              <w:t>9.1.1.</w:t>
            </w:r>
          </w:p>
        </w:tc>
        <w:tc>
          <w:tcPr>
            <w:tcW w:w="1985" w:type="dxa"/>
            <w:vAlign w:val="center"/>
          </w:tcPr>
          <w:p w14:paraId="56578BC3" w14:textId="77777777" w:rsidR="00803C13" w:rsidRPr="00803C13" w:rsidRDefault="00803C13" w:rsidP="00803C13">
            <w:r w:rsidRPr="00803C13">
              <w:t>- население</w:t>
            </w:r>
          </w:p>
        </w:tc>
        <w:tc>
          <w:tcPr>
            <w:tcW w:w="851" w:type="dxa"/>
            <w:vAlign w:val="center"/>
          </w:tcPr>
          <w:p w14:paraId="7799A17C"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5BD51698" w14:textId="77777777" w:rsidR="00803C13" w:rsidRPr="00803C13" w:rsidRDefault="00803C13" w:rsidP="00803C13">
            <w:pPr>
              <w:jc w:val="center"/>
            </w:pPr>
            <w:r w:rsidRPr="00803C13">
              <w:t>3314,50</w:t>
            </w:r>
          </w:p>
        </w:tc>
        <w:tc>
          <w:tcPr>
            <w:tcW w:w="1134" w:type="dxa"/>
            <w:vAlign w:val="center"/>
          </w:tcPr>
          <w:p w14:paraId="18D0AB80" w14:textId="77777777" w:rsidR="00803C13" w:rsidRPr="00803C13" w:rsidRDefault="00803C13" w:rsidP="00803C13">
            <w:pPr>
              <w:jc w:val="center"/>
            </w:pPr>
            <w:r w:rsidRPr="00803C13">
              <w:t>3314,50</w:t>
            </w:r>
          </w:p>
        </w:tc>
        <w:tc>
          <w:tcPr>
            <w:tcW w:w="1275" w:type="dxa"/>
            <w:vAlign w:val="center"/>
          </w:tcPr>
          <w:p w14:paraId="184FFEA8" w14:textId="77777777" w:rsidR="00803C13" w:rsidRPr="00803C13" w:rsidRDefault="00803C13" w:rsidP="00803C13">
            <w:pPr>
              <w:jc w:val="center"/>
            </w:pPr>
            <w:r w:rsidRPr="00803C13">
              <w:t>3797,50</w:t>
            </w:r>
          </w:p>
        </w:tc>
        <w:tc>
          <w:tcPr>
            <w:tcW w:w="1276" w:type="dxa"/>
            <w:vAlign w:val="center"/>
          </w:tcPr>
          <w:p w14:paraId="4FE92C80" w14:textId="77777777" w:rsidR="00803C13" w:rsidRPr="00803C13" w:rsidRDefault="00803C13" w:rsidP="00803C13">
            <w:pPr>
              <w:jc w:val="center"/>
            </w:pPr>
            <w:r w:rsidRPr="00803C13">
              <w:t>3797,50</w:t>
            </w:r>
          </w:p>
        </w:tc>
        <w:tc>
          <w:tcPr>
            <w:tcW w:w="1276" w:type="dxa"/>
            <w:vAlign w:val="center"/>
          </w:tcPr>
          <w:p w14:paraId="3F5D108D" w14:textId="77777777" w:rsidR="00803C13" w:rsidRPr="00803C13" w:rsidRDefault="00803C13" w:rsidP="00803C13">
            <w:pPr>
              <w:jc w:val="center"/>
            </w:pPr>
            <w:r w:rsidRPr="00803C13">
              <w:t>3443,48</w:t>
            </w:r>
          </w:p>
        </w:tc>
        <w:tc>
          <w:tcPr>
            <w:tcW w:w="1134" w:type="dxa"/>
            <w:vAlign w:val="center"/>
          </w:tcPr>
          <w:p w14:paraId="7050DA32" w14:textId="77777777" w:rsidR="00803C13" w:rsidRPr="00803C13" w:rsidRDefault="00803C13" w:rsidP="00803C13">
            <w:pPr>
              <w:jc w:val="center"/>
            </w:pPr>
            <w:r w:rsidRPr="00803C13">
              <w:t>3443,48</w:t>
            </w:r>
          </w:p>
        </w:tc>
        <w:tc>
          <w:tcPr>
            <w:tcW w:w="1134" w:type="dxa"/>
            <w:vAlign w:val="center"/>
          </w:tcPr>
          <w:p w14:paraId="68CF9C5C" w14:textId="77777777" w:rsidR="00803C13" w:rsidRPr="00803C13" w:rsidRDefault="00803C13" w:rsidP="00803C13">
            <w:pPr>
              <w:jc w:val="center"/>
            </w:pPr>
            <w:r w:rsidRPr="00803C13">
              <w:t>2211,50</w:t>
            </w:r>
          </w:p>
        </w:tc>
        <w:tc>
          <w:tcPr>
            <w:tcW w:w="1134" w:type="dxa"/>
            <w:vAlign w:val="center"/>
          </w:tcPr>
          <w:p w14:paraId="7FAE5A59" w14:textId="77777777" w:rsidR="00803C13" w:rsidRPr="00803C13" w:rsidRDefault="00803C13" w:rsidP="00803C13">
            <w:pPr>
              <w:jc w:val="center"/>
            </w:pPr>
            <w:r w:rsidRPr="00803C13">
              <w:t>2211,50</w:t>
            </w:r>
          </w:p>
        </w:tc>
        <w:tc>
          <w:tcPr>
            <w:tcW w:w="1271" w:type="dxa"/>
            <w:vAlign w:val="center"/>
          </w:tcPr>
          <w:p w14:paraId="5ECCFBDF" w14:textId="77777777" w:rsidR="00803C13" w:rsidRPr="00803C13" w:rsidRDefault="00803C13" w:rsidP="00803C13">
            <w:pPr>
              <w:jc w:val="center"/>
            </w:pPr>
            <w:r w:rsidRPr="00803C13">
              <w:t>3734,00</w:t>
            </w:r>
          </w:p>
        </w:tc>
      </w:tr>
      <w:tr w:rsidR="00803C13" w:rsidRPr="00803C13" w14:paraId="5D11125A" w14:textId="77777777" w:rsidTr="005F7EF8">
        <w:trPr>
          <w:trHeight w:val="673"/>
          <w:jc w:val="center"/>
        </w:trPr>
        <w:tc>
          <w:tcPr>
            <w:tcW w:w="992" w:type="dxa"/>
            <w:vAlign w:val="center"/>
          </w:tcPr>
          <w:p w14:paraId="62DE3DA8" w14:textId="77777777" w:rsidR="00803C13" w:rsidRPr="00803C13" w:rsidRDefault="00803C13" w:rsidP="00803C13">
            <w:pPr>
              <w:jc w:val="center"/>
            </w:pPr>
            <w:r w:rsidRPr="00803C13">
              <w:t>9.1.2.</w:t>
            </w:r>
          </w:p>
        </w:tc>
        <w:tc>
          <w:tcPr>
            <w:tcW w:w="1985" w:type="dxa"/>
            <w:vAlign w:val="center"/>
          </w:tcPr>
          <w:p w14:paraId="02F04FF2" w14:textId="77777777" w:rsidR="00803C13" w:rsidRPr="00803C13" w:rsidRDefault="00803C13" w:rsidP="00803C13">
            <w:r w:rsidRPr="00803C13">
              <w:t>- прочие потребители</w:t>
            </w:r>
          </w:p>
        </w:tc>
        <w:tc>
          <w:tcPr>
            <w:tcW w:w="851" w:type="dxa"/>
            <w:vAlign w:val="center"/>
          </w:tcPr>
          <w:p w14:paraId="58379855"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67DBCF2B" w14:textId="77777777" w:rsidR="00803C13" w:rsidRPr="00803C13" w:rsidRDefault="00803C13" w:rsidP="00803C13">
            <w:pPr>
              <w:jc w:val="center"/>
            </w:pPr>
            <w:r w:rsidRPr="00803C13">
              <w:t>30886,00</w:t>
            </w:r>
          </w:p>
        </w:tc>
        <w:tc>
          <w:tcPr>
            <w:tcW w:w="1134" w:type="dxa"/>
            <w:vAlign w:val="center"/>
          </w:tcPr>
          <w:p w14:paraId="76A790BD" w14:textId="77777777" w:rsidR="00803C13" w:rsidRPr="00803C13" w:rsidRDefault="00803C13" w:rsidP="00803C13">
            <w:pPr>
              <w:jc w:val="center"/>
            </w:pPr>
            <w:r w:rsidRPr="00803C13">
              <w:t>30886,00</w:t>
            </w:r>
          </w:p>
        </w:tc>
        <w:tc>
          <w:tcPr>
            <w:tcW w:w="1275" w:type="dxa"/>
            <w:vAlign w:val="center"/>
          </w:tcPr>
          <w:p w14:paraId="1568A6FD" w14:textId="77777777" w:rsidR="00803C13" w:rsidRPr="00803C13" w:rsidRDefault="00803C13" w:rsidP="00803C13">
            <w:pPr>
              <w:jc w:val="center"/>
            </w:pPr>
            <w:r w:rsidRPr="00803C13">
              <w:t>793,00</w:t>
            </w:r>
          </w:p>
        </w:tc>
        <w:tc>
          <w:tcPr>
            <w:tcW w:w="1276" w:type="dxa"/>
            <w:vAlign w:val="center"/>
          </w:tcPr>
          <w:p w14:paraId="6ADAE2FE" w14:textId="77777777" w:rsidR="00803C13" w:rsidRPr="00803C13" w:rsidRDefault="00803C13" w:rsidP="00803C13">
            <w:pPr>
              <w:jc w:val="center"/>
            </w:pPr>
            <w:r w:rsidRPr="00803C13">
              <w:t>793,00</w:t>
            </w:r>
          </w:p>
        </w:tc>
        <w:tc>
          <w:tcPr>
            <w:tcW w:w="1276" w:type="dxa"/>
            <w:vAlign w:val="center"/>
          </w:tcPr>
          <w:p w14:paraId="6A43151E" w14:textId="77777777" w:rsidR="00803C13" w:rsidRPr="00803C13" w:rsidRDefault="00803C13" w:rsidP="00803C13">
            <w:pPr>
              <w:jc w:val="center"/>
            </w:pPr>
            <w:r w:rsidRPr="00803C13">
              <w:t>643,44</w:t>
            </w:r>
          </w:p>
        </w:tc>
        <w:tc>
          <w:tcPr>
            <w:tcW w:w="1134" w:type="dxa"/>
            <w:vAlign w:val="center"/>
          </w:tcPr>
          <w:p w14:paraId="2A8E2100" w14:textId="77777777" w:rsidR="00803C13" w:rsidRPr="00803C13" w:rsidRDefault="00803C13" w:rsidP="00803C13">
            <w:pPr>
              <w:jc w:val="center"/>
            </w:pPr>
            <w:r w:rsidRPr="00803C13">
              <w:t>643,44</w:t>
            </w:r>
          </w:p>
        </w:tc>
        <w:tc>
          <w:tcPr>
            <w:tcW w:w="1134" w:type="dxa"/>
            <w:vAlign w:val="center"/>
          </w:tcPr>
          <w:p w14:paraId="2994D591" w14:textId="77777777" w:rsidR="00803C13" w:rsidRPr="00803C13" w:rsidRDefault="00803C13" w:rsidP="00803C13">
            <w:pPr>
              <w:jc w:val="center"/>
            </w:pPr>
            <w:r w:rsidRPr="00803C13">
              <w:t>457,63</w:t>
            </w:r>
          </w:p>
        </w:tc>
        <w:tc>
          <w:tcPr>
            <w:tcW w:w="1134" w:type="dxa"/>
            <w:vAlign w:val="center"/>
          </w:tcPr>
          <w:p w14:paraId="4DD1E9FA" w14:textId="77777777" w:rsidR="00803C13" w:rsidRPr="00803C13" w:rsidRDefault="00803C13" w:rsidP="00803C13">
            <w:pPr>
              <w:jc w:val="center"/>
            </w:pPr>
            <w:r w:rsidRPr="00803C13">
              <w:t>457,63</w:t>
            </w:r>
          </w:p>
        </w:tc>
        <w:tc>
          <w:tcPr>
            <w:tcW w:w="1271" w:type="dxa"/>
            <w:vAlign w:val="center"/>
          </w:tcPr>
          <w:p w14:paraId="0909EE8B" w14:textId="77777777" w:rsidR="00803C13" w:rsidRPr="00803C13" w:rsidRDefault="00803C13" w:rsidP="00803C13">
            <w:pPr>
              <w:jc w:val="center"/>
            </w:pPr>
            <w:r w:rsidRPr="00803C13">
              <w:t>914,87</w:t>
            </w:r>
          </w:p>
        </w:tc>
      </w:tr>
      <w:tr w:rsidR="00803C13" w:rsidRPr="00803C13" w14:paraId="26BF6911" w14:textId="77777777" w:rsidTr="005F7EF8">
        <w:trPr>
          <w:trHeight w:val="863"/>
          <w:jc w:val="center"/>
        </w:trPr>
        <w:tc>
          <w:tcPr>
            <w:tcW w:w="992" w:type="dxa"/>
            <w:vAlign w:val="center"/>
          </w:tcPr>
          <w:p w14:paraId="72F9E7F3" w14:textId="77777777" w:rsidR="00803C13" w:rsidRPr="00803C13" w:rsidRDefault="00803C13" w:rsidP="00803C13">
            <w:pPr>
              <w:jc w:val="center"/>
            </w:pPr>
            <w:r w:rsidRPr="00803C13">
              <w:t>9.2.</w:t>
            </w:r>
          </w:p>
        </w:tc>
        <w:tc>
          <w:tcPr>
            <w:tcW w:w="1985" w:type="dxa"/>
            <w:vAlign w:val="center"/>
          </w:tcPr>
          <w:p w14:paraId="78444CA3" w14:textId="77777777" w:rsidR="00803C13" w:rsidRPr="00803C13" w:rsidRDefault="00803C13" w:rsidP="00803C13">
            <w:r w:rsidRPr="00803C13">
              <w:t>Собственные нужды производства</w:t>
            </w:r>
          </w:p>
        </w:tc>
        <w:tc>
          <w:tcPr>
            <w:tcW w:w="851" w:type="dxa"/>
            <w:vAlign w:val="center"/>
          </w:tcPr>
          <w:p w14:paraId="6F3CF0B0"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FEA8A4C" w14:textId="77777777" w:rsidR="00803C13" w:rsidRPr="00803C13" w:rsidRDefault="00803C13" w:rsidP="00803C13">
            <w:pPr>
              <w:jc w:val="center"/>
            </w:pPr>
            <w:r w:rsidRPr="00803C13">
              <w:t>808,50</w:t>
            </w:r>
          </w:p>
        </w:tc>
        <w:tc>
          <w:tcPr>
            <w:tcW w:w="1134" w:type="dxa"/>
            <w:vAlign w:val="center"/>
          </w:tcPr>
          <w:p w14:paraId="33C850EA" w14:textId="77777777" w:rsidR="00803C13" w:rsidRPr="00803C13" w:rsidRDefault="00803C13" w:rsidP="00803C13">
            <w:pPr>
              <w:jc w:val="center"/>
            </w:pPr>
            <w:r w:rsidRPr="00803C13">
              <w:t>808,50</w:t>
            </w:r>
          </w:p>
        </w:tc>
        <w:tc>
          <w:tcPr>
            <w:tcW w:w="1275" w:type="dxa"/>
            <w:vAlign w:val="center"/>
          </w:tcPr>
          <w:p w14:paraId="26D4E98A" w14:textId="77777777" w:rsidR="00803C13" w:rsidRPr="00803C13" w:rsidRDefault="00803C13" w:rsidP="00803C13">
            <w:pPr>
              <w:jc w:val="center"/>
            </w:pPr>
            <w:r w:rsidRPr="00803C13">
              <w:t>303,50</w:t>
            </w:r>
          </w:p>
        </w:tc>
        <w:tc>
          <w:tcPr>
            <w:tcW w:w="1276" w:type="dxa"/>
            <w:vAlign w:val="center"/>
          </w:tcPr>
          <w:p w14:paraId="51102661" w14:textId="77777777" w:rsidR="00803C13" w:rsidRPr="00803C13" w:rsidRDefault="00803C13" w:rsidP="00803C13">
            <w:pPr>
              <w:jc w:val="center"/>
            </w:pPr>
            <w:r w:rsidRPr="00803C13">
              <w:t>303,50</w:t>
            </w:r>
          </w:p>
        </w:tc>
        <w:tc>
          <w:tcPr>
            <w:tcW w:w="1276" w:type="dxa"/>
            <w:vAlign w:val="center"/>
          </w:tcPr>
          <w:p w14:paraId="739D2982" w14:textId="77777777" w:rsidR="00803C13" w:rsidRPr="00803C13" w:rsidRDefault="00803C13" w:rsidP="00803C13">
            <w:pPr>
              <w:jc w:val="center"/>
            </w:pPr>
            <w:r w:rsidRPr="00803C13">
              <w:t>1263,56</w:t>
            </w:r>
          </w:p>
        </w:tc>
        <w:tc>
          <w:tcPr>
            <w:tcW w:w="1134" w:type="dxa"/>
            <w:vAlign w:val="center"/>
          </w:tcPr>
          <w:p w14:paraId="6F4E4AFF" w14:textId="77777777" w:rsidR="00803C13" w:rsidRPr="00803C13" w:rsidRDefault="00803C13" w:rsidP="00803C13">
            <w:pPr>
              <w:jc w:val="center"/>
            </w:pPr>
            <w:r w:rsidRPr="00803C13">
              <w:t>1263,56</w:t>
            </w:r>
          </w:p>
        </w:tc>
        <w:tc>
          <w:tcPr>
            <w:tcW w:w="1134" w:type="dxa"/>
            <w:vAlign w:val="center"/>
          </w:tcPr>
          <w:p w14:paraId="29A012B2" w14:textId="77777777" w:rsidR="00803C13" w:rsidRPr="00803C13" w:rsidRDefault="00803C13" w:rsidP="00803C13">
            <w:pPr>
              <w:jc w:val="center"/>
            </w:pPr>
            <w:r w:rsidRPr="00803C13">
              <w:t>1627,92</w:t>
            </w:r>
          </w:p>
        </w:tc>
        <w:tc>
          <w:tcPr>
            <w:tcW w:w="1134" w:type="dxa"/>
            <w:vAlign w:val="center"/>
          </w:tcPr>
          <w:p w14:paraId="7CFA0C74" w14:textId="77777777" w:rsidR="00803C13" w:rsidRPr="00803C13" w:rsidRDefault="00803C13" w:rsidP="00803C13">
            <w:pPr>
              <w:jc w:val="center"/>
            </w:pPr>
            <w:r w:rsidRPr="00803C13">
              <w:t>1627,92</w:t>
            </w:r>
          </w:p>
        </w:tc>
        <w:tc>
          <w:tcPr>
            <w:tcW w:w="1271" w:type="dxa"/>
            <w:vAlign w:val="center"/>
          </w:tcPr>
          <w:p w14:paraId="1FBCBD85" w14:textId="77777777" w:rsidR="00803C13" w:rsidRPr="00803C13" w:rsidRDefault="00803C13" w:rsidP="00803C13">
            <w:pPr>
              <w:jc w:val="center"/>
            </w:pPr>
            <w:r w:rsidRPr="00803C13">
              <w:t>3256,00</w:t>
            </w:r>
          </w:p>
        </w:tc>
      </w:tr>
    </w:tbl>
    <w:p w14:paraId="182E6B2C" w14:textId="77777777" w:rsidR="00803C13" w:rsidRPr="00803C13" w:rsidRDefault="00803C13" w:rsidP="00803C13">
      <w:pPr>
        <w:jc w:val="both"/>
        <w:rPr>
          <w:color w:val="FF0000"/>
          <w:sz w:val="28"/>
          <w:szCs w:val="28"/>
        </w:rPr>
      </w:pPr>
    </w:p>
    <w:p w14:paraId="47D24117" w14:textId="77777777" w:rsidR="00803C13" w:rsidRPr="00803C13" w:rsidRDefault="00803C13" w:rsidP="00803C13">
      <w:pPr>
        <w:jc w:val="both"/>
        <w:rPr>
          <w:color w:val="FF0000"/>
          <w:sz w:val="28"/>
          <w:szCs w:val="28"/>
        </w:rPr>
      </w:pPr>
    </w:p>
    <w:p w14:paraId="6817DB7B" w14:textId="77777777" w:rsidR="00803C13" w:rsidRPr="00803C13" w:rsidRDefault="00803C13" w:rsidP="00803C13">
      <w:pPr>
        <w:jc w:val="both"/>
        <w:rPr>
          <w:color w:val="FF0000"/>
          <w:sz w:val="28"/>
          <w:szCs w:val="28"/>
        </w:rPr>
      </w:pPr>
    </w:p>
    <w:p w14:paraId="764BEC80" w14:textId="77777777" w:rsidR="00803C13" w:rsidRPr="00803C13" w:rsidRDefault="00803C13" w:rsidP="00803C13">
      <w:pPr>
        <w:jc w:val="both"/>
        <w:rPr>
          <w:color w:val="FF0000"/>
          <w:sz w:val="28"/>
          <w:szCs w:val="28"/>
        </w:rPr>
      </w:pPr>
    </w:p>
    <w:p w14:paraId="59BCDD24" w14:textId="77777777" w:rsidR="00803C13" w:rsidRPr="00803C13" w:rsidRDefault="00803C13" w:rsidP="00803C13">
      <w:pPr>
        <w:jc w:val="both"/>
        <w:rPr>
          <w:color w:val="FF0000"/>
          <w:sz w:val="28"/>
          <w:szCs w:val="28"/>
        </w:rPr>
      </w:pPr>
    </w:p>
    <w:p w14:paraId="3D7C849F" w14:textId="77777777" w:rsidR="00803C13" w:rsidRPr="00803C13" w:rsidRDefault="00803C13" w:rsidP="00803C13">
      <w:pPr>
        <w:jc w:val="both"/>
        <w:rPr>
          <w:color w:val="FF0000"/>
          <w:sz w:val="28"/>
          <w:szCs w:val="28"/>
        </w:rPr>
      </w:pPr>
    </w:p>
    <w:p w14:paraId="6CF899BB" w14:textId="77777777" w:rsidR="00803C13" w:rsidRPr="00803C13" w:rsidRDefault="00803C13" w:rsidP="00803C13">
      <w:pPr>
        <w:jc w:val="both"/>
        <w:rPr>
          <w:color w:val="FF0000"/>
          <w:sz w:val="28"/>
          <w:szCs w:val="28"/>
        </w:rPr>
      </w:pPr>
    </w:p>
    <w:p w14:paraId="182E9033" w14:textId="77777777" w:rsidR="00803C13" w:rsidRPr="00803C13" w:rsidRDefault="00803C13" w:rsidP="00803C13">
      <w:pPr>
        <w:jc w:val="both"/>
        <w:rPr>
          <w:color w:val="FF0000"/>
          <w:sz w:val="28"/>
          <w:szCs w:val="28"/>
        </w:rPr>
      </w:pPr>
    </w:p>
    <w:p w14:paraId="4D5EB258" w14:textId="77777777" w:rsidR="00803C13" w:rsidRPr="00803C13" w:rsidRDefault="00803C13" w:rsidP="00803C13">
      <w:pPr>
        <w:jc w:val="both"/>
        <w:rPr>
          <w:color w:val="FF0000"/>
          <w:sz w:val="28"/>
          <w:szCs w:val="28"/>
        </w:rPr>
      </w:pPr>
    </w:p>
    <w:p w14:paraId="44ECAE30" w14:textId="77777777" w:rsidR="00803C13" w:rsidRPr="00803C13" w:rsidRDefault="00803C13" w:rsidP="00803C13">
      <w:pPr>
        <w:jc w:val="both"/>
        <w:rPr>
          <w:color w:val="FF0000"/>
          <w:sz w:val="28"/>
          <w:szCs w:val="28"/>
        </w:rPr>
      </w:pPr>
    </w:p>
    <w:p w14:paraId="46E34792" w14:textId="77777777" w:rsidR="00803C13" w:rsidRPr="00803C13" w:rsidRDefault="00803C13" w:rsidP="00803C13">
      <w:pPr>
        <w:jc w:val="both"/>
        <w:rPr>
          <w:color w:val="FF0000"/>
          <w:sz w:val="28"/>
          <w:szCs w:val="28"/>
        </w:rPr>
      </w:pPr>
    </w:p>
    <w:p w14:paraId="183D879B" w14:textId="77777777" w:rsidR="00803C13" w:rsidRPr="00803C13" w:rsidRDefault="00803C13" w:rsidP="00803C13">
      <w:pPr>
        <w:jc w:val="both"/>
        <w:rPr>
          <w:color w:val="FF0000"/>
          <w:sz w:val="28"/>
          <w:szCs w:val="28"/>
        </w:rPr>
      </w:pPr>
    </w:p>
    <w:p w14:paraId="0B87F770" w14:textId="77777777" w:rsidR="00803C13" w:rsidRPr="00803C13" w:rsidRDefault="00803C13" w:rsidP="00803C13">
      <w:pPr>
        <w:jc w:val="both"/>
        <w:rPr>
          <w:color w:val="FF0000"/>
          <w:sz w:val="28"/>
          <w:szCs w:val="28"/>
        </w:rPr>
      </w:pPr>
    </w:p>
    <w:p w14:paraId="7A2C4B04" w14:textId="77777777" w:rsidR="00803C13" w:rsidRPr="00803C13" w:rsidRDefault="00803C13" w:rsidP="00803C13">
      <w:pPr>
        <w:jc w:val="both"/>
        <w:rPr>
          <w:color w:val="FF0000"/>
          <w:sz w:val="28"/>
          <w:szCs w:val="28"/>
        </w:rPr>
      </w:pPr>
    </w:p>
    <w:p w14:paraId="1046D5A9" w14:textId="77777777" w:rsidR="00803C13" w:rsidRPr="00803C13" w:rsidRDefault="00803C13" w:rsidP="00803C13">
      <w:pPr>
        <w:jc w:val="both"/>
        <w:rPr>
          <w:color w:val="FF0000"/>
          <w:sz w:val="28"/>
          <w:szCs w:val="28"/>
        </w:rPr>
      </w:pPr>
    </w:p>
    <w:p w14:paraId="087F7BF4" w14:textId="77777777" w:rsidR="00803C13" w:rsidRPr="00803C13" w:rsidRDefault="00803C13" w:rsidP="00803C13">
      <w:pPr>
        <w:ind w:left="-567"/>
        <w:jc w:val="center"/>
        <w:rPr>
          <w:bCs/>
          <w:sz w:val="28"/>
          <w:szCs w:val="28"/>
        </w:rPr>
      </w:pPr>
      <w:r w:rsidRPr="00803C13">
        <w:rPr>
          <w:bCs/>
          <w:sz w:val="28"/>
          <w:szCs w:val="28"/>
        </w:rPr>
        <w:t>Раздел 6. Объем финансовых потребностей, необходимых для реализации производственной программы</w:t>
      </w:r>
    </w:p>
    <w:p w14:paraId="1DC30507" w14:textId="77777777" w:rsidR="00803C13" w:rsidRPr="00803C13" w:rsidRDefault="00803C13" w:rsidP="00803C13">
      <w:pPr>
        <w:ind w:left="-567"/>
        <w:jc w:val="center"/>
        <w:rPr>
          <w:bCs/>
          <w:color w:val="FF0000"/>
          <w:sz w:val="28"/>
          <w:szCs w:val="28"/>
        </w:rPr>
      </w:pPr>
    </w:p>
    <w:tbl>
      <w:tblPr>
        <w:tblStyle w:val="ae"/>
        <w:tblW w:w="14317" w:type="dxa"/>
        <w:jc w:val="center"/>
        <w:tblLook w:val="04A0" w:firstRow="1" w:lastRow="0" w:firstColumn="1" w:lastColumn="0" w:noHBand="0" w:noVBand="1"/>
      </w:tblPr>
      <w:tblGrid>
        <w:gridCol w:w="3544"/>
        <w:gridCol w:w="1134"/>
        <w:gridCol w:w="1134"/>
        <w:gridCol w:w="1276"/>
        <w:gridCol w:w="1134"/>
        <w:gridCol w:w="1275"/>
        <w:gridCol w:w="1134"/>
        <w:gridCol w:w="1134"/>
        <w:gridCol w:w="1134"/>
        <w:gridCol w:w="1418"/>
      </w:tblGrid>
      <w:tr w:rsidR="00803C13" w:rsidRPr="00803C13" w14:paraId="6496D17D" w14:textId="77777777" w:rsidTr="005F7EF8">
        <w:trPr>
          <w:jc w:val="center"/>
        </w:trPr>
        <w:tc>
          <w:tcPr>
            <w:tcW w:w="3544" w:type="dxa"/>
            <w:vMerge w:val="restart"/>
            <w:vAlign w:val="center"/>
          </w:tcPr>
          <w:p w14:paraId="5DA498A9"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2268" w:type="dxa"/>
            <w:gridSpan w:val="2"/>
          </w:tcPr>
          <w:p w14:paraId="0E81714D" w14:textId="77777777" w:rsidR="00803C13" w:rsidRPr="00803C13" w:rsidRDefault="00803C13" w:rsidP="00803C13">
            <w:pPr>
              <w:jc w:val="center"/>
              <w:rPr>
                <w:bCs/>
                <w:color w:val="FF0000"/>
                <w:sz w:val="28"/>
                <w:szCs w:val="28"/>
              </w:rPr>
            </w:pPr>
            <w:r w:rsidRPr="00803C13">
              <w:rPr>
                <w:bCs/>
                <w:sz w:val="28"/>
                <w:szCs w:val="28"/>
              </w:rPr>
              <w:t>2019 год</w:t>
            </w:r>
          </w:p>
        </w:tc>
        <w:tc>
          <w:tcPr>
            <w:tcW w:w="2410" w:type="dxa"/>
            <w:gridSpan w:val="2"/>
          </w:tcPr>
          <w:p w14:paraId="16E44BA6" w14:textId="77777777" w:rsidR="00803C13" w:rsidRPr="00803C13" w:rsidRDefault="00803C13" w:rsidP="00803C13">
            <w:pPr>
              <w:jc w:val="center"/>
              <w:rPr>
                <w:bCs/>
                <w:sz w:val="28"/>
                <w:szCs w:val="28"/>
              </w:rPr>
            </w:pPr>
            <w:r w:rsidRPr="00803C13">
              <w:rPr>
                <w:bCs/>
                <w:sz w:val="28"/>
                <w:szCs w:val="28"/>
              </w:rPr>
              <w:t>2020 год</w:t>
            </w:r>
          </w:p>
        </w:tc>
        <w:tc>
          <w:tcPr>
            <w:tcW w:w="2409" w:type="dxa"/>
            <w:gridSpan w:val="2"/>
          </w:tcPr>
          <w:p w14:paraId="4F36ED61" w14:textId="77777777" w:rsidR="00803C13" w:rsidRPr="00803C13" w:rsidRDefault="00803C13" w:rsidP="00803C13">
            <w:pPr>
              <w:jc w:val="center"/>
              <w:rPr>
                <w:bCs/>
                <w:sz w:val="28"/>
                <w:szCs w:val="28"/>
              </w:rPr>
            </w:pPr>
            <w:r w:rsidRPr="00803C13">
              <w:rPr>
                <w:bCs/>
                <w:sz w:val="28"/>
                <w:szCs w:val="28"/>
              </w:rPr>
              <w:t>2021 год</w:t>
            </w:r>
          </w:p>
        </w:tc>
        <w:tc>
          <w:tcPr>
            <w:tcW w:w="2268" w:type="dxa"/>
            <w:gridSpan w:val="2"/>
          </w:tcPr>
          <w:p w14:paraId="093D866C" w14:textId="77777777" w:rsidR="00803C13" w:rsidRPr="00803C13" w:rsidRDefault="00803C13" w:rsidP="00803C13">
            <w:pPr>
              <w:jc w:val="center"/>
              <w:rPr>
                <w:bCs/>
                <w:sz w:val="28"/>
                <w:szCs w:val="28"/>
              </w:rPr>
            </w:pPr>
            <w:r w:rsidRPr="00803C13">
              <w:rPr>
                <w:bCs/>
                <w:sz w:val="28"/>
                <w:szCs w:val="28"/>
              </w:rPr>
              <w:t>2022 год</w:t>
            </w:r>
          </w:p>
        </w:tc>
        <w:tc>
          <w:tcPr>
            <w:tcW w:w="1418" w:type="dxa"/>
          </w:tcPr>
          <w:p w14:paraId="185A8B18" w14:textId="77777777" w:rsidR="00803C13" w:rsidRPr="00803C13" w:rsidRDefault="00803C13" w:rsidP="00803C13">
            <w:pPr>
              <w:jc w:val="center"/>
              <w:rPr>
                <w:bCs/>
                <w:sz w:val="28"/>
                <w:szCs w:val="28"/>
              </w:rPr>
            </w:pPr>
            <w:r w:rsidRPr="00803C13">
              <w:rPr>
                <w:bCs/>
                <w:sz w:val="28"/>
                <w:szCs w:val="28"/>
              </w:rPr>
              <w:t>2023 год</w:t>
            </w:r>
          </w:p>
        </w:tc>
      </w:tr>
      <w:tr w:rsidR="00803C13" w:rsidRPr="00803C13" w14:paraId="4DC1B281" w14:textId="77777777" w:rsidTr="005F7EF8">
        <w:trPr>
          <w:trHeight w:val="554"/>
          <w:jc w:val="center"/>
        </w:trPr>
        <w:tc>
          <w:tcPr>
            <w:tcW w:w="3544" w:type="dxa"/>
            <w:vMerge/>
          </w:tcPr>
          <w:p w14:paraId="08EF83FA" w14:textId="77777777" w:rsidR="00803C13" w:rsidRPr="00803C13" w:rsidRDefault="00803C13" w:rsidP="00803C13">
            <w:pPr>
              <w:jc w:val="center"/>
              <w:rPr>
                <w:bCs/>
                <w:sz w:val="28"/>
                <w:szCs w:val="28"/>
              </w:rPr>
            </w:pPr>
          </w:p>
        </w:tc>
        <w:tc>
          <w:tcPr>
            <w:tcW w:w="1134" w:type="dxa"/>
            <w:vAlign w:val="center"/>
          </w:tcPr>
          <w:p w14:paraId="67A6BFF2" w14:textId="77777777" w:rsidR="00803C13" w:rsidRPr="00803C13" w:rsidRDefault="00803C13" w:rsidP="00803C13">
            <w:pPr>
              <w:jc w:val="center"/>
            </w:pPr>
            <w:r w:rsidRPr="00803C13">
              <w:t>с 01.01.    по 30.06.</w:t>
            </w:r>
          </w:p>
        </w:tc>
        <w:tc>
          <w:tcPr>
            <w:tcW w:w="1134" w:type="dxa"/>
            <w:vAlign w:val="center"/>
          </w:tcPr>
          <w:p w14:paraId="031E949D" w14:textId="77777777" w:rsidR="00803C13" w:rsidRPr="00803C13" w:rsidRDefault="00803C13" w:rsidP="00803C13">
            <w:pPr>
              <w:jc w:val="center"/>
              <w:rPr>
                <w:bCs/>
                <w:sz w:val="28"/>
                <w:szCs w:val="28"/>
              </w:rPr>
            </w:pPr>
            <w:r w:rsidRPr="00803C13">
              <w:t>с 01.07.     по 31.12.</w:t>
            </w:r>
          </w:p>
        </w:tc>
        <w:tc>
          <w:tcPr>
            <w:tcW w:w="1276" w:type="dxa"/>
            <w:vAlign w:val="center"/>
          </w:tcPr>
          <w:p w14:paraId="4737FB83" w14:textId="77777777" w:rsidR="00803C13" w:rsidRPr="00803C13" w:rsidRDefault="00803C13" w:rsidP="00803C13">
            <w:pPr>
              <w:jc w:val="center"/>
            </w:pPr>
            <w:r w:rsidRPr="00803C13">
              <w:t>с 01.01.    по 30.06.</w:t>
            </w:r>
          </w:p>
        </w:tc>
        <w:tc>
          <w:tcPr>
            <w:tcW w:w="1134" w:type="dxa"/>
            <w:vAlign w:val="center"/>
          </w:tcPr>
          <w:p w14:paraId="49B8BE70" w14:textId="77777777" w:rsidR="00803C13" w:rsidRPr="00803C13" w:rsidRDefault="00803C13" w:rsidP="00803C13">
            <w:pPr>
              <w:jc w:val="center"/>
              <w:rPr>
                <w:bCs/>
                <w:sz w:val="28"/>
                <w:szCs w:val="28"/>
              </w:rPr>
            </w:pPr>
            <w:r w:rsidRPr="00803C13">
              <w:t>с 01.07.     по 31.12.</w:t>
            </w:r>
          </w:p>
        </w:tc>
        <w:tc>
          <w:tcPr>
            <w:tcW w:w="1275" w:type="dxa"/>
            <w:vAlign w:val="center"/>
          </w:tcPr>
          <w:p w14:paraId="4F6EA41B" w14:textId="77777777" w:rsidR="00803C13" w:rsidRPr="00803C13" w:rsidRDefault="00803C13" w:rsidP="00803C13">
            <w:pPr>
              <w:jc w:val="center"/>
            </w:pPr>
            <w:r w:rsidRPr="00803C13">
              <w:t>с 01.01.    по 30.06.</w:t>
            </w:r>
          </w:p>
        </w:tc>
        <w:tc>
          <w:tcPr>
            <w:tcW w:w="1134" w:type="dxa"/>
            <w:vAlign w:val="center"/>
          </w:tcPr>
          <w:p w14:paraId="629A7C58" w14:textId="77777777" w:rsidR="00803C13" w:rsidRPr="00803C13" w:rsidRDefault="00803C13" w:rsidP="00803C13">
            <w:pPr>
              <w:jc w:val="center"/>
              <w:rPr>
                <w:bCs/>
                <w:sz w:val="28"/>
                <w:szCs w:val="28"/>
              </w:rPr>
            </w:pPr>
            <w:r w:rsidRPr="00803C13">
              <w:t>с 01.07.     по 31.12.</w:t>
            </w:r>
          </w:p>
        </w:tc>
        <w:tc>
          <w:tcPr>
            <w:tcW w:w="1134" w:type="dxa"/>
            <w:vAlign w:val="center"/>
          </w:tcPr>
          <w:p w14:paraId="5BA12252" w14:textId="77777777" w:rsidR="00803C13" w:rsidRPr="00803C13" w:rsidRDefault="00803C13" w:rsidP="00803C13">
            <w:pPr>
              <w:jc w:val="center"/>
            </w:pPr>
            <w:r w:rsidRPr="00803C13">
              <w:t>с 01.01.    по 30.06.</w:t>
            </w:r>
          </w:p>
        </w:tc>
        <w:tc>
          <w:tcPr>
            <w:tcW w:w="1134" w:type="dxa"/>
            <w:vAlign w:val="center"/>
          </w:tcPr>
          <w:p w14:paraId="4FAE8246" w14:textId="77777777" w:rsidR="00803C13" w:rsidRPr="00803C13" w:rsidRDefault="00803C13" w:rsidP="00803C13">
            <w:pPr>
              <w:jc w:val="center"/>
              <w:rPr>
                <w:bCs/>
                <w:sz w:val="28"/>
                <w:szCs w:val="28"/>
              </w:rPr>
            </w:pPr>
            <w:r w:rsidRPr="00803C13">
              <w:t>с 01.07.     по 31.12.</w:t>
            </w:r>
          </w:p>
        </w:tc>
        <w:tc>
          <w:tcPr>
            <w:tcW w:w="1418" w:type="dxa"/>
            <w:vAlign w:val="center"/>
          </w:tcPr>
          <w:p w14:paraId="74C89324" w14:textId="77777777" w:rsidR="00803C13" w:rsidRPr="00803C13" w:rsidRDefault="00803C13" w:rsidP="00803C13">
            <w:pPr>
              <w:jc w:val="center"/>
            </w:pPr>
            <w:r w:rsidRPr="00803C13">
              <w:t>с 01.01.    по 31.12.</w:t>
            </w:r>
          </w:p>
        </w:tc>
      </w:tr>
      <w:tr w:rsidR="00803C13" w:rsidRPr="00803C13" w14:paraId="4B982ED1" w14:textId="77777777" w:rsidTr="005F7EF8">
        <w:trPr>
          <w:jc w:val="center"/>
        </w:trPr>
        <w:tc>
          <w:tcPr>
            <w:tcW w:w="3544" w:type="dxa"/>
          </w:tcPr>
          <w:p w14:paraId="1AE9E465" w14:textId="77777777" w:rsidR="00803C13" w:rsidRPr="00803C13" w:rsidRDefault="00803C13" w:rsidP="00803C13">
            <w:pPr>
              <w:jc w:val="center"/>
              <w:rPr>
                <w:bCs/>
                <w:sz w:val="28"/>
                <w:szCs w:val="28"/>
              </w:rPr>
            </w:pPr>
            <w:r w:rsidRPr="00803C13">
              <w:rPr>
                <w:bCs/>
                <w:sz w:val="28"/>
                <w:szCs w:val="28"/>
              </w:rPr>
              <w:t>1</w:t>
            </w:r>
          </w:p>
        </w:tc>
        <w:tc>
          <w:tcPr>
            <w:tcW w:w="1134" w:type="dxa"/>
          </w:tcPr>
          <w:p w14:paraId="19EBAEE4" w14:textId="77777777" w:rsidR="00803C13" w:rsidRPr="00803C13" w:rsidRDefault="00803C13" w:rsidP="00803C13">
            <w:pPr>
              <w:jc w:val="center"/>
              <w:rPr>
                <w:bCs/>
                <w:sz w:val="28"/>
                <w:szCs w:val="28"/>
              </w:rPr>
            </w:pPr>
            <w:r w:rsidRPr="00803C13">
              <w:rPr>
                <w:bCs/>
                <w:sz w:val="28"/>
                <w:szCs w:val="28"/>
              </w:rPr>
              <w:t>2</w:t>
            </w:r>
          </w:p>
        </w:tc>
        <w:tc>
          <w:tcPr>
            <w:tcW w:w="1134" w:type="dxa"/>
          </w:tcPr>
          <w:p w14:paraId="01A11D26" w14:textId="77777777" w:rsidR="00803C13" w:rsidRPr="00803C13" w:rsidRDefault="00803C13" w:rsidP="00803C13">
            <w:pPr>
              <w:jc w:val="center"/>
              <w:rPr>
                <w:bCs/>
                <w:sz w:val="28"/>
                <w:szCs w:val="28"/>
              </w:rPr>
            </w:pPr>
            <w:r w:rsidRPr="00803C13">
              <w:rPr>
                <w:bCs/>
                <w:sz w:val="28"/>
                <w:szCs w:val="28"/>
              </w:rPr>
              <w:t>3</w:t>
            </w:r>
          </w:p>
        </w:tc>
        <w:tc>
          <w:tcPr>
            <w:tcW w:w="1276" w:type="dxa"/>
          </w:tcPr>
          <w:p w14:paraId="1CE7F6C0" w14:textId="77777777" w:rsidR="00803C13" w:rsidRPr="00803C13" w:rsidRDefault="00803C13" w:rsidP="00803C13">
            <w:pPr>
              <w:jc w:val="center"/>
              <w:rPr>
                <w:bCs/>
                <w:sz w:val="28"/>
                <w:szCs w:val="28"/>
              </w:rPr>
            </w:pPr>
            <w:r w:rsidRPr="00803C13">
              <w:rPr>
                <w:bCs/>
                <w:sz w:val="28"/>
                <w:szCs w:val="28"/>
              </w:rPr>
              <w:t>4</w:t>
            </w:r>
          </w:p>
        </w:tc>
        <w:tc>
          <w:tcPr>
            <w:tcW w:w="1134" w:type="dxa"/>
          </w:tcPr>
          <w:p w14:paraId="09F1E338" w14:textId="77777777" w:rsidR="00803C13" w:rsidRPr="00803C13" w:rsidRDefault="00803C13" w:rsidP="00803C13">
            <w:pPr>
              <w:jc w:val="center"/>
              <w:rPr>
                <w:bCs/>
                <w:sz w:val="28"/>
                <w:szCs w:val="28"/>
              </w:rPr>
            </w:pPr>
            <w:r w:rsidRPr="00803C13">
              <w:rPr>
                <w:bCs/>
                <w:sz w:val="28"/>
                <w:szCs w:val="28"/>
              </w:rPr>
              <w:t>5</w:t>
            </w:r>
          </w:p>
        </w:tc>
        <w:tc>
          <w:tcPr>
            <w:tcW w:w="1275" w:type="dxa"/>
          </w:tcPr>
          <w:p w14:paraId="1FA6948E" w14:textId="77777777" w:rsidR="00803C13" w:rsidRPr="00803C13" w:rsidRDefault="00803C13" w:rsidP="00803C13">
            <w:pPr>
              <w:jc w:val="center"/>
              <w:rPr>
                <w:bCs/>
                <w:sz w:val="28"/>
                <w:szCs w:val="28"/>
              </w:rPr>
            </w:pPr>
            <w:r w:rsidRPr="00803C13">
              <w:rPr>
                <w:bCs/>
                <w:sz w:val="28"/>
                <w:szCs w:val="28"/>
              </w:rPr>
              <w:t>6</w:t>
            </w:r>
          </w:p>
        </w:tc>
        <w:tc>
          <w:tcPr>
            <w:tcW w:w="1134" w:type="dxa"/>
          </w:tcPr>
          <w:p w14:paraId="549DC611" w14:textId="77777777" w:rsidR="00803C13" w:rsidRPr="00803C13" w:rsidRDefault="00803C13" w:rsidP="00803C13">
            <w:pPr>
              <w:jc w:val="center"/>
              <w:rPr>
                <w:bCs/>
                <w:sz w:val="28"/>
                <w:szCs w:val="28"/>
              </w:rPr>
            </w:pPr>
            <w:r w:rsidRPr="00803C13">
              <w:rPr>
                <w:bCs/>
                <w:sz w:val="28"/>
                <w:szCs w:val="28"/>
              </w:rPr>
              <w:t>7</w:t>
            </w:r>
          </w:p>
        </w:tc>
        <w:tc>
          <w:tcPr>
            <w:tcW w:w="1134" w:type="dxa"/>
          </w:tcPr>
          <w:p w14:paraId="43C45E64" w14:textId="77777777" w:rsidR="00803C13" w:rsidRPr="00803C13" w:rsidRDefault="00803C13" w:rsidP="00803C13">
            <w:pPr>
              <w:jc w:val="center"/>
              <w:rPr>
                <w:bCs/>
                <w:sz w:val="28"/>
                <w:szCs w:val="28"/>
              </w:rPr>
            </w:pPr>
            <w:r w:rsidRPr="00803C13">
              <w:rPr>
                <w:bCs/>
                <w:sz w:val="28"/>
                <w:szCs w:val="28"/>
              </w:rPr>
              <w:t>8</w:t>
            </w:r>
          </w:p>
        </w:tc>
        <w:tc>
          <w:tcPr>
            <w:tcW w:w="1134" w:type="dxa"/>
          </w:tcPr>
          <w:p w14:paraId="5F660D2D" w14:textId="77777777" w:rsidR="00803C13" w:rsidRPr="00803C13" w:rsidRDefault="00803C13" w:rsidP="00803C13">
            <w:pPr>
              <w:jc w:val="center"/>
              <w:rPr>
                <w:bCs/>
                <w:sz w:val="28"/>
                <w:szCs w:val="28"/>
              </w:rPr>
            </w:pPr>
            <w:r w:rsidRPr="00803C13">
              <w:rPr>
                <w:bCs/>
                <w:sz w:val="28"/>
                <w:szCs w:val="28"/>
              </w:rPr>
              <w:t>9</w:t>
            </w:r>
          </w:p>
        </w:tc>
        <w:tc>
          <w:tcPr>
            <w:tcW w:w="1418" w:type="dxa"/>
          </w:tcPr>
          <w:p w14:paraId="691451EF" w14:textId="77777777" w:rsidR="00803C13" w:rsidRPr="00803C13" w:rsidRDefault="00803C13" w:rsidP="00803C13">
            <w:pPr>
              <w:jc w:val="center"/>
              <w:rPr>
                <w:bCs/>
                <w:sz w:val="28"/>
                <w:szCs w:val="28"/>
              </w:rPr>
            </w:pPr>
            <w:r w:rsidRPr="00803C13">
              <w:rPr>
                <w:bCs/>
                <w:sz w:val="28"/>
                <w:szCs w:val="28"/>
              </w:rPr>
              <w:t>10</w:t>
            </w:r>
          </w:p>
        </w:tc>
      </w:tr>
      <w:tr w:rsidR="00803C13" w:rsidRPr="00803C13" w14:paraId="7FADF428" w14:textId="77777777" w:rsidTr="005F7EF8">
        <w:trPr>
          <w:jc w:val="center"/>
        </w:trPr>
        <w:tc>
          <w:tcPr>
            <w:tcW w:w="3544" w:type="dxa"/>
            <w:vAlign w:val="center"/>
          </w:tcPr>
          <w:p w14:paraId="2848DE78"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34" w:type="dxa"/>
            <w:vAlign w:val="center"/>
          </w:tcPr>
          <w:p w14:paraId="0E8B7392" w14:textId="77777777" w:rsidR="00803C13" w:rsidRPr="00803C13" w:rsidRDefault="00803C13" w:rsidP="00803C13">
            <w:pPr>
              <w:jc w:val="center"/>
              <w:rPr>
                <w:bCs/>
              </w:rPr>
            </w:pPr>
            <w:r w:rsidRPr="00803C13">
              <w:rPr>
                <w:bCs/>
              </w:rPr>
              <w:t>558,04</w:t>
            </w:r>
          </w:p>
        </w:tc>
        <w:tc>
          <w:tcPr>
            <w:tcW w:w="1134" w:type="dxa"/>
            <w:vAlign w:val="center"/>
          </w:tcPr>
          <w:p w14:paraId="16DD5094" w14:textId="77777777" w:rsidR="00803C13" w:rsidRPr="00803C13" w:rsidRDefault="00803C13" w:rsidP="00803C13">
            <w:pPr>
              <w:jc w:val="center"/>
              <w:rPr>
                <w:bCs/>
              </w:rPr>
            </w:pPr>
            <w:r w:rsidRPr="00803C13">
              <w:rPr>
                <w:bCs/>
              </w:rPr>
              <w:t>594,10</w:t>
            </w:r>
          </w:p>
        </w:tc>
        <w:tc>
          <w:tcPr>
            <w:tcW w:w="1276" w:type="dxa"/>
            <w:vAlign w:val="center"/>
          </w:tcPr>
          <w:p w14:paraId="4368FB82" w14:textId="77777777" w:rsidR="00803C13" w:rsidRPr="00803C13" w:rsidRDefault="00803C13" w:rsidP="00803C13">
            <w:pPr>
              <w:jc w:val="center"/>
              <w:rPr>
                <w:bCs/>
              </w:rPr>
            </w:pPr>
            <w:r w:rsidRPr="00803C13">
              <w:rPr>
                <w:bCs/>
              </w:rPr>
              <w:t>83,05</w:t>
            </w:r>
          </w:p>
        </w:tc>
        <w:tc>
          <w:tcPr>
            <w:tcW w:w="1134" w:type="dxa"/>
            <w:vAlign w:val="center"/>
          </w:tcPr>
          <w:p w14:paraId="2D85777B" w14:textId="77777777" w:rsidR="00803C13" w:rsidRPr="00803C13" w:rsidRDefault="00803C13" w:rsidP="00803C13">
            <w:pPr>
              <w:jc w:val="center"/>
              <w:rPr>
                <w:bCs/>
              </w:rPr>
            </w:pPr>
            <w:r w:rsidRPr="00803C13">
              <w:rPr>
                <w:bCs/>
              </w:rPr>
              <w:t>89,71</w:t>
            </w:r>
          </w:p>
        </w:tc>
        <w:tc>
          <w:tcPr>
            <w:tcW w:w="1275" w:type="dxa"/>
            <w:vAlign w:val="center"/>
          </w:tcPr>
          <w:p w14:paraId="74456792" w14:textId="77777777" w:rsidR="00803C13" w:rsidRPr="00803C13" w:rsidRDefault="00803C13" w:rsidP="00803C13">
            <w:pPr>
              <w:jc w:val="center"/>
              <w:rPr>
                <w:bCs/>
              </w:rPr>
            </w:pPr>
            <w:r w:rsidRPr="00803C13">
              <w:rPr>
                <w:bCs/>
              </w:rPr>
              <w:t>98,07</w:t>
            </w:r>
          </w:p>
        </w:tc>
        <w:tc>
          <w:tcPr>
            <w:tcW w:w="1134" w:type="dxa"/>
            <w:vAlign w:val="center"/>
          </w:tcPr>
          <w:p w14:paraId="25A34D98" w14:textId="77777777" w:rsidR="00803C13" w:rsidRPr="00803C13" w:rsidRDefault="00803C13" w:rsidP="00803C13">
            <w:pPr>
              <w:jc w:val="center"/>
              <w:rPr>
                <w:bCs/>
              </w:rPr>
            </w:pPr>
            <w:r w:rsidRPr="00803C13">
              <w:rPr>
                <w:bCs/>
              </w:rPr>
              <w:t>101,71</w:t>
            </w:r>
          </w:p>
        </w:tc>
        <w:tc>
          <w:tcPr>
            <w:tcW w:w="1134" w:type="dxa"/>
            <w:vAlign w:val="center"/>
          </w:tcPr>
          <w:p w14:paraId="04E475F2" w14:textId="77777777" w:rsidR="00803C13" w:rsidRPr="00803C13" w:rsidRDefault="00803C13" w:rsidP="00803C13">
            <w:pPr>
              <w:jc w:val="center"/>
              <w:rPr>
                <w:bCs/>
              </w:rPr>
            </w:pPr>
            <w:r w:rsidRPr="00803C13">
              <w:rPr>
                <w:bCs/>
              </w:rPr>
              <w:t>79,67</w:t>
            </w:r>
          </w:p>
        </w:tc>
        <w:tc>
          <w:tcPr>
            <w:tcW w:w="1134" w:type="dxa"/>
            <w:vAlign w:val="center"/>
          </w:tcPr>
          <w:p w14:paraId="4B8D8175" w14:textId="77777777" w:rsidR="00803C13" w:rsidRPr="00803C13" w:rsidRDefault="00803C13" w:rsidP="00803C13">
            <w:pPr>
              <w:jc w:val="center"/>
              <w:rPr>
                <w:bCs/>
              </w:rPr>
            </w:pPr>
            <w:r w:rsidRPr="00803C13">
              <w:rPr>
                <w:bCs/>
              </w:rPr>
              <w:t>79,67</w:t>
            </w:r>
          </w:p>
        </w:tc>
        <w:tc>
          <w:tcPr>
            <w:tcW w:w="1418" w:type="dxa"/>
            <w:vAlign w:val="center"/>
          </w:tcPr>
          <w:p w14:paraId="0EAC365B" w14:textId="77777777" w:rsidR="00803C13" w:rsidRPr="00803C13" w:rsidRDefault="00803C13" w:rsidP="00803C13">
            <w:pPr>
              <w:jc w:val="center"/>
              <w:rPr>
                <w:bCs/>
              </w:rPr>
            </w:pPr>
            <w:r w:rsidRPr="00803C13">
              <w:rPr>
                <w:bCs/>
              </w:rPr>
              <w:t>164,58</w:t>
            </w:r>
          </w:p>
        </w:tc>
      </w:tr>
    </w:tbl>
    <w:p w14:paraId="4F7C9E16" w14:textId="77777777" w:rsidR="00803C13" w:rsidRPr="00803C13" w:rsidRDefault="00803C13" w:rsidP="00803C13">
      <w:pPr>
        <w:ind w:left="-567"/>
        <w:jc w:val="center"/>
        <w:rPr>
          <w:bCs/>
          <w:color w:val="FF0000"/>
          <w:sz w:val="28"/>
          <w:szCs w:val="28"/>
        </w:rPr>
      </w:pPr>
    </w:p>
    <w:p w14:paraId="7AC9A00F" w14:textId="77777777" w:rsidR="00803C13" w:rsidRPr="00803C13" w:rsidRDefault="00803C13" w:rsidP="00803C13">
      <w:pPr>
        <w:ind w:left="-567"/>
        <w:jc w:val="center"/>
        <w:rPr>
          <w:bCs/>
          <w:color w:val="FF0000"/>
          <w:sz w:val="28"/>
          <w:szCs w:val="28"/>
        </w:rPr>
      </w:pPr>
    </w:p>
    <w:p w14:paraId="240E5923" w14:textId="77777777" w:rsidR="00803C13" w:rsidRPr="00803C13" w:rsidRDefault="00803C13" w:rsidP="00803C13">
      <w:pPr>
        <w:ind w:left="-567"/>
        <w:jc w:val="center"/>
        <w:rPr>
          <w:bCs/>
          <w:color w:val="FF0000"/>
          <w:sz w:val="28"/>
          <w:szCs w:val="28"/>
        </w:rPr>
      </w:pPr>
    </w:p>
    <w:p w14:paraId="557E4697" w14:textId="77777777" w:rsidR="00803C13" w:rsidRPr="00803C13" w:rsidRDefault="00803C13" w:rsidP="00803C13">
      <w:pPr>
        <w:ind w:left="-567"/>
        <w:jc w:val="center"/>
        <w:rPr>
          <w:bCs/>
          <w:color w:val="FF0000"/>
          <w:sz w:val="28"/>
          <w:szCs w:val="28"/>
        </w:rPr>
      </w:pPr>
    </w:p>
    <w:p w14:paraId="6866F581" w14:textId="77777777" w:rsidR="00803C13" w:rsidRPr="00803C13" w:rsidRDefault="00803C13" w:rsidP="00803C13">
      <w:pPr>
        <w:ind w:left="-567"/>
        <w:jc w:val="center"/>
        <w:rPr>
          <w:bCs/>
          <w:color w:val="FF0000"/>
          <w:sz w:val="28"/>
          <w:szCs w:val="28"/>
        </w:rPr>
        <w:sectPr w:rsidR="00803C13" w:rsidRPr="00803C13" w:rsidSect="000853C8">
          <w:pgSz w:w="16838" w:h="11906" w:orient="landscape"/>
          <w:pgMar w:top="851" w:right="851" w:bottom="709" w:left="709" w:header="709" w:footer="709" w:gutter="0"/>
          <w:cols w:space="708"/>
          <w:titlePg/>
          <w:docGrid w:linePitch="360"/>
        </w:sectPr>
      </w:pPr>
    </w:p>
    <w:p w14:paraId="50E55038" w14:textId="77777777" w:rsidR="00803C13" w:rsidRPr="00803C13" w:rsidRDefault="00803C13" w:rsidP="00803C13">
      <w:pPr>
        <w:ind w:left="-567"/>
        <w:jc w:val="center"/>
        <w:rPr>
          <w:bCs/>
          <w:sz w:val="28"/>
          <w:szCs w:val="28"/>
        </w:rPr>
      </w:pPr>
      <w:r w:rsidRPr="00803C13">
        <w:rPr>
          <w:bCs/>
          <w:sz w:val="28"/>
          <w:szCs w:val="28"/>
        </w:rPr>
        <w:lastRenderedPageBreak/>
        <w:t>Раздел 7. График реализации мероприятий производственной программы</w:t>
      </w:r>
    </w:p>
    <w:p w14:paraId="084365F0" w14:textId="77777777" w:rsidR="00803C13" w:rsidRPr="00803C13" w:rsidRDefault="00803C13" w:rsidP="00803C13">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803C13" w:rsidRPr="00803C13" w14:paraId="6E46BC0A" w14:textId="77777777" w:rsidTr="005F7EF8">
        <w:trPr>
          <w:trHeight w:val="914"/>
        </w:trPr>
        <w:tc>
          <w:tcPr>
            <w:tcW w:w="3539" w:type="dxa"/>
            <w:vAlign w:val="center"/>
          </w:tcPr>
          <w:p w14:paraId="1CAA69C1"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260" w:type="dxa"/>
            <w:vAlign w:val="center"/>
          </w:tcPr>
          <w:p w14:paraId="50A7C21E" w14:textId="77777777" w:rsidR="00803C13" w:rsidRPr="00803C13" w:rsidRDefault="00803C13" w:rsidP="00803C13">
            <w:pPr>
              <w:jc w:val="center"/>
              <w:rPr>
                <w:bCs/>
                <w:sz w:val="28"/>
                <w:szCs w:val="28"/>
              </w:rPr>
            </w:pPr>
            <w:r w:rsidRPr="00803C13">
              <w:rPr>
                <w:bCs/>
                <w:sz w:val="28"/>
                <w:szCs w:val="28"/>
              </w:rPr>
              <w:t>Дата начала    реализации мероприятий</w:t>
            </w:r>
          </w:p>
        </w:tc>
        <w:tc>
          <w:tcPr>
            <w:tcW w:w="3261" w:type="dxa"/>
            <w:vAlign w:val="center"/>
          </w:tcPr>
          <w:p w14:paraId="4ECECACB" w14:textId="77777777" w:rsidR="00803C13" w:rsidRPr="00803C13" w:rsidRDefault="00803C13" w:rsidP="00803C13">
            <w:pPr>
              <w:jc w:val="center"/>
              <w:rPr>
                <w:bCs/>
                <w:sz w:val="28"/>
                <w:szCs w:val="28"/>
              </w:rPr>
            </w:pPr>
            <w:r w:rsidRPr="00803C13">
              <w:rPr>
                <w:bCs/>
                <w:sz w:val="28"/>
                <w:szCs w:val="28"/>
              </w:rPr>
              <w:t>Дата окончания реализации мероприятий</w:t>
            </w:r>
          </w:p>
        </w:tc>
      </w:tr>
      <w:tr w:rsidR="00803C13" w:rsidRPr="00803C13" w14:paraId="62FC8FC9" w14:textId="77777777" w:rsidTr="005F7EF8">
        <w:trPr>
          <w:trHeight w:val="1409"/>
        </w:trPr>
        <w:tc>
          <w:tcPr>
            <w:tcW w:w="3539" w:type="dxa"/>
            <w:vAlign w:val="center"/>
          </w:tcPr>
          <w:p w14:paraId="2AA8B3DC" w14:textId="77777777" w:rsidR="00803C13" w:rsidRPr="00803C13" w:rsidRDefault="00803C13" w:rsidP="00803C13">
            <w:pPr>
              <w:jc w:val="center"/>
              <w:rPr>
                <w:bCs/>
                <w:sz w:val="28"/>
                <w:szCs w:val="28"/>
              </w:rPr>
            </w:pPr>
            <w:r w:rsidRPr="00803C13">
              <w:rPr>
                <w:bCs/>
                <w:sz w:val="28"/>
                <w:szCs w:val="28"/>
              </w:rPr>
              <w:t xml:space="preserve">Бесперебойное холодное водоснабжение </w:t>
            </w:r>
          </w:p>
        </w:tc>
        <w:tc>
          <w:tcPr>
            <w:tcW w:w="3260" w:type="dxa"/>
            <w:vAlign w:val="center"/>
          </w:tcPr>
          <w:p w14:paraId="2508CBE0" w14:textId="77777777" w:rsidR="00803C13" w:rsidRPr="00803C13" w:rsidRDefault="00803C13" w:rsidP="00803C13">
            <w:pPr>
              <w:jc w:val="center"/>
              <w:rPr>
                <w:bCs/>
                <w:sz w:val="28"/>
                <w:szCs w:val="28"/>
              </w:rPr>
            </w:pPr>
            <w:r w:rsidRPr="00803C13">
              <w:rPr>
                <w:bCs/>
                <w:sz w:val="28"/>
                <w:szCs w:val="28"/>
              </w:rPr>
              <w:t>01.01.2019</w:t>
            </w:r>
          </w:p>
        </w:tc>
        <w:tc>
          <w:tcPr>
            <w:tcW w:w="3261" w:type="dxa"/>
            <w:vAlign w:val="center"/>
          </w:tcPr>
          <w:p w14:paraId="5D8218C1" w14:textId="77777777" w:rsidR="00803C13" w:rsidRPr="00803C13" w:rsidRDefault="00803C13" w:rsidP="00803C13">
            <w:pPr>
              <w:jc w:val="center"/>
              <w:rPr>
                <w:bCs/>
                <w:sz w:val="28"/>
                <w:szCs w:val="28"/>
              </w:rPr>
            </w:pPr>
            <w:r w:rsidRPr="00803C13">
              <w:rPr>
                <w:bCs/>
                <w:sz w:val="28"/>
                <w:szCs w:val="28"/>
              </w:rPr>
              <w:t>31.12.2023</w:t>
            </w:r>
          </w:p>
        </w:tc>
      </w:tr>
    </w:tbl>
    <w:p w14:paraId="0E24EC89" w14:textId="77777777" w:rsidR="00803C13" w:rsidRPr="00803C13" w:rsidRDefault="00803C13" w:rsidP="00803C13">
      <w:pPr>
        <w:ind w:left="-567"/>
        <w:jc w:val="center"/>
        <w:rPr>
          <w:bCs/>
          <w:color w:val="FF0000"/>
          <w:sz w:val="28"/>
          <w:szCs w:val="28"/>
        </w:rPr>
      </w:pPr>
    </w:p>
    <w:p w14:paraId="3993076E" w14:textId="77777777" w:rsidR="00803C13" w:rsidRPr="00803C13" w:rsidRDefault="00803C13" w:rsidP="00803C13">
      <w:pPr>
        <w:ind w:left="-567"/>
        <w:jc w:val="center"/>
        <w:rPr>
          <w:bCs/>
          <w:color w:val="FF0000"/>
          <w:sz w:val="28"/>
          <w:szCs w:val="28"/>
        </w:rPr>
      </w:pPr>
    </w:p>
    <w:p w14:paraId="5890E19F" w14:textId="77777777" w:rsidR="00803C13" w:rsidRPr="00803C13" w:rsidRDefault="00803C13" w:rsidP="00803C13">
      <w:pPr>
        <w:ind w:left="-567"/>
        <w:jc w:val="center"/>
        <w:rPr>
          <w:bCs/>
          <w:color w:val="FF0000"/>
          <w:sz w:val="28"/>
          <w:szCs w:val="28"/>
        </w:rPr>
      </w:pPr>
    </w:p>
    <w:p w14:paraId="492C88B9" w14:textId="77777777" w:rsidR="00803C13" w:rsidRPr="00803C13" w:rsidRDefault="00803C13" w:rsidP="00803C13">
      <w:pPr>
        <w:ind w:left="-567"/>
        <w:jc w:val="center"/>
        <w:rPr>
          <w:bCs/>
          <w:color w:val="FF0000"/>
          <w:sz w:val="28"/>
          <w:szCs w:val="28"/>
        </w:rPr>
      </w:pPr>
    </w:p>
    <w:p w14:paraId="4C85F3A1" w14:textId="77777777" w:rsidR="00803C13" w:rsidRPr="00803C13" w:rsidRDefault="00803C13" w:rsidP="00803C13">
      <w:pPr>
        <w:ind w:left="-567"/>
        <w:jc w:val="center"/>
        <w:rPr>
          <w:bCs/>
          <w:color w:val="FF0000"/>
          <w:sz w:val="28"/>
          <w:szCs w:val="28"/>
        </w:rPr>
      </w:pPr>
    </w:p>
    <w:p w14:paraId="49E039D6" w14:textId="77777777" w:rsidR="00803C13" w:rsidRPr="00803C13" w:rsidRDefault="00803C13" w:rsidP="00803C13">
      <w:pPr>
        <w:ind w:left="-567"/>
        <w:jc w:val="center"/>
        <w:rPr>
          <w:bCs/>
          <w:color w:val="FF0000"/>
          <w:sz w:val="28"/>
          <w:szCs w:val="28"/>
        </w:rPr>
      </w:pPr>
    </w:p>
    <w:p w14:paraId="3A17921F" w14:textId="77777777" w:rsidR="00803C13" w:rsidRPr="00803C13" w:rsidRDefault="00803C13" w:rsidP="00803C13">
      <w:pPr>
        <w:ind w:left="-567"/>
        <w:jc w:val="center"/>
        <w:rPr>
          <w:bCs/>
          <w:color w:val="FF0000"/>
          <w:sz w:val="28"/>
          <w:szCs w:val="28"/>
        </w:rPr>
      </w:pPr>
    </w:p>
    <w:p w14:paraId="354D7EC3" w14:textId="77777777" w:rsidR="00803C13" w:rsidRPr="00803C13" w:rsidRDefault="00803C13" w:rsidP="00803C13">
      <w:pPr>
        <w:ind w:left="-567"/>
        <w:jc w:val="center"/>
        <w:rPr>
          <w:bCs/>
          <w:color w:val="FF0000"/>
          <w:sz w:val="28"/>
          <w:szCs w:val="28"/>
        </w:rPr>
      </w:pPr>
    </w:p>
    <w:p w14:paraId="7904CDF6" w14:textId="77777777" w:rsidR="00803C13" w:rsidRPr="00803C13" w:rsidRDefault="00803C13" w:rsidP="00803C13">
      <w:pPr>
        <w:ind w:left="-567"/>
        <w:jc w:val="center"/>
        <w:rPr>
          <w:bCs/>
          <w:color w:val="FF0000"/>
          <w:sz w:val="28"/>
          <w:szCs w:val="28"/>
        </w:rPr>
      </w:pPr>
    </w:p>
    <w:p w14:paraId="485E4F60" w14:textId="77777777" w:rsidR="00803C13" w:rsidRPr="00803C13" w:rsidRDefault="00803C13" w:rsidP="00803C13">
      <w:pPr>
        <w:ind w:left="-567"/>
        <w:jc w:val="center"/>
        <w:rPr>
          <w:bCs/>
          <w:color w:val="FF0000"/>
          <w:sz w:val="28"/>
          <w:szCs w:val="28"/>
        </w:rPr>
      </w:pPr>
    </w:p>
    <w:p w14:paraId="6517FD33" w14:textId="77777777" w:rsidR="00803C13" w:rsidRPr="00803C13" w:rsidRDefault="00803C13" w:rsidP="00803C13">
      <w:pPr>
        <w:ind w:left="-567"/>
        <w:jc w:val="center"/>
        <w:rPr>
          <w:bCs/>
          <w:color w:val="FF0000"/>
          <w:sz w:val="28"/>
          <w:szCs w:val="28"/>
        </w:rPr>
      </w:pPr>
    </w:p>
    <w:p w14:paraId="645979DF" w14:textId="77777777" w:rsidR="00803C13" w:rsidRPr="00803C13" w:rsidRDefault="00803C13" w:rsidP="00803C13">
      <w:pPr>
        <w:ind w:left="-567"/>
        <w:jc w:val="center"/>
        <w:rPr>
          <w:bCs/>
          <w:color w:val="FF0000"/>
          <w:sz w:val="28"/>
          <w:szCs w:val="28"/>
        </w:rPr>
      </w:pPr>
    </w:p>
    <w:p w14:paraId="57A552E0" w14:textId="77777777" w:rsidR="00803C13" w:rsidRPr="00803C13" w:rsidRDefault="00803C13" w:rsidP="00803C13">
      <w:pPr>
        <w:ind w:left="-567"/>
        <w:jc w:val="center"/>
        <w:rPr>
          <w:bCs/>
          <w:color w:val="FF0000"/>
          <w:sz w:val="28"/>
          <w:szCs w:val="28"/>
        </w:rPr>
      </w:pPr>
    </w:p>
    <w:p w14:paraId="7C6946AB" w14:textId="77777777" w:rsidR="00803C13" w:rsidRPr="00803C13" w:rsidRDefault="00803C13" w:rsidP="00803C13">
      <w:pPr>
        <w:ind w:left="-567"/>
        <w:jc w:val="center"/>
        <w:rPr>
          <w:bCs/>
          <w:color w:val="FF0000"/>
          <w:sz w:val="28"/>
          <w:szCs w:val="28"/>
        </w:rPr>
      </w:pPr>
    </w:p>
    <w:p w14:paraId="6DC91284" w14:textId="77777777" w:rsidR="00803C13" w:rsidRPr="00803C13" w:rsidRDefault="00803C13" w:rsidP="00803C13">
      <w:pPr>
        <w:ind w:left="-567"/>
        <w:jc w:val="center"/>
        <w:rPr>
          <w:bCs/>
          <w:color w:val="FF0000"/>
          <w:sz w:val="28"/>
          <w:szCs w:val="28"/>
        </w:rPr>
      </w:pPr>
    </w:p>
    <w:p w14:paraId="55D850A8" w14:textId="77777777" w:rsidR="00803C13" w:rsidRPr="00803C13" w:rsidRDefault="00803C13" w:rsidP="00803C13">
      <w:pPr>
        <w:ind w:left="-567"/>
        <w:jc w:val="center"/>
        <w:rPr>
          <w:bCs/>
          <w:color w:val="FF0000"/>
          <w:sz w:val="28"/>
          <w:szCs w:val="28"/>
        </w:rPr>
      </w:pPr>
    </w:p>
    <w:p w14:paraId="669B1CDD" w14:textId="77777777" w:rsidR="00803C13" w:rsidRPr="00803C13" w:rsidRDefault="00803C13" w:rsidP="00803C13">
      <w:pPr>
        <w:ind w:left="-567"/>
        <w:jc w:val="center"/>
        <w:rPr>
          <w:bCs/>
          <w:color w:val="FF0000"/>
          <w:sz w:val="28"/>
          <w:szCs w:val="28"/>
        </w:rPr>
      </w:pPr>
    </w:p>
    <w:p w14:paraId="67AF3056" w14:textId="77777777" w:rsidR="00803C13" w:rsidRPr="00803C13" w:rsidRDefault="00803C13" w:rsidP="00803C13">
      <w:pPr>
        <w:ind w:left="-567"/>
        <w:jc w:val="center"/>
        <w:rPr>
          <w:bCs/>
          <w:color w:val="FF0000"/>
          <w:sz w:val="28"/>
          <w:szCs w:val="28"/>
        </w:rPr>
      </w:pPr>
    </w:p>
    <w:p w14:paraId="46DE3C37" w14:textId="77777777" w:rsidR="00803C13" w:rsidRPr="00803C13" w:rsidRDefault="00803C13" w:rsidP="00803C13">
      <w:pPr>
        <w:ind w:left="-567"/>
        <w:jc w:val="center"/>
        <w:rPr>
          <w:bCs/>
          <w:color w:val="FF0000"/>
          <w:sz w:val="28"/>
          <w:szCs w:val="28"/>
        </w:rPr>
      </w:pPr>
    </w:p>
    <w:p w14:paraId="56B8F62D" w14:textId="77777777" w:rsidR="00803C13" w:rsidRPr="00803C13" w:rsidRDefault="00803C13" w:rsidP="00803C13">
      <w:pPr>
        <w:ind w:left="-567"/>
        <w:jc w:val="center"/>
        <w:rPr>
          <w:bCs/>
          <w:color w:val="FF0000"/>
          <w:sz w:val="28"/>
          <w:szCs w:val="28"/>
        </w:rPr>
      </w:pPr>
    </w:p>
    <w:p w14:paraId="10C90147" w14:textId="77777777" w:rsidR="00803C13" w:rsidRPr="00803C13" w:rsidRDefault="00803C13" w:rsidP="00803C13">
      <w:pPr>
        <w:ind w:left="-567"/>
        <w:jc w:val="center"/>
        <w:rPr>
          <w:bCs/>
          <w:color w:val="FF0000"/>
          <w:sz w:val="28"/>
          <w:szCs w:val="28"/>
        </w:rPr>
      </w:pPr>
    </w:p>
    <w:p w14:paraId="0A42CDF9" w14:textId="77777777" w:rsidR="00803C13" w:rsidRPr="00803C13" w:rsidRDefault="00803C13" w:rsidP="00803C13">
      <w:pPr>
        <w:ind w:left="-567"/>
        <w:jc w:val="center"/>
        <w:rPr>
          <w:bCs/>
          <w:color w:val="FF0000"/>
          <w:sz w:val="28"/>
          <w:szCs w:val="28"/>
        </w:rPr>
      </w:pPr>
    </w:p>
    <w:p w14:paraId="3FE48061" w14:textId="77777777" w:rsidR="00803C13" w:rsidRPr="00803C13" w:rsidRDefault="00803C13" w:rsidP="00803C13">
      <w:pPr>
        <w:ind w:left="-567"/>
        <w:jc w:val="center"/>
        <w:rPr>
          <w:bCs/>
          <w:color w:val="FF0000"/>
          <w:sz w:val="28"/>
          <w:szCs w:val="28"/>
        </w:rPr>
      </w:pPr>
    </w:p>
    <w:p w14:paraId="3C1DE88C" w14:textId="77777777" w:rsidR="00803C13" w:rsidRPr="00803C13" w:rsidRDefault="00803C13" w:rsidP="00803C13">
      <w:pPr>
        <w:ind w:left="-567"/>
        <w:jc w:val="center"/>
        <w:rPr>
          <w:bCs/>
          <w:color w:val="FF0000"/>
          <w:sz w:val="28"/>
          <w:szCs w:val="28"/>
        </w:rPr>
      </w:pPr>
    </w:p>
    <w:p w14:paraId="626F1E7F" w14:textId="77777777" w:rsidR="00803C13" w:rsidRPr="00803C13" w:rsidRDefault="00803C13" w:rsidP="00803C13">
      <w:pPr>
        <w:ind w:left="-567"/>
        <w:jc w:val="center"/>
        <w:rPr>
          <w:bCs/>
          <w:color w:val="FF0000"/>
          <w:sz w:val="28"/>
          <w:szCs w:val="28"/>
        </w:rPr>
      </w:pPr>
    </w:p>
    <w:p w14:paraId="5BF1CD98" w14:textId="77777777" w:rsidR="00803C13" w:rsidRPr="00803C13" w:rsidRDefault="00803C13" w:rsidP="00803C13">
      <w:pPr>
        <w:ind w:left="-567"/>
        <w:jc w:val="center"/>
        <w:rPr>
          <w:bCs/>
          <w:color w:val="FF0000"/>
          <w:sz w:val="28"/>
          <w:szCs w:val="28"/>
        </w:rPr>
      </w:pPr>
    </w:p>
    <w:p w14:paraId="666929CA" w14:textId="77777777" w:rsidR="00803C13" w:rsidRPr="00803C13" w:rsidRDefault="00803C13" w:rsidP="00803C13">
      <w:pPr>
        <w:ind w:left="-567"/>
        <w:jc w:val="center"/>
        <w:rPr>
          <w:bCs/>
          <w:color w:val="FF0000"/>
          <w:sz w:val="28"/>
          <w:szCs w:val="28"/>
        </w:rPr>
      </w:pPr>
    </w:p>
    <w:p w14:paraId="6B7527F6" w14:textId="77777777" w:rsidR="00803C13" w:rsidRPr="00803C13" w:rsidRDefault="00803C13" w:rsidP="00803C13">
      <w:pPr>
        <w:ind w:left="-567"/>
        <w:jc w:val="center"/>
        <w:rPr>
          <w:bCs/>
          <w:color w:val="FF0000"/>
          <w:sz w:val="28"/>
          <w:szCs w:val="28"/>
        </w:rPr>
      </w:pPr>
    </w:p>
    <w:p w14:paraId="088AF2B2" w14:textId="77777777" w:rsidR="00803C13" w:rsidRPr="00803C13" w:rsidRDefault="00803C13" w:rsidP="00803C13">
      <w:pPr>
        <w:ind w:left="-567"/>
        <w:jc w:val="center"/>
        <w:rPr>
          <w:bCs/>
          <w:color w:val="FF0000"/>
          <w:sz w:val="28"/>
          <w:szCs w:val="28"/>
        </w:rPr>
      </w:pPr>
    </w:p>
    <w:p w14:paraId="558D408C" w14:textId="77777777" w:rsidR="00803C13" w:rsidRPr="00803C13" w:rsidRDefault="00803C13" w:rsidP="00803C13">
      <w:pPr>
        <w:ind w:left="-567"/>
        <w:jc w:val="center"/>
        <w:rPr>
          <w:bCs/>
          <w:color w:val="FF0000"/>
          <w:sz w:val="28"/>
          <w:szCs w:val="28"/>
        </w:rPr>
      </w:pPr>
    </w:p>
    <w:p w14:paraId="26F2294E" w14:textId="77777777" w:rsidR="00803C13" w:rsidRPr="00803C13" w:rsidRDefault="00803C13" w:rsidP="00803C13">
      <w:pPr>
        <w:ind w:left="-567"/>
        <w:jc w:val="center"/>
        <w:rPr>
          <w:bCs/>
          <w:color w:val="FF0000"/>
          <w:sz w:val="28"/>
          <w:szCs w:val="28"/>
        </w:rPr>
      </w:pPr>
    </w:p>
    <w:p w14:paraId="33276523" w14:textId="77777777" w:rsidR="00803C13" w:rsidRPr="00803C13" w:rsidRDefault="00803C13" w:rsidP="00803C13">
      <w:pPr>
        <w:ind w:left="-567"/>
        <w:jc w:val="center"/>
        <w:rPr>
          <w:bCs/>
          <w:color w:val="FF0000"/>
          <w:sz w:val="28"/>
          <w:szCs w:val="28"/>
        </w:rPr>
      </w:pPr>
    </w:p>
    <w:p w14:paraId="095FB45A" w14:textId="77777777" w:rsidR="00803C13" w:rsidRPr="00803C13" w:rsidRDefault="00803C13" w:rsidP="00803C13">
      <w:pPr>
        <w:ind w:left="-567"/>
        <w:jc w:val="center"/>
        <w:rPr>
          <w:bCs/>
          <w:color w:val="FF0000"/>
          <w:sz w:val="28"/>
          <w:szCs w:val="28"/>
        </w:rPr>
      </w:pPr>
    </w:p>
    <w:p w14:paraId="3796A2DC" w14:textId="77777777" w:rsidR="00803C13" w:rsidRPr="00803C13" w:rsidRDefault="00803C13" w:rsidP="00803C13">
      <w:pPr>
        <w:ind w:left="-567"/>
        <w:jc w:val="center"/>
        <w:rPr>
          <w:bCs/>
          <w:color w:val="FF0000"/>
          <w:sz w:val="28"/>
          <w:szCs w:val="28"/>
        </w:rPr>
      </w:pPr>
    </w:p>
    <w:p w14:paraId="28F2944F" w14:textId="77777777" w:rsidR="00803C13" w:rsidRPr="00803C13" w:rsidRDefault="00803C13" w:rsidP="00803C13">
      <w:pPr>
        <w:ind w:left="-567"/>
        <w:jc w:val="center"/>
        <w:rPr>
          <w:bCs/>
          <w:color w:val="FF0000"/>
          <w:sz w:val="28"/>
          <w:szCs w:val="28"/>
        </w:rPr>
      </w:pPr>
    </w:p>
    <w:p w14:paraId="7D3071FD" w14:textId="77777777" w:rsidR="00803C13" w:rsidRPr="00803C13" w:rsidRDefault="00803C13" w:rsidP="00803C13">
      <w:pPr>
        <w:ind w:left="-567"/>
        <w:jc w:val="center"/>
        <w:rPr>
          <w:bCs/>
          <w:color w:val="FF0000"/>
          <w:sz w:val="28"/>
          <w:szCs w:val="28"/>
        </w:rPr>
        <w:sectPr w:rsidR="00803C13" w:rsidRPr="00803C13" w:rsidSect="008F7E58">
          <w:pgSz w:w="11906" w:h="16838"/>
          <w:pgMar w:top="851" w:right="709" w:bottom="709" w:left="1559" w:header="709" w:footer="709" w:gutter="0"/>
          <w:cols w:space="708"/>
          <w:titlePg/>
          <w:docGrid w:linePitch="360"/>
        </w:sectPr>
      </w:pPr>
    </w:p>
    <w:p w14:paraId="4691E834" w14:textId="77777777" w:rsidR="00803C13" w:rsidRPr="00803C13" w:rsidRDefault="00803C13" w:rsidP="00803C13">
      <w:pPr>
        <w:ind w:left="-567"/>
        <w:jc w:val="center"/>
        <w:rPr>
          <w:bCs/>
          <w:sz w:val="28"/>
          <w:szCs w:val="28"/>
        </w:rPr>
      </w:pPr>
      <w:r w:rsidRPr="00803C13">
        <w:rPr>
          <w:bCs/>
          <w:sz w:val="28"/>
          <w:szCs w:val="28"/>
        </w:rPr>
        <w:lastRenderedPageBreak/>
        <w:t>Раздел 8. Показатели надежности, качества, энергетической эффективности</w:t>
      </w:r>
    </w:p>
    <w:p w14:paraId="6685DEF1" w14:textId="77777777" w:rsidR="00803C13" w:rsidRPr="00803C13" w:rsidRDefault="00803C13" w:rsidP="00803C13">
      <w:pPr>
        <w:ind w:left="-567"/>
        <w:jc w:val="center"/>
        <w:rPr>
          <w:bCs/>
          <w:sz w:val="28"/>
          <w:szCs w:val="28"/>
        </w:rPr>
      </w:pPr>
      <w:r w:rsidRPr="00803C13">
        <w:rPr>
          <w:bCs/>
          <w:sz w:val="28"/>
          <w:szCs w:val="28"/>
        </w:rPr>
        <w:t xml:space="preserve"> объектов централизованных систем холодного водоснабжения </w:t>
      </w: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803C13" w:rsidRPr="00803C13" w14:paraId="097DA36F" w14:textId="77777777" w:rsidTr="005F7EF8">
        <w:trPr>
          <w:trHeight w:val="1154"/>
        </w:trPr>
        <w:tc>
          <w:tcPr>
            <w:tcW w:w="822" w:type="dxa"/>
            <w:vAlign w:val="center"/>
          </w:tcPr>
          <w:p w14:paraId="38C6AB67" w14:textId="77777777" w:rsidR="00803C13" w:rsidRPr="00803C13" w:rsidRDefault="00803C13" w:rsidP="00803C13">
            <w:pPr>
              <w:jc w:val="center"/>
              <w:rPr>
                <w:bCs/>
                <w:sz w:val="28"/>
                <w:szCs w:val="28"/>
              </w:rPr>
            </w:pPr>
            <w:r w:rsidRPr="00803C13">
              <w:rPr>
                <w:bCs/>
                <w:sz w:val="28"/>
                <w:szCs w:val="28"/>
              </w:rPr>
              <w:t>№ п/п</w:t>
            </w:r>
          </w:p>
        </w:tc>
        <w:tc>
          <w:tcPr>
            <w:tcW w:w="3375" w:type="dxa"/>
            <w:vAlign w:val="center"/>
          </w:tcPr>
          <w:p w14:paraId="38AA5ED1"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993" w:type="dxa"/>
            <w:vAlign w:val="center"/>
          </w:tcPr>
          <w:p w14:paraId="7B044DF1" w14:textId="77777777" w:rsidR="00803C13" w:rsidRPr="00803C13" w:rsidRDefault="00803C13" w:rsidP="00803C13">
            <w:pPr>
              <w:jc w:val="center"/>
              <w:rPr>
                <w:bCs/>
                <w:sz w:val="28"/>
                <w:szCs w:val="28"/>
              </w:rPr>
            </w:pPr>
            <w:r w:rsidRPr="00803C13">
              <w:rPr>
                <w:bCs/>
                <w:sz w:val="28"/>
                <w:szCs w:val="28"/>
              </w:rPr>
              <w:t>Факт 2017 год</w:t>
            </w:r>
          </w:p>
        </w:tc>
        <w:tc>
          <w:tcPr>
            <w:tcW w:w="1701" w:type="dxa"/>
            <w:vAlign w:val="center"/>
          </w:tcPr>
          <w:p w14:paraId="6F2F0478" w14:textId="77777777" w:rsidR="00803C13" w:rsidRPr="00803C13" w:rsidRDefault="00803C13" w:rsidP="00803C13">
            <w:pPr>
              <w:jc w:val="center"/>
              <w:rPr>
                <w:bCs/>
                <w:sz w:val="28"/>
                <w:szCs w:val="28"/>
              </w:rPr>
            </w:pPr>
            <w:r w:rsidRPr="00803C13">
              <w:rPr>
                <w:bCs/>
                <w:sz w:val="28"/>
                <w:szCs w:val="28"/>
              </w:rPr>
              <w:t>Ожидаемые значения 2018 год</w:t>
            </w:r>
          </w:p>
        </w:tc>
        <w:tc>
          <w:tcPr>
            <w:tcW w:w="992" w:type="dxa"/>
            <w:vAlign w:val="center"/>
          </w:tcPr>
          <w:p w14:paraId="79CB5B6A" w14:textId="77777777" w:rsidR="00803C13" w:rsidRPr="00803C13" w:rsidRDefault="00803C13" w:rsidP="00803C13">
            <w:pPr>
              <w:jc w:val="center"/>
              <w:rPr>
                <w:bCs/>
                <w:sz w:val="28"/>
                <w:szCs w:val="28"/>
              </w:rPr>
            </w:pPr>
            <w:r w:rsidRPr="00803C13">
              <w:rPr>
                <w:bCs/>
                <w:sz w:val="28"/>
                <w:szCs w:val="28"/>
              </w:rPr>
              <w:t>План 2019 год</w:t>
            </w:r>
          </w:p>
        </w:tc>
        <w:tc>
          <w:tcPr>
            <w:tcW w:w="1134" w:type="dxa"/>
            <w:vAlign w:val="center"/>
          </w:tcPr>
          <w:p w14:paraId="097EDA09" w14:textId="77777777" w:rsidR="00803C13" w:rsidRPr="00803C13" w:rsidRDefault="00803C13" w:rsidP="00803C13">
            <w:pPr>
              <w:jc w:val="center"/>
              <w:rPr>
                <w:bCs/>
                <w:sz w:val="28"/>
                <w:szCs w:val="28"/>
              </w:rPr>
            </w:pPr>
            <w:r w:rsidRPr="00803C13">
              <w:rPr>
                <w:bCs/>
                <w:sz w:val="28"/>
                <w:szCs w:val="28"/>
              </w:rPr>
              <w:t>План 2020 год</w:t>
            </w:r>
          </w:p>
        </w:tc>
        <w:tc>
          <w:tcPr>
            <w:tcW w:w="1134" w:type="dxa"/>
            <w:vAlign w:val="center"/>
          </w:tcPr>
          <w:p w14:paraId="627F4DBB" w14:textId="77777777" w:rsidR="00803C13" w:rsidRPr="00803C13" w:rsidRDefault="00803C13" w:rsidP="00803C13">
            <w:pPr>
              <w:jc w:val="center"/>
              <w:rPr>
                <w:bCs/>
                <w:sz w:val="28"/>
                <w:szCs w:val="28"/>
              </w:rPr>
            </w:pPr>
            <w:r w:rsidRPr="00803C13">
              <w:rPr>
                <w:bCs/>
                <w:sz w:val="28"/>
                <w:szCs w:val="28"/>
              </w:rPr>
              <w:t>План 2021 год</w:t>
            </w:r>
          </w:p>
        </w:tc>
        <w:tc>
          <w:tcPr>
            <w:tcW w:w="1105" w:type="dxa"/>
            <w:vAlign w:val="center"/>
          </w:tcPr>
          <w:p w14:paraId="48D5DD31" w14:textId="77777777" w:rsidR="00803C13" w:rsidRPr="00803C13" w:rsidRDefault="00803C13" w:rsidP="00803C13">
            <w:pPr>
              <w:jc w:val="center"/>
              <w:rPr>
                <w:bCs/>
                <w:sz w:val="28"/>
                <w:szCs w:val="28"/>
              </w:rPr>
            </w:pPr>
            <w:r w:rsidRPr="00803C13">
              <w:rPr>
                <w:bCs/>
                <w:sz w:val="28"/>
                <w:szCs w:val="28"/>
              </w:rPr>
              <w:t>План 2022 год</w:t>
            </w:r>
          </w:p>
        </w:tc>
        <w:tc>
          <w:tcPr>
            <w:tcW w:w="1105" w:type="dxa"/>
            <w:vAlign w:val="center"/>
          </w:tcPr>
          <w:p w14:paraId="4F938DF8" w14:textId="77777777" w:rsidR="00803C13" w:rsidRPr="00803C13" w:rsidRDefault="00803C13" w:rsidP="00803C13">
            <w:pPr>
              <w:jc w:val="center"/>
              <w:rPr>
                <w:bCs/>
                <w:sz w:val="28"/>
                <w:szCs w:val="28"/>
              </w:rPr>
            </w:pPr>
            <w:r w:rsidRPr="00803C13">
              <w:rPr>
                <w:bCs/>
                <w:sz w:val="28"/>
                <w:szCs w:val="28"/>
              </w:rPr>
              <w:t>План 2023 год</w:t>
            </w:r>
          </w:p>
        </w:tc>
        <w:tc>
          <w:tcPr>
            <w:tcW w:w="1105" w:type="dxa"/>
            <w:vAlign w:val="center"/>
          </w:tcPr>
          <w:p w14:paraId="6ABA55E2" w14:textId="77777777" w:rsidR="00803C13" w:rsidRPr="00803C13" w:rsidRDefault="00803C13" w:rsidP="00803C13">
            <w:pPr>
              <w:jc w:val="center"/>
              <w:rPr>
                <w:bCs/>
                <w:sz w:val="28"/>
                <w:szCs w:val="28"/>
              </w:rPr>
            </w:pPr>
            <w:r w:rsidRPr="00803C13">
              <w:rPr>
                <w:bCs/>
                <w:sz w:val="28"/>
                <w:szCs w:val="28"/>
              </w:rPr>
              <w:t>План 2024 год</w:t>
            </w:r>
          </w:p>
        </w:tc>
      </w:tr>
      <w:tr w:rsidR="00803C13" w:rsidRPr="00803C13" w14:paraId="7FE375DC" w14:textId="77777777" w:rsidTr="005F7EF8">
        <w:tc>
          <w:tcPr>
            <w:tcW w:w="822" w:type="dxa"/>
          </w:tcPr>
          <w:p w14:paraId="33F3951E" w14:textId="77777777" w:rsidR="00803C13" w:rsidRPr="00803C13" w:rsidRDefault="00803C13" w:rsidP="00803C13">
            <w:pPr>
              <w:jc w:val="center"/>
              <w:rPr>
                <w:bCs/>
                <w:sz w:val="28"/>
                <w:szCs w:val="28"/>
              </w:rPr>
            </w:pPr>
            <w:r w:rsidRPr="00803C13">
              <w:rPr>
                <w:bCs/>
                <w:sz w:val="28"/>
                <w:szCs w:val="28"/>
              </w:rPr>
              <w:t>1</w:t>
            </w:r>
          </w:p>
        </w:tc>
        <w:tc>
          <w:tcPr>
            <w:tcW w:w="3375" w:type="dxa"/>
          </w:tcPr>
          <w:p w14:paraId="22AC77CB" w14:textId="77777777" w:rsidR="00803C13" w:rsidRPr="00803C13" w:rsidRDefault="00803C13" w:rsidP="00803C13">
            <w:pPr>
              <w:jc w:val="center"/>
              <w:rPr>
                <w:bCs/>
                <w:sz w:val="28"/>
                <w:szCs w:val="28"/>
              </w:rPr>
            </w:pPr>
            <w:r w:rsidRPr="00803C13">
              <w:rPr>
                <w:bCs/>
                <w:sz w:val="28"/>
                <w:szCs w:val="28"/>
              </w:rPr>
              <w:t>2</w:t>
            </w:r>
          </w:p>
        </w:tc>
        <w:tc>
          <w:tcPr>
            <w:tcW w:w="993" w:type="dxa"/>
          </w:tcPr>
          <w:p w14:paraId="4D7C5CB2" w14:textId="77777777" w:rsidR="00803C13" w:rsidRPr="00803C13" w:rsidRDefault="00803C13" w:rsidP="00803C13">
            <w:pPr>
              <w:jc w:val="center"/>
              <w:rPr>
                <w:bCs/>
                <w:sz w:val="28"/>
                <w:szCs w:val="28"/>
              </w:rPr>
            </w:pPr>
            <w:r w:rsidRPr="00803C13">
              <w:rPr>
                <w:bCs/>
                <w:sz w:val="28"/>
                <w:szCs w:val="28"/>
              </w:rPr>
              <w:t>3</w:t>
            </w:r>
          </w:p>
        </w:tc>
        <w:tc>
          <w:tcPr>
            <w:tcW w:w="1701" w:type="dxa"/>
          </w:tcPr>
          <w:p w14:paraId="36FCEA1D" w14:textId="77777777" w:rsidR="00803C13" w:rsidRPr="00803C13" w:rsidRDefault="00803C13" w:rsidP="00803C13">
            <w:pPr>
              <w:jc w:val="center"/>
              <w:rPr>
                <w:bCs/>
                <w:sz w:val="28"/>
                <w:szCs w:val="28"/>
              </w:rPr>
            </w:pPr>
            <w:r w:rsidRPr="00803C13">
              <w:rPr>
                <w:bCs/>
                <w:sz w:val="28"/>
                <w:szCs w:val="28"/>
              </w:rPr>
              <w:t>4</w:t>
            </w:r>
          </w:p>
        </w:tc>
        <w:tc>
          <w:tcPr>
            <w:tcW w:w="992" w:type="dxa"/>
          </w:tcPr>
          <w:p w14:paraId="1FAE1F06" w14:textId="77777777" w:rsidR="00803C13" w:rsidRPr="00803C13" w:rsidRDefault="00803C13" w:rsidP="00803C13">
            <w:pPr>
              <w:jc w:val="center"/>
              <w:rPr>
                <w:bCs/>
                <w:sz w:val="28"/>
                <w:szCs w:val="28"/>
              </w:rPr>
            </w:pPr>
            <w:r w:rsidRPr="00803C13">
              <w:rPr>
                <w:bCs/>
                <w:sz w:val="28"/>
                <w:szCs w:val="28"/>
              </w:rPr>
              <w:t>5</w:t>
            </w:r>
          </w:p>
        </w:tc>
        <w:tc>
          <w:tcPr>
            <w:tcW w:w="1134" w:type="dxa"/>
          </w:tcPr>
          <w:p w14:paraId="75E8DD67" w14:textId="77777777" w:rsidR="00803C13" w:rsidRPr="00803C13" w:rsidRDefault="00803C13" w:rsidP="00803C13">
            <w:pPr>
              <w:jc w:val="center"/>
              <w:rPr>
                <w:bCs/>
                <w:sz w:val="28"/>
                <w:szCs w:val="28"/>
              </w:rPr>
            </w:pPr>
            <w:r w:rsidRPr="00803C13">
              <w:rPr>
                <w:bCs/>
                <w:sz w:val="28"/>
                <w:szCs w:val="28"/>
              </w:rPr>
              <w:t>6</w:t>
            </w:r>
          </w:p>
        </w:tc>
        <w:tc>
          <w:tcPr>
            <w:tcW w:w="1134" w:type="dxa"/>
          </w:tcPr>
          <w:p w14:paraId="0182A96A" w14:textId="77777777" w:rsidR="00803C13" w:rsidRPr="00803C13" w:rsidRDefault="00803C13" w:rsidP="00803C13">
            <w:pPr>
              <w:jc w:val="center"/>
              <w:rPr>
                <w:bCs/>
                <w:sz w:val="28"/>
                <w:szCs w:val="28"/>
              </w:rPr>
            </w:pPr>
            <w:r w:rsidRPr="00803C13">
              <w:rPr>
                <w:bCs/>
                <w:sz w:val="28"/>
                <w:szCs w:val="28"/>
              </w:rPr>
              <w:t>7</w:t>
            </w:r>
          </w:p>
        </w:tc>
        <w:tc>
          <w:tcPr>
            <w:tcW w:w="1105" w:type="dxa"/>
          </w:tcPr>
          <w:p w14:paraId="0CA9F7B1" w14:textId="77777777" w:rsidR="00803C13" w:rsidRPr="00803C13" w:rsidRDefault="00803C13" w:rsidP="00803C13">
            <w:pPr>
              <w:jc w:val="center"/>
              <w:rPr>
                <w:bCs/>
                <w:sz w:val="28"/>
                <w:szCs w:val="28"/>
              </w:rPr>
            </w:pPr>
            <w:r w:rsidRPr="00803C13">
              <w:rPr>
                <w:bCs/>
                <w:sz w:val="28"/>
                <w:szCs w:val="28"/>
              </w:rPr>
              <w:t>8</w:t>
            </w:r>
          </w:p>
        </w:tc>
        <w:tc>
          <w:tcPr>
            <w:tcW w:w="1105" w:type="dxa"/>
          </w:tcPr>
          <w:p w14:paraId="6F8FECE8" w14:textId="77777777" w:rsidR="00803C13" w:rsidRPr="00803C13" w:rsidRDefault="00803C13" w:rsidP="00803C13">
            <w:pPr>
              <w:jc w:val="center"/>
              <w:rPr>
                <w:bCs/>
                <w:sz w:val="28"/>
                <w:szCs w:val="28"/>
              </w:rPr>
            </w:pPr>
            <w:r w:rsidRPr="00803C13">
              <w:rPr>
                <w:bCs/>
                <w:sz w:val="28"/>
                <w:szCs w:val="28"/>
              </w:rPr>
              <w:t>9</w:t>
            </w:r>
          </w:p>
        </w:tc>
        <w:tc>
          <w:tcPr>
            <w:tcW w:w="1105" w:type="dxa"/>
          </w:tcPr>
          <w:p w14:paraId="7F80810B" w14:textId="77777777" w:rsidR="00803C13" w:rsidRPr="00803C13" w:rsidRDefault="00803C13" w:rsidP="00803C13">
            <w:pPr>
              <w:jc w:val="center"/>
              <w:rPr>
                <w:bCs/>
                <w:sz w:val="28"/>
                <w:szCs w:val="28"/>
              </w:rPr>
            </w:pPr>
            <w:r w:rsidRPr="00803C13">
              <w:rPr>
                <w:bCs/>
                <w:sz w:val="28"/>
                <w:szCs w:val="28"/>
              </w:rPr>
              <w:t>10</w:t>
            </w:r>
          </w:p>
        </w:tc>
      </w:tr>
      <w:tr w:rsidR="00803C13" w:rsidRPr="00803C13" w14:paraId="6C6D7652" w14:textId="77777777" w:rsidTr="005F7EF8">
        <w:trPr>
          <w:trHeight w:val="650"/>
        </w:trPr>
        <w:tc>
          <w:tcPr>
            <w:tcW w:w="13466" w:type="dxa"/>
            <w:gridSpan w:val="10"/>
            <w:vAlign w:val="center"/>
          </w:tcPr>
          <w:p w14:paraId="542D644B"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1D445587" w14:textId="77777777" w:rsidTr="005F7EF8">
        <w:trPr>
          <w:trHeight w:val="3987"/>
        </w:trPr>
        <w:tc>
          <w:tcPr>
            <w:tcW w:w="822" w:type="dxa"/>
            <w:vAlign w:val="center"/>
          </w:tcPr>
          <w:p w14:paraId="3E612944" w14:textId="77777777" w:rsidR="00803C13" w:rsidRPr="00803C13" w:rsidRDefault="00803C13" w:rsidP="00803C13">
            <w:pPr>
              <w:jc w:val="center"/>
              <w:rPr>
                <w:bCs/>
                <w:sz w:val="28"/>
                <w:szCs w:val="28"/>
              </w:rPr>
            </w:pPr>
            <w:r w:rsidRPr="00803C13">
              <w:rPr>
                <w:bCs/>
                <w:sz w:val="28"/>
                <w:szCs w:val="28"/>
              </w:rPr>
              <w:t>1.1.</w:t>
            </w:r>
          </w:p>
        </w:tc>
        <w:tc>
          <w:tcPr>
            <w:tcW w:w="3375" w:type="dxa"/>
            <w:vAlign w:val="center"/>
          </w:tcPr>
          <w:p w14:paraId="3078EABF"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9D28172" w14:textId="77777777" w:rsidR="00803C13" w:rsidRPr="00803C13" w:rsidRDefault="00803C13" w:rsidP="00803C13">
            <w:pPr>
              <w:jc w:val="center"/>
              <w:rPr>
                <w:bCs/>
                <w:color w:val="FF0000"/>
                <w:sz w:val="28"/>
                <w:szCs w:val="28"/>
              </w:rPr>
            </w:pPr>
            <w:r w:rsidRPr="00803C13">
              <w:rPr>
                <w:bCs/>
                <w:sz w:val="28"/>
                <w:szCs w:val="28"/>
              </w:rPr>
              <w:t>15</w:t>
            </w:r>
          </w:p>
        </w:tc>
        <w:tc>
          <w:tcPr>
            <w:tcW w:w="1701" w:type="dxa"/>
            <w:vAlign w:val="center"/>
          </w:tcPr>
          <w:p w14:paraId="0BBCC703" w14:textId="77777777" w:rsidR="00803C13" w:rsidRPr="00803C13" w:rsidRDefault="00803C13" w:rsidP="00803C13">
            <w:pPr>
              <w:jc w:val="center"/>
              <w:rPr>
                <w:bCs/>
                <w:sz w:val="28"/>
                <w:szCs w:val="28"/>
              </w:rPr>
            </w:pPr>
            <w:r w:rsidRPr="00803C13">
              <w:rPr>
                <w:bCs/>
                <w:sz w:val="28"/>
                <w:szCs w:val="28"/>
              </w:rPr>
              <w:t>9</w:t>
            </w:r>
          </w:p>
        </w:tc>
        <w:tc>
          <w:tcPr>
            <w:tcW w:w="992" w:type="dxa"/>
            <w:vAlign w:val="center"/>
          </w:tcPr>
          <w:p w14:paraId="642B7456" w14:textId="77777777" w:rsidR="00803C13" w:rsidRPr="00803C13" w:rsidRDefault="00803C13" w:rsidP="00803C13">
            <w:pPr>
              <w:jc w:val="center"/>
              <w:rPr>
                <w:bCs/>
                <w:sz w:val="28"/>
                <w:szCs w:val="28"/>
              </w:rPr>
            </w:pPr>
            <w:r w:rsidRPr="00803C13">
              <w:rPr>
                <w:bCs/>
                <w:sz w:val="28"/>
                <w:szCs w:val="28"/>
              </w:rPr>
              <w:t>8</w:t>
            </w:r>
          </w:p>
        </w:tc>
        <w:tc>
          <w:tcPr>
            <w:tcW w:w="1134" w:type="dxa"/>
            <w:vAlign w:val="center"/>
          </w:tcPr>
          <w:p w14:paraId="721AF48F" w14:textId="77777777" w:rsidR="00803C13" w:rsidRPr="00803C13" w:rsidRDefault="00803C13" w:rsidP="00803C13">
            <w:pPr>
              <w:jc w:val="center"/>
              <w:rPr>
                <w:bCs/>
                <w:sz w:val="28"/>
                <w:szCs w:val="28"/>
              </w:rPr>
            </w:pPr>
            <w:r w:rsidRPr="00803C13">
              <w:rPr>
                <w:bCs/>
                <w:sz w:val="28"/>
                <w:szCs w:val="28"/>
              </w:rPr>
              <w:t>8</w:t>
            </w:r>
          </w:p>
        </w:tc>
        <w:tc>
          <w:tcPr>
            <w:tcW w:w="1134" w:type="dxa"/>
            <w:vAlign w:val="center"/>
          </w:tcPr>
          <w:p w14:paraId="0F2512AE"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1C4A5316"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6A623D78"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55DD1390" w14:textId="77777777" w:rsidR="00803C13" w:rsidRPr="00803C13" w:rsidRDefault="00803C13" w:rsidP="00803C13">
            <w:pPr>
              <w:jc w:val="center"/>
              <w:rPr>
                <w:bCs/>
                <w:sz w:val="28"/>
                <w:szCs w:val="28"/>
              </w:rPr>
            </w:pPr>
            <w:r w:rsidRPr="00803C13">
              <w:rPr>
                <w:bCs/>
                <w:sz w:val="28"/>
                <w:szCs w:val="28"/>
              </w:rPr>
              <w:t>8</w:t>
            </w:r>
          </w:p>
        </w:tc>
      </w:tr>
      <w:tr w:rsidR="00803C13" w:rsidRPr="00803C13" w14:paraId="16CC6DBA" w14:textId="77777777" w:rsidTr="005F7EF8">
        <w:trPr>
          <w:trHeight w:val="2793"/>
        </w:trPr>
        <w:tc>
          <w:tcPr>
            <w:tcW w:w="822" w:type="dxa"/>
            <w:vAlign w:val="center"/>
          </w:tcPr>
          <w:p w14:paraId="6191EA31" w14:textId="77777777" w:rsidR="00803C13" w:rsidRPr="00803C13" w:rsidRDefault="00803C13" w:rsidP="00803C13">
            <w:pPr>
              <w:jc w:val="center"/>
              <w:rPr>
                <w:bCs/>
                <w:sz w:val="28"/>
                <w:szCs w:val="28"/>
              </w:rPr>
            </w:pPr>
            <w:r w:rsidRPr="00803C13">
              <w:rPr>
                <w:bCs/>
                <w:sz w:val="28"/>
                <w:szCs w:val="28"/>
              </w:rPr>
              <w:t>1.2.</w:t>
            </w:r>
          </w:p>
        </w:tc>
        <w:tc>
          <w:tcPr>
            <w:tcW w:w="3375" w:type="dxa"/>
          </w:tcPr>
          <w:p w14:paraId="35D244F3"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EABEE60" w14:textId="77777777" w:rsidR="00803C13" w:rsidRPr="00803C13" w:rsidRDefault="00803C13" w:rsidP="00803C13">
            <w:pPr>
              <w:jc w:val="center"/>
              <w:rPr>
                <w:bCs/>
                <w:sz w:val="28"/>
                <w:szCs w:val="28"/>
              </w:rPr>
            </w:pPr>
            <w:r w:rsidRPr="00803C13">
              <w:rPr>
                <w:bCs/>
                <w:sz w:val="28"/>
                <w:szCs w:val="28"/>
              </w:rPr>
              <w:t>15</w:t>
            </w:r>
          </w:p>
        </w:tc>
        <w:tc>
          <w:tcPr>
            <w:tcW w:w="1701" w:type="dxa"/>
            <w:vAlign w:val="center"/>
          </w:tcPr>
          <w:p w14:paraId="04E4B963" w14:textId="77777777" w:rsidR="00803C13" w:rsidRPr="00803C13" w:rsidRDefault="00803C13" w:rsidP="00803C13">
            <w:pPr>
              <w:jc w:val="center"/>
              <w:rPr>
                <w:bCs/>
                <w:sz w:val="28"/>
                <w:szCs w:val="28"/>
              </w:rPr>
            </w:pPr>
            <w:r w:rsidRPr="00803C13">
              <w:rPr>
                <w:bCs/>
                <w:sz w:val="28"/>
                <w:szCs w:val="28"/>
              </w:rPr>
              <w:t>9</w:t>
            </w:r>
          </w:p>
        </w:tc>
        <w:tc>
          <w:tcPr>
            <w:tcW w:w="992" w:type="dxa"/>
            <w:vAlign w:val="center"/>
          </w:tcPr>
          <w:p w14:paraId="55A8BCA4" w14:textId="77777777" w:rsidR="00803C13" w:rsidRPr="00803C13" w:rsidRDefault="00803C13" w:rsidP="00803C13">
            <w:pPr>
              <w:jc w:val="center"/>
              <w:rPr>
                <w:bCs/>
                <w:sz w:val="28"/>
                <w:szCs w:val="28"/>
              </w:rPr>
            </w:pPr>
            <w:r w:rsidRPr="00803C13">
              <w:rPr>
                <w:bCs/>
                <w:sz w:val="28"/>
                <w:szCs w:val="28"/>
              </w:rPr>
              <w:t>8</w:t>
            </w:r>
          </w:p>
        </w:tc>
        <w:tc>
          <w:tcPr>
            <w:tcW w:w="1134" w:type="dxa"/>
            <w:vAlign w:val="center"/>
          </w:tcPr>
          <w:p w14:paraId="4559C9D4" w14:textId="77777777" w:rsidR="00803C13" w:rsidRPr="00803C13" w:rsidRDefault="00803C13" w:rsidP="00803C13">
            <w:pPr>
              <w:jc w:val="center"/>
              <w:rPr>
                <w:bCs/>
                <w:sz w:val="28"/>
                <w:szCs w:val="28"/>
              </w:rPr>
            </w:pPr>
            <w:r w:rsidRPr="00803C13">
              <w:rPr>
                <w:bCs/>
                <w:sz w:val="28"/>
                <w:szCs w:val="28"/>
              </w:rPr>
              <w:t>8</w:t>
            </w:r>
          </w:p>
        </w:tc>
        <w:tc>
          <w:tcPr>
            <w:tcW w:w="1134" w:type="dxa"/>
            <w:vAlign w:val="center"/>
          </w:tcPr>
          <w:p w14:paraId="20A09339"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4B3CB6F1"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73430F18"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6EA6F9DC" w14:textId="77777777" w:rsidR="00803C13" w:rsidRPr="00803C13" w:rsidRDefault="00803C13" w:rsidP="00803C13">
            <w:pPr>
              <w:jc w:val="center"/>
              <w:rPr>
                <w:bCs/>
                <w:sz w:val="28"/>
                <w:szCs w:val="28"/>
              </w:rPr>
            </w:pPr>
            <w:r w:rsidRPr="00803C13">
              <w:rPr>
                <w:bCs/>
                <w:sz w:val="28"/>
                <w:szCs w:val="28"/>
              </w:rPr>
              <w:t>8</w:t>
            </w:r>
          </w:p>
        </w:tc>
      </w:tr>
      <w:tr w:rsidR="00803C13" w:rsidRPr="00803C13" w14:paraId="5EADDC85" w14:textId="77777777" w:rsidTr="005F7EF8">
        <w:trPr>
          <w:trHeight w:val="296"/>
        </w:trPr>
        <w:tc>
          <w:tcPr>
            <w:tcW w:w="822" w:type="dxa"/>
            <w:vAlign w:val="center"/>
          </w:tcPr>
          <w:p w14:paraId="3B9A3556" w14:textId="77777777" w:rsidR="00803C13" w:rsidRPr="00803C13" w:rsidRDefault="00803C13" w:rsidP="00803C13">
            <w:pPr>
              <w:jc w:val="center"/>
              <w:rPr>
                <w:bCs/>
                <w:sz w:val="28"/>
                <w:szCs w:val="28"/>
              </w:rPr>
            </w:pPr>
            <w:r w:rsidRPr="00803C13">
              <w:rPr>
                <w:bCs/>
                <w:sz w:val="28"/>
                <w:szCs w:val="28"/>
              </w:rPr>
              <w:lastRenderedPageBreak/>
              <w:t>1</w:t>
            </w:r>
          </w:p>
        </w:tc>
        <w:tc>
          <w:tcPr>
            <w:tcW w:w="3375" w:type="dxa"/>
            <w:vAlign w:val="center"/>
          </w:tcPr>
          <w:p w14:paraId="25FD09FF" w14:textId="77777777" w:rsidR="00803C13" w:rsidRPr="00803C13" w:rsidRDefault="00803C13" w:rsidP="00803C13">
            <w:pPr>
              <w:jc w:val="center"/>
              <w:rPr>
                <w:bCs/>
                <w:sz w:val="28"/>
                <w:szCs w:val="28"/>
              </w:rPr>
            </w:pPr>
            <w:r w:rsidRPr="00803C13">
              <w:rPr>
                <w:bCs/>
                <w:sz w:val="28"/>
                <w:szCs w:val="28"/>
              </w:rPr>
              <w:t>2</w:t>
            </w:r>
          </w:p>
        </w:tc>
        <w:tc>
          <w:tcPr>
            <w:tcW w:w="993" w:type="dxa"/>
            <w:vAlign w:val="center"/>
          </w:tcPr>
          <w:p w14:paraId="777548BC" w14:textId="77777777" w:rsidR="00803C13" w:rsidRPr="00803C13" w:rsidRDefault="00803C13" w:rsidP="00803C13">
            <w:pPr>
              <w:jc w:val="center"/>
              <w:rPr>
                <w:bCs/>
                <w:sz w:val="28"/>
                <w:szCs w:val="28"/>
              </w:rPr>
            </w:pPr>
            <w:r w:rsidRPr="00803C13">
              <w:rPr>
                <w:bCs/>
                <w:sz w:val="28"/>
                <w:szCs w:val="28"/>
              </w:rPr>
              <w:t>3</w:t>
            </w:r>
          </w:p>
        </w:tc>
        <w:tc>
          <w:tcPr>
            <w:tcW w:w="1701" w:type="dxa"/>
            <w:vAlign w:val="center"/>
          </w:tcPr>
          <w:p w14:paraId="697450FA" w14:textId="77777777" w:rsidR="00803C13" w:rsidRPr="00803C13" w:rsidRDefault="00803C13" w:rsidP="00803C13">
            <w:pPr>
              <w:jc w:val="center"/>
              <w:rPr>
                <w:bCs/>
                <w:sz w:val="28"/>
                <w:szCs w:val="28"/>
              </w:rPr>
            </w:pPr>
            <w:r w:rsidRPr="00803C13">
              <w:rPr>
                <w:bCs/>
                <w:sz w:val="28"/>
                <w:szCs w:val="28"/>
              </w:rPr>
              <w:t>4</w:t>
            </w:r>
          </w:p>
        </w:tc>
        <w:tc>
          <w:tcPr>
            <w:tcW w:w="992" w:type="dxa"/>
            <w:vAlign w:val="center"/>
          </w:tcPr>
          <w:p w14:paraId="2E536A40" w14:textId="77777777" w:rsidR="00803C13" w:rsidRPr="00803C13" w:rsidRDefault="00803C13" w:rsidP="00803C13">
            <w:pPr>
              <w:jc w:val="center"/>
              <w:rPr>
                <w:bCs/>
                <w:sz w:val="28"/>
                <w:szCs w:val="28"/>
              </w:rPr>
            </w:pPr>
            <w:r w:rsidRPr="00803C13">
              <w:rPr>
                <w:bCs/>
                <w:sz w:val="28"/>
                <w:szCs w:val="28"/>
              </w:rPr>
              <w:t>5</w:t>
            </w:r>
          </w:p>
        </w:tc>
        <w:tc>
          <w:tcPr>
            <w:tcW w:w="1134" w:type="dxa"/>
            <w:vAlign w:val="center"/>
          </w:tcPr>
          <w:p w14:paraId="511FF483" w14:textId="77777777" w:rsidR="00803C13" w:rsidRPr="00803C13" w:rsidRDefault="00803C13" w:rsidP="00803C13">
            <w:pPr>
              <w:jc w:val="center"/>
              <w:rPr>
                <w:bCs/>
                <w:sz w:val="28"/>
                <w:szCs w:val="28"/>
              </w:rPr>
            </w:pPr>
            <w:r w:rsidRPr="00803C13">
              <w:rPr>
                <w:bCs/>
                <w:sz w:val="28"/>
                <w:szCs w:val="28"/>
              </w:rPr>
              <w:t>6</w:t>
            </w:r>
          </w:p>
        </w:tc>
        <w:tc>
          <w:tcPr>
            <w:tcW w:w="1134" w:type="dxa"/>
            <w:vAlign w:val="center"/>
          </w:tcPr>
          <w:p w14:paraId="51F42892" w14:textId="77777777" w:rsidR="00803C13" w:rsidRPr="00803C13" w:rsidRDefault="00803C13" w:rsidP="00803C13">
            <w:pPr>
              <w:jc w:val="center"/>
              <w:rPr>
                <w:bCs/>
                <w:sz w:val="28"/>
                <w:szCs w:val="28"/>
              </w:rPr>
            </w:pPr>
            <w:r w:rsidRPr="00803C13">
              <w:rPr>
                <w:bCs/>
                <w:sz w:val="28"/>
                <w:szCs w:val="28"/>
              </w:rPr>
              <w:t>7</w:t>
            </w:r>
          </w:p>
        </w:tc>
        <w:tc>
          <w:tcPr>
            <w:tcW w:w="1105" w:type="dxa"/>
            <w:vAlign w:val="center"/>
          </w:tcPr>
          <w:p w14:paraId="1EC540DB"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1055E6E8" w14:textId="77777777" w:rsidR="00803C13" w:rsidRPr="00803C13" w:rsidRDefault="00803C13" w:rsidP="00803C13">
            <w:pPr>
              <w:jc w:val="center"/>
              <w:rPr>
                <w:bCs/>
                <w:sz w:val="28"/>
                <w:szCs w:val="28"/>
              </w:rPr>
            </w:pPr>
            <w:r w:rsidRPr="00803C13">
              <w:rPr>
                <w:bCs/>
                <w:sz w:val="28"/>
                <w:szCs w:val="28"/>
              </w:rPr>
              <w:t>9</w:t>
            </w:r>
          </w:p>
        </w:tc>
        <w:tc>
          <w:tcPr>
            <w:tcW w:w="1105" w:type="dxa"/>
            <w:vAlign w:val="center"/>
          </w:tcPr>
          <w:p w14:paraId="4A88017C" w14:textId="77777777" w:rsidR="00803C13" w:rsidRPr="00803C13" w:rsidRDefault="00803C13" w:rsidP="00803C13">
            <w:pPr>
              <w:jc w:val="center"/>
              <w:rPr>
                <w:bCs/>
                <w:sz w:val="28"/>
                <w:szCs w:val="28"/>
              </w:rPr>
            </w:pPr>
            <w:r w:rsidRPr="00803C13">
              <w:rPr>
                <w:bCs/>
                <w:sz w:val="28"/>
                <w:szCs w:val="28"/>
              </w:rPr>
              <w:t>10</w:t>
            </w:r>
          </w:p>
        </w:tc>
      </w:tr>
      <w:tr w:rsidR="00803C13" w:rsidRPr="00803C13" w14:paraId="2A3D0CD5" w14:textId="77777777" w:rsidTr="005F7EF8">
        <w:trPr>
          <w:trHeight w:val="953"/>
        </w:trPr>
        <w:tc>
          <w:tcPr>
            <w:tcW w:w="13466" w:type="dxa"/>
            <w:gridSpan w:val="10"/>
            <w:vAlign w:val="center"/>
          </w:tcPr>
          <w:p w14:paraId="4EF1B86D"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 xml:space="preserve">Показатели надежности и бесперебойности водоснабжения </w:t>
            </w:r>
          </w:p>
        </w:tc>
      </w:tr>
      <w:tr w:rsidR="00803C13" w:rsidRPr="00803C13" w14:paraId="3F6354A5" w14:textId="77777777" w:rsidTr="005F7EF8">
        <w:trPr>
          <w:trHeight w:val="4819"/>
        </w:trPr>
        <w:tc>
          <w:tcPr>
            <w:tcW w:w="822" w:type="dxa"/>
            <w:vAlign w:val="center"/>
          </w:tcPr>
          <w:p w14:paraId="03221C0D" w14:textId="77777777" w:rsidR="00803C13" w:rsidRPr="00803C13" w:rsidRDefault="00803C13" w:rsidP="00803C13">
            <w:pPr>
              <w:jc w:val="center"/>
              <w:rPr>
                <w:bCs/>
                <w:sz w:val="28"/>
                <w:szCs w:val="28"/>
              </w:rPr>
            </w:pPr>
            <w:r w:rsidRPr="00803C13">
              <w:rPr>
                <w:bCs/>
                <w:sz w:val="28"/>
                <w:szCs w:val="28"/>
              </w:rPr>
              <w:t>2.1.</w:t>
            </w:r>
          </w:p>
        </w:tc>
        <w:tc>
          <w:tcPr>
            <w:tcW w:w="3375" w:type="dxa"/>
          </w:tcPr>
          <w:p w14:paraId="4E9ADBF0"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5F46F64" w14:textId="77777777" w:rsidR="00803C13" w:rsidRPr="00803C13" w:rsidRDefault="00803C13" w:rsidP="00803C13">
            <w:pPr>
              <w:jc w:val="center"/>
              <w:rPr>
                <w:bCs/>
                <w:sz w:val="28"/>
                <w:szCs w:val="28"/>
              </w:rPr>
            </w:pPr>
            <w:r w:rsidRPr="00803C13">
              <w:rPr>
                <w:bCs/>
                <w:sz w:val="28"/>
                <w:szCs w:val="28"/>
              </w:rPr>
              <w:t>0,14</w:t>
            </w:r>
          </w:p>
        </w:tc>
        <w:tc>
          <w:tcPr>
            <w:tcW w:w="1701" w:type="dxa"/>
            <w:vAlign w:val="center"/>
          </w:tcPr>
          <w:p w14:paraId="2D621AB5" w14:textId="77777777" w:rsidR="00803C13" w:rsidRPr="00803C13" w:rsidRDefault="00803C13" w:rsidP="00803C13">
            <w:pPr>
              <w:jc w:val="center"/>
              <w:rPr>
                <w:bCs/>
                <w:sz w:val="28"/>
                <w:szCs w:val="28"/>
              </w:rPr>
            </w:pPr>
            <w:r w:rsidRPr="00803C13">
              <w:rPr>
                <w:bCs/>
                <w:sz w:val="28"/>
                <w:szCs w:val="28"/>
              </w:rPr>
              <w:t>0,12</w:t>
            </w:r>
          </w:p>
        </w:tc>
        <w:tc>
          <w:tcPr>
            <w:tcW w:w="992" w:type="dxa"/>
            <w:vAlign w:val="center"/>
          </w:tcPr>
          <w:p w14:paraId="27A76141" w14:textId="77777777" w:rsidR="00803C13" w:rsidRPr="00803C13" w:rsidRDefault="00803C13" w:rsidP="00803C13">
            <w:pPr>
              <w:jc w:val="center"/>
              <w:rPr>
                <w:bCs/>
                <w:sz w:val="28"/>
                <w:szCs w:val="28"/>
              </w:rPr>
            </w:pPr>
            <w:r w:rsidRPr="00803C13">
              <w:rPr>
                <w:bCs/>
                <w:sz w:val="28"/>
                <w:szCs w:val="28"/>
              </w:rPr>
              <w:t>0,10</w:t>
            </w:r>
          </w:p>
        </w:tc>
        <w:tc>
          <w:tcPr>
            <w:tcW w:w="1134" w:type="dxa"/>
            <w:vAlign w:val="center"/>
          </w:tcPr>
          <w:p w14:paraId="5B4AC9BC" w14:textId="77777777" w:rsidR="00803C13" w:rsidRPr="00803C13" w:rsidRDefault="00803C13" w:rsidP="00803C13">
            <w:pPr>
              <w:jc w:val="center"/>
              <w:rPr>
                <w:bCs/>
                <w:sz w:val="28"/>
                <w:szCs w:val="28"/>
              </w:rPr>
            </w:pPr>
            <w:r w:rsidRPr="00803C13">
              <w:rPr>
                <w:bCs/>
                <w:sz w:val="28"/>
                <w:szCs w:val="28"/>
              </w:rPr>
              <w:t>0,10</w:t>
            </w:r>
          </w:p>
        </w:tc>
        <w:tc>
          <w:tcPr>
            <w:tcW w:w="1134" w:type="dxa"/>
            <w:vAlign w:val="center"/>
          </w:tcPr>
          <w:p w14:paraId="5F2A2A4E" w14:textId="77777777" w:rsidR="00803C13" w:rsidRPr="00803C13" w:rsidRDefault="00803C13" w:rsidP="00803C13">
            <w:pPr>
              <w:jc w:val="center"/>
              <w:rPr>
                <w:bCs/>
                <w:sz w:val="28"/>
                <w:szCs w:val="28"/>
              </w:rPr>
            </w:pPr>
            <w:r w:rsidRPr="00803C13">
              <w:rPr>
                <w:bCs/>
                <w:sz w:val="28"/>
                <w:szCs w:val="28"/>
              </w:rPr>
              <w:t>0,10</w:t>
            </w:r>
          </w:p>
        </w:tc>
        <w:tc>
          <w:tcPr>
            <w:tcW w:w="1105" w:type="dxa"/>
            <w:vAlign w:val="center"/>
          </w:tcPr>
          <w:p w14:paraId="6FA5D996" w14:textId="77777777" w:rsidR="00803C13" w:rsidRPr="00803C13" w:rsidRDefault="00803C13" w:rsidP="00803C13">
            <w:pPr>
              <w:jc w:val="center"/>
              <w:rPr>
                <w:bCs/>
                <w:sz w:val="28"/>
                <w:szCs w:val="28"/>
              </w:rPr>
            </w:pPr>
            <w:r w:rsidRPr="00803C13">
              <w:rPr>
                <w:bCs/>
                <w:sz w:val="28"/>
                <w:szCs w:val="28"/>
              </w:rPr>
              <w:t>0,10</w:t>
            </w:r>
          </w:p>
        </w:tc>
        <w:tc>
          <w:tcPr>
            <w:tcW w:w="1105" w:type="dxa"/>
            <w:vAlign w:val="center"/>
          </w:tcPr>
          <w:p w14:paraId="489934DF" w14:textId="77777777" w:rsidR="00803C13" w:rsidRPr="00803C13" w:rsidRDefault="00803C13" w:rsidP="00803C13">
            <w:pPr>
              <w:jc w:val="center"/>
              <w:rPr>
                <w:bCs/>
                <w:sz w:val="28"/>
                <w:szCs w:val="28"/>
              </w:rPr>
            </w:pPr>
            <w:r w:rsidRPr="00803C13">
              <w:rPr>
                <w:bCs/>
                <w:sz w:val="28"/>
                <w:szCs w:val="28"/>
              </w:rPr>
              <w:t>0,10</w:t>
            </w:r>
          </w:p>
        </w:tc>
        <w:tc>
          <w:tcPr>
            <w:tcW w:w="1105" w:type="dxa"/>
            <w:vAlign w:val="center"/>
          </w:tcPr>
          <w:p w14:paraId="388E1FB6" w14:textId="77777777" w:rsidR="00803C13" w:rsidRPr="00803C13" w:rsidRDefault="00803C13" w:rsidP="00803C13">
            <w:pPr>
              <w:jc w:val="center"/>
              <w:rPr>
                <w:bCs/>
                <w:sz w:val="28"/>
                <w:szCs w:val="28"/>
              </w:rPr>
            </w:pPr>
            <w:r w:rsidRPr="00803C13">
              <w:rPr>
                <w:bCs/>
                <w:sz w:val="28"/>
                <w:szCs w:val="28"/>
              </w:rPr>
              <w:t>0,10</w:t>
            </w:r>
          </w:p>
        </w:tc>
      </w:tr>
      <w:tr w:rsidR="00803C13" w:rsidRPr="00803C13" w14:paraId="522E1F1F" w14:textId="77777777" w:rsidTr="005F7EF8">
        <w:trPr>
          <w:trHeight w:val="1117"/>
        </w:trPr>
        <w:tc>
          <w:tcPr>
            <w:tcW w:w="13466" w:type="dxa"/>
            <w:gridSpan w:val="10"/>
            <w:vAlign w:val="center"/>
          </w:tcPr>
          <w:p w14:paraId="60B31B60"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32DE498F" w14:textId="77777777" w:rsidTr="005F7EF8">
        <w:trPr>
          <w:trHeight w:val="2266"/>
        </w:trPr>
        <w:tc>
          <w:tcPr>
            <w:tcW w:w="822" w:type="dxa"/>
            <w:vAlign w:val="center"/>
          </w:tcPr>
          <w:p w14:paraId="4E6CBBA8" w14:textId="77777777" w:rsidR="00803C13" w:rsidRPr="00803C13" w:rsidRDefault="00803C13" w:rsidP="00803C13">
            <w:pPr>
              <w:jc w:val="center"/>
              <w:rPr>
                <w:bCs/>
                <w:sz w:val="28"/>
                <w:szCs w:val="28"/>
              </w:rPr>
            </w:pPr>
            <w:r w:rsidRPr="00803C13">
              <w:rPr>
                <w:bCs/>
                <w:sz w:val="28"/>
                <w:szCs w:val="28"/>
              </w:rPr>
              <w:t>3.1.</w:t>
            </w:r>
          </w:p>
        </w:tc>
        <w:tc>
          <w:tcPr>
            <w:tcW w:w="3375" w:type="dxa"/>
            <w:vAlign w:val="center"/>
          </w:tcPr>
          <w:p w14:paraId="3C67FC3D"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C4492B0" w14:textId="77777777" w:rsidR="00803C13" w:rsidRPr="00803C13" w:rsidRDefault="00803C13" w:rsidP="00803C13">
            <w:pPr>
              <w:jc w:val="center"/>
              <w:rPr>
                <w:bCs/>
                <w:sz w:val="28"/>
                <w:szCs w:val="28"/>
              </w:rPr>
            </w:pPr>
            <w:r w:rsidRPr="00803C13">
              <w:rPr>
                <w:bCs/>
                <w:sz w:val="28"/>
                <w:szCs w:val="28"/>
              </w:rPr>
              <w:t>24,32</w:t>
            </w:r>
          </w:p>
        </w:tc>
        <w:tc>
          <w:tcPr>
            <w:tcW w:w="1701" w:type="dxa"/>
            <w:vAlign w:val="center"/>
          </w:tcPr>
          <w:p w14:paraId="6DBC64AB" w14:textId="77777777" w:rsidR="00803C13" w:rsidRPr="00803C13" w:rsidRDefault="00803C13" w:rsidP="00803C13">
            <w:pPr>
              <w:jc w:val="center"/>
              <w:rPr>
                <w:bCs/>
                <w:sz w:val="28"/>
                <w:szCs w:val="28"/>
              </w:rPr>
            </w:pPr>
            <w:r w:rsidRPr="00803C13">
              <w:rPr>
                <w:bCs/>
                <w:sz w:val="28"/>
                <w:szCs w:val="28"/>
              </w:rPr>
              <w:t>6,43</w:t>
            </w:r>
          </w:p>
        </w:tc>
        <w:tc>
          <w:tcPr>
            <w:tcW w:w="992" w:type="dxa"/>
            <w:vAlign w:val="center"/>
          </w:tcPr>
          <w:p w14:paraId="6F6EE257" w14:textId="77777777" w:rsidR="00803C13" w:rsidRPr="00803C13" w:rsidRDefault="00803C13" w:rsidP="00803C13">
            <w:pPr>
              <w:jc w:val="center"/>
              <w:rPr>
                <w:bCs/>
                <w:sz w:val="28"/>
                <w:szCs w:val="28"/>
              </w:rPr>
            </w:pPr>
            <w:r w:rsidRPr="00803C13">
              <w:rPr>
                <w:bCs/>
                <w:sz w:val="28"/>
                <w:szCs w:val="28"/>
              </w:rPr>
              <w:t>6,43</w:t>
            </w:r>
          </w:p>
        </w:tc>
        <w:tc>
          <w:tcPr>
            <w:tcW w:w="1134" w:type="dxa"/>
            <w:vAlign w:val="center"/>
          </w:tcPr>
          <w:p w14:paraId="0BEE04F1" w14:textId="77777777" w:rsidR="00803C13" w:rsidRPr="00803C13" w:rsidRDefault="00803C13" w:rsidP="00803C13">
            <w:pPr>
              <w:jc w:val="center"/>
              <w:rPr>
                <w:bCs/>
                <w:sz w:val="28"/>
                <w:szCs w:val="28"/>
              </w:rPr>
            </w:pPr>
            <w:r w:rsidRPr="00803C13">
              <w:rPr>
                <w:bCs/>
                <w:sz w:val="28"/>
                <w:szCs w:val="28"/>
              </w:rPr>
              <w:t>6,43</w:t>
            </w:r>
          </w:p>
        </w:tc>
        <w:tc>
          <w:tcPr>
            <w:tcW w:w="1134" w:type="dxa"/>
            <w:vAlign w:val="center"/>
          </w:tcPr>
          <w:p w14:paraId="4540433A" w14:textId="77777777" w:rsidR="00803C13" w:rsidRPr="00803C13" w:rsidRDefault="00803C13" w:rsidP="00803C13">
            <w:pPr>
              <w:jc w:val="center"/>
              <w:rPr>
                <w:bCs/>
                <w:sz w:val="28"/>
                <w:szCs w:val="28"/>
              </w:rPr>
            </w:pPr>
            <w:r w:rsidRPr="00803C13">
              <w:rPr>
                <w:bCs/>
                <w:sz w:val="28"/>
                <w:szCs w:val="28"/>
              </w:rPr>
              <w:t>6,43</w:t>
            </w:r>
          </w:p>
        </w:tc>
        <w:tc>
          <w:tcPr>
            <w:tcW w:w="1105" w:type="dxa"/>
            <w:vAlign w:val="center"/>
          </w:tcPr>
          <w:p w14:paraId="4D5FF251" w14:textId="77777777" w:rsidR="00803C13" w:rsidRPr="00803C13" w:rsidRDefault="00803C13" w:rsidP="00803C13">
            <w:pPr>
              <w:jc w:val="center"/>
              <w:rPr>
                <w:bCs/>
                <w:sz w:val="28"/>
                <w:szCs w:val="28"/>
              </w:rPr>
            </w:pPr>
            <w:r w:rsidRPr="00803C13">
              <w:rPr>
                <w:bCs/>
                <w:sz w:val="28"/>
                <w:szCs w:val="28"/>
              </w:rPr>
              <w:t>6,43</w:t>
            </w:r>
          </w:p>
        </w:tc>
        <w:tc>
          <w:tcPr>
            <w:tcW w:w="1105" w:type="dxa"/>
            <w:vAlign w:val="center"/>
          </w:tcPr>
          <w:p w14:paraId="74DFFCFE" w14:textId="77777777" w:rsidR="00803C13" w:rsidRPr="00803C13" w:rsidRDefault="00803C13" w:rsidP="00803C13">
            <w:pPr>
              <w:jc w:val="center"/>
              <w:rPr>
                <w:bCs/>
                <w:sz w:val="28"/>
                <w:szCs w:val="28"/>
              </w:rPr>
            </w:pPr>
            <w:r w:rsidRPr="00803C13">
              <w:rPr>
                <w:bCs/>
                <w:sz w:val="28"/>
                <w:szCs w:val="28"/>
              </w:rPr>
              <w:t>6,43</w:t>
            </w:r>
          </w:p>
        </w:tc>
        <w:tc>
          <w:tcPr>
            <w:tcW w:w="1105" w:type="dxa"/>
            <w:vAlign w:val="center"/>
          </w:tcPr>
          <w:p w14:paraId="4FF987DF" w14:textId="77777777" w:rsidR="00803C13" w:rsidRPr="00803C13" w:rsidRDefault="00803C13" w:rsidP="00803C13">
            <w:pPr>
              <w:jc w:val="center"/>
              <w:rPr>
                <w:bCs/>
                <w:sz w:val="28"/>
                <w:szCs w:val="28"/>
              </w:rPr>
            </w:pPr>
            <w:r w:rsidRPr="00803C13">
              <w:rPr>
                <w:bCs/>
                <w:sz w:val="28"/>
                <w:szCs w:val="28"/>
              </w:rPr>
              <w:t>6,43</w:t>
            </w:r>
          </w:p>
        </w:tc>
      </w:tr>
      <w:tr w:rsidR="00803C13" w:rsidRPr="00803C13" w14:paraId="5880FD5C" w14:textId="77777777" w:rsidTr="005F7EF8">
        <w:trPr>
          <w:trHeight w:val="438"/>
        </w:trPr>
        <w:tc>
          <w:tcPr>
            <w:tcW w:w="822" w:type="dxa"/>
            <w:vAlign w:val="center"/>
          </w:tcPr>
          <w:p w14:paraId="14B8BABC" w14:textId="77777777" w:rsidR="00803C13" w:rsidRPr="00803C13" w:rsidRDefault="00803C13" w:rsidP="00803C13">
            <w:pPr>
              <w:jc w:val="center"/>
              <w:rPr>
                <w:bCs/>
                <w:sz w:val="28"/>
                <w:szCs w:val="28"/>
              </w:rPr>
            </w:pPr>
            <w:r w:rsidRPr="00803C13">
              <w:rPr>
                <w:bCs/>
                <w:sz w:val="28"/>
                <w:szCs w:val="28"/>
              </w:rPr>
              <w:lastRenderedPageBreak/>
              <w:t>1</w:t>
            </w:r>
          </w:p>
        </w:tc>
        <w:tc>
          <w:tcPr>
            <w:tcW w:w="3375" w:type="dxa"/>
            <w:vAlign w:val="center"/>
          </w:tcPr>
          <w:p w14:paraId="0DE0723A" w14:textId="77777777" w:rsidR="00803C13" w:rsidRPr="00803C13" w:rsidRDefault="00803C13" w:rsidP="00803C13">
            <w:pPr>
              <w:jc w:val="center"/>
              <w:rPr>
                <w:bCs/>
                <w:sz w:val="28"/>
                <w:szCs w:val="28"/>
              </w:rPr>
            </w:pPr>
            <w:r w:rsidRPr="00803C13">
              <w:rPr>
                <w:bCs/>
                <w:sz w:val="28"/>
                <w:szCs w:val="28"/>
              </w:rPr>
              <w:t>2</w:t>
            </w:r>
          </w:p>
        </w:tc>
        <w:tc>
          <w:tcPr>
            <w:tcW w:w="993" w:type="dxa"/>
            <w:vAlign w:val="center"/>
          </w:tcPr>
          <w:p w14:paraId="768AC9D3" w14:textId="77777777" w:rsidR="00803C13" w:rsidRPr="00803C13" w:rsidRDefault="00803C13" w:rsidP="00803C13">
            <w:pPr>
              <w:jc w:val="center"/>
              <w:rPr>
                <w:bCs/>
                <w:sz w:val="28"/>
                <w:szCs w:val="28"/>
              </w:rPr>
            </w:pPr>
            <w:r w:rsidRPr="00803C13">
              <w:rPr>
                <w:bCs/>
                <w:sz w:val="28"/>
                <w:szCs w:val="28"/>
              </w:rPr>
              <w:t>3</w:t>
            </w:r>
          </w:p>
        </w:tc>
        <w:tc>
          <w:tcPr>
            <w:tcW w:w="1701" w:type="dxa"/>
            <w:vAlign w:val="center"/>
          </w:tcPr>
          <w:p w14:paraId="456D8AAE" w14:textId="77777777" w:rsidR="00803C13" w:rsidRPr="00803C13" w:rsidRDefault="00803C13" w:rsidP="00803C13">
            <w:pPr>
              <w:jc w:val="center"/>
              <w:rPr>
                <w:bCs/>
                <w:sz w:val="28"/>
                <w:szCs w:val="28"/>
              </w:rPr>
            </w:pPr>
            <w:r w:rsidRPr="00803C13">
              <w:rPr>
                <w:bCs/>
                <w:sz w:val="28"/>
                <w:szCs w:val="28"/>
              </w:rPr>
              <w:t>4</w:t>
            </w:r>
          </w:p>
        </w:tc>
        <w:tc>
          <w:tcPr>
            <w:tcW w:w="992" w:type="dxa"/>
            <w:vAlign w:val="center"/>
          </w:tcPr>
          <w:p w14:paraId="166E05C3" w14:textId="77777777" w:rsidR="00803C13" w:rsidRPr="00803C13" w:rsidRDefault="00803C13" w:rsidP="00803C13">
            <w:pPr>
              <w:jc w:val="center"/>
              <w:rPr>
                <w:bCs/>
                <w:sz w:val="28"/>
                <w:szCs w:val="28"/>
              </w:rPr>
            </w:pPr>
            <w:r w:rsidRPr="00803C13">
              <w:rPr>
                <w:bCs/>
                <w:sz w:val="28"/>
                <w:szCs w:val="28"/>
              </w:rPr>
              <w:t>5</w:t>
            </w:r>
          </w:p>
        </w:tc>
        <w:tc>
          <w:tcPr>
            <w:tcW w:w="1134" w:type="dxa"/>
            <w:vAlign w:val="center"/>
          </w:tcPr>
          <w:p w14:paraId="15DFC76F" w14:textId="77777777" w:rsidR="00803C13" w:rsidRPr="00803C13" w:rsidRDefault="00803C13" w:rsidP="00803C13">
            <w:pPr>
              <w:jc w:val="center"/>
              <w:rPr>
                <w:bCs/>
                <w:sz w:val="28"/>
                <w:szCs w:val="28"/>
              </w:rPr>
            </w:pPr>
            <w:r w:rsidRPr="00803C13">
              <w:rPr>
                <w:bCs/>
                <w:sz w:val="28"/>
                <w:szCs w:val="28"/>
              </w:rPr>
              <w:t>6</w:t>
            </w:r>
          </w:p>
        </w:tc>
        <w:tc>
          <w:tcPr>
            <w:tcW w:w="1134" w:type="dxa"/>
            <w:vAlign w:val="center"/>
          </w:tcPr>
          <w:p w14:paraId="44F2ACA3" w14:textId="77777777" w:rsidR="00803C13" w:rsidRPr="00803C13" w:rsidRDefault="00803C13" w:rsidP="00803C13">
            <w:pPr>
              <w:jc w:val="center"/>
              <w:rPr>
                <w:bCs/>
                <w:sz w:val="28"/>
                <w:szCs w:val="28"/>
              </w:rPr>
            </w:pPr>
            <w:r w:rsidRPr="00803C13">
              <w:rPr>
                <w:bCs/>
                <w:sz w:val="28"/>
                <w:szCs w:val="28"/>
              </w:rPr>
              <w:t>7</w:t>
            </w:r>
          </w:p>
        </w:tc>
        <w:tc>
          <w:tcPr>
            <w:tcW w:w="1105" w:type="dxa"/>
            <w:vAlign w:val="center"/>
          </w:tcPr>
          <w:p w14:paraId="2CD5D5B6"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2274818F" w14:textId="77777777" w:rsidR="00803C13" w:rsidRPr="00803C13" w:rsidRDefault="00803C13" w:rsidP="00803C13">
            <w:pPr>
              <w:jc w:val="center"/>
              <w:rPr>
                <w:bCs/>
                <w:sz w:val="28"/>
                <w:szCs w:val="28"/>
              </w:rPr>
            </w:pPr>
            <w:r w:rsidRPr="00803C13">
              <w:rPr>
                <w:bCs/>
                <w:sz w:val="28"/>
                <w:szCs w:val="28"/>
              </w:rPr>
              <w:t>9</w:t>
            </w:r>
          </w:p>
        </w:tc>
        <w:tc>
          <w:tcPr>
            <w:tcW w:w="1105" w:type="dxa"/>
            <w:vAlign w:val="center"/>
          </w:tcPr>
          <w:p w14:paraId="6A9B07A4" w14:textId="77777777" w:rsidR="00803C13" w:rsidRPr="00803C13" w:rsidRDefault="00803C13" w:rsidP="00803C13">
            <w:pPr>
              <w:jc w:val="center"/>
              <w:rPr>
                <w:bCs/>
                <w:sz w:val="28"/>
                <w:szCs w:val="28"/>
              </w:rPr>
            </w:pPr>
            <w:r w:rsidRPr="00803C13">
              <w:rPr>
                <w:bCs/>
                <w:sz w:val="28"/>
                <w:szCs w:val="28"/>
              </w:rPr>
              <w:t>10</w:t>
            </w:r>
          </w:p>
        </w:tc>
      </w:tr>
      <w:tr w:rsidR="00803C13" w:rsidRPr="00803C13" w14:paraId="15A232EA" w14:textId="77777777" w:rsidTr="005F7EF8">
        <w:trPr>
          <w:trHeight w:val="2263"/>
        </w:trPr>
        <w:tc>
          <w:tcPr>
            <w:tcW w:w="822" w:type="dxa"/>
            <w:vAlign w:val="center"/>
          </w:tcPr>
          <w:p w14:paraId="6784AA01" w14:textId="77777777" w:rsidR="00803C13" w:rsidRPr="00803C13" w:rsidRDefault="00803C13" w:rsidP="00803C13">
            <w:pPr>
              <w:jc w:val="center"/>
              <w:rPr>
                <w:bCs/>
                <w:sz w:val="28"/>
                <w:szCs w:val="28"/>
              </w:rPr>
            </w:pPr>
            <w:r w:rsidRPr="00803C13">
              <w:rPr>
                <w:bCs/>
                <w:sz w:val="28"/>
                <w:szCs w:val="28"/>
              </w:rPr>
              <w:t>3.2.</w:t>
            </w:r>
          </w:p>
        </w:tc>
        <w:tc>
          <w:tcPr>
            <w:tcW w:w="3375" w:type="dxa"/>
            <w:vAlign w:val="center"/>
          </w:tcPr>
          <w:p w14:paraId="677AE4AB"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водоподготовке</w:t>
            </w:r>
          </w:p>
        </w:tc>
        <w:tc>
          <w:tcPr>
            <w:tcW w:w="993" w:type="dxa"/>
            <w:vAlign w:val="center"/>
          </w:tcPr>
          <w:p w14:paraId="70A35B12"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45E9B168"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3147C3F7"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2935A4C3"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09FE9201"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0633D695"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0DBBB7AC"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7581F508" w14:textId="77777777" w:rsidR="00803C13" w:rsidRPr="00803C13" w:rsidRDefault="00803C13" w:rsidP="00803C13">
            <w:pPr>
              <w:jc w:val="center"/>
              <w:rPr>
                <w:bCs/>
                <w:sz w:val="28"/>
                <w:szCs w:val="28"/>
              </w:rPr>
            </w:pPr>
            <w:r w:rsidRPr="00803C13">
              <w:rPr>
                <w:bCs/>
                <w:sz w:val="28"/>
                <w:szCs w:val="28"/>
              </w:rPr>
              <w:t>-</w:t>
            </w:r>
          </w:p>
        </w:tc>
      </w:tr>
      <w:tr w:rsidR="00803C13" w:rsidRPr="00803C13" w14:paraId="46CD6BB3" w14:textId="77777777" w:rsidTr="005F7EF8">
        <w:tc>
          <w:tcPr>
            <w:tcW w:w="822" w:type="dxa"/>
            <w:vAlign w:val="center"/>
          </w:tcPr>
          <w:p w14:paraId="0A87E9FE" w14:textId="77777777" w:rsidR="00803C13" w:rsidRPr="00803C13" w:rsidRDefault="00803C13" w:rsidP="00803C13">
            <w:pPr>
              <w:jc w:val="center"/>
              <w:rPr>
                <w:bCs/>
                <w:sz w:val="28"/>
                <w:szCs w:val="28"/>
              </w:rPr>
            </w:pPr>
            <w:r w:rsidRPr="00803C13">
              <w:rPr>
                <w:bCs/>
                <w:sz w:val="28"/>
                <w:szCs w:val="28"/>
              </w:rPr>
              <w:t>3.3.</w:t>
            </w:r>
          </w:p>
        </w:tc>
        <w:tc>
          <w:tcPr>
            <w:tcW w:w="3375" w:type="dxa"/>
            <w:vAlign w:val="center"/>
          </w:tcPr>
          <w:p w14:paraId="1B28647B"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993" w:type="dxa"/>
            <w:vAlign w:val="center"/>
          </w:tcPr>
          <w:p w14:paraId="77A386CA"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5776F7DB"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0A0F6BCC"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0CA71F6B"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026D0917"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2C027A31"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7616848A"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58E791B3" w14:textId="77777777" w:rsidR="00803C13" w:rsidRPr="00803C13" w:rsidRDefault="00803C13" w:rsidP="00803C13">
            <w:pPr>
              <w:jc w:val="center"/>
              <w:rPr>
                <w:bCs/>
                <w:sz w:val="28"/>
                <w:szCs w:val="28"/>
              </w:rPr>
            </w:pPr>
            <w:r w:rsidRPr="00803C13">
              <w:rPr>
                <w:bCs/>
                <w:sz w:val="28"/>
                <w:szCs w:val="28"/>
              </w:rPr>
              <w:t>-</w:t>
            </w:r>
          </w:p>
        </w:tc>
      </w:tr>
      <w:tr w:rsidR="00803C13" w:rsidRPr="00803C13" w14:paraId="064FB52A" w14:textId="77777777" w:rsidTr="005F7EF8">
        <w:tc>
          <w:tcPr>
            <w:tcW w:w="822" w:type="dxa"/>
            <w:vAlign w:val="center"/>
          </w:tcPr>
          <w:p w14:paraId="51A98C8A" w14:textId="77777777" w:rsidR="00803C13" w:rsidRPr="00803C13" w:rsidRDefault="00803C13" w:rsidP="00803C13">
            <w:pPr>
              <w:jc w:val="center"/>
              <w:rPr>
                <w:bCs/>
                <w:sz w:val="28"/>
                <w:szCs w:val="28"/>
              </w:rPr>
            </w:pPr>
            <w:r w:rsidRPr="00803C13">
              <w:rPr>
                <w:bCs/>
                <w:sz w:val="28"/>
                <w:szCs w:val="28"/>
              </w:rPr>
              <w:t>3.4.</w:t>
            </w:r>
          </w:p>
        </w:tc>
        <w:tc>
          <w:tcPr>
            <w:tcW w:w="3375" w:type="dxa"/>
          </w:tcPr>
          <w:p w14:paraId="70817427"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993" w:type="dxa"/>
            <w:vAlign w:val="center"/>
          </w:tcPr>
          <w:p w14:paraId="3151FD32" w14:textId="77777777" w:rsidR="00803C13" w:rsidRPr="00803C13" w:rsidRDefault="00803C13" w:rsidP="00803C13">
            <w:pPr>
              <w:jc w:val="center"/>
              <w:rPr>
                <w:bCs/>
                <w:sz w:val="28"/>
                <w:szCs w:val="28"/>
              </w:rPr>
            </w:pPr>
            <w:r w:rsidRPr="00803C13">
              <w:rPr>
                <w:bCs/>
                <w:sz w:val="28"/>
                <w:szCs w:val="28"/>
              </w:rPr>
              <w:t>0,75</w:t>
            </w:r>
          </w:p>
        </w:tc>
        <w:tc>
          <w:tcPr>
            <w:tcW w:w="1701" w:type="dxa"/>
            <w:vAlign w:val="center"/>
          </w:tcPr>
          <w:p w14:paraId="316B38E9" w14:textId="77777777" w:rsidR="00803C13" w:rsidRPr="00803C13" w:rsidRDefault="00803C13" w:rsidP="00803C13">
            <w:pPr>
              <w:jc w:val="center"/>
              <w:rPr>
                <w:bCs/>
                <w:sz w:val="28"/>
                <w:szCs w:val="28"/>
              </w:rPr>
            </w:pPr>
            <w:r w:rsidRPr="00803C13">
              <w:rPr>
                <w:bCs/>
                <w:sz w:val="28"/>
                <w:szCs w:val="28"/>
              </w:rPr>
              <w:t>0,99</w:t>
            </w:r>
          </w:p>
        </w:tc>
        <w:tc>
          <w:tcPr>
            <w:tcW w:w="992" w:type="dxa"/>
            <w:vAlign w:val="center"/>
          </w:tcPr>
          <w:p w14:paraId="79732300" w14:textId="77777777" w:rsidR="00803C13" w:rsidRPr="00803C13" w:rsidRDefault="00803C13" w:rsidP="00803C13">
            <w:pPr>
              <w:jc w:val="center"/>
              <w:rPr>
                <w:bCs/>
                <w:sz w:val="28"/>
                <w:szCs w:val="28"/>
              </w:rPr>
            </w:pPr>
            <w:r w:rsidRPr="00803C13">
              <w:rPr>
                <w:bCs/>
                <w:sz w:val="28"/>
                <w:szCs w:val="28"/>
              </w:rPr>
              <w:t>0,99</w:t>
            </w:r>
          </w:p>
        </w:tc>
        <w:tc>
          <w:tcPr>
            <w:tcW w:w="1134" w:type="dxa"/>
            <w:vAlign w:val="center"/>
          </w:tcPr>
          <w:p w14:paraId="5112A777" w14:textId="77777777" w:rsidR="00803C13" w:rsidRPr="00803C13" w:rsidRDefault="00803C13" w:rsidP="00803C13">
            <w:pPr>
              <w:jc w:val="center"/>
              <w:rPr>
                <w:bCs/>
                <w:sz w:val="28"/>
                <w:szCs w:val="28"/>
              </w:rPr>
            </w:pPr>
            <w:r w:rsidRPr="00803C13">
              <w:rPr>
                <w:bCs/>
                <w:sz w:val="28"/>
                <w:szCs w:val="28"/>
              </w:rPr>
              <w:t>0,99</w:t>
            </w:r>
          </w:p>
        </w:tc>
        <w:tc>
          <w:tcPr>
            <w:tcW w:w="1134" w:type="dxa"/>
            <w:vAlign w:val="center"/>
          </w:tcPr>
          <w:p w14:paraId="53AF72CC" w14:textId="77777777" w:rsidR="00803C13" w:rsidRPr="00803C13" w:rsidRDefault="00803C13" w:rsidP="00803C13">
            <w:pPr>
              <w:jc w:val="center"/>
              <w:rPr>
                <w:bCs/>
                <w:sz w:val="28"/>
                <w:szCs w:val="28"/>
              </w:rPr>
            </w:pPr>
            <w:r w:rsidRPr="00803C13">
              <w:rPr>
                <w:bCs/>
                <w:sz w:val="28"/>
                <w:szCs w:val="28"/>
              </w:rPr>
              <w:t>0,99</w:t>
            </w:r>
          </w:p>
        </w:tc>
        <w:tc>
          <w:tcPr>
            <w:tcW w:w="1105" w:type="dxa"/>
            <w:vAlign w:val="center"/>
          </w:tcPr>
          <w:p w14:paraId="0CD3CB89" w14:textId="77777777" w:rsidR="00803C13" w:rsidRPr="00803C13" w:rsidRDefault="00803C13" w:rsidP="00803C13">
            <w:pPr>
              <w:jc w:val="center"/>
              <w:rPr>
                <w:bCs/>
                <w:sz w:val="28"/>
                <w:szCs w:val="28"/>
              </w:rPr>
            </w:pPr>
            <w:r w:rsidRPr="00803C13">
              <w:rPr>
                <w:bCs/>
                <w:sz w:val="28"/>
                <w:szCs w:val="28"/>
              </w:rPr>
              <w:t>0,99</w:t>
            </w:r>
          </w:p>
        </w:tc>
        <w:tc>
          <w:tcPr>
            <w:tcW w:w="1105" w:type="dxa"/>
            <w:vAlign w:val="center"/>
          </w:tcPr>
          <w:p w14:paraId="34340EED" w14:textId="77777777" w:rsidR="00803C13" w:rsidRPr="00803C13" w:rsidRDefault="00803C13" w:rsidP="00803C13">
            <w:pPr>
              <w:jc w:val="center"/>
              <w:rPr>
                <w:bCs/>
                <w:sz w:val="28"/>
                <w:szCs w:val="28"/>
              </w:rPr>
            </w:pPr>
            <w:r w:rsidRPr="00803C13">
              <w:rPr>
                <w:bCs/>
                <w:sz w:val="28"/>
                <w:szCs w:val="28"/>
              </w:rPr>
              <w:t>0,99</w:t>
            </w:r>
          </w:p>
        </w:tc>
        <w:tc>
          <w:tcPr>
            <w:tcW w:w="1105" w:type="dxa"/>
            <w:vAlign w:val="center"/>
          </w:tcPr>
          <w:p w14:paraId="4C2D70DD" w14:textId="77777777" w:rsidR="00803C13" w:rsidRPr="00803C13" w:rsidRDefault="00803C13" w:rsidP="00803C13">
            <w:pPr>
              <w:jc w:val="center"/>
              <w:rPr>
                <w:bCs/>
                <w:sz w:val="28"/>
                <w:szCs w:val="28"/>
              </w:rPr>
            </w:pPr>
            <w:r w:rsidRPr="00803C13">
              <w:rPr>
                <w:bCs/>
                <w:sz w:val="28"/>
                <w:szCs w:val="28"/>
              </w:rPr>
              <w:t>0,99</w:t>
            </w:r>
          </w:p>
        </w:tc>
      </w:tr>
    </w:tbl>
    <w:p w14:paraId="3AE5CECB" w14:textId="77777777" w:rsidR="00803C13" w:rsidRPr="00803C13" w:rsidRDefault="00803C13" w:rsidP="00803C13">
      <w:pPr>
        <w:ind w:left="-567"/>
        <w:jc w:val="center"/>
        <w:rPr>
          <w:bCs/>
          <w:color w:val="FF0000"/>
          <w:sz w:val="28"/>
          <w:szCs w:val="28"/>
        </w:rPr>
      </w:pPr>
    </w:p>
    <w:p w14:paraId="1D3B26FA" w14:textId="77777777" w:rsidR="00803C13" w:rsidRPr="00803C13" w:rsidRDefault="00803C13" w:rsidP="00803C13">
      <w:pPr>
        <w:ind w:left="-567"/>
        <w:jc w:val="center"/>
        <w:rPr>
          <w:bCs/>
          <w:color w:val="FF0000"/>
          <w:sz w:val="28"/>
          <w:szCs w:val="28"/>
        </w:rPr>
      </w:pPr>
    </w:p>
    <w:p w14:paraId="01530783" w14:textId="77777777" w:rsidR="00803C13" w:rsidRPr="00803C13" w:rsidRDefault="00803C13" w:rsidP="00803C13">
      <w:pPr>
        <w:ind w:left="-567"/>
        <w:jc w:val="center"/>
        <w:rPr>
          <w:bCs/>
          <w:color w:val="FF0000"/>
          <w:sz w:val="28"/>
          <w:szCs w:val="28"/>
        </w:rPr>
      </w:pPr>
    </w:p>
    <w:p w14:paraId="6953D307" w14:textId="77777777" w:rsidR="00803C13" w:rsidRPr="00803C13" w:rsidRDefault="00803C13" w:rsidP="00803C13">
      <w:pPr>
        <w:ind w:left="-567"/>
        <w:jc w:val="center"/>
        <w:rPr>
          <w:bCs/>
          <w:color w:val="FF0000"/>
          <w:sz w:val="28"/>
          <w:szCs w:val="28"/>
        </w:rPr>
      </w:pPr>
    </w:p>
    <w:p w14:paraId="4FD3945A" w14:textId="77777777" w:rsidR="00803C13" w:rsidRPr="00803C13" w:rsidRDefault="00803C13" w:rsidP="00803C13">
      <w:pPr>
        <w:ind w:left="-567"/>
        <w:jc w:val="center"/>
        <w:rPr>
          <w:bCs/>
          <w:color w:val="FF0000"/>
          <w:sz w:val="28"/>
          <w:szCs w:val="28"/>
        </w:rPr>
      </w:pPr>
    </w:p>
    <w:p w14:paraId="02EF19B7" w14:textId="77777777" w:rsidR="00803C13" w:rsidRPr="00803C13" w:rsidRDefault="00803C13" w:rsidP="00803C13">
      <w:pPr>
        <w:ind w:left="-567"/>
        <w:jc w:val="center"/>
        <w:rPr>
          <w:bCs/>
          <w:color w:val="FF0000"/>
          <w:sz w:val="28"/>
          <w:szCs w:val="28"/>
        </w:rPr>
      </w:pPr>
    </w:p>
    <w:p w14:paraId="29BA2CDE" w14:textId="77777777" w:rsidR="00803C13" w:rsidRPr="00803C13" w:rsidRDefault="00803C13" w:rsidP="00803C13">
      <w:pPr>
        <w:ind w:left="-567"/>
        <w:jc w:val="center"/>
        <w:rPr>
          <w:bCs/>
          <w:color w:val="FF0000"/>
          <w:sz w:val="28"/>
          <w:szCs w:val="28"/>
        </w:rPr>
      </w:pPr>
    </w:p>
    <w:p w14:paraId="6657FAA5" w14:textId="77777777" w:rsidR="00803C13" w:rsidRPr="00803C13" w:rsidRDefault="00803C13" w:rsidP="00803C13">
      <w:pPr>
        <w:ind w:left="-567"/>
        <w:jc w:val="center"/>
        <w:rPr>
          <w:bCs/>
          <w:color w:val="FF0000"/>
          <w:sz w:val="28"/>
          <w:szCs w:val="28"/>
        </w:rPr>
        <w:sectPr w:rsidR="00803C13" w:rsidRPr="00803C13" w:rsidSect="008F7E58">
          <w:pgSz w:w="16838" w:h="11906" w:orient="landscape"/>
          <w:pgMar w:top="851" w:right="851" w:bottom="709" w:left="709" w:header="709" w:footer="709" w:gutter="0"/>
          <w:cols w:space="708"/>
          <w:titlePg/>
          <w:docGrid w:linePitch="360"/>
        </w:sectPr>
      </w:pPr>
    </w:p>
    <w:p w14:paraId="58376D0C" w14:textId="77777777" w:rsidR="00803C13" w:rsidRPr="00803C13" w:rsidRDefault="00803C13" w:rsidP="00803C13">
      <w:pPr>
        <w:ind w:left="-567"/>
        <w:jc w:val="center"/>
        <w:rPr>
          <w:bCs/>
          <w:sz w:val="28"/>
          <w:szCs w:val="28"/>
        </w:rPr>
      </w:pPr>
      <w:r w:rsidRPr="00803C13">
        <w:rPr>
          <w:bCs/>
          <w:sz w:val="28"/>
          <w:szCs w:val="28"/>
        </w:rPr>
        <w:lastRenderedPageBreak/>
        <w:t>Раздел 9. Расчет эффективности производственной программы</w:t>
      </w:r>
    </w:p>
    <w:p w14:paraId="615F4EC8" w14:textId="77777777" w:rsidR="00803C13" w:rsidRPr="00803C13" w:rsidRDefault="00803C13" w:rsidP="00803C13">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803C13" w:rsidRPr="00803C13" w14:paraId="0BD4C45B" w14:textId="77777777" w:rsidTr="005F7EF8">
        <w:trPr>
          <w:trHeight w:val="2430"/>
        </w:trPr>
        <w:tc>
          <w:tcPr>
            <w:tcW w:w="736" w:type="dxa"/>
            <w:vAlign w:val="center"/>
          </w:tcPr>
          <w:p w14:paraId="205E3E4D" w14:textId="77777777" w:rsidR="00803C13" w:rsidRPr="00803C13" w:rsidRDefault="00803C13" w:rsidP="00803C13">
            <w:pPr>
              <w:jc w:val="center"/>
              <w:rPr>
                <w:bCs/>
                <w:sz w:val="28"/>
                <w:szCs w:val="28"/>
              </w:rPr>
            </w:pPr>
            <w:r w:rsidRPr="00803C13">
              <w:rPr>
                <w:bCs/>
                <w:sz w:val="28"/>
                <w:szCs w:val="28"/>
              </w:rPr>
              <w:t>№ п/п</w:t>
            </w:r>
          </w:p>
        </w:tc>
        <w:tc>
          <w:tcPr>
            <w:tcW w:w="3659" w:type="dxa"/>
            <w:vAlign w:val="center"/>
          </w:tcPr>
          <w:p w14:paraId="5A88DC2C"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1559" w:type="dxa"/>
            <w:vAlign w:val="center"/>
          </w:tcPr>
          <w:p w14:paraId="4F7379C5" w14:textId="77777777" w:rsidR="00803C13" w:rsidRPr="00803C13" w:rsidRDefault="00803C13" w:rsidP="00803C13">
            <w:pPr>
              <w:jc w:val="center"/>
              <w:rPr>
                <w:bCs/>
                <w:sz w:val="28"/>
                <w:szCs w:val="28"/>
              </w:rPr>
            </w:pPr>
            <w:r w:rsidRPr="00803C13">
              <w:rPr>
                <w:bCs/>
                <w:sz w:val="28"/>
                <w:szCs w:val="28"/>
              </w:rPr>
              <w:t>Значение показателя в базовом периоде    2019 год</w:t>
            </w:r>
          </w:p>
        </w:tc>
        <w:tc>
          <w:tcPr>
            <w:tcW w:w="2551" w:type="dxa"/>
            <w:vAlign w:val="center"/>
          </w:tcPr>
          <w:p w14:paraId="1C136917" w14:textId="77777777" w:rsidR="00803C13" w:rsidRPr="00803C13" w:rsidRDefault="00803C13" w:rsidP="00803C13">
            <w:pPr>
              <w:jc w:val="center"/>
              <w:rPr>
                <w:bCs/>
                <w:sz w:val="28"/>
                <w:szCs w:val="28"/>
              </w:rPr>
            </w:pPr>
            <w:r w:rsidRPr="00803C13">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2FB347C3" w14:textId="77777777" w:rsidR="00803C13" w:rsidRPr="00803C13" w:rsidRDefault="00803C13" w:rsidP="00803C13">
            <w:pPr>
              <w:jc w:val="center"/>
              <w:rPr>
                <w:bCs/>
                <w:sz w:val="28"/>
                <w:szCs w:val="28"/>
              </w:rPr>
            </w:pPr>
            <w:r w:rsidRPr="00803C13">
              <w:rPr>
                <w:bCs/>
                <w:sz w:val="28"/>
                <w:szCs w:val="28"/>
              </w:rPr>
              <w:t xml:space="preserve">Эффективность </w:t>
            </w:r>
            <w:proofErr w:type="spellStart"/>
            <w:proofErr w:type="gramStart"/>
            <w:r w:rsidRPr="00803C13">
              <w:rPr>
                <w:bCs/>
                <w:sz w:val="28"/>
                <w:szCs w:val="28"/>
              </w:rPr>
              <w:t>производствен</w:t>
            </w:r>
            <w:proofErr w:type="spellEnd"/>
            <w:r w:rsidRPr="00803C13">
              <w:rPr>
                <w:bCs/>
                <w:sz w:val="28"/>
                <w:szCs w:val="28"/>
              </w:rPr>
              <w:t>-ной</w:t>
            </w:r>
            <w:proofErr w:type="gramEnd"/>
            <w:r w:rsidRPr="00803C13">
              <w:rPr>
                <w:bCs/>
                <w:sz w:val="28"/>
                <w:szCs w:val="28"/>
              </w:rPr>
              <w:t xml:space="preserve"> программы, тыс. руб.</w:t>
            </w:r>
          </w:p>
        </w:tc>
      </w:tr>
      <w:tr w:rsidR="00803C13" w:rsidRPr="00803C13" w14:paraId="0B4D1421" w14:textId="77777777" w:rsidTr="005F7EF8">
        <w:tc>
          <w:tcPr>
            <w:tcW w:w="736" w:type="dxa"/>
          </w:tcPr>
          <w:p w14:paraId="7C7D9997" w14:textId="77777777" w:rsidR="00803C13" w:rsidRPr="00803C13" w:rsidRDefault="00803C13" w:rsidP="00803C13">
            <w:pPr>
              <w:jc w:val="center"/>
              <w:rPr>
                <w:bCs/>
                <w:sz w:val="28"/>
                <w:szCs w:val="28"/>
              </w:rPr>
            </w:pPr>
            <w:r w:rsidRPr="00803C13">
              <w:rPr>
                <w:bCs/>
                <w:sz w:val="28"/>
                <w:szCs w:val="28"/>
              </w:rPr>
              <w:t>1</w:t>
            </w:r>
          </w:p>
        </w:tc>
        <w:tc>
          <w:tcPr>
            <w:tcW w:w="3659" w:type="dxa"/>
          </w:tcPr>
          <w:p w14:paraId="797A4172" w14:textId="77777777" w:rsidR="00803C13" w:rsidRPr="00803C13" w:rsidRDefault="00803C13" w:rsidP="00803C13">
            <w:pPr>
              <w:jc w:val="center"/>
              <w:rPr>
                <w:bCs/>
                <w:sz w:val="28"/>
                <w:szCs w:val="28"/>
              </w:rPr>
            </w:pPr>
            <w:r w:rsidRPr="00803C13">
              <w:rPr>
                <w:bCs/>
                <w:sz w:val="28"/>
                <w:szCs w:val="28"/>
              </w:rPr>
              <w:t>2</w:t>
            </w:r>
          </w:p>
        </w:tc>
        <w:tc>
          <w:tcPr>
            <w:tcW w:w="1559" w:type="dxa"/>
          </w:tcPr>
          <w:p w14:paraId="622D9B89" w14:textId="77777777" w:rsidR="00803C13" w:rsidRPr="00803C13" w:rsidRDefault="00803C13" w:rsidP="00803C13">
            <w:pPr>
              <w:jc w:val="center"/>
              <w:rPr>
                <w:bCs/>
                <w:sz w:val="28"/>
                <w:szCs w:val="28"/>
              </w:rPr>
            </w:pPr>
            <w:r w:rsidRPr="00803C13">
              <w:rPr>
                <w:bCs/>
                <w:sz w:val="28"/>
                <w:szCs w:val="28"/>
              </w:rPr>
              <w:t>3</w:t>
            </w:r>
          </w:p>
        </w:tc>
        <w:tc>
          <w:tcPr>
            <w:tcW w:w="2551" w:type="dxa"/>
          </w:tcPr>
          <w:p w14:paraId="0AB4D0FB" w14:textId="77777777" w:rsidR="00803C13" w:rsidRPr="00803C13" w:rsidRDefault="00803C13" w:rsidP="00803C13">
            <w:pPr>
              <w:jc w:val="center"/>
              <w:rPr>
                <w:bCs/>
                <w:sz w:val="28"/>
                <w:szCs w:val="28"/>
              </w:rPr>
            </w:pPr>
            <w:r w:rsidRPr="00803C13">
              <w:rPr>
                <w:bCs/>
                <w:sz w:val="28"/>
                <w:szCs w:val="28"/>
              </w:rPr>
              <w:t>4</w:t>
            </w:r>
          </w:p>
        </w:tc>
        <w:tc>
          <w:tcPr>
            <w:tcW w:w="2125" w:type="dxa"/>
          </w:tcPr>
          <w:p w14:paraId="55C1EA79" w14:textId="77777777" w:rsidR="00803C13" w:rsidRPr="00803C13" w:rsidRDefault="00803C13" w:rsidP="00803C13">
            <w:pPr>
              <w:jc w:val="center"/>
              <w:rPr>
                <w:bCs/>
                <w:sz w:val="28"/>
                <w:szCs w:val="28"/>
              </w:rPr>
            </w:pPr>
            <w:r w:rsidRPr="00803C13">
              <w:rPr>
                <w:bCs/>
                <w:sz w:val="28"/>
                <w:szCs w:val="28"/>
              </w:rPr>
              <w:t>5</w:t>
            </w:r>
          </w:p>
        </w:tc>
      </w:tr>
      <w:tr w:rsidR="00803C13" w:rsidRPr="00803C13" w14:paraId="41D2B177" w14:textId="77777777" w:rsidTr="005F7EF8">
        <w:trPr>
          <w:trHeight w:val="538"/>
        </w:trPr>
        <w:tc>
          <w:tcPr>
            <w:tcW w:w="10630" w:type="dxa"/>
            <w:gridSpan w:val="5"/>
            <w:vAlign w:val="center"/>
          </w:tcPr>
          <w:p w14:paraId="2709E63E"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4BACE158" w14:textId="77777777" w:rsidTr="005F7EF8">
        <w:trPr>
          <w:trHeight w:val="3565"/>
        </w:trPr>
        <w:tc>
          <w:tcPr>
            <w:tcW w:w="736" w:type="dxa"/>
            <w:vAlign w:val="center"/>
          </w:tcPr>
          <w:p w14:paraId="4AEEED02" w14:textId="77777777" w:rsidR="00803C13" w:rsidRPr="00803C13" w:rsidRDefault="00803C13" w:rsidP="00803C13">
            <w:pPr>
              <w:jc w:val="center"/>
              <w:rPr>
                <w:bCs/>
                <w:sz w:val="28"/>
                <w:szCs w:val="28"/>
              </w:rPr>
            </w:pPr>
            <w:r w:rsidRPr="00803C13">
              <w:rPr>
                <w:bCs/>
                <w:sz w:val="28"/>
                <w:szCs w:val="28"/>
              </w:rPr>
              <w:t>1.1.</w:t>
            </w:r>
          </w:p>
        </w:tc>
        <w:tc>
          <w:tcPr>
            <w:tcW w:w="3659" w:type="dxa"/>
            <w:vAlign w:val="center"/>
          </w:tcPr>
          <w:p w14:paraId="4B074A34"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1B69CFB" w14:textId="77777777" w:rsidR="00803C13" w:rsidRPr="00803C13" w:rsidRDefault="00803C13" w:rsidP="00803C13">
            <w:pPr>
              <w:jc w:val="center"/>
              <w:rPr>
                <w:bCs/>
                <w:sz w:val="28"/>
                <w:szCs w:val="28"/>
              </w:rPr>
            </w:pPr>
            <w:r w:rsidRPr="00803C13">
              <w:rPr>
                <w:bCs/>
                <w:sz w:val="28"/>
                <w:szCs w:val="28"/>
              </w:rPr>
              <w:t>8</w:t>
            </w:r>
          </w:p>
        </w:tc>
        <w:tc>
          <w:tcPr>
            <w:tcW w:w="2551" w:type="dxa"/>
            <w:vAlign w:val="center"/>
          </w:tcPr>
          <w:p w14:paraId="05B13F33" w14:textId="77777777" w:rsidR="00803C13" w:rsidRPr="00803C13" w:rsidRDefault="00803C13" w:rsidP="00803C13">
            <w:pPr>
              <w:jc w:val="center"/>
              <w:rPr>
                <w:bCs/>
                <w:sz w:val="28"/>
                <w:szCs w:val="28"/>
              </w:rPr>
            </w:pPr>
            <w:r w:rsidRPr="00803C13">
              <w:rPr>
                <w:bCs/>
                <w:sz w:val="28"/>
                <w:szCs w:val="28"/>
              </w:rPr>
              <w:t>8</w:t>
            </w:r>
          </w:p>
        </w:tc>
        <w:tc>
          <w:tcPr>
            <w:tcW w:w="2125" w:type="dxa"/>
            <w:vAlign w:val="center"/>
          </w:tcPr>
          <w:p w14:paraId="7BD23E4C" w14:textId="77777777" w:rsidR="00803C13" w:rsidRPr="00803C13" w:rsidRDefault="00803C13" w:rsidP="00803C13">
            <w:pPr>
              <w:jc w:val="center"/>
              <w:rPr>
                <w:bCs/>
                <w:sz w:val="28"/>
                <w:szCs w:val="28"/>
              </w:rPr>
            </w:pPr>
            <w:r w:rsidRPr="00803C13">
              <w:rPr>
                <w:bCs/>
                <w:sz w:val="28"/>
                <w:szCs w:val="28"/>
              </w:rPr>
              <w:t>-</w:t>
            </w:r>
          </w:p>
        </w:tc>
      </w:tr>
      <w:tr w:rsidR="00803C13" w:rsidRPr="00803C13" w14:paraId="036291EC" w14:textId="77777777" w:rsidTr="005F7EF8">
        <w:trPr>
          <w:trHeight w:val="2387"/>
        </w:trPr>
        <w:tc>
          <w:tcPr>
            <w:tcW w:w="736" w:type="dxa"/>
            <w:vAlign w:val="center"/>
          </w:tcPr>
          <w:p w14:paraId="424DD100" w14:textId="77777777" w:rsidR="00803C13" w:rsidRPr="00803C13" w:rsidRDefault="00803C13" w:rsidP="00803C13">
            <w:pPr>
              <w:jc w:val="center"/>
              <w:rPr>
                <w:bCs/>
                <w:sz w:val="28"/>
                <w:szCs w:val="28"/>
              </w:rPr>
            </w:pPr>
            <w:r w:rsidRPr="00803C13">
              <w:rPr>
                <w:bCs/>
                <w:sz w:val="28"/>
                <w:szCs w:val="28"/>
              </w:rPr>
              <w:t>1.2.</w:t>
            </w:r>
          </w:p>
        </w:tc>
        <w:tc>
          <w:tcPr>
            <w:tcW w:w="3659" w:type="dxa"/>
            <w:vAlign w:val="center"/>
          </w:tcPr>
          <w:p w14:paraId="3E57B348"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585B988" w14:textId="77777777" w:rsidR="00803C13" w:rsidRPr="00803C13" w:rsidRDefault="00803C13" w:rsidP="00803C13">
            <w:pPr>
              <w:jc w:val="center"/>
              <w:rPr>
                <w:bCs/>
                <w:sz w:val="28"/>
                <w:szCs w:val="28"/>
              </w:rPr>
            </w:pPr>
            <w:r w:rsidRPr="00803C13">
              <w:rPr>
                <w:bCs/>
                <w:sz w:val="28"/>
                <w:szCs w:val="28"/>
              </w:rPr>
              <w:t>8</w:t>
            </w:r>
          </w:p>
        </w:tc>
        <w:tc>
          <w:tcPr>
            <w:tcW w:w="2551" w:type="dxa"/>
            <w:vAlign w:val="center"/>
          </w:tcPr>
          <w:p w14:paraId="362B7138" w14:textId="77777777" w:rsidR="00803C13" w:rsidRPr="00803C13" w:rsidRDefault="00803C13" w:rsidP="00803C13">
            <w:pPr>
              <w:jc w:val="center"/>
              <w:rPr>
                <w:bCs/>
                <w:sz w:val="28"/>
                <w:szCs w:val="28"/>
              </w:rPr>
            </w:pPr>
            <w:r w:rsidRPr="00803C13">
              <w:rPr>
                <w:bCs/>
                <w:sz w:val="28"/>
                <w:szCs w:val="28"/>
              </w:rPr>
              <w:t>8</w:t>
            </w:r>
          </w:p>
        </w:tc>
        <w:tc>
          <w:tcPr>
            <w:tcW w:w="2125" w:type="dxa"/>
            <w:vAlign w:val="center"/>
          </w:tcPr>
          <w:p w14:paraId="3BA350E1" w14:textId="77777777" w:rsidR="00803C13" w:rsidRPr="00803C13" w:rsidRDefault="00803C13" w:rsidP="00803C13">
            <w:pPr>
              <w:jc w:val="center"/>
              <w:rPr>
                <w:bCs/>
                <w:sz w:val="28"/>
                <w:szCs w:val="28"/>
              </w:rPr>
            </w:pPr>
            <w:r w:rsidRPr="00803C13">
              <w:rPr>
                <w:bCs/>
                <w:sz w:val="28"/>
                <w:szCs w:val="28"/>
              </w:rPr>
              <w:t>-</w:t>
            </w:r>
          </w:p>
        </w:tc>
      </w:tr>
      <w:tr w:rsidR="00803C13" w:rsidRPr="00803C13" w14:paraId="397F3AEE" w14:textId="77777777" w:rsidTr="005F7EF8">
        <w:trPr>
          <w:trHeight w:val="704"/>
        </w:trPr>
        <w:tc>
          <w:tcPr>
            <w:tcW w:w="10630" w:type="dxa"/>
            <w:gridSpan w:val="5"/>
            <w:vAlign w:val="center"/>
          </w:tcPr>
          <w:p w14:paraId="7784B777"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 xml:space="preserve">Показатели надежности и бесперебойности водоснабжения </w:t>
            </w:r>
          </w:p>
        </w:tc>
      </w:tr>
      <w:tr w:rsidR="00803C13" w:rsidRPr="00803C13" w14:paraId="7C03A6C1" w14:textId="77777777" w:rsidTr="00803C13">
        <w:trPr>
          <w:trHeight w:val="71"/>
        </w:trPr>
        <w:tc>
          <w:tcPr>
            <w:tcW w:w="736" w:type="dxa"/>
            <w:vAlign w:val="center"/>
          </w:tcPr>
          <w:p w14:paraId="6104891C" w14:textId="77777777" w:rsidR="00803C13" w:rsidRPr="00803C13" w:rsidRDefault="00803C13" w:rsidP="00803C13">
            <w:pPr>
              <w:jc w:val="center"/>
              <w:rPr>
                <w:bCs/>
                <w:sz w:val="28"/>
                <w:szCs w:val="28"/>
              </w:rPr>
            </w:pPr>
            <w:r w:rsidRPr="00803C13">
              <w:rPr>
                <w:bCs/>
                <w:sz w:val="28"/>
                <w:szCs w:val="28"/>
              </w:rPr>
              <w:t>2.1.</w:t>
            </w:r>
          </w:p>
        </w:tc>
        <w:tc>
          <w:tcPr>
            <w:tcW w:w="3659" w:type="dxa"/>
            <w:vAlign w:val="center"/>
          </w:tcPr>
          <w:p w14:paraId="060CF069"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96F9B93" w14:textId="77777777" w:rsidR="00803C13" w:rsidRPr="00803C13" w:rsidRDefault="00803C13" w:rsidP="00803C13">
            <w:pPr>
              <w:jc w:val="center"/>
              <w:rPr>
                <w:bCs/>
                <w:sz w:val="28"/>
                <w:szCs w:val="28"/>
              </w:rPr>
            </w:pPr>
            <w:r w:rsidRPr="00803C13">
              <w:rPr>
                <w:bCs/>
                <w:sz w:val="28"/>
                <w:szCs w:val="28"/>
              </w:rPr>
              <w:t>0,10</w:t>
            </w:r>
          </w:p>
        </w:tc>
        <w:tc>
          <w:tcPr>
            <w:tcW w:w="2551" w:type="dxa"/>
            <w:vAlign w:val="center"/>
          </w:tcPr>
          <w:p w14:paraId="09B02F6C" w14:textId="77777777" w:rsidR="00803C13" w:rsidRPr="00803C13" w:rsidRDefault="00803C13" w:rsidP="00803C13">
            <w:pPr>
              <w:jc w:val="center"/>
              <w:rPr>
                <w:bCs/>
                <w:sz w:val="28"/>
                <w:szCs w:val="28"/>
              </w:rPr>
            </w:pPr>
            <w:r w:rsidRPr="00803C13">
              <w:rPr>
                <w:bCs/>
                <w:sz w:val="28"/>
                <w:szCs w:val="28"/>
              </w:rPr>
              <w:t>0,10</w:t>
            </w:r>
          </w:p>
        </w:tc>
        <w:tc>
          <w:tcPr>
            <w:tcW w:w="2125" w:type="dxa"/>
            <w:vAlign w:val="center"/>
          </w:tcPr>
          <w:p w14:paraId="4717ED9E" w14:textId="77777777" w:rsidR="00803C13" w:rsidRPr="00803C13" w:rsidRDefault="00803C13" w:rsidP="00803C13">
            <w:pPr>
              <w:jc w:val="center"/>
              <w:rPr>
                <w:bCs/>
                <w:sz w:val="28"/>
                <w:szCs w:val="28"/>
              </w:rPr>
            </w:pPr>
            <w:r w:rsidRPr="00803C13">
              <w:rPr>
                <w:bCs/>
                <w:sz w:val="28"/>
                <w:szCs w:val="28"/>
              </w:rPr>
              <w:t>-</w:t>
            </w:r>
          </w:p>
        </w:tc>
      </w:tr>
      <w:tr w:rsidR="00803C13" w:rsidRPr="00803C13" w14:paraId="70BE6302" w14:textId="77777777" w:rsidTr="005F7EF8">
        <w:tc>
          <w:tcPr>
            <w:tcW w:w="736" w:type="dxa"/>
          </w:tcPr>
          <w:p w14:paraId="33212A95" w14:textId="77777777" w:rsidR="00803C13" w:rsidRPr="00803C13" w:rsidRDefault="00803C13" w:rsidP="00803C13">
            <w:pPr>
              <w:jc w:val="center"/>
              <w:rPr>
                <w:bCs/>
                <w:sz w:val="28"/>
                <w:szCs w:val="28"/>
              </w:rPr>
            </w:pPr>
            <w:r w:rsidRPr="00803C13">
              <w:rPr>
                <w:bCs/>
                <w:sz w:val="28"/>
                <w:szCs w:val="28"/>
              </w:rPr>
              <w:lastRenderedPageBreak/>
              <w:t>1</w:t>
            </w:r>
          </w:p>
        </w:tc>
        <w:tc>
          <w:tcPr>
            <w:tcW w:w="3659" w:type="dxa"/>
          </w:tcPr>
          <w:p w14:paraId="1A6B6255" w14:textId="77777777" w:rsidR="00803C13" w:rsidRPr="00803C13" w:rsidRDefault="00803C13" w:rsidP="00803C13">
            <w:pPr>
              <w:jc w:val="center"/>
              <w:rPr>
                <w:bCs/>
                <w:sz w:val="28"/>
                <w:szCs w:val="28"/>
              </w:rPr>
            </w:pPr>
            <w:r w:rsidRPr="00803C13">
              <w:rPr>
                <w:bCs/>
                <w:sz w:val="28"/>
                <w:szCs w:val="28"/>
              </w:rPr>
              <w:t>2</w:t>
            </w:r>
          </w:p>
        </w:tc>
        <w:tc>
          <w:tcPr>
            <w:tcW w:w="1559" w:type="dxa"/>
          </w:tcPr>
          <w:p w14:paraId="24A8264E" w14:textId="77777777" w:rsidR="00803C13" w:rsidRPr="00803C13" w:rsidRDefault="00803C13" w:rsidP="00803C13">
            <w:pPr>
              <w:jc w:val="center"/>
              <w:rPr>
                <w:bCs/>
                <w:sz w:val="28"/>
                <w:szCs w:val="28"/>
              </w:rPr>
            </w:pPr>
            <w:r w:rsidRPr="00803C13">
              <w:rPr>
                <w:bCs/>
                <w:sz w:val="28"/>
                <w:szCs w:val="28"/>
              </w:rPr>
              <w:t>3</w:t>
            </w:r>
          </w:p>
        </w:tc>
        <w:tc>
          <w:tcPr>
            <w:tcW w:w="2551" w:type="dxa"/>
          </w:tcPr>
          <w:p w14:paraId="61D2467D" w14:textId="77777777" w:rsidR="00803C13" w:rsidRPr="00803C13" w:rsidRDefault="00803C13" w:rsidP="00803C13">
            <w:pPr>
              <w:jc w:val="center"/>
              <w:rPr>
                <w:bCs/>
                <w:sz w:val="28"/>
                <w:szCs w:val="28"/>
              </w:rPr>
            </w:pPr>
            <w:r w:rsidRPr="00803C13">
              <w:rPr>
                <w:bCs/>
                <w:sz w:val="28"/>
                <w:szCs w:val="28"/>
              </w:rPr>
              <w:t>4</w:t>
            </w:r>
          </w:p>
        </w:tc>
        <w:tc>
          <w:tcPr>
            <w:tcW w:w="2125" w:type="dxa"/>
          </w:tcPr>
          <w:p w14:paraId="5AE7268A" w14:textId="77777777" w:rsidR="00803C13" w:rsidRPr="00803C13" w:rsidRDefault="00803C13" w:rsidP="00803C13">
            <w:pPr>
              <w:jc w:val="center"/>
              <w:rPr>
                <w:bCs/>
                <w:sz w:val="28"/>
                <w:szCs w:val="28"/>
              </w:rPr>
            </w:pPr>
            <w:r w:rsidRPr="00803C13">
              <w:rPr>
                <w:bCs/>
                <w:sz w:val="28"/>
                <w:szCs w:val="28"/>
              </w:rPr>
              <w:t>5</w:t>
            </w:r>
          </w:p>
        </w:tc>
      </w:tr>
      <w:tr w:rsidR="00803C13" w:rsidRPr="00803C13" w14:paraId="5661DB5A" w14:textId="77777777" w:rsidTr="005F7EF8">
        <w:trPr>
          <w:trHeight w:val="982"/>
        </w:trPr>
        <w:tc>
          <w:tcPr>
            <w:tcW w:w="10630" w:type="dxa"/>
            <w:gridSpan w:val="5"/>
            <w:vAlign w:val="center"/>
          </w:tcPr>
          <w:p w14:paraId="52E92CA0"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466F1B47" w14:textId="77777777" w:rsidTr="005F7EF8">
        <w:trPr>
          <w:trHeight w:val="1980"/>
        </w:trPr>
        <w:tc>
          <w:tcPr>
            <w:tcW w:w="736" w:type="dxa"/>
            <w:vAlign w:val="center"/>
          </w:tcPr>
          <w:p w14:paraId="0328F4C0" w14:textId="77777777" w:rsidR="00803C13" w:rsidRPr="00803C13" w:rsidRDefault="00803C13" w:rsidP="00803C13">
            <w:pPr>
              <w:jc w:val="center"/>
              <w:rPr>
                <w:bCs/>
                <w:sz w:val="28"/>
                <w:szCs w:val="28"/>
              </w:rPr>
            </w:pPr>
            <w:r w:rsidRPr="00803C13">
              <w:rPr>
                <w:bCs/>
                <w:sz w:val="28"/>
                <w:szCs w:val="28"/>
              </w:rPr>
              <w:t>3.1.</w:t>
            </w:r>
          </w:p>
        </w:tc>
        <w:tc>
          <w:tcPr>
            <w:tcW w:w="3659" w:type="dxa"/>
            <w:vAlign w:val="center"/>
          </w:tcPr>
          <w:p w14:paraId="55421030"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273E23F" w14:textId="77777777" w:rsidR="00803C13" w:rsidRPr="00803C13" w:rsidRDefault="00803C13" w:rsidP="00803C13">
            <w:pPr>
              <w:jc w:val="center"/>
              <w:rPr>
                <w:bCs/>
                <w:sz w:val="28"/>
                <w:szCs w:val="28"/>
              </w:rPr>
            </w:pPr>
            <w:r w:rsidRPr="00803C13">
              <w:rPr>
                <w:bCs/>
                <w:sz w:val="28"/>
                <w:szCs w:val="28"/>
              </w:rPr>
              <w:t>6,43</w:t>
            </w:r>
          </w:p>
        </w:tc>
        <w:tc>
          <w:tcPr>
            <w:tcW w:w="2551" w:type="dxa"/>
            <w:vAlign w:val="center"/>
          </w:tcPr>
          <w:p w14:paraId="12BB6F72" w14:textId="77777777" w:rsidR="00803C13" w:rsidRPr="00803C13" w:rsidRDefault="00803C13" w:rsidP="00803C13">
            <w:pPr>
              <w:jc w:val="center"/>
              <w:rPr>
                <w:bCs/>
                <w:sz w:val="28"/>
                <w:szCs w:val="28"/>
              </w:rPr>
            </w:pPr>
            <w:r w:rsidRPr="00803C13">
              <w:rPr>
                <w:bCs/>
                <w:sz w:val="28"/>
                <w:szCs w:val="28"/>
              </w:rPr>
              <w:t>6,43</w:t>
            </w:r>
          </w:p>
        </w:tc>
        <w:tc>
          <w:tcPr>
            <w:tcW w:w="2125" w:type="dxa"/>
            <w:vAlign w:val="center"/>
          </w:tcPr>
          <w:p w14:paraId="3BAF12C0" w14:textId="77777777" w:rsidR="00803C13" w:rsidRPr="00803C13" w:rsidRDefault="00803C13" w:rsidP="00803C13">
            <w:pPr>
              <w:jc w:val="center"/>
              <w:rPr>
                <w:bCs/>
                <w:sz w:val="28"/>
                <w:szCs w:val="28"/>
              </w:rPr>
            </w:pPr>
            <w:r w:rsidRPr="00803C13">
              <w:rPr>
                <w:bCs/>
                <w:sz w:val="28"/>
                <w:szCs w:val="28"/>
              </w:rPr>
              <w:t>-</w:t>
            </w:r>
          </w:p>
        </w:tc>
      </w:tr>
      <w:tr w:rsidR="00803C13" w:rsidRPr="00803C13" w14:paraId="79706A7D" w14:textId="77777777" w:rsidTr="005F7EF8">
        <w:trPr>
          <w:trHeight w:val="2534"/>
        </w:trPr>
        <w:tc>
          <w:tcPr>
            <w:tcW w:w="736" w:type="dxa"/>
            <w:vAlign w:val="center"/>
          </w:tcPr>
          <w:p w14:paraId="2F76503B" w14:textId="77777777" w:rsidR="00803C13" w:rsidRPr="00803C13" w:rsidRDefault="00803C13" w:rsidP="00803C13">
            <w:pPr>
              <w:jc w:val="center"/>
              <w:rPr>
                <w:bCs/>
                <w:sz w:val="28"/>
                <w:szCs w:val="28"/>
              </w:rPr>
            </w:pPr>
            <w:r w:rsidRPr="00803C13">
              <w:rPr>
                <w:bCs/>
                <w:sz w:val="28"/>
                <w:szCs w:val="28"/>
              </w:rPr>
              <w:t>3.2.</w:t>
            </w:r>
          </w:p>
        </w:tc>
        <w:tc>
          <w:tcPr>
            <w:tcW w:w="3659" w:type="dxa"/>
            <w:vAlign w:val="center"/>
          </w:tcPr>
          <w:p w14:paraId="68F0AE50"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водоподготовке</w:t>
            </w:r>
          </w:p>
        </w:tc>
        <w:tc>
          <w:tcPr>
            <w:tcW w:w="1559" w:type="dxa"/>
            <w:vAlign w:val="center"/>
          </w:tcPr>
          <w:p w14:paraId="745C2CD1"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0F305480"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4C266EAB" w14:textId="77777777" w:rsidR="00803C13" w:rsidRPr="00803C13" w:rsidRDefault="00803C13" w:rsidP="00803C13">
            <w:pPr>
              <w:jc w:val="center"/>
              <w:rPr>
                <w:bCs/>
                <w:sz w:val="28"/>
                <w:szCs w:val="28"/>
              </w:rPr>
            </w:pPr>
            <w:r w:rsidRPr="00803C13">
              <w:rPr>
                <w:bCs/>
                <w:sz w:val="28"/>
                <w:szCs w:val="28"/>
              </w:rPr>
              <w:t>-</w:t>
            </w:r>
          </w:p>
        </w:tc>
      </w:tr>
      <w:tr w:rsidR="00803C13" w:rsidRPr="00803C13" w14:paraId="034CC33D" w14:textId="77777777" w:rsidTr="005F7EF8">
        <w:trPr>
          <w:trHeight w:val="2228"/>
        </w:trPr>
        <w:tc>
          <w:tcPr>
            <w:tcW w:w="736" w:type="dxa"/>
            <w:vAlign w:val="center"/>
          </w:tcPr>
          <w:p w14:paraId="68B22B7A" w14:textId="77777777" w:rsidR="00803C13" w:rsidRPr="00803C13" w:rsidRDefault="00803C13" w:rsidP="00803C13">
            <w:pPr>
              <w:jc w:val="center"/>
              <w:rPr>
                <w:bCs/>
                <w:sz w:val="28"/>
                <w:szCs w:val="28"/>
              </w:rPr>
            </w:pPr>
            <w:r w:rsidRPr="00803C13">
              <w:rPr>
                <w:bCs/>
                <w:sz w:val="28"/>
                <w:szCs w:val="28"/>
              </w:rPr>
              <w:t>3.3.</w:t>
            </w:r>
          </w:p>
        </w:tc>
        <w:tc>
          <w:tcPr>
            <w:tcW w:w="3659" w:type="dxa"/>
            <w:vAlign w:val="center"/>
          </w:tcPr>
          <w:p w14:paraId="163AE115"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1559" w:type="dxa"/>
            <w:vAlign w:val="center"/>
          </w:tcPr>
          <w:p w14:paraId="6BD99C79"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1654B07E"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4A037FDB" w14:textId="77777777" w:rsidR="00803C13" w:rsidRPr="00803C13" w:rsidRDefault="00803C13" w:rsidP="00803C13">
            <w:pPr>
              <w:jc w:val="center"/>
              <w:rPr>
                <w:bCs/>
                <w:sz w:val="28"/>
                <w:szCs w:val="28"/>
              </w:rPr>
            </w:pPr>
            <w:r w:rsidRPr="00803C13">
              <w:rPr>
                <w:bCs/>
                <w:sz w:val="28"/>
                <w:szCs w:val="28"/>
              </w:rPr>
              <w:t>-</w:t>
            </w:r>
          </w:p>
        </w:tc>
      </w:tr>
      <w:tr w:rsidR="00803C13" w:rsidRPr="00803C13" w14:paraId="17013B60" w14:textId="77777777" w:rsidTr="005F7EF8">
        <w:trPr>
          <w:trHeight w:val="2259"/>
        </w:trPr>
        <w:tc>
          <w:tcPr>
            <w:tcW w:w="736" w:type="dxa"/>
            <w:vAlign w:val="center"/>
          </w:tcPr>
          <w:p w14:paraId="32EAA3FF" w14:textId="77777777" w:rsidR="00803C13" w:rsidRPr="00803C13" w:rsidRDefault="00803C13" w:rsidP="00803C13">
            <w:pPr>
              <w:jc w:val="center"/>
              <w:rPr>
                <w:bCs/>
                <w:sz w:val="28"/>
                <w:szCs w:val="28"/>
              </w:rPr>
            </w:pPr>
            <w:r w:rsidRPr="00803C13">
              <w:rPr>
                <w:bCs/>
                <w:sz w:val="28"/>
                <w:szCs w:val="28"/>
              </w:rPr>
              <w:t>3.4.</w:t>
            </w:r>
          </w:p>
        </w:tc>
        <w:tc>
          <w:tcPr>
            <w:tcW w:w="3659" w:type="dxa"/>
            <w:vAlign w:val="center"/>
          </w:tcPr>
          <w:p w14:paraId="6EA24740"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1559" w:type="dxa"/>
            <w:vAlign w:val="center"/>
          </w:tcPr>
          <w:p w14:paraId="62945C62" w14:textId="77777777" w:rsidR="00803C13" w:rsidRPr="00803C13" w:rsidRDefault="00803C13" w:rsidP="00803C13">
            <w:pPr>
              <w:jc w:val="center"/>
              <w:rPr>
                <w:bCs/>
                <w:sz w:val="28"/>
                <w:szCs w:val="28"/>
              </w:rPr>
            </w:pPr>
            <w:r w:rsidRPr="00803C13">
              <w:rPr>
                <w:bCs/>
                <w:sz w:val="28"/>
                <w:szCs w:val="28"/>
              </w:rPr>
              <w:t>0,99</w:t>
            </w:r>
          </w:p>
        </w:tc>
        <w:tc>
          <w:tcPr>
            <w:tcW w:w="2551" w:type="dxa"/>
            <w:vAlign w:val="center"/>
          </w:tcPr>
          <w:p w14:paraId="70A8F86F" w14:textId="77777777" w:rsidR="00803C13" w:rsidRPr="00803C13" w:rsidRDefault="00803C13" w:rsidP="00803C13">
            <w:pPr>
              <w:jc w:val="center"/>
              <w:rPr>
                <w:bCs/>
                <w:sz w:val="28"/>
                <w:szCs w:val="28"/>
              </w:rPr>
            </w:pPr>
            <w:r w:rsidRPr="00803C13">
              <w:rPr>
                <w:bCs/>
                <w:sz w:val="28"/>
                <w:szCs w:val="28"/>
              </w:rPr>
              <w:t>0,99</w:t>
            </w:r>
          </w:p>
        </w:tc>
        <w:tc>
          <w:tcPr>
            <w:tcW w:w="2125" w:type="dxa"/>
            <w:vAlign w:val="center"/>
          </w:tcPr>
          <w:p w14:paraId="1D4FBC8D" w14:textId="77777777" w:rsidR="00803C13" w:rsidRPr="00803C13" w:rsidRDefault="00803C13" w:rsidP="00803C13">
            <w:pPr>
              <w:jc w:val="center"/>
              <w:rPr>
                <w:bCs/>
                <w:sz w:val="28"/>
                <w:szCs w:val="28"/>
              </w:rPr>
            </w:pPr>
            <w:r w:rsidRPr="00803C13">
              <w:rPr>
                <w:bCs/>
                <w:sz w:val="28"/>
                <w:szCs w:val="28"/>
              </w:rPr>
              <w:t>-</w:t>
            </w:r>
          </w:p>
        </w:tc>
      </w:tr>
    </w:tbl>
    <w:p w14:paraId="254F96A9" w14:textId="77777777" w:rsidR="00803C13" w:rsidRPr="00803C13" w:rsidRDefault="00803C13" w:rsidP="00803C13">
      <w:pPr>
        <w:ind w:left="-567"/>
        <w:jc w:val="center"/>
        <w:rPr>
          <w:bCs/>
          <w:color w:val="FF0000"/>
          <w:sz w:val="28"/>
          <w:szCs w:val="28"/>
        </w:rPr>
      </w:pPr>
    </w:p>
    <w:p w14:paraId="7953A17D" w14:textId="77777777" w:rsidR="00803C13" w:rsidRPr="00803C13" w:rsidRDefault="00803C13" w:rsidP="00803C13">
      <w:pPr>
        <w:ind w:left="-567"/>
        <w:jc w:val="center"/>
        <w:rPr>
          <w:bCs/>
          <w:color w:val="FF0000"/>
          <w:sz w:val="28"/>
          <w:szCs w:val="28"/>
        </w:rPr>
      </w:pPr>
    </w:p>
    <w:p w14:paraId="18673F49" w14:textId="77777777" w:rsidR="00803C13" w:rsidRPr="00803C13" w:rsidRDefault="00803C13" w:rsidP="00803C13">
      <w:pPr>
        <w:ind w:left="-567"/>
        <w:jc w:val="center"/>
        <w:rPr>
          <w:bCs/>
          <w:color w:val="FF0000"/>
          <w:sz w:val="28"/>
          <w:szCs w:val="28"/>
        </w:rPr>
      </w:pPr>
    </w:p>
    <w:p w14:paraId="4BF38532" w14:textId="77777777" w:rsidR="00803C13" w:rsidRPr="00803C13" w:rsidRDefault="00803C13" w:rsidP="00803C13">
      <w:pPr>
        <w:ind w:left="-567"/>
        <w:jc w:val="center"/>
        <w:rPr>
          <w:bCs/>
          <w:color w:val="FF0000"/>
          <w:sz w:val="28"/>
          <w:szCs w:val="28"/>
        </w:rPr>
      </w:pPr>
    </w:p>
    <w:p w14:paraId="5849B969" w14:textId="77777777" w:rsidR="00803C13" w:rsidRPr="00803C13" w:rsidRDefault="00803C13" w:rsidP="00803C13">
      <w:pPr>
        <w:ind w:left="-567"/>
        <w:jc w:val="center"/>
        <w:rPr>
          <w:bCs/>
          <w:color w:val="FF0000"/>
          <w:sz w:val="28"/>
          <w:szCs w:val="28"/>
        </w:rPr>
      </w:pPr>
    </w:p>
    <w:p w14:paraId="1F5AE0B7" w14:textId="77777777" w:rsidR="00803C13" w:rsidRPr="00803C13" w:rsidRDefault="00803C13" w:rsidP="00803C13">
      <w:pPr>
        <w:ind w:left="-567"/>
        <w:jc w:val="center"/>
        <w:rPr>
          <w:bCs/>
          <w:color w:val="FF0000"/>
          <w:sz w:val="28"/>
          <w:szCs w:val="28"/>
        </w:rPr>
      </w:pPr>
    </w:p>
    <w:p w14:paraId="7C6B91B6" w14:textId="77777777" w:rsidR="00803C13" w:rsidRPr="00803C13" w:rsidRDefault="00803C13" w:rsidP="00803C13">
      <w:pPr>
        <w:ind w:left="-567"/>
        <w:jc w:val="center"/>
        <w:rPr>
          <w:bCs/>
          <w:color w:val="FF0000"/>
          <w:sz w:val="28"/>
          <w:szCs w:val="28"/>
        </w:rPr>
      </w:pPr>
    </w:p>
    <w:p w14:paraId="45C1ED07" w14:textId="77777777" w:rsidR="00803C13" w:rsidRPr="00803C13" w:rsidRDefault="00803C13" w:rsidP="00803C13">
      <w:pPr>
        <w:ind w:left="-567"/>
        <w:jc w:val="center"/>
        <w:rPr>
          <w:bCs/>
          <w:color w:val="FF0000"/>
          <w:sz w:val="28"/>
          <w:szCs w:val="28"/>
        </w:rPr>
      </w:pPr>
    </w:p>
    <w:p w14:paraId="3BAEED66" w14:textId="77777777" w:rsidR="00803C13" w:rsidRPr="00803C13" w:rsidRDefault="00803C13" w:rsidP="00803C13">
      <w:pPr>
        <w:ind w:left="-567"/>
        <w:jc w:val="center"/>
        <w:rPr>
          <w:bCs/>
          <w:color w:val="FF0000"/>
          <w:sz w:val="28"/>
          <w:szCs w:val="28"/>
        </w:rPr>
      </w:pPr>
    </w:p>
    <w:p w14:paraId="40D64350" w14:textId="77777777" w:rsidR="00803C13" w:rsidRPr="00803C13" w:rsidRDefault="00803C13" w:rsidP="00803C13">
      <w:pPr>
        <w:ind w:left="-567"/>
        <w:jc w:val="center"/>
        <w:rPr>
          <w:bCs/>
          <w:color w:val="FF0000"/>
          <w:sz w:val="28"/>
          <w:szCs w:val="28"/>
        </w:rPr>
      </w:pPr>
    </w:p>
    <w:p w14:paraId="76E1250F" w14:textId="77777777" w:rsidR="00803C13" w:rsidRPr="00803C13" w:rsidRDefault="00803C13" w:rsidP="00803C13">
      <w:pPr>
        <w:ind w:left="-567"/>
        <w:jc w:val="center"/>
        <w:rPr>
          <w:bCs/>
          <w:color w:val="FF0000"/>
          <w:sz w:val="28"/>
          <w:szCs w:val="28"/>
        </w:rPr>
      </w:pPr>
    </w:p>
    <w:p w14:paraId="365797DA" w14:textId="77777777" w:rsidR="00803C13" w:rsidRPr="00803C13" w:rsidRDefault="00803C13" w:rsidP="00803C13">
      <w:pPr>
        <w:ind w:left="-567"/>
        <w:jc w:val="center"/>
        <w:rPr>
          <w:bCs/>
          <w:color w:val="FF0000"/>
          <w:sz w:val="28"/>
          <w:szCs w:val="28"/>
        </w:rPr>
      </w:pPr>
    </w:p>
    <w:p w14:paraId="59695325" w14:textId="77777777" w:rsidR="00803C13" w:rsidRPr="00803C13" w:rsidRDefault="00803C13" w:rsidP="00803C13">
      <w:pPr>
        <w:ind w:left="-567"/>
        <w:jc w:val="center"/>
        <w:rPr>
          <w:bCs/>
          <w:color w:val="FF0000"/>
          <w:sz w:val="28"/>
          <w:szCs w:val="28"/>
        </w:rPr>
      </w:pPr>
    </w:p>
    <w:p w14:paraId="38A7A130" w14:textId="77777777" w:rsidR="00803C13" w:rsidRPr="00803C13" w:rsidRDefault="00803C13" w:rsidP="00803C13">
      <w:pPr>
        <w:ind w:left="-567"/>
        <w:jc w:val="center"/>
        <w:rPr>
          <w:bCs/>
          <w:color w:val="FF0000"/>
          <w:sz w:val="28"/>
          <w:szCs w:val="28"/>
        </w:rPr>
      </w:pPr>
      <w:r w:rsidRPr="00803C13">
        <w:rPr>
          <w:bCs/>
          <w:sz w:val="28"/>
          <w:szCs w:val="28"/>
        </w:rPr>
        <w:lastRenderedPageBreak/>
        <w:t>Раздел 10. Отчет об исполнении производственной программы за 2017-2021 годы</w:t>
      </w:r>
    </w:p>
    <w:p w14:paraId="11DF73C0" w14:textId="77777777" w:rsidR="00803C13" w:rsidRPr="00803C13" w:rsidRDefault="00803C13" w:rsidP="00803C13">
      <w:pPr>
        <w:ind w:left="-567"/>
        <w:jc w:val="center"/>
        <w:rPr>
          <w:bCs/>
          <w:color w:val="FF0000"/>
          <w:sz w:val="28"/>
          <w:szCs w:val="28"/>
        </w:rPr>
      </w:pPr>
    </w:p>
    <w:p w14:paraId="446840E6" w14:textId="77777777" w:rsidR="00803C13" w:rsidRPr="00803C13" w:rsidRDefault="00803C13" w:rsidP="00803C13">
      <w:pPr>
        <w:ind w:left="-567"/>
        <w:jc w:val="center"/>
        <w:rPr>
          <w:bCs/>
          <w:color w:val="FF0000"/>
          <w:sz w:val="28"/>
          <w:szCs w:val="28"/>
        </w:rPr>
      </w:pPr>
    </w:p>
    <w:tbl>
      <w:tblPr>
        <w:tblStyle w:val="ae"/>
        <w:tblW w:w="9924" w:type="dxa"/>
        <w:tblInd w:w="-318" w:type="dxa"/>
        <w:tblLook w:val="04A0" w:firstRow="1" w:lastRow="0" w:firstColumn="1" w:lastColumn="0" w:noHBand="0" w:noVBand="1"/>
      </w:tblPr>
      <w:tblGrid>
        <w:gridCol w:w="6380"/>
        <w:gridCol w:w="3544"/>
      </w:tblGrid>
      <w:tr w:rsidR="00803C13" w:rsidRPr="00803C13" w14:paraId="63E09EB5" w14:textId="77777777" w:rsidTr="005F7EF8">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14:paraId="6E8EA193" w14:textId="77777777" w:rsidR="00803C13" w:rsidRPr="00803C13" w:rsidRDefault="00803C13" w:rsidP="00803C13">
            <w:pPr>
              <w:ind w:left="-567"/>
              <w:jc w:val="center"/>
              <w:rPr>
                <w:bCs/>
                <w:sz w:val="28"/>
                <w:szCs w:val="28"/>
              </w:rPr>
            </w:pPr>
            <w:r w:rsidRPr="00803C13">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D9856D" w14:textId="77777777" w:rsidR="00803C13" w:rsidRPr="00803C13" w:rsidRDefault="00803C13" w:rsidP="00803C13">
            <w:pPr>
              <w:ind w:left="34"/>
              <w:jc w:val="center"/>
              <w:rPr>
                <w:bCs/>
                <w:sz w:val="28"/>
                <w:szCs w:val="28"/>
              </w:rPr>
            </w:pPr>
            <w:r w:rsidRPr="00803C13">
              <w:rPr>
                <w:bCs/>
                <w:sz w:val="28"/>
                <w:szCs w:val="28"/>
              </w:rPr>
              <w:t>Фактическое значение показателя, тыс. руб.</w:t>
            </w:r>
          </w:p>
        </w:tc>
      </w:tr>
      <w:tr w:rsidR="00803C13" w:rsidRPr="00803C13" w14:paraId="0A9E1083" w14:textId="77777777" w:rsidTr="005F7EF8">
        <w:trPr>
          <w:trHeight w:val="249"/>
        </w:trPr>
        <w:tc>
          <w:tcPr>
            <w:tcW w:w="9924" w:type="dxa"/>
            <w:gridSpan w:val="2"/>
            <w:tcBorders>
              <w:top w:val="single" w:sz="4" w:space="0" w:color="auto"/>
              <w:left w:val="single" w:sz="4" w:space="0" w:color="auto"/>
              <w:bottom w:val="single" w:sz="4" w:space="0" w:color="auto"/>
              <w:right w:val="single" w:sz="4" w:space="0" w:color="auto"/>
            </w:tcBorders>
            <w:vAlign w:val="center"/>
          </w:tcPr>
          <w:p w14:paraId="3B356630" w14:textId="77777777" w:rsidR="00803C13" w:rsidRPr="00803C13" w:rsidRDefault="00803C13" w:rsidP="00803C13">
            <w:pPr>
              <w:jc w:val="center"/>
              <w:rPr>
                <w:bCs/>
                <w:sz w:val="28"/>
                <w:szCs w:val="28"/>
              </w:rPr>
            </w:pPr>
            <w:r w:rsidRPr="00803C13">
              <w:rPr>
                <w:bCs/>
                <w:sz w:val="28"/>
                <w:szCs w:val="28"/>
              </w:rPr>
              <w:t>2017 год</w:t>
            </w:r>
          </w:p>
        </w:tc>
      </w:tr>
      <w:tr w:rsidR="00803C13" w:rsidRPr="00803C13" w14:paraId="3D6A6B6A" w14:textId="77777777" w:rsidTr="005F7EF8">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14:paraId="6CEC3998" w14:textId="77777777" w:rsidR="00803C13" w:rsidRPr="00803C13" w:rsidRDefault="00803C13" w:rsidP="00803C13">
            <w:pPr>
              <w:ind w:left="-108"/>
              <w:contextualSpacing/>
              <w:jc w:val="center"/>
              <w:rPr>
                <w:bCs/>
                <w:sz w:val="28"/>
                <w:szCs w:val="28"/>
                <w:lang w:eastAsia="en-US"/>
              </w:rPr>
            </w:pPr>
            <w:r w:rsidRPr="00803C13">
              <w:rPr>
                <w:bCs/>
                <w:sz w:val="28"/>
                <w:szCs w:val="28"/>
                <w:lang w:eastAsia="en-US"/>
              </w:rPr>
              <w:t>Холодное водоснабжение питьевой водой</w:t>
            </w:r>
          </w:p>
        </w:tc>
      </w:tr>
      <w:tr w:rsidR="00803C13" w:rsidRPr="00803C13" w14:paraId="6ACEEBAE" w14:textId="77777777" w:rsidTr="005F7EF8">
        <w:tc>
          <w:tcPr>
            <w:tcW w:w="6380" w:type="dxa"/>
            <w:tcBorders>
              <w:top w:val="single" w:sz="4" w:space="0" w:color="auto"/>
              <w:left w:val="single" w:sz="4" w:space="0" w:color="auto"/>
              <w:bottom w:val="single" w:sz="4" w:space="0" w:color="auto"/>
              <w:right w:val="single" w:sz="4" w:space="0" w:color="auto"/>
            </w:tcBorders>
            <w:hideMark/>
          </w:tcPr>
          <w:p w14:paraId="36A78A44" w14:textId="77777777" w:rsidR="00803C13" w:rsidRPr="00803C13" w:rsidRDefault="00803C13" w:rsidP="00803C13">
            <w:pPr>
              <w:ind w:left="-567"/>
              <w:jc w:val="center"/>
              <w:rPr>
                <w:bCs/>
                <w:sz w:val="28"/>
                <w:szCs w:val="28"/>
              </w:rPr>
            </w:pPr>
            <w:r w:rsidRPr="00803C13">
              <w:rPr>
                <w:bCs/>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5470147D" w14:textId="77777777" w:rsidR="00803C13" w:rsidRPr="00803C13" w:rsidRDefault="00803C13" w:rsidP="00803C13">
            <w:pPr>
              <w:ind w:left="-567"/>
              <w:jc w:val="center"/>
              <w:rPr>
                <w:bCs/>
                <w:sz w:val="28"/>
                <w:szCs w:val="28"/>
              </w:rPr>
            </w:pPr>
            <w:r w:rsidRPr="00803C13">
              <w:rPr>
                <w:bCs/>
                <w:sz w:val="28"/>
                <w:szCs w:val="28"/>
              </w:rPr>
              <w:t>-</w:t>
            </w:r>
          </w:p>
        </w:tc>
      </w:tr>
      <w:tr w:rsidR="00803C13" w:rsidRPr="00803C13" w14:paraId="370B213A"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1F345E1C" w14:textId="77777777" w:rsidR="00803C13" w:rsidRPr="00803C13" w:rsidRDefault="00803C13" w:rsidP="00803C13">
            <w:pPr>
              <w:jc w:val="center"/>
              <w:rPr>
                <w:bCs/>
                <w:sz w:val="28"/>
                <w:szCs w:val="28"/>
              </w:rPr>
            </w:pPr>
            <w:r w:rsidRPr="00803C13">
              <w:rPr>
                <w:bCs/>
                <w:sz w:val="28"/>
                <w:szCs w:val="28"/>
              </w:rPr>
              <w:t>2018 год</w:t>
            </w:r>
          </w:p>
        </w:tc>
      </w:tr>
      <w:tr w:rsidR="00803C13" w:rsidRPr="00803C13" w14:paraId="332B60B9"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41068BBB" w14:textId="77777777" w:rsidR="00803C13" w:rsidRPr="00803C13" w:rsidRDefault="00803C13" w:rsidP="00803C13">
            <w:pPr>
              <w:ind w:left="-567"/>
              <w:jc w:val="center"/>
              <w:rPr>
                <w:bCs/>
                <w:sz w:val="28"/>
                <w:szCs w:val="28"/>
              </w:rPr>
            </w:pPr>
            <w:r w:rsidRPr="00803C13">
              <w:rPr>
                <w:bCs/>
                <w:sz w:val="28"/>
                <w:szCs w:val="28"/>
              </w:rPr>
              <w:t>Холодное водоснабжение питьевой водой</w:t>
            </w:r>
          </w:p>
        </w:tc>
      </w:tr>
      <w:tr w:rsidR="00803C13" w:rsidRPr="00803C13" w14:paraId="7302EABD" w14:textId="77777777" w:rsidTr="005F7EF8">
        <w:tc>
          <w:tcPr>
            <w:tcW w:w="6380" w:type="dxa"/>
            <w:tcBorders>
              <w:top w:val="single" w:sz="4" w:space="0" w:color="auto"/>
              <w:left w:val="single" w:sz="4" w:space="0" w:color="auto"/>
              <w:bottom w:val="single" w:sz="4" w:space="0" w:color="auto"/>
              <w:right w:val="single" w:sz="4" w:space="0" w:color="auto"/>
            </w:tcBorders>
          </w:tcPr>
          <w:p w14:paraId="222A603E" w14:textId="77777777" w:rsidR="00803C13" w:rsidRPr="00803C13" w:rsidRDefault="00803C13" w:rsidP="00803C13">
            <w:pPr>
              <w:ind w:left="-567"/>
              <w:jc w:val="center"/>
              <w:rPr>
                <w:bCs/>
                <w:sz w:val="28"/>
                <w:szCs w:val="28"/>
              </w:rPr>
            </w:pPr>
            <w:r w:rsidRPr="00803C13">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4EBAE57E" w14:textId="77777777" w:rsidR="00803C13" w:rsidRPr="00803C13" w:rsidRDefault="00803C13" w:rsidP="00803C13">
            <w:pPr>
              <w:ind w:left="-567"/>
              <w:jc w:val="center"/>
              <w:rPr>
                <w:bCs/>
                <w:sz w:val="28"/>
                <w:szCs w:val="28"/>
              </w:rPr>
            </w:pPr>
            <w:r w:rsidRPr="00803C13">
              <w:rPr>
                <w:bCs/>
                <w:sz w:val="28"/>
                <w:szCs w:val="28"/>
              </w:rPr>
              <w:t>-</w:t>
            </w:r>
          </w:p>
        </w:tc>
      </w:tr>
      <w:tr w:rsidR="00803C13" w:rsidRPr="00803C13" w14:paraId="2112E5F4"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51F437F0" w14:textId="77777777" w:rsidR="00803C13" w:rsidRPr="00803C13" w:rsidRDefault="00803C13" w:rsidP="00803C13">
            <w:pPr>
              <w:jc w:val="center"/>
              <w:rPr>
                <w:bCs/>
                <w:sz w:val="28"/>
                <w:szCs w:val="28"/>
              </w:rPr>
            </w:pPr>
            <w:r w:rsidRPr="00803C13">
              <w:rPr>
                <w:bCs/>
                <w:sz w:val="28"/>
                <w:szCs w:val="28"/>
              </w:rPr>
              <w:t>2019 год</w:t>
            </w:r>
          </w:p>
        </w:tc>
      </w:tr>
      <w:tr w:rsidR="00803C13" w:rsidRPr="00803C13" w14:paraId="159C078B"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6D0C8D77" w14:textId="77777777" w:rsidR="00803C13" w:rsidRPr="00803C13" w:rsidRDefault="00803C13" w:rsidP="00803C13">
            <w:pPr>
              <w:ind w:left="-567"/>
              <w:jc w:val="center"/>
              <w:rPr>
                <w:bCs/>
                <w:sz w:val="28"/>
                <w:szCs w:val="28"/>
              </w:rPr>
            </w:pPr>
            <w:r w:rsidRPr="00803C13">
              <w:rPr>
                <w:bCs/>
                <w:sz w:val="28"/>
                <w:szCs w:val="28"/>
              </w:rPr>
              <w:t>Холодное водоснабжение питьевой водой</w:t>
            </w:r>
          </w:p>
        </w:tc>
      </w:tr>
      <w:tr w:rsidR="00803C13" w:rsidRPr="00803C13" w14:paraId="05D6D302" w14:textId="77777777" w:rsidTr="005F7EF8">
        <w:tc>
          <w:tcPr>
            <w:tcW w:w="6380" w:type="dxa"/>
            <w:tcBorders>
              <w:top w:val="single" w:sz="4" w:space="0" w:color="auto"/>
              <w:left w:val="single" w:sz="4" w:space="0" w:color="auto"/>
              <w:bottom w:val="single" w:sz="4" w:space="0" w:color="auto"/>
              <w:right w:val="single" w:sz="4" w:space="0" w:color="auto"/>
            </w:tcBorders>
          </w:tcPr>
          <w:p w14:paraId="1DDA15F9" w14:textId="77777777" w:rsidR="00803C13" w:rsidRPr="00803C13" w:rsidRDefault="00803C13" w:rsidP="00803C13">
            <w:pPr>
              <w:ind w:left="-567"/>
              <w:jc w:val="center"/>
              <w:rPr>
                <w:bCs/>
                <w:sz w:val="28"/>
                <w:szCs w:val="28"/>
              </w:rPr>
            </w:pPr>
            <w:r w:rsidRPr="00803C13">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5289A6F4" w14:textId="77777777" w:rsidR="00803C13" w:rsidRPr="00803C13" w:rsidRDefault="00803C13" w:rsidP="00803C13">
            <w:pPr>
              <w:ind w:left="-567"/>
              <w:jc w:val="center"/>
              <w:rPr>
                <w:bCs/>
                <w:sz w:val="28"/>
                <w:szCs w:val="28"/>
              </w:rPr>
            </w:pPr>
            <w:r w:rsidRPr="00803C13">
              <w:rPr>
                <w:bCs/>
                <w:sz w:val="28"/>
                <w:szCs w:val="28"/>
              </w:rPr>
              <w:t>-</w:t>
            </w:r>
          </w:p>
        </w:tc>
      </w:tr>
      <w:tr w:rsidR="00803C13" w:rsidRPr="00803C13" w14:paraId="79C1A1BD"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1D69AA94" w14:textId="77777777" w:rsidR="00803C13" w:rsidRPr="00803C13" w:rsidRDefault="00803C13" w:rsidP="00803C13">
            <w:pPr>
              <w:jc w:val="center"/>
              <w:rPr>
                <w:bCs/>
                <w:sz w:val="28"/>
                <w:szCs w:val="28"/>
              </w:rPr>
            </w:pPr>
            <w:r w:rsidRPr="00803C13">
              <w:rPr>
                <w:bCs/>
                <w:sz w:val="28"/>
                <w:szCs w:val="28"/>
              </w:rPr>
              <w:t>2020 год</w:t>
            </w:r>
          </w:p>
        </w:tc>
      </w:tr>
      <w:tr w:rsidR="00803C13" w:rsidRPr="00803C13" w14:paraId="482438E4"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1466D5C9" w14:textId="77777777" w:rsidR="00803C13" w:rsidRPr="00803C13" w:rsidRDefault="00803C13" w:rsidP="00803C13">
            <w:pPr>
              <w:ind w:left="-567"/>
              <w:jc w:val="center"/>
              <w:rPr>
                <w:bCs/>
                <w:sz w:val="28"/>
                <w:szCs w:val="28"/>
              </w:rPr>
            </w:pPr>
            <w:r w:rsidRPr="00803C13">
              <w:rPr>
                <w:bCs/>
                <w:sz w:val="28"/>
                <w:szCs w:val="28"/>
              </w:rPr>
              <w:t>Холодное водоснабжение питьевой водой</w:t>
            </w:r>
          </w:p>
        </w:tc>
      </w:tr>
      <w:tr w:rsidR="00803C13" w:rsidRPr="00803C13" w14:paraId="5A4103AE" w14:textId="77777777" w:rsidTr="005F7EF8">
        <w:tc>
          <w:tcPr>
            <w:tcW w:w="6380" w:type="dxa"/>
            <w:tcBorders>
              <w:top w:val="single" w:sz="4" w:space="0" w:color="auto"/>
              <w:left w:val="single" w:sz="4" w:space="0" w:color="auto"/>
              <w:bottom w:val="single" w:sz="4" w:space="0" w:color="auto"/>
              <w:right w:val="single" w:sz="4" w:space="0" w:color="auto"/>
            </w:tcBorders>
          </w:tcPr>
          <w:p w14:paraId="30A75780" w14:textId="77777777" w:rsidR="00803C13" w:rsidRPr="00803C13" w:rsidRDefault="00803C13" w:rsidP="00803C13">
            <w:pPr>
              <w:ind w:left="-567"/>
              <w:jc w:val="center"/>
              <w:rPr>
                <w:bCs/>
                <w:sz w:val="28"/>
                <w:szCs w:val="28"/>
              </w:rPr>
            </w:pPr>
            <w:r w:rsidRPr="00803C13">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1ED486B8" w14:textId="77777777" w:rsidR="00803C13" w:rsidRPr="00803C13" w:rsidRDefault="00803C13" w:rsidP="00803C13">
            <w:pPr>
              <w:ind w:left="-567"/>
              <w:jc w:val="center"/>
              <w:rPr>
                <w:bCs/>
                <w:sz w:val="28"/>
                <w:szCs w:val="28"/>
              </w:rPr>
            </w:pPr>
            <w:r w:rsidRPr="00803C13">
              <w:rPr>
                <w:bCs/>
                <w:sz w:val="28"/>
                <w:szCs w:val="28"/>
              </w:rPr>
              <w:t>-</w:t>
            </w:r>
          </w:p>
        </w:tc>
      </w:tr>
      <w:tr w:rsidR="00803C13" w:rsidRPr="00803C13" w14:paraId="58C5B6D7"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0B3704F4" w14:textId="77777777" w:rsidR="00803C13" w:rsidRPr="00803C13" w:rsidRDefault="00803C13" w:rsidP="00803C13">
            <w:pPr>
              <w:jc w:val="center"/>
              <w:rPr>
                <w:bCs/>
                <w:sz w:val="28"/>
                <w:szCs w:val="28"/>
              </w:rPr>
            </w:pPr>
            <w:r w:rsidRPr="00803C13">
              <w:rPr>
                <w:bCs/>
                <w:sz w:val="28"/>
                <w:szCs w:val="28"/>
              </w:rPr>
              <w:t>2021 год</w:t>
            </w:r>
          </w:p>
        </w:tc>
      </w:tr>
      <w:tr w:rsidR="00803C13" w:rsidRPr="00803C13" w14:paraId="23B53A4A" w14:textId="77777777" w:rsidTr="005F7EF8">
        <w:tc>
          <w:tcPr>
            <w:tcW w:w="9924" w:type="dxa"/>
            <w:gridSpan w:val="2"/>
            <w:tcBorders>
              <w:top w:val="single" w:sz="4" w:space="0" w:color="auto"/>
              <w:left w:val="single" w:sz="4" w:space="0" w:color="auto"/>
              <w:bottom w:val="single" w:sz="4" w:space="0" w:color="auto"/>
              <w:right w:val="single" w:sz="4" w:space="0" w:color="auto"/>
            </w:tcBorders>
          </w:tcPr>
          <w:p w14:paraId="34044AC5" w14:textId="77777777" w:rsidR="00803C13" w:rsidRPr="00803C13" w:rsidRDefault="00803C13" w:rsidP="00803C13">
            <w:pPr>
              <w:ind w:left="-567"/>
              <w:jc w:val="center"/>
              <w:rPr>
                <w:bCs/>
                <w:sz w:val="28"/>
                <w:szCs w:val="28"/>
              </w:rPr>
            </w:pPr>
            <w:r w:rsidRPr="00803C13">
              <w:rPr>
                <w:bCs/>
                <w:sz w:val="28"/>
                <w:szCs w:val="28"/>
              </w:rPr>
              <w:t>Холодное водоснабжение питьевой водой</w:t>
            </w:r>
          </w:p>
        </w:tc>
      </w:tr>
      <w:tr w:rsidR="00803C13" w:rsidRPr="00803C13" w14:paraId="3336FF85" w14:textId="77777777" w:rsidTr="005F7EF8">
        <w:tc>
          <w:tcPr>
            <w:tcW w:w="6380" w:type="dxa"/>
            <w:tcBorders>
              <w:top w:val="single" w:sz="4" w:space="0" w:color="auto"/>
              <w:left w:val="single" w:sz="4" w:space="0" w:color="auto"/>
              <w:bottom w:val="single" w:sz="4" w:space="0" w:color="auto"/>
              <w:right w:val="single" w:sz="4" w:space="0" w:color="auto"/>
            </w:tcBorders>
          </w:tcPr>
          <w:p w14:paraId="7A89F0BC" w14:textId="77777777" w:rsidR="00803C13" w:rsidRPr="00803C13" w:rsidRDefault="00803C13" w:rsidP="00803C13">
            <w:pPr>
              <w:ind w:left="-567"/>
              <w:jc w:val="center"/>
              <w:rPr>
                <w:bCs/>
                <w:sz w:val="28"/>
                <w:szCs w:val="28"/>
              </w:rPr>
            </w:pPr>
            <w:r w:rsidRPr="00803C13">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18E563EB" w14:textId="77777777" w:rsidR="00803C13" w:rsidRPr="00803C13" w:rsidRDefault="00803C13" w:rsidP="00803C13">
            <w:pPr>
              <w:ind w:left="-567"/>
              <w:jc w:val="center"/>
              <w:rPr>
                <w:bCs/>
                <w:sz w:val="28"/>
                <w:szCs w:val="28"/>
              </w:rPr>
            </w:pPr>
            <w:r w:rsidRPr="00803C13">
              <w:rPr>
                <w:bCs/>
                <w:sz w:val="28"/>
                <w:szCs w:val="28"/>
              </w:rPr>
              <w:t>-</w:t>
            </w:r>
          </w:p>
        </w:tc>
      </w:tr>
    </w:tbl>
    <w:p w14:paraId="5FF5604A" w14:textId="77777777" w:rsidR="00803C13" w:rsidRPr="00803C13" w:rsidRDefault="00803C13" w:rsidP="00803C13">
      <w:pPr>
        <w:jc w:val="both"/>
        <w:rPr>
          <w:color w:val="FF0000"/>
          <w:sz w:val="28"/>
          <w:szCs w:val="28"/>
        </w:rPr>
      </w:pPr>
    </w:p>
    <w:p w14:paraId="637BE1F4" w14:textId="77777777" w:rsidR="00803C13" w:rsidRPr="00803C13" w:rsidRDefault="00803C13" w:rsidP="00803C13">
      <w:pPr>
        <w:jc w:val="both"/>
        <w:rPr>
          <w:color w:val="FF0000"/>
          <w:sz w:val="28"/>
          <w:szCs w:val="28"/>
        </w:rPr>
      </w:pPr>
    </w:p>
    <w:p w14:paraId="22983D23" w14:textId="77777777" w:rsidR="00803C13" w:rsidRPr="00803C13" w:rsidRDefault="00803C13" w:rsidP="00803C13">
      <w:pPr>
        <w:jc w:val="both"/>
        <w:rPr>
          <w:color w:val="FF0000"/>
          <w:sz w:val="28"/>
          <w:szCs w:val="28"/>
        </w:rPr>
      </w:pPr>
    </w:p>
    <w:p w14:paraId="456E25FB" w14:textId="77777777" w:rsidR="00803C13" w:rsidRPr="00803C13" w:rsidRDefault="00803C13" w:rsidP="00803C13">
      <w:pPr>
        <w:jc w:val="both"/>
        <w:rPr>
          <w:color w:val="FF0000"/>
          <w:sz w:val="28"/>
          <w:szCs w:val="28"/>
        </w:rPr>
      </w:pPr>
    </w:p>
    <w:p w14:paraId="2DB3E5DA" w14:textId="77777777" w:rsidR="00803C13" w:rsidRPr="00803C13" w:rsidRDefault="00803C13" w:rsidP="00803C13">
      <w:pPr>
        <w:ind w:left="-567"/>
        <w:jc w:val="center"/>
        <w:rPr>
          <w:bCs/>
          <w:sz w:val="28"/>
          <w:szCs w:val="28"/>
        </w:rPr>
      </w:pPr>
      <w:r w:rsidRPr="00803C13">
        <w:rPr>
          <w:bCs/>
          <w:sz w:val="28"/>
          <w:szCs w:val="28"/>
        </w:rPr>
        <w:t>Раздел 11. Мероприятия, направленные на повышение качества обслуживания абонентов</w:t>
      </w:r>
    </w:p>
    <w:p w14:paraId="6985A39A" w14:textId="77777777" w:rsidR="00803C13" w:rsidRPr="00803C13" w:rsidRDefault="00803C13" w:rsidP="00803C13">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803C13" w:rsidRPr="00803C13" w14:paraId="2616BFE6" w14:textId="77777777" w:rsidTr="005F7EF8">
        <w:trPr>
          <w:trHeight w:val="748"/>
        </w:trPr>
        <w:tc>
          <w:tcPr>
            <w:tcW w:w="5935" w:type="dxa"/>
            <w:vAlign w:val="center"/>
          </w:tcPr>
          <w:p w14:paraId="46E228C1"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983" w:type="dxa"/>
            <w:vAlign w:val="center"/>
          </w:tcPr>
          <w:p w14:paraId="6D425DD6" w14:textId="77777777" w:rsidR="00803C13" w:rsidRPr="00803C13" w:rsidRDefault="00803C13" w:rsidP="00803C13">
            <w:pPr>
              <w:jc w:val="center"/>
              <w:rPr>
                <w:bCs/>
                <w:sz w:val="28"/>
                <w:szCs w:val="28"/>
              </w:rPr>
            </w:pPr>
            <w:r w:rsidRPr="00803C13">
              <w:rPr>
                <w:bCs/>
                <w:sz w:val="28"/>
                <w:szCs w:val="28"/>
              </w:rPr>
              <w:t>Период проведения мероприятий</w:t>
            </w:r>
          </w:p>
        </w:tc>
      </w:tr>
      <w:tr w:rsidR="00803C13" w:rsidRPr="00803C13" w14:paraId="73124CE8" w14:textId="77777777" w:rsidTr="005F7EF8">
        <w:trPr>
          <w:trHeight w:val="517"/>
        </w:trPr>
        <w:tc>
          <w:tcPr>
            <w:tcW w:w="5935" w:type="dxa"/>
            <w:vAlign w:val="center"/>
          </w:tcPr>
          <w:p w14:paraId="51CC966C" w14:textId="77777777" w:rsidR="00803C13" w:rsidRPr="00803C13" w:rsidRDefault="00803C13" w:rsidP="00803C13">
            <w:pPr>
              <w:jc w:val="center"/>
              <w:rPr>
                <w:bCs/>
                <w:sz w:val="28"/>
                <w:szCs w:val="28"/>
              </w:rPr>
            </w:pPr>
            <w:r w:rsidRPr="00803C13">
              <w:rPr>
                <w:bCs/>
                <w:sz w:val="28"/>
                <w:szCs w:val="28"/>
              </w:rPr>
              <w:t>-</w:t>
            </w:r>
          </w:p>
        </w:tc>
        <w:tc>
          <w:tcPr>
            <w:tcW w:w="3983" w:type="dxa"/>
            <w:vAlign w:val="center"/>
          </w:tcPr>
          <w:p w14:paraId="30B38C18" w14:textId="77777777" w:rsidR="00803C13" w:rsidRPr="00803C13" w:rsidRDefault="00803C13" w:rsidP="00803C13">
            <w:pPr>
              <w:jc w:val="center"/>
              <w:rPr>
                <w:bCs/>
                <w:sz w:val="28"/>
                <w:szCs w:val="28"/>
              </w:rPr>
            </w:pPr>
            <w:r w:rsidRPr="00803C13">
              <w:rPr>
                <w:bCs/>
                <w:sz w:val="28"/>
                <w:szCs w:val="28"/>
              </w:rPr>
              <w:t>-</w:t>
            </w:r>
          </w:p>
        </w:tc>
      </w:tr>
    </w:tbl>
    <w:p w14:paraId="201D5878" w14:textId="77777777" w:rsidR="00803C13" w:rsidRPr="00803C13" w:rsidRDefault="00803C13" w:rsidP="00803C13">
      <w:pPr>
        <w:jc w:val="both"/>
        <w:rPr>
          <w:color w:val="FF0000"/>
          <w:sz w:val="28"/>
          <w:szCs w:val="28"/>
        </w:rPr>
      </w:pPr>
    </w:p>
    <w:p w14:paraId="20D7B48F" w14:textId="77777777" w:rsidR="00803C13" w:rsidRPr="00803C13" w:rsidRDefault="00803C13" w:rsidP="00803C13">
      <w:pPr>
        <w:jc w:val="both"/>
        <w:rPr>
          <w:color w:val="FF0000"/>
          <w:sz w:val="28"/>
          <w:szCs w:val="28"/>
        </w:rPr>
      </w:pPr>
    </w:p>
    <w:p w14:paraId="0E3697F0" w14:textId="77777777" w:rsidR="00803C13" w:rsidRPr="00803C13" w:rsidRDefault="00803C13" w:rsidP="00803C13">
      <w:pPr>
        <w:jc w:val="both"/>
        <w:rPr>
          <w:color w:val="FF0000"/>
          <w:sz w:val="28"/>
          <w:szCs w:val="28"/>
        </w:rPr>
      </w:pPr>
    </w:p>
    <w:p w14:paraId="5F6F7853" w14:textId="77777777" w:rsidR="00803C13" w:rsidRPr="00803C13" w:rsidRDefault="00803C13" w:rsidP="00803C13">
      <w:pPr>
        <w:jc w:val="both"/>
        <w:rPr>
          <w:color w:val="FF0000"/>
          <w:sz w:val="28"/>
          <w:szCs w:val="28"/>
        </w:rPr>
      </w:pPr>
    </w:p>
    <w:p w14:paraId="5267F373" w14:textId="77777777" w:rsidR="00803C13" w:rsidRPr="00803C13" w:rsidRDefault="00803C13" w:rsidP="00803C13">
      <w:pPr>
        <w:jc w:val="both"/>
        <w:rPr>
          <w:color w:val="FF0000"/>
          <w:sz w:val="28"/>
          <w:szCs w:val="28"/>
        </w:rPr>
      </w:pPr>
    </w:p>
    <w:p w14:paraId="78F360CF" w14:textId="77777777" w:rsidR="00803C13" w:rsidRPr="00803C13" w:rsidRDefault="00803C13" w:rsidP="00803C13">
      <w:pPr>
        <w:jc w:val="both"/>
        <w:rPr>
          <w:color w:val="FF0000"/>
          <w:sz w:val="28"/>
          <w:szCs w:val="28"/>
        </w:rPr>
      </w:pPr>
    </w:p>
    <w:p w14:paraId="2BD5E3D4" w14:textId="77777777" w:rsidR="00803C13" w:rsidRPr="00803C13" w:rsidRDefault="00803C13" w:rsidP="00803C13">
      <w:pPr>
        <w:jc w:val="both"/>
        <w:rPr>
          <w:color w:val="FF0000"/>
          <w:sz w:val="28"/>
          <w:szCs w:val="28"/>
        </w:rPr>
      </w:pPr>
    </w:p>
    <w:p w14:paraId="479214F5" w14:textId="77777777" w:rsidR="00803C13" w:rsidRPr="00803C13" w:rsidRDefault="00803C13" w:rsidP="00803C13">
      <w:pPr>
        <w:jc w:val="both"/>
        <w:rPr>
          <w:color w:val="FF0000"/>
          <w:sz w:val="28"/>
          <w:szCs w:val="28"/>
        </w:rPr>
      </w:pPr>
    </w:p>
    <w:p w14:paraId="4A3AC5C8" w14:textId="77777777" w:rsidR="00803C13" w:rsidRPr="00803C13" w:rsidRDefault="00803C13" w:rsidP="00803C13">
      <w:pPr>
        <w:jc w:val="both"/>
        <w:rPr>
          <w:color w:val="FF0000"/>
          <w:sz w:val="28"/>
          <w:szCs w:val="28"/>
        </w:rPr>
      </w:pPr>
    </w:p>
    <w:p w14:paraId="4BC26E22" w14:textId="77777777" w:rsidR="00803C13" w:rsidRPr="00803C13" w:rsidRDefault="00803C13" w:rsidP="00803C13">
      <w:pPr>
        <w:jc w:val="both"/>
        <w:rPr>
          <w:color w:val="FF0000"/>
          <w:sz w:val="28"/>
          <w:szCs w:val="28"/>
        </w:rPr>
      </w:pPr>
    </w:p>
    <w:p w14:paraId="7D07FE71" w14:textId="77777777" w:rsidR="00803C13" w:rsidRPr="00803C13" w:rsidRDefault="00803C13" w:rsidP="00803C13">
      <w:pPr>
        <w:jc w:val="both"/>
        <w:rPr>
          <w:color w:val="FF0000"/>
          <w:sz w:val="28"/>
          <w:szCs w:val="28"/>
        </w:rPr>
      </w:pPr>
    </w:p>
    <w:p w14:paraId="36B92B10" w14:textId="77777777" w:rsidR="00803C13" w:rsidRPr="00803C13" w:rsidRDefault="00803C13" w:rsidP="00803C13">
      <w:pPr>
        <w:jc w:val="both"/>
        <w:rPr>
          <w:color w:val="FF0000"/>
          <w:sz w:val="28"/>
          <w:szCs w:val="28"/>
        </w:rPr>
      </w:pPr>
    </w:p>
    <w:p w14:paraId="78B5E1F2" w14:textId="77777777" w:rsidR="00803C13" w:rsidRPr="00803C13" w:rsidRDefault="00803C13" w:rsidP="00803C13">
      <w:pPr>
        <w:jc w:val="both"/>
        <w:rPr>
          <w:color w:val="FF0000"/>
          <w:sz w:val="28"/>
          <w:szCs w:val="28"/>
        </w:rPr>
      </w:pPr>
    </w:p>
    <w:p w14:paraId="74A9F8A6" w14:textId="77777777" w:rsidR="00803C13" w:rsidRPr="00803C13" w:rsidRDefault="00803C13" w:rsidP="00803C13">
      <w:pPr>
        <w:jc w:val="both"/>
        <w:rPr>
          <w:color w:val="FF0000"/>
          <w:sz w:val="28"/>
          <w:szCs w:val="28"/>
        </w:rPr>
        <w:sectPr w:rsidR="00803C13" w:rsidRPr="00803C13" w:rsidSect="00B02E94">
          <w:pgSz w:w="11906" w:h="16838"/>
          <w:pgMar w:top="851" w:right="709" w:bottom="709" w:left="1559" w:header="709" w:footer="709" w:gutter="0"/>
          <w:cols w:space="708"/>
          <w:titlePg/>
          <w:docGrid w:linePitch="360"/>
        </w:sectPr>
      </w:pPr>
    </w:p>
    <w:p w14:paraId="37B4DC56" w14:textId="77777777" w:rsidR="00803C13" w:rsidRPr="00803C13" w:rsidRDefault="00803C13" w:rsidP="00803C13">
      <w:pPr>
        <w:tabs>
          <w:tab w:val="left" w:pos="0"/>
        </w:tabs>
        <w:ind w:left="3544" w:right="-427"/>
        <w:jc w:val="center"/>
        <w:rPr>
          <w:sz w:val="28"/>
          <w:szCs w:val="28"/>
        </w:rPr>
      </w:pPr>
      <w:r w:rsidRPr="00803C13">
        <w:rPr>
          <w:sz w:val="28"/>
          <w:szCs w:val="28"/>
        </w:rPr>
        <w:lastRenderedPageBreak/>
        <w:t xml:space="preserve">                                                                           </w:t>
      </w:r>
    </w:p>
    <w:tbl>
      <w:tblPr>
        <w:tblW w:w="15877" w:type="dxa"/>
        <w:tblInd w:w="-426" w:type="dxa"/>
        <w:tblLayout w:type="fixed"/>
        <w:tblLook w:val="04A0" w:firstRow="1" w:lastRow="0" w:firstColumn="1" w:lastColumn="0" w:noHBand="0" w:noVBand="1"/>
      </w:tblPr>
      <w:tblGrid>
        <w:gridCol w:w="536"/>
        <w:gridCol w:w="748"/>
        <w:gridCol w:w="1630"/>
        <w:gridCol w:w="842"/>
        <w:gridCol w:w="781"/>
        <w:gridCol w:w="992"/>
        <w:gridCol w:w="1226"/>
        <w:gridCol w:w="708"/>
        <w:gridCol w:w="18"/>
        <w:gridCol w:w="1208"/>
        <w:gridCol w:w="1167"/>
        <w:gridCol w:w="18"/>
        <w:gridCol w:w="1160"/>
        <w:gridCol w:w="48"/>
        <w:gridCol w:w="1173"/>
        <w:gridCol w:w="1078"/>
        <w:gridCol w:w="1089"/>
        <w:gridCol w:w="1455"/>
      </w:tblGrid>
      <w:tr w:rsidR="00803C13" w:rsidRPr="00803C13" w14:paraId="07205AE3" w14:textId="77777777" w:rsidTr="005F7EF8">
        <w:trPr>
          <w:trHeight w:val="330"/>
        </w:trPr>
        <w:tc>
          <w:tcPr>
            <w:tcW w:w="536" w:type="dxa"/>
            <w:tcBorders>
              <w:top w:val="nil"/>
              <w:left w:val="nil"/>
              <w:bottom w:val="nil"/>
              <w:right w:val="nil"/>
            </w:tcBorders>
            <w:shd w:val="clear" w:color="auto" w:fill="auto"/>
            <w:noWrap/>
            <w:vAlign w:val="bottom"/>
            <w:hideMark/>
          </w:tcPr>
          <w:p w14:paraId="3075959A" w14:textId="77777777" w:rsidR="00803C13" w:rsidRPr="00803C13" w:rsidRDefault="00803C13" w:rsidP="00803C13">
            <w:pPr>
              <w:rPr>
                <w:sz w:val="12"/>
                <w:szCs w:val="12"/>
              </w:rPr>
            </w:pPr>
          </w:p>
        </w:tc>
        <w:tc>
          <w:tcPr>
            <w:tcW w:w="2378" w:type="dxa"/>
            <w:gridSpan w:val="2"/>
            <w:tcBorders>
              <w:top w:val="single" w:sz="4" w:space="0" w:color="C0C0C0"/>
              <w:left w:val="nil"/>
              <w:bottom w:val="single" w:sz="4" w:space="0" w:color="C0C0C0"/>
              <w:right w:val="nil"/>
            </w:tcBorders>
            <w:shd w:val="clear" w:color="auto" w:fill="auto"/>
            <w:vAlign w:val="bottom"/>
            <w:hideMark/>
          </w:tcPr>
          <w:p w14:paraId="29F8FDED" w14:textId="77777777" w:rsidR="00803C13" w:rsidRPr="00803C13" w:rsidRDefault="00803C13" w:rsidP="00803C13">
            <w:pPr>
              <w:rPr>
                <w:rFonts w:ascii="Tahoma" w:hAnsi="Tahoma" w:cs="Tahoma"/>
                <w:sz w:val="12"/>
                <w:szCs w:val="12"/>
              </w:rPr>
            </w:pPr>
            <w:r w:rsidRPr="00803C13">
              <w:rPr>
                <w:rFonts w:ascii="Tahoma" w:hAnsi="Tahoma" w:cs="Tahoma"/>
                <w:sz w:val="12"/>
                <w:szCs w:val="12"/>
              </w:rPr>
              <w:t>Красноярская дирекция по тепловодоснабжению</w:t>
            </w:r>
          </w:p>
        </w:tc>
        <w:tc>
          <w:tcPr>
            <w:tcW w:w="842" w:type="dxa"/>
            <w:tcBorders>
              <w:top w:val="single" w:sz="4" w:space="0" w:color="C0C0C0"/>
              <w:left w:val="nil"/>
              <w:bottom w:val="single" w:sz="4" w:space="0" w:color="C0C0C0"/>
              <w:right w:val="nil"/>
            </w:tcBorders>
            <w:shd w:val="clear" w:color="auto" w:fill="auto"/>
            <w:vAlign w:val="bottom"/>
            <w:hideMark/>
          </w:tcPr>
          <w:p w14:paraId="503243C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781" w:type="dxa"/>
            <w:tcBorders>
              <w:top w:val="single" w:sz="4" w:space="0" w:color="C0C0C0"/>
              <w:left w:val="nil"/>
              <w:bottom w:val="single" w:sz="4" w:space="0" w:color="C0C0C0"/>
              <w:right w:val="nil"/>
            </w:tcBorders>
            <w:shd w:val="clear" w:color="auto" w:fill="auto"/>
            <w:vAlign w:val="bottom"/>
            <w:hideMark/>
          </w:tcPr>
          <w:p w14:paraId="335F7C4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992" w:type="dxa"/>
            <w:tcBorders>
              <w:top w:val="single" w:sz="4" w:space="0" w:color="C0C0C0"/>
              <w:left w:val="nil"/>
              <w:bottom w:val="single" w:sz="4" w:space="0" w:color="C0C0C0"/>
              <w:right w:val="nil"/>
            </w:tcBorders>
            <w:shd w:val="clear" w:color="auto" w:fill="auto"/>
            <w:vAlign w:val="bottom"/>
            <w:hideMark/>
          </w:tcPr>
          <w:p w14:paraId="71300FE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226" w:type="dxa"/>
            <w:tcBorders>
              <w:top w:val="single" w:sz="4" w:space="0" w:color="C0C0C0"/>
              <w:left w:val="nil"/>
              <w:bottom w:val="single" w:sz="4" w:space="0" w:color="C0C0C0"/>
              <w:right w:val="nil"/>
            </w:tcBorders>
            <w:shd w:val="clear" w:color="auto" w:fill="auto"/>
            <w:vAlign w:val="bottom"/>
            <w:hideMark/>
          </w:tcPr>
          <w:p w14:paraId="5BDEF5C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708" w:type="dxa"/>
            <w:tcBorders>
              <w:top w:val="single" w:sz="4" w:space="0" w:color="C0C0C0"/>
              <w:left w:val="nil"/>
              <w:bottom w:val="single" w:sz="4" w:space="0" w:color="C0C0C0"/>
              <w:right w:val="nil"/>
            </w:tcBorders>
            <w:shd w:val="clear" w:color="auto" w:fill="auto"/>
            <w:vAlign w:val="bottom"/>
            <w:hideMark/>
          </w:tcPr>
          <w:p w14:paraId="1387734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226" w:type="dxa"/>
            <w:gridSpan w:val="2"/>
            <w:tcBorders>
              <w:top w:val="single" w:sz="4" w:space="0" w:color="C0C0C0"/>
              <w:left w:val="nil"/>
              <w:bottom w:val="single" w:sz="4" w:space="0" w:color="C0C0C0"/>
              <w:right w:val="nil"/>
            </w:tcBorders>
            <w:shd w:val="clear" w:color="auto" w:fill="auto"/>
            <w:vAlign w:val="bottom"/>
            <w:hideMark/>
          </w:tcPr>
          <w:p w14:paraId="4E5EA6D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185" w:type="dxa"/>
            <w:gridSpan w:val="2"/>
            <w:tcBorders>
              <w:top w:val="single" w:sz="4" w:space="0" w:color="C0C0C0"/>
              <w:left w:val="nil"/>
              <w:bottom w:val="single" w:sz="4" w:space="0" w:color="C0C0C0"/>
              <w:right w:val="nil"/>
            </w:tcBorders>
            <w:shd w:val="clear" w:color="auto" w:fill="auto"/>
            <w:vAlign w:val="bottom"/>
            <w:hideMark/>
          </w:tcPr>
          <w:p w14:paraId="203442F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160" w:type="dxa"/>
            <w:tcBorders>
              <w:top w:val="single" w:sz="4" w:space="0" w:color="C0C0C0"/>
              <w:left w:val="nil"/>
              <w:bottom w:val="single" w:sz="4" w:space="0" w:color="C0C0C0"/>
              <w:right w:val="nil"/>
            </w:tcBorders>
            <w:shd w:val="clear" w:color="auto" w:fill="auto"/>
            <w:vAlign w:val="bottom"/>
            <w:hideMark/>
          </w:tcPr>
          <w:p w14:paraId="0FFA50BB"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221" w:type="dxa"/>
            <w:gridSpan w:val="2"/>
            <w:tcBorders>
              <w:top w:val="single" w:sz="4" w:space="0" w:color="C0C0C0"/>
              <w:left w:val="nil"/>
              <w:bottom w:val="single" w:sz="4" w:space="0" w:color="C0C0C0"/>
              <w:right w:val="nil"/>
            </w:tcBorders>
            <w:shd w:val="clear" w:color="auto" w:fill="auto"/>
            <w:vAlign w:val="bottom"/>
            <w:hideMark/>
          </w:tcPr>
          <w:p w14:paraId="10F7DC9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078" w:type="dxa"/>
            <w:tcBorders>
              <w:top w:val="single" w:sz="4" w:space="0" w:color="C0C0C0"/>
              <w:left w:val="nil"/>
              <w:bottom w:val="single" w:sz="4" w:space="0" w:color="C0C0C0"/>
              <w:right w:val="nil"/>
            </w:tcBorders>
            <w:shd w:val="clear" w:color="auto" w:fill="auto"/>
            <w:vAlign w:val="bottom"/>
            <w:hideMark/>
          </w:tcPr>
          <w:p w14:paraId="0FD671B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089" w:type="dxa"/>
            <w:tcBorders>
              <w:top w:val="single" w:sz="4" w:space="0" w:color="C0C0C0"/>
              <w:left w:val="nil"/>
              <w:bottom w:val="single" w:sz="4" w:space="0" w:color="C0C0C0"/>
              <w:right w:val="nil"/>
            </w:tcBorders>
            <w:shd w:val="clear" w:color="auto" w:fill="auto"/>
            <w:vAlign w:val="bottom"/>
            <w:hideMark/>
          </w:tcPr>
          <w:p w14:paraId="30D5195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455" w:type="dxa"/>
            <w:tcBorders>
              <w:top w:val="single" w:sz="4" w:space="0" w:color="C0C0C0"/>
              <w:left w:val="nil"/>
              <w:bottom w:val="single" w:sz="4" w:space="0" w:color="C0C0C0"/>
              <w:right w:val="nil"/>
            </w:tcBorders>
            <w:shd w:val="clear" w:color="auto" w:fill="auto"/>
            <w:vAlign w:val="bottom"/>
            <w:hideMark/>
          </w:tcPr>
          <w:p w14:paraId="7A39668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F3FCC60" w14:textId="77777777" w:rsidTr="005F7EF8">
        <w:trPr>
          <w:trHeight w:val="945"/>
        </w:trPr>
        <w:tc>
          <w:tcPr>
            <w:tcW w:w="536" w:type="dxa"/>
            <w:tcBorders>
              <w:top w:val="nil"/>
              <w:left w:val="nil"/>
              <w:bottom w:val="nil"/>
              <w:right w:val="nil"/>
            </w:tcBorders>
            <w:shd w:val="clear" w:color="auto" w:fill="auto"/>
            <w:noWrap/>
            <w:vAlign w:val="bottom"/>
            <w:hideMark/>
          </w:tcPr>
          <w:p w14:paraId="7F4B6F55" w14:textId="77777777" w:rsidR="00803C13" w:rsidRPr="00803C13" w:rsidRDefault="00803C13" w:rsidP="00803C13">
            <w:pPr>
              <w:rPr>
                <w:rFonts w:ascii="Tahoma" w:hAnsi="Tahoma" w:cs="Tahoma"/>
                <w:sz w:val="12"/>
                <w:szCs w:val="12"/>
              </w:rPr>
            </w:pPr>
          </w:p>
        </w:tc>
        <w:tc>
          <w:tcPr>
            <w:tcW w:w="7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FB0A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п/п</w:t>
            </w:r>
          </w:p>
        </w:tc>
        <w:tc>
          <w:tcPr>
            <w:tcW w:w="16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DE70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Наименование показателя</w:t>
            </w:r>
          </w:p>
        </w:tc>
        <w:tc>
          <w:tcPr>
            <w:tcW w:w="8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89E3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Ед. изм.</w:t>
            </w:r>
          </w:p>
        </w:tc>
        <w:tc>
          <w:tcPr>
            <w:tcW w:w="78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EF29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Утверждено регулирующим органом 2019</w:t>
            </w:r>
          </w:p>
        </w:tc>
        <w:tc>
          <w:tcPr>
            <w:tcW w:w="99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2376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2019 скорректированный уровень ОР (при применении ИКА)</w:t>
            </w:r>
          </w:p>
        </w:tc>
        <w:tc>
          <w:tcPr>
            <w:tcW w:w="1952" w:type="dxa"/>
            <w:gridSpan w:val="3"/>
            <w:tcBorders>
              <w:top w:val="single" w:sz="4" w:space="0" w:color="C0C0C0"/>
              <w:left w:val="nil"/>
              <w:bottom w:val="single" w:sz="4" w:space="0" w:color="C0C0C0"/>
              <w:right w:val="single" w:sz="4" w:space="0" w:color="C0C0C0"/>
            </w:tcBorders>
            <w:shd w:val="clear" w:color="auto" w:fill="auto"/>
            <w:vAlign w:val="center"/>
            <w:hideMark/>
          </w:tcPr>
          <w:p w14:paraId="2190EA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2021 год</w:t>
            </w:r>
          </w:p>
        </w:tc>
        <w:tc>
          <w:tcPr>
            <w:tcW w:w="1208" w:type="dxa"/>
            <w:tcBorders>
              <w:top w:val="nil"/>
              <w:left w:val="nil"/>
              <w:bottom w:val="single" w:sz="4" w:space="0" w:color="C0C0C0"/>
              <w:right w:val="single" w:sz="4" w:space="0" w:color="C0C0C0"/>
            </w:tcBorders>
            <w:shd w:val="clear" w:color="auto" w:fill="auto"/>
            <w:vAlign w:val="center"/>
            <w:hideMark/>
          </w:tcPr>
          <w:p w14:paraId="4F86657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2022 год</w:t>
            </w:r>
          </w:p>
        </w:tc>
        <w:tc>
          <w:tcPr>
            <w:tcW w:w="1167" w:type="dxa"/>
            <w:tcBorders>
              <w:top w:val="nil"/>
              <w:left w:val="nil"/>
              <w:bottom w:val="single" w:sz="4" w:space="0" w:color="C0C0C0"/>
              <w:right w:val="single" w:sz="4" w:space="0" w:color="C0C0C0"/>
            </w:tcBorders>
            <w:shd w:val="clear" w:color="auto" w:fill="auto"/>
            <w:vAlign w:val="center"/>
            <w:hideMark/>
          </w:tcPr>
          <w:p w14:paraId="71EEDE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p>
        </w:tc>
        <w:tc>
          <w:tcPr>
            <w:tcW w:w="1226" w:type="dxa"/>
            <w:gridSpan w:val="3"/>
            <w:tcBorders>
              <w:top w:val="nil"/>
              <w:left w:val="nil"/>
              <w:bottom w:val="single" w:sz="4" w:space="0" w:color="C0C0C0"/>
              <w:right w:val="single" w:sz="4" w:space="0" w:color="C0C0C0"/>
            </w:tcBorders>
            <w:shd w:val="clear" w:color="auto" w:fill="auto"/>
            <w:vAlign w:val="center"/>
            <w:hideMark/>
          </w:tcPr>
          <w:p w14:paraId="73E4036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r w:rsidRPr="00803C13">
              <w:rPr>
                <w:rFonts w:ascii="Tahoma" w:hAnsi="Tahoma" w:cs="Tahoma"/>
                <w:b/>
                <w:bCs/>
                <w:sz w:val="12"/>
                <w:szCs w:val="12"/>
              </w:rPr>
              <w:br/>
              <w:t>(с учетом корректировки)</w:t>
            </w:r>
          </w:p>
        </w:tc>
        <w:tc>
          <w:tcPr>
            <w:tcW w:w="3340" w:type="dxa"/>
            <w:gridSpan w:val="3"/>
            <w:tcBorders>
              <w:top w:val="single" w:sz="4" w:space="0" w:color="C0C0C0"/>
              <w:left w:val="nil"/>
              <w:bottom w:val="single" w:sz="4" w:space="0" w:color="C0C0C0"/>
              <w:right w:val="single" w:sz="4" w:space="0" w:color="C0C0C0"/>
            </w:tcBorders>
            <w:shd w:val="clear" w:color="auto" w:fill="auto"/>
            <w:vAlign w:val="center"/>
            <w:hideMark/>
          </w:tcPr>
          <w:p w14:paraId="0D6455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 (с учетом корректировки)</w:t>
            </w:r>
          </w:p>
        </w:tc>
        <w:tc>
          <w:tcPr>
            <w:tcW w:w="145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396E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Обоснование отклонений</w:t>
            </w:r>
          </w:p>
        </w:tc>
      </w:tr>
      <w:tr w:rsidR="00803C13" w:rsidRPr="00803C13" w14:paraId="62B49A16" w14:textId="77777777" w:rsidTr="005F7EF8">
        <w:trPr>
          <w:trHeight w:val="300"/>
        </w:trPr>
        <w:tc>
          <w:tcPr>
            <w:tcW w:w="536" w:type="dxa"/>
            <w:tcBorders>
              <w:top w:val="nil"/>
              <w:left w:val="nil"/>
              <w:bottom w:val="nil"/>
              <w:right w:val="nil"/>
            </w:tcBorders>
            <w:shd w:val="clear" w:color="auto" w:fill="auto"/>
            <w:noWrap/>
            <w:vAlign w:val="bottom"/>
            <w:hideMark/>
          </w:tcPr>
          <w:p w14:paraId="4D906F0B" w14:textId="77777777" w:rsidR="00803C13" w:rsidRPr="00803C13" w:rsidRDefault="00803C13" w:rsidP="00803C13">
            <w:pPr>
              <w:jc w:val="center"/>
              <w:rPr>
                <w:rFonts w:ascii="Tahoma" w:hAnsi="Tahoma" w:cs="Tahoma"/>
                <w:b/>
                <w:bCs/>
                <w:sz w:val="12"/>
                <w:szCs w:val="12"/>
              </w:rPr>
            </w:pPr>
          </w:p>
        </w:tc>
        <w:tc>
          <w:tcPr>
            <w:tcW w:w="748" w:type="dxa"/>
            <w:vMerge/>
            <w:tcBorders>
              <w:top w:val="nil"/>
              <w:left w:val="single" w:sz="4" w:space="0" w:color="C0C0C0"/>
              <w:bottom w:val="single" w:sz="4" w:space="0" w:color="C0C0C0"/>
              <w:right w:val="single" w:sz="4" w:space="0" w:color="C0C0C0"/>
            </w:tcBorders>
            <w:vAlign w:val="center"/>
            <w:hideMark/>
          </w:tcPr>
          <w:p w14:paraId="3900CFB0" w14:textId="77777777" w:rsidR="00803C13" w:rsidRPr="00803C13" w:rsidRDefault="00803C13" w:rsidP="00803C13">
            <w:pPr>
              <w:rPr>
                <w:rFonts w:ascii="Tahoma" w:hAnsi="Tahoma" w:cs="Tahoma"/>
                <w:b/>
                <w:bCs/>
                <w:sz w:val="12"/>
                <w:szCs w:val="12"/>
              </w:rPr>
            </w:pPr>
          </w:p>
        </w:tc>
        <w:tc>
          <w:tcPr>
            <w:tcW w:w="1630" w:type="dxa"/>
            <w:vMerge/>
            <w:tcBorders>
              <w:top w:val="nil"/>
              <w:left w:val="single" w:sz="4" w:space="0" w:color="C0C0C0"/>
              <w:bottom w:val="single" w:sz="4" w:space="0" w:color="C0C0C0"/>
              <w:right w:val="single" w:sz="4" w:space="0" w:color="C0C0C0"/>
            </w:tcBorders>
            <w:vAlign w:val="center"/>
            <w:hideMark/>
          </w:tcPr>
          <w:p w14:paraId="6F2C72D8" w14:textId="77777777" w:rsidR="00803C13" w:rsidRPr="00803C13" w:rsidRDefault="00803C13" w:rsidP="00803C13">
            <w:pPr>
              <w:rPr>
                <w:rFonts w:ascii="Tahoma" w:hAnsi="Tahoma" w:cs="Tahoma"/>
                <w:b/>
                <w:bCs/>
                <w:sz w:val="12"/>
                <w:szCs w:val="12"/>
              </w:rPr>
            </w:pPr>
          </w:p>
        </w:tc>
        <w:tc>
          <w:tcPr>
            <w:tcW w:w="842" w:type="dxa"/>
            <w:vMerge/>
            <w:tcBorders>
              <w:top w:val="nil"/>
              <w:left w:val="single" w:sz="4" w:space="0" w:color="C0C0C0"/>
              <w:bottom w:val="single" w:sz="4" w:space="0" w:color="C0C0C0"/>
              <w:right w:val="single" w:sz="4" w:space="0" w:color="C0C0C0"/>
            </w:tcBorders>
            <w:vAlign w:val="center"/>
            <w:hideMark/>
          </w:tcPr>
          <w:p w14:paraId="173EB57E" w14:textId="77777777" w:rsidR="00803C13" w:rsidRPr="00803C13" w:rsidRDefault="00803C13" w:rsidP="00803C13">
            <w:pPr>
              <w:rPr>
                <w:rFonts w:ascii="Tahoma" w:hAnsi="Tahoma" w:cs="Tahoma"/>
                <w:b/>
                <w:bCs/>
                <w:sz w:val="12"/>
                <w:szCs w:val="12"/>
              </w:rPr>
            </w:pPr>
          </w:p>
        </w:tc>
        <w:tc>
          <w:tcPr>
            <w:tcW w:w="781" w:type="dxa"/>
            <w:vMerge/>
            <w:tcBorders>
              <w:top w:val="nil"/>
              <w:left w:val="single" w:sz="4" w:space="0" w:color="C0C0C0"/>
              <w:bottom w:val="single" w:sz="4" w:space="0" w:color="C0C0C0"/>
              <w:right w:val="single" w:sz="4" w:space="0" w:color="C0C0C0"/>
            </w:tcBorders>
            <w:vAlign w:val="center"/>
            <w:hideMark/>
          </w:tcPr>
          <w:p w14:paraId="5BC56156" w14:textId="77777777" w:rsidR="00803C13" w:rsidRPr="00803C13" w:rsidRDefault="00803C13" w:rsidP="00803C13">
            <w:pPr>
              <w:rPr>
                <w:rFonts w:ascii="Tahoma" w:hAnsi="Tahoma" w:cs="Tahoma"/>
                <w:b/>
                <w:bCs/>
                <w:sz w:val="12"/>
                <w:szCs w:val="12"/>
              </w:rPr>
            </w:pPr>
          </w:p>
        </w:tc>
        <w:tc>
          <w:tcPr>
            <w:tcW w:w="992" w:type="dxa"/>
            <w:vMerge/>
            <w:tcBorders>
              <w:top w:val="nil"/>
              <w:left w:val="single" w:sz="4" w:space="0" w:color="C0C0C0"/>
              <w:bottom w:val="single" w:sz="4" w:space="0" w:color="C0C0C0"/>
              <w:right w:val="single" w:sz="4" w:space="0" w:color="C0C0C0"/>
            </w:tcBorders>
            <w:vAlign w:val="center"/>
            <w:hideMark/>
          </w:tcPr>
          <w:p w14:paraId="3E3413C8" w14:textId="77777777" w:rsidR="00803C13" w:rsidRPr="00803C13" w:rsidRDefault="00803C13" w:rsidP="00803C13">
            <w:pPr>
              <w:rPr>
                <w:rFonts w:ascii="Tahoma" w:hAnsi="Tahoma" w:cs="Tahoma"/>
                <w:b/>
                <w:bCs/>
                <w:sz w:val="12"/>
                <w:szCs w:val="12"/>
              </w:rPr>
            </w:pPr>
          </w:p>
        </w:tc>
        <w:tc>
          <w:tcPr>
            <w:tcW w:w="12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E7BCF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Утверждено регулирующим органом </w:t>
            </w:r>
            <w:r w:rsidRPr="00803C13">
              <w:rPr>
                <w:rFonts w:ascii="Tahoma" w:hAnsi="Tahoma" w:cs="Tahoma"/>
                <w:b/>
                <w:bCs/>
                <w:sz w:val="12"/>
                <w:szCs w:val="12"/>
              </w:rPr>
              <w:br/>
              <w:t>(с учетом корректировки)</w:t>
            </w:r>
          </w:p>
        </w:tc>
        <w:tc>
          <w:tcPr>
            <w:tcW w:w="7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4848D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Факт</w:t>
            </w:r>
          </w:p>
        </w:tc>
        <w:tc>
          <w:tcPr>
            <w:tcW w:w="1226" w:type="dxa"/>
            <w:gridSpan w:val="2"/>
            <w:vMerge w:val="restart"/>
            <w:tcBorders>
              <w:top w:val="nil"/>
              <w:left w:val="single" w:sz="4" w:space="0" w:color="C0C0C0"/>
              <w:bottom w:val="single" w:sz="4" w:space="0" w:color="C0C0C0"/>
              <w:right w:val="single" w:sz="4" w:space="0" w:color="C0C0C0"/>
            </w:tcBorders>
            <w:shd w:val="clear" w:color="auto" w:fill="auto"/>
            <w:vAlign w:val="center"/>
            <w:hideMark/>
          </w:tcPr>
          <w:p w14:paraId="2F1FFB8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Утверждено регулирующим органом </w:t>
            </w:r>
            <w:r w:rsidRPr="00803C13">
              <w:rPr>
                <w:rFonts w:ascii="Tahoma" w:hAnsi="Tahoma" w:cs="Tahoma"/>
                <w:b/>
                <w:bCs/>
                <w:sz w:val="12"/>
                <w:szCs w:val="12"/>
              </w:rPr>
              <w:br/>
              <w:t>(с учетом корректировки)</w:t>
            </w:r>
          </w:p>
        </w:tc>
        <w:tc>
          <w:tcPr>
            <w:tcW w:w="1185" w:type="dxa"/>
            <w:gridSpan w:val="2"/>
            <w:vMerge w:val="restart"/>
            <w:tcBorders>
              <w:top w:val="nil"/>
              <w:left w:val="single" w:sz="4" w:space="0" w:color="C0C0C0"/>
              <w:bottom w:val="single" w:sz="4" w:space="0" w:color="C0C0C0"/>
              <w:right w:val="single" w:sz="4" w:space="0" w:color="C0C0C0"/>
            </w:tcBorders>
            <w:shd w:val="clear" w:color="auto" w:fill="auto"/>
            <w:vAlign w:val="center"/>
            <w:hideMark/>
          </w:tcPr>
          <w:p w14:paraId="79027C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Утверждено регулирующим органом</w:t>
            </w:r>
          </w:p>
        </w:tc>
        <w:tc>
          <w:tcPr>
            <w:tcW w:w="11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6B8B5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организации</w:t>
            </w:r>
          </w:p>
        </w:tc>
        <w:tc>
          <w:tcPr>
            <w:tcW w:w="1221" w:type="dxa"/>
            <w:gridSpan w:val="2"/>
            <w:vMerge w:val="restart"/>
            <w:tcBorders>
              <w:top w:val="nil"/>
              <w:left w:val="single" w:sz="4" w:space="0" w:color="C0C0C0"/>
              <w:bottom w:val="single" w:sz="4" w:space="0" w:color="C0C0C0"/>
              <w:right w:val="single" w:sz="4" w:space="0" w:color="C0C0C0"/>
            </w:tcBorders>
            <w:shd w:val="clear" w:color="auto" w:fill="auto"/>
            <w:vAlign w:val="center"/>
            <w:hideMark/>
          </w:tcPr>
          <w:p w14:paraId="0BCDF95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Предложение регулирующего органа</w:t>
            </w:r>
          </w:p>
        </w:tc>
        <w:tc>
          <w:tcPr>
            <w:tcW w:w="2167" w:type="dxa"/>
            <w:gridSpan w:val="2"/>
            <w:tcBorders>
              <w:top w:val="single" w:sz="4" w:space="0" w:color="C0C0C0"/>
              <w:left w:val="nil"/>
              <w:bottom w:val="single" w:sz="4" w:space="0" w:color="C0C0C0"/>
              <w:right w:val="single" w:sz="4" w:space="0" w:color="C0C0C0"/>
            </w:tcBorders>
            <w:shd w:val="clear" w:color="auto" w:fill="auto"/>
            <w:vAlign w:val="center"/>
            <w:hideMark/>
          </w:tcPr>
          <w:p w14:paraId="77E3BC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В том числе на период</w:t>
            </w:r>
          </w:p>
        </w:tc>
        <w:tc>
          <w:tcPr>
            <w:tcW w:w="1455" w:type="dxa"/>
            <w:vMerge w:val="restart"/>
            <w:tcBorders>
              <w:top w:val="single" w:sz="4" w:space="0" w:color="C0C0C0"/>
              <w:left w:val="single" w:sz="4" w:space="0" w:color="C0C0C0"/>
              <w:bottom w:val="single" w:sz="4" w:space="0" w:color="C0C0C0"/>
              <w:right w:val="single" w:sz="4" w:space="0" w:color="C0C0C0"/>
            </w:tcBorders>
            <w:vAlign w:val="center"/>
            <w:hideMark/>
          </w:tcPr>
          <w:p w14:paraId="76CAF20B" w14:textId="77777777" w:rsidR="00803C13" w:rsidRPr="00803C13" w:rsidRDefault="00803C13" w:rsidP="00803C13">
            <w:pPr>
              <w:rPr>
                <w:rFonts w:ascii="Tahoma" w:hAnsi="Tahoma" w:cs="Tahoma"/>
                <w:b/>
                <w:bCs/>
                <w:sz w:val="12"/>
                <w:szCs w:val="12"/>
              </w:rPr>
            </w:pPr>
          </w:p>
        </w:tc>
      </w:tr>
      <w:tr w:rsidR="00803C13" w:rsidRPr="00803C13" w14:paraId="2BF55622" w14:textId="77777777" w:rsidTr="005F7EF8">
        <w:trPr>
          <w:trHeight w:val="1275"/>
        </w:trPr>
        <w:tc>
          <w:tcPr>
            <w:tcW w:w="536" w:type="dxa"/>
            <w:tcBorders>
              <w:top w:val="nil"/>
              <w:left w:val="nil"/>
              <w:bottom w:val="nil"/>
              <w:right w:val="nil"/>
            </w:tcBorders>
            <w:shd w:val="clear" w:color="auto" w:fill="auto"/>
            <w:noWrap/>
            <w:vAlign w:val="bottom"/>
            <w:hideMark/>
          </w:tcPr>
          <w:p w14:paraId="45883534" w14:textId="77777777" w:rsidR="00803C13" w:rsidRPr="00803C13" w:rsidRDefault="00803C13" w:rsidP="00803C13">
            <w:pPr>
              <w:jc w:val="center"/>
              <w:rPr>
                <w:rFonts w:ascii="Tahoma" w:hAnsi="Tahoma" w:cs="Tahoma"/>
                <w:b/>
                <w:bCs/>
                <w:sz w:val="12"/>
                <w:szCs w:val="12"/>
              </w:rPr>
            </w:pPr>
          </w:p>
        </w:tc>
        <w:tc>
          <w:tcPr>
            <w:tcW w:w="748" w:type="dxa"/>
            <w:vMerge/>
            <w:tcBorders>
              <w:top w:val="nil"/>
              <w:left w:val="single" w:sz="4" w:space="0" w:color="C0C0C0"/>
              <w:bottom w:val="single" w:sz="4" w:space="0" w:color="C0C0C0"/>
              <w:right w:val="single" w:sz="4" w:space="0" w:color="C0C0C0"/>
            </w:tcBorders>
            <w:vAlign w:val="center"/>
            <w:hideMark/>
          </w:tcPr>
          <w:p w14:paraId="156DE55C" w14:textId="77777777" w:rsidR="00803C13" w:rsidRPr="00803C13" w:rsidRDefault="00803C13" w:rsidP="00803C13">
            <w:pPr>
              <w:rPr>
                <w:rFonts w:ascii="Tahoma" w:hAnsi="Tahoma" w:cs="Tahoma"/>
                <w:b/>
                <w:bCs/>
                <w:sz w:val="12"/>
                <w:szCs w:val="12"/>
              </w:rPr>
            </w:pPr>
          </w:p>
        </w:tc>
        <w:tc>
          <w:tcPr>
            <w:tcW w:w="1630" w:type="dxa"/>
            <w:vMerge/>
            <w:tcBorders>
              <w:top w:val="nil"/>
              <w:left w:val="single" w:sz="4" w:space="0" w:color="C0C0C0"/>
              <w:bottom w:val="single" w:sz="4" w:space="0" w:color="C0C0C0"/>
              <w:right w:val="single" w:sz="4" w:space="0" w:color="C0C0C0"/>
            </w:tcBorders>
            <w:vAlign w:val="center"/>
            <w:hideMark/>
          </w:tcPr>
          <w:p w14:paraId="3404A941" w14:textId="77777777" w:rsidR="00803C13" w:rsidRPr="00803C13" w:rsidRDefault="00803C13" w:rsidP="00803C13">
            <w:pPr>
              <w:rPr>
                <w:rFonts w:ascii="Tahoma" w:hAnsi="Tahoma" w:cs="Tahoma"/>
                <w:b/>
                <w:bCs/>
                <w:sz w:val="12"/>
                <w:szCs w:val="12"/>
              </w:rPr>
            </w:pPr>
          </w:p>
        </w:tc>
        <w:tc>
          <w:tcPr>
            <w:tcW w:w="842" w:type="dxa"/>
            <w:vMerge/>
            <w:tcBorders>
              <w:top w:val="nil"/>
              <w:left w:val="single" w:sz="4" w:space="0" w:color="C0C0C0"/>
              <w:bottom w:val="single" w:sz="4" w:space="0" w:color="C0C0C0"/>
              <w:right w:val="single" w:sz="4" w:space="0" w:color="C0C0C0"/>
            </w:tcBorders>
            <w:vAlign w:val="center"/>
            <w:hideMark/>
          </w:tcPr>
          <w:p w14:paraId="31DDEA3F" w14:textId="77777777" w:rsidR="00803C13" w:rsidRPr="00803C13" w:rsidRDefault="00803C13" w:rsidP="00803C13">
            <w:pPr>
              <w:rPr>
                <w:rFonts w:ascii="Tahoma" w:hAnsi="Tahoma" w:cs="Tahoma"/>
                <w:b/>
                <w:bCs/>
                <w:sz w:val="12"/>
                <w:szCs w:val="12"/>
              </w:rPr>
            </w:pPr>
          </w:p>
        </w:tc>
        <w:tc>
          <w:tcPr>
            <w:tcW w:w="781" w:type="dxa"/>
            <w:vMerge/>
            <w:tcBorders>
              <w:top w:val="nil"/>
              <w:left w:val="single" w:sz="4" w:space="0" w:color="C0C0C0"/>
              <w:bottom w:val="single" w:sz="4" w:space="0" w:color="C0C0C0"/>
              <w:right w:val="single" w:sz="4" w:space="0" w:color="C0C0C0"/>
            </w:tcBorders>
            <w:vAlign w:val="center"/>
            <w:hideMark/>
          </w:tcPr>
          <w:p w14:paraId="29703F3E" w14:textId="77777777" w:rsidR="00803C13" w:rsidRPr="00803C13" w:rsidRDefault="00803C13" w:rsidP="00803C13">
            <w:pPr>
              <w:rPr>
                <w:rFonts w:ascii="Tahoma" w:hAnsi="Tahoma" w:cs="Tahoma"/>
                <w:b/>
                <w:bCs/>
                <w:sz w:val="12"/>
                <w:szCs w:val="12"/>
              </w:rPr>
            </w:pPr>
          </w:p>
        </w:tc>
        <w:tc>
          <w:tcPr>
            <w:tcW w:w="992" w:type="dxa"/>
            <w:vMerge/>
            <w:tcBorders>
              <w:top w:val="nil"/>
              <w:left w:val="single" w:sz="4" w:space="0" w:color="C0C0C0"/>
              <w:bottom w:val="single" w:sz="4" w:space="0" w:color="C0C0C0"/>
              <w:right w:val="single" w:sz="4" w:space="0" w:color="C0C0C0"/>
            </w:tcBorders>
            <w:vAlign w:val="center"/>
            <w:hideMark/>
          </w:tcPr>
          <w:p w14:paraId="5236E485" w14:textId="77777777" w:rsidR="00803C13" w:rsidRPr="00803C13" w:rsidRDefault="00803C13" w:rsidP="00803C13">
            <w:pPr>
              <w:rPr>
                <w:rFonts w:ascii="Tahoma" w:hAnsi="Tahoma" w:cs="Tahoma"/>
                <w:b/>
                <w:bCs/>
                <w:sz w:val="12"/>
                <w:szCs w:val="12"/>
              </w:rPr>
            </w:pPr>
          </w:p>
        </w:tc>
        <w:tc>
          <w:tcPr>
            <w:tcW w:w="1226" w:type="dxa"/>
            <w:vMerge/>
            <w:tcBorders>
              <w:top w:val="nil"/>
              <w:left w:val="single" w:sz="4" w:space="0" w:color="C0C0C0"/>
              <w:bottom w:val="single" w:sz="4" w:space="0" w:color="C0C0C0"/>
              <w:right w:val="single" w:sz="4" w:space="0" w:color="C0C0C0"/>
            </w:tcBorders>
            <w:vAlign w:val="center"/>
            <w:hideMark/>
          </w:tcPr>
          <w:p w14:paraId="1EE9A899" w14:textId="77777777" w:rsidR="00803C13" w:rsidRPr="00803C13" w:rsidRDefault="00803C13" w:rsidP="00803C13">
            <w:pPr>
              <w:rPr>
                <w:rFonts w:ascii="Tahoma" w:hAnsi="Tahoma" w:cs="Tahoma"/>
                <w:b/>
                <w:bCs/>
                <w:sz w:val="12"/>
                <w:szCs w:val="12"/>
              </w:rPr>
            </w:pPr>
          </w:p>
        </w:tc>
        <w:tc>
          <w:tcPr>
            <w:tcW w:w="708" w:type="dxa"/>
            <w:vMerge/>
            <w:tcBorders>
              <w:top w:val="nil"/>
              <w:left w:val="single" w:sz="4" w:space="0" w:color="C0C0C0"/>
              <w:bottom w:val="single" w:sz="4" w:space="0" w:color="C0C0C0"/>
              <w:right w:val="single" w:sz="4" w:space="0" w:color="C0C0C0"/>
            </w:tcBorders>
            <w:vAlign w:val="center"/>
            <w:hideMark/>
          </w:tcPr>
          <w:p w14:paraId="04F5A6BD" w14:textId="77777777" w:rsidR="00803C13" w:rsidRPr="00803C13" w:rsidRDefault="00803C13" w:rsidP="00803C13">
            <w:pPr>
              <w:rPr>
                <w:rFonts w:ascii="Tahoma" w:hAnsi="Tahoma" w:cs="Tahoma"/>
                <w:b/>
                <w:bCs/>
                <w:sz w:val="12"/>
                <w:szCs w:val="12"/>
              </w:rPr>
            </w:pPr>
          </w:p>
        </w:tc>
        <w:tc>
          <w:tcPr>
            <w:tcW w:w="1226" w:type="dxa"/>
            <w:gridSpan w:val="2"/>
            <w:vMerge/>
            <w:tcBorders>
              <w:top w:val="nil"/>
              <w:left w:val="single" w:sz="4" w:space="0" w:color="C0C0C0"/>
              <w:bottom w:val="single" w:sz="4" w:space="0" w:color="C0C0C0"/>
              <w:right w:val="single" w:sz="4" w:space="0" w:color="C0C0C0"/>
            </w:tcBorders>
            <w:vAlign w:val="center"/>
            <w:hideMark/>
          </w:tcPr>
          <w:p w14:paraId="5F0A5A21" w14:textId="77777777" w:rsidR="00803C13" w:rsidRPr="00803C13" w:rsidRDefault="00803C13" w:rsidP="00803C13">
            <w:pPr>
              <w:rPr>
                <w:rFonts w:ascii="Tahoma" w:hAnsi="Tahoma" w:cs="Tahoma"/>
                <w:b/>
                <w:bCs/>
                <w:sz w:val="12"/>
                <w:szCs w:val="12"/>
              </w:rPr>
            </w:pPr>
          </w:p>
        </w:tc>
        <w:tc>
          <w:tcPr>
            <w:tcW w:w="1185" w:type="dxa"/>
            <w:gridSpan w:val="2"/>
            <w:vMerge/>
            <w:tcBorders>
              <w:top w:val="nil"/>
              <w:left w:val="single" w:sz="4" w:space="0" w:color="C0C0C0"/>
              <w:bottom w:val="single" w:sz="4" w:space="0" w:color="C0C0C0"/>
              <w:right w:val="single" w:sz="4" w:space="0" w:color="C0C0C0"/>
            </w:tcBorders>
            <w:vAlign w:val="center"/>
            <w:hideMark/>
          </w:tcPr>
          <w:p w14:paraId="2B308A0B" w14:textId="77777777" w:rsidR="00803C13" w:rsidRPr="00803C13" w:rsidRDefault="00803C13" w:rsidP="00803C13">
            <w:pPr>
              <w:rPr>
                <w:rFonts w:ascii="Tahoma" w:hAnsi="Tahoma" w:cs="Tahoma"/>
                <w:b/>
                <w:bCs/>
                <w:sz w:val="12"/>
                <w:szCs w:val="12"/>
              </w:rPr>
            </w:pPr>
          </w:p>
        </w:tc>
        <w:tc>
          <w:tcPr>
            <w:tcW w:w="1160" w:type="dxa"/>
            <w:vMerge/>
            <w:tcBorders>
              <w:top w:val="nil"/>
              <w:left w:val="single" w:sz="4" w:space="0" w:color="C0C0C0"/>
              <w:bottom w:val="single" w:sz="4" w:space="0" w:color="C0C0C0"/>
              <w:right w:val="single" w:sz="4" w:space="0" w:color="C0C0C0"/>
            </w:tcBorders>
            <w:vAlign w:val="center"/>
            <w:hideMark/>
          </w:tcPr>
          <w:p w14:paraId="002C8A9D" w14:textId="77777777" w:rsidR="00803C13" w:rsidRPr="00803C13" w:rsidRDefault="00803C13" w:rsidP="00803C13">
            <w:pPr>
              <w:rPr>
                <w:rFonts w:ascii="Tahoma" w:hAnsi="Tahoma" w:cs="Tahoma"/>
                <w:b/>
                <w:bCs/>
                <w:sz w:val="12"/>
                <w:szCs w:val="12"/>
              </w:rPr>
            </w:pPr>
          </w:p>
        </w:tc>
        <w:tc>
          <w:tcPr>
            <w:tcW w:w="1221" w:type="dxa"/>
            <w:gridSpan w:val="2"/>
            <w:vMerge/>
            <w:tcBorders>
              <w:top w:val="nil"/>
              <w:left w:val="single" w:sz="4" w:space="0" w:color="C0C0C0"/>
              <w:bottom w:val="single" w:sz="4" w:space="0" w:color="C0C0C0"/>
              <w:right w:val="single" w:sz="4" w:space="0" w:color="C0C0C0"/>
            </w:tcBorders>
            <w:vAlign w:val="center"/>
            <w:hideMark/>
          </w:tcPr>
          <w:p w14:paraId="47CE4881" w14:textId="77777777" w:rsidR="00803C13" w:rsidRPr="00803C13" w:rsidRDefault="00803C13" w:rsidP="00803C13">
            <w:pPr>
              <w:rPr>
                <w:rFonts w:ascii="Tahoma" w:hAnsi="Tahoma" w:cs="Tahoma"/>
                <w:b/>
                <w:bCs/>
                <w:sz w:val="12"/>
                <w:szCs w:val="12"/>
              </w:rPr>
            </w:pPr>
          </w:p>
        </w:tc>
        <w:tc>
          <w:tcPr>
            <w:tcW w:w="1078" w:type="dxa"/>
            <w:tcBorders>
              <w:top w:val="nil"/>
              <w:left w:val="nil"/>
              <w:bottom w:val="single" w:sz="4" w:space="0" w:color="C0C0C0"/>
              <w:right w:val="single" w:sz="4" w:space="0" w:color="C0C0C0"/>
            </w:tcBorders>
            <w:shd w:val="clear" w:color="auto" w:fill="auto"/>
            <w:vAlign w:val="center"/>
            <w:hideMark/>
          </w:tcPr>
          <w:p w14:paraId="4FC061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с 01.01.2023</w:t>
            </w:r>
            <w:r w:rsidRPr="00803C13">
              <w:rPr>
                <w:rFonts w:ascii="Tahoma" w:hAnsi="Tahoma" w:cs="Tahoma"/>
                <w:b/>
                <w:bCs/>
                <w:sz w:val="12"/>
                <w:szCs w:val="12"/>
              </w:rPr>
              <w:br/>
              <w:t>по 30.06.2023</w:t>
            </w:r>
          </w:p>
        </w:tc>
        <w:tc>
          <w:tcPr>
            <w:tcW w:w="1089" w:type="dxa"/>
            <w:tcBorders>
              <w:top w:val="nil"/>
              <w:left w:val="nil"/>
              <w:bottom w:val="single" w:sz="4" w:space="0" w:color="C0C0C0"/>
              <w:right w:val="single" w:sz="4" w:space="0" w:color="C0C0C0"/>
            </w:tcBorders>
            <w:shd w:val="clear" w:color="auto" w:fill="auto"/>
            <w:vAlign w:val="center"/>
            <w:hideMark/>
          </w:tcPr>
          <w:p w14:paraId="227484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с 01.07.2023</w:t>
            </w:r>
            <w:r w:rsidRPr="00803C13">
              <w:rPr>
                <w:rFonts w:ascii="Tahoma" w:hAnsi="Tahoma" w:cs="Tahoma"/>
                <w:b/>
                <w:bCs/>
                <w:sz w:val="12"/>
                <w:szCs w:val="12"/>
              </w:rPr>
              <w:br/>
              <w:t>по 31.12.2023</w:t>
            </w:r>
          </w:p>
        </w:tc>
        <w:tc>
          <w:tcPr>
            <w:tcW w:w="1455" w:type="dxa"/>
            <w:vMerge/>
            <w:tcBorders>
              <w:top w:val="single" w:sz="4" w:space="0" w:color="C0C0C0"/>
              <w:left w:val="single" w:sz="4" w:space="0" w:color="C0C0C0"/>
              <w:bottom w:val="single" w:sz="4" w:space="0" w:color="C0C0C0"/>
              <w:right w:val="single" w:sz="4" w:space="0" w:color="C0C0C0"/>
            </w:tcBorders>
            <w:vAlign w:val="center"/>
            <w:hideMark/>
          </w:tcPr>
          <w:p w14:paraId="6B04A330" w14:textId="77777777" w:rsidR="00803C13" w:rsidRPr="00803C13" w:rsidRDefault="00803C13" w:rsidP="00803C13">
            <w:pPr>
              <w:rPr>
                <w:rFonts w:ascii="Tahoma" w:hAnsi="Tahoma" w:cs="Tahoma"/>
                <w:b/>
                <w:bCs/>
                <w:sz w:val="12"/>
                <w:szCs w:val="12"/>
              </w:rPr>
            </w:pPr>
          </w:p>
        </w:tc>
      </w:tr>
      <w:tr w:rsidR="00803C13" w:rsidRPr="00803C13" w14:paraId="45736290" w14:textId="77777777" w:rsidTr="005F7EF8">
        <w:trPr>
          <w:trHeight w:val="225"/>
        </w:trPr>
        <w:tc>
          <w:tcPr>
            <w:tcW w:w="536" w:type="dxa"/>
            <w:tcBorders>
              <w:top w:val="nil"/>
              <w:left w:val="nil"/>
              <w:bottom w:val="nil"/>
              <w:right w:val="nil"/>
            </w:tcBorders>
            <w:shd w:val="clear" w:color="auto" w:fill="auto"/>
            <w:noWrap/>
            <w:vAlign w:val="bottom"/>
            <w:hideMark/>
          </w:tcPr>
          <w:p w14:paraId="7DF62D31" w14:textId="77777777" w:rsidR="00803C13" w:rsidRPr="00803C13" w:rsidRDefault="00803C13" w:rsidP="00803C13">
            <w:pPr>
              <w:jc w:val="center"/>
              <w:rPr>
                <w:rFonts w:ascii="Tahoma" w:hAnsi="Tahoma" w:cs="Tahoma"/>
                <w:b/>
                <w:bCs/>
                <w:sz w:val="12"/>
                <w:szCs w:val="12"/>
              </w:rPr>
            </w:pPr>
          </w:p>
        </w:tc>
        <w:tc>
          <w:tcPr>
            <w:tcW w:w="748" w:type="dxa"/>
            <w:tcBorders>
              <w:top w:val="single" w:sz="4" w:space="0" w:color="C0C0C0"/>
              <w:left w:val="nil"/>
              <w:bottom w:val="single" w:sz="4" w:space="0" w:color="C0C0C0"/>
              <w:right w:val="nil"/>
            </w:tcBorders>
            <w:shd w:val="clear" w:color="auto" w:fill="auto"/>
            <w:noWrap/>
            <w:vAlign w:val="center"/>
            <w:hideMark/>
          </w:tcPr>
          <w:p w14:paraId="68309E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w:t>
            </w:r>
          </w:p>
        </w:tc>
        <w:tc>
          <w:tcPr>
            <w:tcW w:w="1630" w:type="dxa"/>
            <w:tcBorders>
              <w:top w:val="nil"/>
              <w:left w:val="nil"/>
              <w:bottom w:val="single" w:sz="4" w:space="0" w:color="C0C0C0"/>
              <w:right w:val="nil"/>
            </w:tcBorders>
            <w:shd w:val="clear" w:color="auto" w:fill="auto"/>
            <w:noWrap/>
            <w:vAlign w:val="center"/>
            <w:hideMark/>
          </w:tcPr>
          <w:p w14:paraId="2C4304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w:t>
            </w:r>
          </w:p>
        </w:tc>
        <w:tc>
          <w:tcPr>
            <w:tcW w:w="842" w:type="dxa"/>
            <w:tcBorders>
              <w:top w:val="nil"/>
              <w:left w:val="nil"/>
              <w:bottom w:val="single" w:sz="4" w:space="0" w:color="C0C0C0"/>
              <w:right w:val="nil"/>
            </w:tcBorders>
            <w:shd w:val="clear" w:color="auto" w:fill="auto"/>
            <w:noWrap/>
            <w:vAlign w:val="center"/>
            <w:hideMark/>
          </w:tcPr>
          <w:p w14:paraId="221EAC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w:t>
            </w:r>
          </w:p>
        </w:tc>
        <w:tc>
          <w:tcPr>
            <w:tcW w:w="781" w:type="dxa"/>
            <w:tcBorders>
              <w:top w:val="nil"/>
              <w:left w:val="nil"/>
              <w:bottom w:val="single" w:sz="4" w:space="0" w:color="C0C0C0"/>
              <w:right w:val="nil"/>
            </w:tcBorders>
            <w:shd w:val="clear" w:color="auto" w:fill="auto"/>
            <w:noWrap/>
            <w:vAlign w:val="center"/>
            <w:hideMark/>
          </w:tcPr>
          <w:p w14:paraId="0DC08A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nil"/>
            </w:tcBorders>
            <w:shd w:val="clear" w:color="auto" w:fill="auto"/>
            <w:noWrap/>
            <w:vAlign w:val="center"/>
            <w:hideMark/>
          </w:tcPr>
          <w:p w14:paraId="2E96BA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nil"/>
            </w:tcBorders>
            <w:shd w:val="clear" w:color="auto" w:fill="auto"/>
            <w:noWrap/>
            <w:vAlign w:val="center"/>
            <w:hideMark/>
          </w:tcPr>
          <w:p w14:paraId="677E35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w:t>
            </w:r>
          </w:p>
        </w:tc>
        <w:tc>
          <w:tcPr>
            <w:tcW w:w="708" w:type="dxa"/>
            <w:tcBorders>
              <w:top w:val="nil"/>
              <w:left w:val="nil"/>
              <w:bottom w:val="single" w:sz="4" w:space="0" w:color="C0C0C0"/>
              <w:right w:val="nil"/>
            </w:tcBorders>
            <w:shd w:val="clear" w:color="auto" w:fill="auto"/>
            <w:noWrap/>
            <w:vAlign w:val="center"/>
            <w:hideMark/>
          </w:tcPr>
          <w:p w14:paraId="6FDAC1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gridSpan w:val="2"/>
            <w:tcBorders>
              <w:top w:val="nil"/>
              <w:left w:val="nil"/>
              <w:bottom w:val="single" w:sz="4" w:space="0" w:color="C0C0C0"/>
              <w:right w:val="nil"/>
            </w:tcBorders>
            <w:shd w:val="clear" w:color="auto" w:fill="auto"/>
            <w:noWrap/>
            <w:vAlign w:val="center"/>
            <w:hideMark/>
          </w:tcPr>
          <w:p w14:paraId="363703A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w:t>
            </w:r>
          </w:p>
        </w:tc>
        <w:tc>
          <w:tcPr>
            <w:tcW w:w="1185" w:type="dxa"/>
            <w:gridSpan w:val="2"/>
            <w:tcBorders>
              <w:top w:val="nil"/>
              <w:left w:val="nil"/>
              <w:bottom w:val="single" w:sz="4" w:space="0" w:color="C0C0C0"/>
              <w:right w:val="nil"/>
            </w:tcBorders>
            <w:shd w:val="clear" w:color="auto" w:fill="auto"/>
            <w:noWrap/>
            <w:vAlign w:val="center"/>
            <w:hideMark/>
          </w:tcPr>
          <w:p w14:paraId="77935B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w:t>
            </w:r>
          </w:p>
        </w:tc>
        <w:tc>
          <w:tcPr>
            <w:tcW w:w="1160" w:type="dxa"/>
            <w:tcBorders>
              <w:top w:val="nil"/>
              <w:left w:val="nil"/>
              <w:bottom w:val="single" w:sz="4" w:space="0" w:color="C0C0C0"/>
              <w:right w:val="nil"/>
            </w:tcBorders>
            <w:shd w:val="clear" w:color="auto" w:fill="auto"/>
            <w:noWrap/>
            <w:vAlign w:val="center"/>
            <w:hideMark/>
          </w:tcPr>
          <w:p w14:paraId="6B2A55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w:t>
            </w:r>
          </w:p>
        </w:tc>
        <w:tc>
          <w:tcPr>
            <w:tcW w:w="1221" w:type="dxa"/>
            <w:gridSpan w:val="2"/>
            <w:tcBorders>
              <w:top w:val="nil"/>
              <w:left w:val="nil"/>
              <w:bottom w:val="single" w:sz="4" w:space="0" w:color="C0C0C0"/>
              <w:right w:val="nil"/>
            </w:tcBorders>
            <w:shd w:val="clear" w:color="auto" w:fill="auto"/>
            <w:noWrap/>
            <w:vAlign w:val="center"/>
            <w:hideMark/>
          </w:tcPr>
          <w:p w14:paraId="5211AB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w:t>
            </w:r>
          </w:p>
        </w:tc>
        <w:tc>
          <w:tcPr>
            <w:tcW w:w="1078" w:type="dxa"/>
            <w:tcBorders>
              <w:top w:val="nil"/>
              <w:left w:val="nil"/>
              <w:bottom w:val="single" w:sz="4" w:space="0" w:color="C0C0C0"/>
              <w:right w:val="nil"/>
            </w:tcBorders>
            <w:shd w:val="clear" w:color="auto" w:fill="auto"/>
            <w:noWrap/>
            <w:vAlign w:val="center"/>
            <w:hideMark/>
          </w:tcPr>
          <w:p w14:paraId="0AF05B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w:t>
            </w:r>
          </w:p>
        </w:tc>
        <w:tc>
          <w:tcPr>
            <w:tcW w:w="1089" w:type="dxa"/>
            <w:tcBorders>
              <w:top w:val="nil"/>
              <w:left w:val="nil"/>
              <w:bottom w:val="single" w:sz="4" w:space="0" w:color="C0C0C0"/>
              <w:right w:val="nil"/>
            </w:tcBorders>
            <w:shd w:val="clear" w:color="auto" w:fill="auto"/>
            <w:noWrap/>
            <w:vAlign w:val="center"/>
            <w:hideMark/>
          </w:tcPr>
          <w:p w14:paraId="41E1FF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w:t>
            </w:r>
          </w:p>
        </w:tc>
        <w:tc>
          <w:tcPr>
            <w:tcW w:w="1455" w:type="dxa"/>
            <w:tcBorders>
              <w:top w:val="nil"/>
              <w:left w:val="nil"/>
              <w:bottom w:val="single" w:sz="4" w:space="0" w:color="C0C0C0"/>
              <w:right w:val="nil"/>
            </w:tcBorders>
            <w:shd w:val="clear" w:color="auto" w:fill="auto"/>
            <w:noWrap/>
            <w:vAlign w:val="center"/>
            <w:hideMark/>
          </w:tcPr>
          <w:p w14:paraId="1611D70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r>
      <w:tr w:rsidR="00803C13" w:rsidRPr="00803C13" w14:paraId="3E9E1A37" w14:textId="77777777" w:rsidTr="005F7EF8">
        <w:trPr>
          <w:trHeight w:val="300"/>
        </w:trPr>
        <w:tc>
          <w:tcPr>
            <w:tcW w:w="536" w:type="dxa"/>
            <w:tcBorders>
              <w:top w:val="nil"/>
              <w:left w:val="nil"/>
              <w:bottom w:val="nil"/>
              <w:right w:val="nil"/>
            </w:tcBorders>
            <w:shd w:val="clear" w:color="auto" w:fill="auto"/>
            <w:noWrap/>
            <w:vAlign w:val="bottom"/>
            <w:hideMark/>
          </w:tcPr>
          <w:p w14:paraId="76991689" w14:textId="77777777" w:rsidR="00803C13" w:rsidRPr="00803C13" w:rsidRDefault="00803C13" w:rsidP="00803C13">
            <w:pPr>
              <w:jc w:val="cente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000000" w:fill="C0C0C0"/>
            <w:vAlign w:val="center"/>
            <w:hideMark/>
          </w:tcPr>
          <w:p w14:paraId="6A0279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1630" w:type="dxa"/>
            <w:tcBorders>
              <w:top w:val="nil"/>
              <w:left w:val="nil"/>
              <w:bottom w:val="single" w:sz="4" w:space="0" w:color="C0C0C0"/>
              <w:right w:val="single" w:sz="4" w:space="0" w:color="C0C0C0"/>
            </w:tcBorders>
            <w:shd w:val="clear" w:color="000000" w:fill="C0C0C0"/>
            <w:vAlign w:val="center"/>
            <w:hideMark/>
          </w:tcPr>
          <w:p w14:paraId="7BE929A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842" w:type="dxa"/>
            <w:tcBorders>
              <w:top w:val="nil"/>
              <w:left w:val="nil"/>
              <w:bottom w:val="single" w:sz="4" w:space="0" w:color="C0C0C0"/>
              <w:right w:val="single" w:sz="4" w:space="0" w:color="C0C0C0"/>
            </w:tcBorders>
            <w:shd w:val="clear" w:color="000000" w:fill="C0C0C0"/>
            <w:vAlign w:val="center"/>
            <w:hideMark/>
          </w:tcPr>
          <w:p w14:paraId="3AEFC30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81" w:type="dxa"/>
            <w:tcBorders>
              <w:top w:val="nil"/>
              <w:left w:val="nil"/>
              <w:bottom w:val="single" w:sz="4" w:space="0" w:color="C0C0C0"/>
              <w:right w:val="single" w:sz="4" w:space="0" w:color="C0C0C0"/>
            </w:tcBorders>
            <w:shd w:val="clear" w:color="000000" w:fill="C0C0C0"/>
            <w:vAlign w:val="center"/>
            <w:hideMark/>
          </w:tcPr>
          <w:p w14:paraId="1B1A02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C0C0C0"/>
            <w:vAlign w:val="center"/>
            <w:hideMark/>
          </w:tcPr>
          <w:p w14:paraId="4FD7B3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C0C0C0"/>
            <w:vAlign w:val="center"/>
            <w:hideMark/>
          </w:tcPr>
          <w:p w14:paraId="210624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C0C0C0"/>
            <w:vAlign w:val="center"/>
            <w:hideMark/>
          </w:tcPr>
          <w:p w14:paraId="03A8B9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C0C0C0"/>
            <w:vAlign w:val="center"/>
            <w:hideMark/>
          </w:tcPr>
          <w:p w14:paraId="7AD0552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C0C0C0"/>
            <w:vAlign w:val="center"/>
            <w:hideMark/>
          </w:tcPr>
          <w:p w14:paraId="2560B2A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C0C0C0"/>
            <w:vAlign w:val="center"/>
            <w:hideMark/>
          </w:tcPr>
          <w:p w14:paraId="09B2B51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C0C0C0"/>
            <w:vAlign w:val="center"/>
            <w:hideMark/>
          </w:tcPr>
          <w:p w14:paraId="27D9257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C0C0C0"/>
            <w:vAlign w:val="center"/>
            <w:hideMark/>
          </w:tcPr>
          <w:p w14:paraId="507E38D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89" w:type="dxa"/>
            <w:tcBorders>
              <w:top w:val="nil"/>
              <w:left w:val="nil"/>
              <w:bottom w:val="single" w:sz="4" w:space="0" w:color="C0C0C0"/>
              <w:right w:val="single" w:sz="4" w:space="0" w:color="C0C0C0"/>
            </w:tcBorders>
            <w:shd w:val="clear" w:color="000000" w:fill="C0C0C0"/>
            <w:vAlign w:val="center"/>
            <w:hideMark/>
          </w:tcPr>
          <w:p w14:paraId="155773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455" w:type="dxa"/>
            <w:tcBorders>
              <w:top w:val="nil"/>
              <w:left w:val="nil"/>
              <w:bottom w:val="single" w:sz="4" w:space="0" w:color="C0C0C0"/>
              <w:right w:val="single" w:sz="4" w:space="0" w:color="C0C0C0"/>
            </w:tcBorders>
            <w:shd w:val="clear" w:color="000000" w:fill="C0C0C0"/>
            <w:vAlign w:val="center"/>
            <w:hideMark/>
          </w:tcPr>
          <w:p w14:paraId="56EF8A6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372F247D" w14:textId="77777777" w:rsidTr="005F7EF8">
        <w:trPr>
          <w:trHeight w:val="300"/>
        </w:trPr>
        <w:tc>
          <w:tcPr>
            <w:tcW w:w="536" w:type="dxa"/>
            <w:tcBorders>
              <w:top w:val="nil"/>
              <w:left w:val="nil"/>
              <w:bottom w:val="nil"/>
              <w:right w:val="nil"/>
            </w:tcBorders>
            <w:shd w:val="clear" w:color="auto" w:fill="auto"/>
            <w:noWrap/>
            <w:vAlign w:val="bottom"/>
            <w:hideMark/>
          </w:tcPr>
          <w:p w14:paraId="526086AC" w14:textId="77777777" w:rsidR="00803C13" w:rsidRPr="00803C13" w:rsidRDefault="00803C13" w:rsidP="00803C13">
            <w:pPr>
              <w:jc w:val="cente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C1B54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w:t>
            </w:r>
          </w:p>
        </w:tc>
        <w:tc>
          <w:tcPr>
            <w:tcW w:w="1630" w:type="dxa"/>
            <w:tcBorders>
              <w:top w:val="nil"/>
              <w:left w:val="nil"/>
              <w:bottom w:val="single" w:sz="4" w:space="0" w:color="C0C0C0"/>
              <w:right w:val="single" w:sz="4" w:space="0" w:color="C0C0C0"/>
            </w:tcBorders>
            <w:shd w:val="clear" w:color="auto" w:fill="auto"/>
            <w:vAlign w:val="center"/>
            <w:hideMark/>
          </w:tcPr>
          <w:p w14:paraId="1F816D5A"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Поднято воды</w:t>
            </w:r>
          </w:p>
        </w:tc>
        <w:tc>
          <w:tcPr>
            <w:tcW w:w="842" w:type="dxa"/>
            <w:tcBorders>
              <w:top w:val="nil"/>
              <w:left w:val="nil"/>
              <w:bottom w:val="single" w:sz="4" w:space="0" w:color="C0C0C0"/>
              <w:right w:val="single" w:sz="4" w:space="0" w:color="C0C0C0"/>
            </w:tcBorders>
            <w:shd w:val="clear" w:color="auto" w:fill="auto"/>
            <w:vAlign w:val="center"/>
            <w:hideMark/>
          </w:tcPr>
          <w:p w14:paraId="434CD4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7574FB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23E6CA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67ED974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11 436,32</w:t>
            </w:r>
          </w:p>
        </w:tc>
        <w:tc>
          <w:tcPr>
            <w:tcW w:w="708" w:type="dxa"/>
            <w:tcBorders>
              <w:top w:val="nil"/>
              <w:left w:val="nil"/>
              <w:bottom w:val="single" w:sz="4" w:space="0" w:color="C0C0C0"/>
              <w:right w:val="single" w:sz="4" w:space="0" w:color="C0C0C0"/>
            </w:tcBorders>
            <w:shd w:val="clear" w:color="000000" w:fill="FFFFCC"/>
            <w:vAlign w:val="center"/>
            <w:hideMark/>
          </w:tcPr>
          <w:p w14:paraId="20D0EA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22 641,00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9CEED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9 947,68</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28CC43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74 829,54</w:t>
            </w:r>
          </w:p>
        </w:tc>
        <w:tc>
          <w:tcPr>
            <w:tcW w:w="1160" w:type="dxa"/>
            <w:tcBorders>
              <w:top w:val="nil"/>
              <w:left w:val="nil"/>
              <w:bottom w:val="single" w:sz="4" w:space="0" w:color="C0C0C0"/>
              <w:right w:val="single" w:sz="4" w:space="0" w:color="C0C0C0"/>
            </w:tcBorders>
            <w:shd w:val="clear" w:color="000000" w:fill="FFFFCC"/>
            <w:vAlign w:val="center"/>
            <w:hideMark/>
          </w:tcPr>
          <w:p w14:paraId="4D518D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19 086,00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4CB65D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8 453,08</w:t>
            </w:r>
          </w:p>
        </w:tc>
        <w:tc>
          <w:tcPr>
            <w:tcW w:w="1078" w:type="dxa"/>
            <w:tcBorders>
              <w:top w:val="nil"/>
              <w:left w:val="nil"/>
              <w:bottom w:val="single" w:sz="4" w:space="0" w:color="C0C0C0"/>
              <w:right w:val="single" w:sz="4" w:space="0" w:color="C0C0C0"/>
            </w:tcBorders>
            <w:shd w:val="clear" w:color="000000" w:fill="D7EAD3"/>
            <w:vAlign w:val="center"/>
            <w:hideMark/>
          </w:tcPr>
          <w:p w14:paraId="0B2919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4 226,54</w:t>
            </w:r>
          </w:p>
        </w:tc>
        <w:tc>
          <w:tcPr>
            <w:tcW w:w="1089" w:type="dxa"/>
            <w:tcBorders>
              <w:top w:val="nil"/>
              <w:left w:val="nil"/>
              <w:bottom w:val="single" w:sz="4" w:space="0" w:color="C0C0C0"/>
              <w:right w:val="single" w:sz="4" w:space="0" w:color="C0C0C0"/>
            </w:tcBorders>
            <w:shd w:val="clear" w:color="000000" w:fill="D7EAD3"/>
            <w:vAlign w:val="center"/>
            <w:hideMark/>
          </w:tcPr>
          <w:p w14:paraId="42B2ADC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4 226,54</w:t>
            </w:r>
          </w:p>
        </w:tc>
        <w:tc>
          <w:tcPr>
            <w:tcW w:w="1455" w:type="dxa"/>
            <w:tcBorders>
              <w:top w:val="nil"/>
              <w:left w:val="nil"/>
              <w:bottom w:val="single" w:sz="4" w:space="0" w:color="C0C0C0"/>
              <w:right w:val="single" w:sz="4" w:space="0" w:color="C0C0C0"/>
            </w:tcBorders>
            <w:shd w:val="clear" w:color="000000" w:fill="FFFFCC"/>
            <w:vAlign w:val="center"/>
            <w:hideMark/>
          </w:tcPr>
          <w:p w14:paraId="5BC1DC5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8EC88EE" w14:textId="77777777" w:rsidTr="005F7EF8">
        <w:trPr>
          <w:trHeight w:val="300"/>
        </w:trPr>
        <w:tc>
          <w:tcPr>
            <w:tcW w:w="536" w:type="dxa"/>
            <w:tcBorders>
              <w:top w:val="nil"/>
              <w:left w:val="nil"/>
              <w:bottom w:val="nil"/>
              <w:right w:val="nil"/>
            </w:tcBorders>
            <w:shd w:val="clear" w:color="auto" w:fill="auto"/>
            <w:noWrap/>
            <w:vAlign w:val="bottom"/>
            <w:hideMark/>
          </w:tcPr>
          <w:p w14:paraId="2697A74E"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2FA11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w:t>
            </w:r>
          </w:p>
        </w:tc>
        <w:tc>
          <w:tcPr>
            <w:tcW w:w="1630" w:type="dxa"/>
            <w:tcBorders>
              <w:top w:val="nil"/>
              <w:left w:val="nil"/>
              <w:bottom w:val="single" w:sz="4" w:space="0" w:color="C0C0C0"/>
              <w:right w:val="single" w:sz="4" w:space="0" w:color="C0C0C0"/>
            </w:tcBorders>
            <w:shd w:val="clear" w:color="auto" w:fill="auto"/>
            <w:vAlign w:val="center"/>
            <w:hideMark/>
          </w:tcPr>
          <w:p w14:paraId="6E75EEF7"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Расход воды на нужды предприятия</w:t>
            </w:r>
          </w:p>
        </w:tc>
        <w:tc>
          <w:tcPr>
            <w:tcW w:w="842" w:type="dxa"/>
            <w:tcBorders>
              <w:top w:val="nil"/>
              <w:left w:val="nil"/>
              <w:bottom w:val="single" w:sz="4" w:space="0" w:color="C0C0C0"/>
              <w:right w:val="single" w:sz="4" w:space="0" w:color="C0C0C0"/>
            </w:tcBorders>
            <w:shd w:val="clear" w:color="auto" w:fill="auto"/>
            <w:vAlign w:val="center"/>
            <w:hideMark/>
          </w:tcPr>
          <w:p w14:paraId="3D5D649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42E85C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73199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74D7DF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708" w:type="dxa"/>
            <w:tcBorders>
              <w:top w:val="nil"/>
              <w:left w:val="nil"/>
              <w:bottom w:val="single" w:sz="4" w:space="0" w:color="C0C0C0"/>
              <w:right w:val="single" w:sz="4" w:space="0" w:color="C0C0C0"/>
            </w:tcBorders>
            <w:shd w:val="clear" w:color="000000" w:fill="D7EAD3"/>
            <w:vAlign w:val="center"/>
            <w:hideMark/>
          </w:tcPr>
          <w:p w14:paraId="189CE01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554C8D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763,02</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74E3BA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5F71EC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080A1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078" w:type="dxa"/>
            <w:tcBorders>
              <w:top w:val="nil"/>
              <w:left w:val="nil"/>
              <w:bottom w:val="single" w:sz="4" w:space="0" w:color="C0C0C0"/>
              <w:right w:val="single" w:sz="4" w:space="0" w:color="C0C0C0"/>
            </w:tcBorders>
            <w:shd w:val="clear" w:color="000000" w:fill="D7EAD3"/>
            <w:vAlign w:val="center"/>
            <w:hideMark/>
          </w:tcPr>
          <w:p w14:paraId="51B7CE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2,50</w:t>
            </w:r>
          </w:p>
        </w:tc>
        <w:tc>
          <w:tcPr>
            <w:tcW w:w="1089" w:type="dxa"/>
            <w:tcBorders>
              <w:top w:val="nil"/>
              <w:left w:val="nil"/>
              <w:bottom w:val="single" w:sz="4" w:space="0" w:color="C0C0C0"/>
              <w:right w:val="single" w:sz="4" w:space="0" w:color="C0C0C0"/>
            </w:tcBorders>
            <w:shd w:val="clear" w:color="000000" w:fill="D7EAD3"/>
            <w:vAlign w:val="center"/>
            <w:hideMark/>
          </w:tcPr>
          <w:p w14:paraId="137416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2,50</w:t>
            </w:r>
          </w:p>
        </w:tc>
        <w:tc>
          <w:tcPr>
            <w:tcW w:w="1455" w:type="dxa"/>
            <w:tcBorders>
              <w:top w:val="nil"/>
              <w:left w:val="nil"/>
              <w:bottom w:val="single" w:sz="4" w:space="0" w:color="C0C0C0"/>
              <w:right w:val="single" w:sz="4" w:space="0" w:color="C0C0C0"/>
            </w:tcBorders>
            <w:shd w:val="clear" w:color="000000" w:fill="FFFFCC"/>
            <w:vAlign w:val="center"/>
            <w:hideMark/>
          </w:tcPr>
          <w:p w14:paraId="67A17AAF"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850C47F" w14:textId="77777777" w:rsidTr="005F7EF8">
        <w:trPr>
          <w:trHeight w:val="465"/>
        </w:trPr>
        <w:tc>
          <w:tcPr>
            <w:tcW w:w="536" w:type="dxa"/>
            <w:tcBorders>
              <w:top w:val="nil"/>
              <w:left w:val="nil"/>
              <w:bottom w:val="nil"/>
              <w:right w:val="nil"/>
            </w:tcBorders>
            <w:shd w:val="clear" w:color="auto" w:fill="auto"/>
            <w:noWrap/>
            <w:vAlign w:val="bottom"/>
            <w:hideMark/>
          </w:tcPr>
          <w:p w14:paraId="654DE7E1"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8C57F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1.4.3</w:t>
            </w:r>
          </w:p>
        </w:tc>
        <w:tc>
          <w:tcPr>
            <w:tcW w:w="1630" w:type="dxa"/>
            <w:tcBorders>
              <w:top w:val="nil"/>
              <w:left w:val="nil"/>
              <w:bottom w:val="single" w:sz="4" w:space="0" w:color="C0C0C0"/>
              <w:right w:val="single" w:sz="4" w:space="0" w:color="C0C0C0"/>
            </w:tcBorders>
            <w:shd w:val="clear" w:color="auto" w:fill="auto"/>
            <w:vAlign w:val="center"/>
            <w:hideMark/>
          </w:tcPr>
          <w:p w14:paraId="4BB086C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w:t>
            </w:r>
          </w:p>
        </w:tc>
        <w:tc>
          <w:tcPr>
            <w:tcW w:w="842" w:type="dxa"/>
            <w:tcBorders>
              <w:top w:val="nil"/>
              <w:left w:val="nil"/>
              <w:bottom w:val="single" w:sz="4" w:space="0" w:color="C0C0C0"/>
              <w:right w:val="single" w:sz="4" w:space="0" w:color="C0C0C0"/>
            </w:tcBorders>
            <w:shd w:val="clear" w:color="auto" w:fill="auto"/>
            <w:vAlign w:val="center"/>
            <w:hideMark/>
          </w:tcPr>
          <w:p w14:paraId="4E2F854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101951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3659AC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293F03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716526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5095E8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763,02</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208CE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46EDE3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2F4303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5,00</w:t>
            </w:r>
          </w:p>
        </w:tc>
        <w:tc>
          <w:tcPr>
            <w:tcW w:w="1078" w:type="dxa"/>
            <w:tcBorders>
              <w:top w:val="nil"/>
              <w:left w:val="nil"/>
              <w:bottom w:val="single" w:sz="4" w:space="0" w:color="C0C0C0"/>
              <w:right w:val="single" w:sz="4" w:space="0" w:color="C0C0C0"/>
            </w:tcBorders>
            <w:shd w:val="clear" w:color="000000" w:fill="D7EAD3"/>
            <w:vAlign w:val="center"/>
            <w:hideMark/>
          </w:tcPr>
          <w:p w14:paraId="38DC39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2,50</w:t>
            </w:r>
          </w:p>
        </w:tc>
        <w:tc>
          <w:tcPr>
            <w:tcW w:w="1089" w:type="dxa"/>
            <w:tcBorders>
              <w:top w:val="nil"/>
              <w:left w:val="nil"/>
              <w:bottom w:val="single" w:sz="4" w:space="0" w:color="C0C0C0"/>
              <w:right w:val="single" w:sz="4" w:space="0" w:color="C0C0C0"/>
            </w:tcBorders>
            <w:shd w:val="clear" w:color="000000" w:fill="D7EAD3"/>
            <w:vAlign w:val="center"/>
            <w:hideMark/>
          </w:tcPr>
          <w:p w14:paraId="73977B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2,50</w:t>
            </w:r>
          </w:p>
        </w:tc>
        <w:tc>
          <w:tcPr>
            <w:tcW w:w="1455" w:type="dxa"/>
            <w:tcBorders>
              <w:top w:val="nil"/>
              <w:left w:val="nil"/>
              <w:bottom w:val="single" w:sz="4" w:space="0" w:color="C0C0C0"/>
              <w:right w:val="single" w:sz="4" w:space="0" w:color="C0C0C0"/>
            </w:tcBorders>
            <w:shd w:val="clear" w:color="000000" w:fill="FFFFCC"/>
            <w:vAlign w:val="center"/>
            <w:hideMark/>
          </w:tcPr>
          <w:p w14:paraId="1558BCD4"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4BBC289" w14:textId="77777777" w:rsidTr="005F7EF8">
        <w:trPr>
          <w:trHeight w:val="795"/>
        </w:trPr>
        <w:tc>
          <w:tcPr>
            <w:tcW w:w="536" w:type="dxa"/>
            <w:tcBorders>
              <w:top w:val="nil"/>
              <w:left w:val="nil"/>
              <w:bottom w:val="nil"/>
              <w:right w:val="nil"/>
            </w:tcBorders>
            <w:shd w:val="clear" w:color="auto" w:fill="auto"/>
            <w:noWrap/>
            <w:vAlign w:val="bottom"/>
            <w:hideMark/>
          </w:tcPr>
          <w:p w14:paraId="1D8EE773" w14:textId="77777777" w:rsidR="00803C13" w:rsidRPr="00803C13" w:rsidRDefault="00803C13" w:rsidP="00803C13">
            <w:pPr>
              <w:rPr>
                <w:rFonts w:ascii="Tahoma" w:hAnsi="Tahoma" w:cs="Tahoma"/>
                <w:color w:val="FF0000"/>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E51D9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w:t>
            </w:r>
          </w:p>
        </w:tc>
        <w:tc>
          <w:tcPr>
            <w:tcW w:w="1630" w:type="dxa"/>
            <w:tcBorders>
              <w:top w:val="nil"/>
              <w:left w:val="nil"/>
              <w:bottom w:val="single" w:sz="4" w:space="0" w:color="C0C0C0"/>
              <w:right w:val="single" w:sz="4" w:space="0" w:color="C0C0C0"/>
            </w:tcBorders>
            <w:shd w:val="clear" w:color="auto" w:fill="auto"/>
            <w:vAlign w:val="center"/>
            <w:hideMark/>
          </w:tcPr>
          <w:p w14:paraId="751D820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Подано воды в сеть</w:t>
            </w:r>
          </w:p>
        </w:tc>
        <w:tc>
          <w:tcPr>
            <w:tcW w:w="842" w:type="dxa"/>
            <w:tcBorders>
              <w:top w:val="nil"/>
              <w:left w:val="nil"/>
              <w:bottom w:val="single" w:sz="4" w:space="0" w:color="C0C0C0"/>
              <w:right w:val="single" w:sz="4" w:space="0" w:color="C0C0C0"/>
            </w:tcBorders>
            <w:shd w:val="clear" w:color="auto" w:fill="auto"/>
            <w:vAlign w:val="center"/>
            <w:hideMark/>
          </w:tcPr>
          <w:p w14:paraId="08136B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6C1265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18D578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507997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11 436,32</w:t>
            </w:r>
          </w:p>
        </w:tc>
        <w:tc>
          <w:tcPr>
            <w:tcW w:w="708" w:type="dxa"/>
            <w:tcBorders>
              <w:top w:val="nil"/>
              <w:left w:val="nil"/>
              <w:bottom w:val="single" w:sz="4" w:space="0" w:color="C0C0C0"/>
              <w:right w:val="single" w:sz="4" w:space="0" w:color="C0C0C0"/>
            </w:tcBorders>
            <w:shd w:val="clear" w:color="000000" w:fill="FFFFCC"/>
            <w:vAlign w:val="center"/>
            <w:hideMark/>
          </w:tcPr>
          <w:p w14:paraId="63C0B7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22 641,00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350C1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9 184,66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7C165F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74 829,54</w:t>
            </w:r>
          </w:p>
        </w:tc>
        <w:tc>
          <w:tcPr>
            <w:tcW w:w="1160" w:type="dxa"/>
            <w:tcBorders>
              <w:top w:val="nil"/>
              <w:left w:val="nil"/>
              <w:bottom w:val="single" w:sz="4" w:space="0" w:color="C0C0C0"/>
              <w:right w:val="single" w:sz="4" w:space="0" w:color="C0C0C0"/>
            </w:tcBorders>
            <w:shd w:val="clear" w:color="000000" w:fill="FFFFCC"/>
            <w:vAlign w:val="center"/>
            <w:hideMark/>
          </w:tcPr>
          <w:p w14:paraId="016722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19 086,00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CA19F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8 448,08</w:t>
            </w:r>
          </w:p>
        </w:tc>
        <w:tc>
          <w:tcPr>
            <w:tcW w:w="1078" w:type="dxa"/>
            <w:tcBorders>
              <w:top w:val="nil"/>
              <w:left w:val="nil"/>
              <w:bottom w:val="single" w:sz="4" w:space="0" w:color="C0C0C0"/>
              <w:right w:val="single" w:sz="4" w:space="0" w:color="C0C0C0"/>
            </w:tcBorders>
            <w:shd w:val="clear" w:color="000000" w:fill="D7EAD3"/>
            <w:vAlign w:val="center"/>
            <w:hideMark/>
          </w:tcPr>
          <w:p w14:paraId="0F67FF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4 224,04</w:t>
            </w:r>
          </w:p>
        </w:tc>
        <w:tc>
          <w:tcPr>
            <w:tcW w:w="1089" w:type="dxa"/>
            <w:tcBorders>
              <w:top w:val="nil"/>
              <w:left w:val="nil"/>
              <w:bottom w:val="single" w:sz="4" w:space="0" w:color="C0C0C0"/>
              <w:right w:val="single" w:sz="4" w:space="0" w:color="C0C0C0"/>
            </w:tcBorders>
            <w:shd w:val="clear" w:color="000000" w:fill="D7EAD3"/>
            <w:vAlign w:val="center"/>
            <w:hideMark/>
          </w:tcPr>
          <w:p w14:paraId="23CDF3E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4 224,04</w:t>
            </w:r>
          </w:p>
        </w:tc>
        <w:tc>
          <w:tcPr>
            <w:tcW w:w="1455" w:type="dxa"/>
            <w:tcBorders>
              <w:top w:val="nil"/>
              <w:left w:val="nil"/>
              <w:bottom w:val="single" w:sz="4" w:space="0" w:color="C0C0C0"/>
              <w:right w:val="single" w:sz="4" w:space="0" w:color="C0C0C0"/>
            </w:tcBorders>
            <w:shd w:val="clear" w:color="000000" w:fill="FFFFCC"/>
            <w:vAlign w:val="center"/>
            <w:hideMark/>
          </w:tcPr>
          <w:p w14:paraId="2F13C6BB"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рассчитано с учетом доли потерь воды, </w:t>
            </w:r>
            <w:proofErr w:type="spellStart"/>
            <w:r w:rsidRPr="00803C13">
              <w:rPr>
                <w:rFonts w:ascii="Tahoma" w:hAnsi="Tahoma" w:cs="Tahoma"/>
                <w:sz w:val="12"/>
                <w:szCs w:val="12"/>
              </w:rPr>
              <w:t>утвержд</w:t>
            </w:r>
            <w:proofErr w:type="spellEnd"/>
            <w:r w:rsidRPr="00803C13">
              <w:rPr>
                <w:rFonts w:ascii="Tahoma" w:hAnsi="Tahoma" w:cs="Tahoma"/>
                <w:sz w:val="12"/>
                <w:szCs w:val="12"/>
              </w:rPr>
              <w:t>. ДПР</w:t>
            </w:r>
          </w:p>
        </w:tc>
      </w:tr>
      <w:tr w:rsidR="00803C13" w:rsidRPr="00803C13" w14:paraId="0FF81C17" w14:textId="77777777" w:rsidTr="005F7EF8">
        <w:trPr>
          <w:trHeight w:val="300"/>
        </w:trPr>
        <w:tc>
          <w:tcPr>
            <w:tcW w:w="536" w:type="dxa"/>
            <w:tcBorders>
              <w:top w:val="nil"/>
              <w:left w:val="nil"/>
              <w:bottom w:val="nil"/>
              <w:right w:val="nil"/>
            </w:tcBorders>
            <w:shd w:val="clear" w:color="auto" w:fill="auto"/>
            <w:noWrap/>
            <w:vAlign w:val="bottom"/>
            <w:hideMark/>
          </w:tcPr>
          <w:p w14:paraId="5222CA00"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BAC3F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w:t>
            </w:r>
          </w:p>
        </w:tc>
        <w:tc>
          <w:tcPr>
            <w:tcW w:w="1630" w:type="dxa"/>
            <w:tcBorders>
              <w:top w:val="nil"/>
              <w:left w:val="nil"/>
              <w:bottom w:val="single" w:sz="4" w:space="0" w:color="C0C0C0"/>
              <w:right w:val="single" w:sz="4" w:space="0" w:color="C0C0C0"/>
            </w:tcBorders>
            <w:shd w:val="clear" w:color="auto" w:fill="auto"/>
            <w:vAlign w:val="center"/>
            <w:hideMark/>
          </w:tcPr>
          <w:p w14:paraId="3A15F20E"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Потери воды</w:t>
            </w:r>
          </w:p>
        </w:tc>
        <w:tc>
          <w:tcPr>
            <w:tcW w:w="842" w:type="dxa"/>
            <w:tcBorders>
              <w:top w:val="nil"/>
              <w:left w:val="nil"/>
              <w:bottom w:val="single" w:sz="4" w:space="0" w:color="C0C0C0"/>
              <w:right w:val="single" w:sz="4" w:space="0" w:color="C0C0C0"/>
            </w:tcBorders>
            <w:shd w:val="clear" w:color="auto" w:fill="auto"/>
            <w:vAlign w:val="center"/>
            <w:hideMark/>
          </w:tcPr>
          <w:p w14:paraId="76F3C5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00FFA9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B1069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6FA8D6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735,36</w:t>
            </w:r>
          </w:p>
        </w:tc>
        <w:tc>
          <w:tcPr>
            <w:tcW w:w="708" w:type="dxa"/>
            <w:tcBorders>
              <w:top w:val="nil"/>
              <w:left w:val="nil"/>
              <w:bottom w:val="single" w:sz="4" w:space="0" w:color="C0C0C0"/>
              <w:right w:val="single" w:sz="4" w:space="0" w:color="C0C0C0"/>
            </w:tcBorders>
            <w:shd w:val="clear" w:color="000000" w:fill="D7EAD3"/>
            <w:vAlign w:val="center"/>
            <w:hideMark/>
          </w:tcPr>
          <w:p w14:paraId="3B2DA3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14 733,64</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0F23B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590,57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7D60F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4 811,54</w:t>
            </w:r>
          </w:p>
        </w:tc>
        <w:tc>
          <w:tcPr>
            <w:tcW w:w="1160" w:type="dxa"/>
            <w:tcBorders>
              <w:top w:val="nil"/>
              <w:left w:val="nil"/>
              <w:bottom w:val="single" w:sz="4" w:space="0" w:color="C0C0C0"/>
              <w:right w:val="single" w:sz="4" w:space="0" w:color="C0C0C0"/>
            </w:tcBorders>
            <w:shd w:val="clear" w:color="000000" w:fill="D7EAD3"/>
            <w:vAlign w:val="center"/>
            <w:hideMark/>
          </w:tcPr>
          <w:p w14:paraId="7A1066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11 179,00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6238DE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543,21</w:t>
            </w:r>
          </w:p>
        </w:tc>
        <w:tc>
          <w:tcPr>
            <w:tcW w:w="1078" w:type="dxa"/>
            <w:tcBorders>
              <w:top w:val="nil"/>
              <w:left w:val="nil"/>
              <w:bottom w:val="single" w:sz="4" w:space="0" w:color="C0C0C0"/>
              <w:right w:val="single" w:sz="4" w:space="0" w:color="C0C0C0"/>
            </w:tcBorders>
            <w:shd w:val="clear" w:color="000000" w:fill="D7EAD3"/>
            <w:vAlign w:val="center"/>
            <w:hideMark/>
          </w:tcPr>
          <w:p w14:paraId="3AB799E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271,61</w:t>
            </w:r>
          </w:p>
        </w:tc>
        <w:tc>
          <w:tcPr>
            <w:tcW w:w="1089" w:type="dxa"/>
            <w:tcBorders>
              <w:top w:val="nil"/>
              <w:left w:val="nil"/>
              <w:bottom w:val="single" w:sz="4" w:space="0" w:color="C0C0C0"/>
              <w:right w:val="single" w:sz="4" w:space="0" w:color="C0C0C0"/>
            </w:tcBorders>
            <w:shd w:val="clear" w:color="000000" w:fill="D7EAD3"/>
            <w:vAlign w:val="center"/>
            <w:hideMark/>
          </w:tcPr>
          <w:p w14:paraId="309755D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271,61</w:t>
            </w:r>
          </w:p>
        </w:tc>
        <w:tc>
          <w:tcPr>
            <w:tcW w:w="1455" w:type="dxa"/>
            <w:tcBorders>
              <w:top w:val="nil"/>
              <w:left w:val="nil"/>
              <w:bottom w:val="single" w:sz="4" w:space="0" w:color="C0C0C0"/>
              <w:right w:val="single" w:sz="4" w:space="0" w:color="C0C0C0"/>
            </w:tcBorders>
            <w:shd w:val="clear" w:color="000000" w:fill="FFFFCC"/>
            <w:vAlign w:val="center"/>
            <w:hideMark/>
          </w:tcPr>
          <w:p w14:paraId="38C59BD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AD7E1A0" w14:textId="77777777" w:rsidTr="005F7EF8">
        <w:trPr>
          <w:trHeight w:val="300"/>
        </w:trPr>
        <w:tc>
          <w:tcPr>
            <w:tcW w:w="536" w:type="dxa"/>
            <w:tcBorders>
              <w:top w:val="nil"/>
              <w:left w:val="nil"/>
              <w:bottom w:val="nil"/>
              <w:right w:val="nil"/>
            </w:tcBorders>
            <w:shd w:val="clear" w:color="auto" w:fill="auto"/>
            <w:noWrap/>
            <w:vAlign w:val="bottom"/>
            <w:hideMark/>
          </w:tcPr>
          <w:p w14:paraId="3C5A4C70" w14:textId="77777777" w:rsidR="00803C13" w:rsidRPr="00803C13" w:rsidRDefault="00803C13" w:rsidP="00803C13">
            <w:pPr>
              <w:rPr>
                <w:rFonts w:ascii="Tahoma" w:hAnsi="Tahoma" w:cs="Tahoma"/>
                <w:color w:val="FF0000"/>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F33335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1630" w:type="dxa"/>
            <w:tcBorders>
              <w:top w:val="nil"/>
              <w:left w:val="nil"/>
              <w:bottom w:val="single" w:sz="4" w:space="0" w:color="C0C0C0"/>
              <w:right w:val="single" w:sz="4" w:space="0" w:color="C0C0C0"/>
            </w:tcBorders>
            <w:shd w:val="clear" w:color="auto" w:fill="auto"/>
            <w:vAlign w:val="center"/>
            <w:hideMark/>
          </w:tcPr>
          <w:p w14:paraId="1A4645F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То же в %</w:t>
            </w:r>
          </w:p>
        </w:tc>
        <w:tc>
          <w:tcPr>
            <w:tcW w:w="842" w:type="dxa"/>
            <w:tcBorders>
              <w:top w:val="nil"/>
              <w:left w:val="nil"/>
              <w:bottom w:val="single" w:sz="4" w:space="0" w:color="C0C0C0"/>
              <w:right w:val="single" w:sz="4" w:space="0" w:color="C0C0C0"/>
            </w:tcBorders>
            <w:shd w:val="clear" w:color="auto" w:fill="auto"/>
            <w:vAlign w:val="center"/>
            <w:hideMark/>
          </w:tcPr>
          <w:p w14:paraId="14F7AE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781" w:type="dxa"/>
            <w:tcBorders>
              <w:top w:val="nil"/>
              <w:left w:val="nil"/>
              <w:bottom w:val="single" w:sz="4" w:space="0" w:color="C0C0C0"/>
              <w:right w:val="single" w:sz="4" w:space="0" w:color="C0C0C0"/>
            </w:tcBorders>
            <w:shd w:val="clear" w:color="auto" w:fill="auto"/>
            <w:vAlign w:val="center"/>
            <w:hideMark/>
          </w:tcPr>
          <w:p w14:paraId="7CE41D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565BBBD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18415B3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708" w:type="dxa"/>
            <w:tcBorders>
              <w:top w:val="nil"/>
              <w:left w:val="nil"/>
              <w:bottom w:val="single" w:sz="4" w:space="0" w:color="C0C0C0"/>
              <w:right w:val="single" w:sz="4" w:space="0" w:color="C0C0C0"/>
            </w:tcBorders>
            <w:shd w:val="clear" w:color="000000" w:fill="D7EAD3"/>
            <w:vAlign w:val="center"/>
            <w:hideMark/>
          </w:tcPr>
          <w:p w14:paraId="1E54B3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65,08</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27CFE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00454F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1160" w:type="dxa"/>
            <w:tcBorders>
              <w:top w:val="nil"/>
              <w:left w:val="nil"/>
              <w:bottom w:val="single" w:sz="4" w:space="0" w:color="C0C0C0"/>
              <w:right w:val="single" w:sz="4" w:space="0" w:color="C0C0C0"/>
            </w:tcBorders>
            <w:shd w:val="clear" w:color="000000" w:fill="D7EAD3"/>
            <w:vAlign w:val="center"/>
            <w:hideMark/>
          </w:tcPr>
          <w:p w14:paraId="7E1386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58,57</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E0A6F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1078" w:type="dxa"/>
            <w:tcBorders>
              <w:top w:val="nil"/>
              <w:left w:val="nil"/>
              <w:bottom w:val="single" w:sz="4" w:space="0" w:color="C0C0C0"/>
              <w:right w:val="single" w:sz="4" w:space="0" w:color="C0C0C0"/>
            </w:tcBorders>
            <w:shd w:val="clear" w:color="000000" w:fill="D7EAD3"/>
            <w:vAlign w:val="center"/>
            <w:hideMark/>
          </w:tcPr>
          <w:p w14:paraId="017778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1089" w:type="dxa"/>
            <w:tcBorders>
              <w:top w:val="nil"/>
              <w:left w:val="nil"/>
              <w:bottom w:val="single" w:sz="4" w:space="0" w:color="C0C0C0"/>
              <w:right w:val="single" w:sz="4" w:space="0" w:color="C0C0C0"/>
            </w:tcBorders>
            <w:shd w:val="clear" w:color="000000" w:fill="D7EAD3"/>
            <w:vAlign w:val="center"/>
            <w:hideMark/>
          </w:tcPr>
          <w:p w14:paraId="5F5AAC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6,43</w:t>
            </w:r>
          </w:p>
        </w:tc>
        <w:tc>
          <w:tcPr>
            <w:tcW w:w="1455" w:type="dxa"/>
            <w:tcBorders>
              <w:top w:val="nil"/>
              <w:left w:val="nil"/>
              <w:bottom w:val="single" w:sz="4" w:space="0" w:color="C0C0C0"/>
              <w:right w:val="single" w:sz="4" w:space="0" w:color="C0C0C0"/>
            </w:tcBorders>
            <w:shd w:val="clear" w:color="000000" w:fill="FFFFCC"/>
            <w:vAlign w:val="center"/>
            <w:hideMark/>
          </w:tcPr>
          <w:p w14:paraId="34995ED5"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CDA0187" w14:textId="77777777" w:rsidTr="005F7EF8">
        <w:trPr>
          <w:trHeight w:val="390"/>
        </w:trPr>
        <w:tc>
          <w:tcPr>
            <w:tcW w:w="536" w:type="dxa"/>
            <w:tcBorders>
              <w:top w:val="nil"/>
              <w:left w:val="nil"/>
              <w:bottom w:val="nil"/>
              <w:right w:val="nil"/>
            </w:tcBorders>
            <w:shd w:val="clear" w:color="auto" w:fill="auto"/>
            <w:noWrap/>
            <w:vAlign w:val="bottom"/>
            <w:hideMark/>
          </w:tcPr>
          <w:p w14:paraId="46F7A592" w14:textId="77777777" w:rsidR="00803C13" w:rsidRPr="00803C13" w:rsidRDefault="00803C13" w:rsidP="00803C13">
            <w:pPr>
              <w:rPr>
                <w:rFonts w:ascii="Tahoma" w:hAnsi="Tahoma" w:cs="Tahoma"/>
                <w:color w:val="FF0000"/>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597A1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w:t>
            </w:r>
          </w:p>
        </w:tc>
        <w:tc>
          <w:tcPr>
            <w:tcW w:w="1630" w:type="dxa"/>
            <w:tcBorders>
              <w:top w:val="nil"/>
              <w:left w:val="nil"/>
              <w:bottom w:val="single" w:sz="4" w:space="0" w:color="C0C0C0"/>
              <w:right w:val="single" w:sz="4" w:space="0" w:color="C0C0C0"/>
            </w:tcBorders>
            <w:shd w:val="clear" w:color="auto" w:fill="auto"/>
            <w:vAlign w:val="center"/>
            <w:hideMark/>
          </w:tcPr>
          <w:p w14:paraId="452E397B"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Отпущено воды по категориям потребителей</w:t>
            </w:r>
          </w:p>
        </w:tc>
        <w:tc>
          <w:tcPr>
            <w:tcW w:w="842" w:type="dxa"/>
            <w:tcBorders>
              <w:top w:val="nil"/>
              <w:left w:val="nil"/>
              <w:bottom w:val="single" w:sz="4" w:space="0" w:color="C0C0C0"/>
              <w:right w:val="single" w:sz="4" w:space="0" w:color="C0C0C0"/>
            </w:tcBorders>
            <w:shd w:val="clear" w:color="auto" w:fill="auto"/>
            <w:vAlign w:val="center"/>
            <w:hideMark/>
          </w:tcPr>
          <w:p w14:paraId="196003F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138504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1001B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2C32D0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10 700,96</w:t>
            </w:r>
          </w:p>
        </w:tc>
        <w:tc>
          <w:tcPr>
            <w:tcW w:w="708" w:type="dxa"/>
            <w:tcBorders>
              <w:top w:val="nil"/>
              <w:left w:val="nil"/>
              <w:bottom w:val="single" w:sz="4" w:space="0" w:color="C0C0C0"/>
              <w:right w:val="single" w:sz="4" w:space="0" w:color="C0C0C0"/>
            </w:tcBorders>
            <w:shd w:val="clear" w:color="000000" w:fill="D7EAD3"/>
            <w:vAlign w:val="center"/>
            <w:hideMark/>
          </w:tcPr>
          <w:p w14:paraId="347B8C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7 907,36</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02DC4BC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8 594,09</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58530B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70 018,00</w:t>
            </w:r>
          </w:p>
        </w:tc>
        <w:tc>
          <w:tcPr>
            <w:tcW w:w="1160" w:type="dxa"/>
            <w:tcBorders>
              <w:top w:val="nil"/>
              <w:left w:val="nil"/>
              <w:bottom w:val="single" w:sz="4" w:space="0" w:color="C0C0C0"/>
              <w:right w:val="single" w:sz="4" w:space="0" w:color="C0C0C0"/>
            </w:tcBorders>
            <w:shd w:val="clear" w:color="000000" w:fill="D7EAD3"/>
            <w:vAlign w:val="center"/>
            <w:hideMark/>
          </w:tcPr>
          <w:p w14:paraId="04E90B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7 907,00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7B5F3E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7 904,87</w:t>
            </w:r>
          </w:p>
        </w:tc>
        <w:tc>
          <w:tcPr>
            <w:tcW w:w="1078" w:type="dxa"/>
            <w:tcBorders>
              <w:top w:val="nil"/>
              <w:left w:val="nil"/>
              <w:bottom w:val="single" w:sz="4" w:space="0" w:color="C0C0C0"/>
              <w:right w:val="single" w:sz="4" w:space="0" w:color="C0C0C0"/>
            </w:tcBorders>
            <w:shd w:val="clear" w:color="000000" w:fill="D7EAD3"/>
            <w:vAlign w:val="center"/>
            <w:hideMark/>
          </w:tcPr>
          <w:p w14:paraId="0FDC5E1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3 952,44</w:t>
            </w:r>
          </w:p>
        </w:tc>
        <w:tc>
          <w:tcPr>
            <w:tcW w:w="1089" w:type="dxa"/>
            <w:tcBorders>
              <w:top w:val="nil"/>
              <w:left w:val="nil"/>
              <w:bottom w:val="single" w:sz="4" w:space="0" w:color="C0C0C0"/>
              <w:right w:val="single" w:sz="4" w:space="0" w:color="C0C0C0"/>
            </w:tcBorders>
            <w:shd w:val="clear" w:color="000000" w:fill="D7EAD3"/>
            <w:vAlign w:val="center"/>
            <w:hideMark/>
          </w:tcPr>
          <w:p w14:paraId="1412DC2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3 952,44</w:t>
            </w:r>
          </w:p>
        </w:tc>
        <w:tc>
          <w:tcPr>
            <w:tcW w:w="1455" w:type="dxa"/>
            <w:tcBorders>
              <w:top w:val="nil"/>
              <w:left w:val="nil"/>
              <w:bottom w:val="single" w:sz="4" w:space="0" w:color="C0C0C0"/>
              <w:right w:val="single" w:sz="4" w:space="0" w:color="C0C0C0"/>
            </w:tcBorders>
            <w:shd w:val="clear" w:color="000000" w:fill="FFFFCC"/>
            <w:vAlign w:val="center"/>
            <w:hideMark/>
          </w:tcPr>
          <w:p w14:paraId="329442F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83C3405" w14:textId="77777777" w:rsidTr="005F7EF8">
        <w:trPr>
          <w:trHeight w:val="300"/>
        </w:trPr>
        <w:tc>
          <w:tcPr>
            <w:tcW w:w="536" w:type="dxa"/>
            <w:tcBorders>
              <w:top w:val="nil"/>
              <w:left w:val="nil"/>
              <w:bottom w:val="nil"/>
              <w:right w:val="nil"/>
            </w:tcBorders>
            <w:shd w:val="clear" w:color="auto" w:fill="auto"/>
            <w:noWrap/>
            <w:vAlign w:val="bottom"/>
            <w:hideMark/>
          </w:tcPr>
          <w:p w14:paraId="5279854A"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AFB3B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1630" w:type="dxa"/>
            <w:tcBorders>
              <w:top w:val="nil"/>
              <w:left w:val="nil"/>
              <w:bottom w:val="single" w:sz="4" w:space="0" w:color="C0C0C0"/>
              <w:right w:val="single" w:sz="4" w:space="0" w:color="C0C0C0"/>
            </w:tcBorders>
            <w:shd w:val="clear" w:color="auto" w:fill="auto"/>
            <w:vAlign w:val="center"/>
            <w:hideMark/>
          </w:tcPr>
          <w:p w14:paraId="3323B2B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потребительский рынок</w:t>
            </w:r>
          </w:p>
        </w:tc>
        <w:tc>
          <w:tcPr>
            <w:tcW w:w="842" w:type="dxa"/>
            <w:tcBorders>
              <w:top w:val="nil"/>
              <w:left w:val="nil"/>
              <w:bottom w:val="single" w:sz="4" w:space="0" w:color="C0C0C0"/>
              <w:right w:val="single" w:sz="4" w:space="0" w:color="C0C0C0"/>
            </w:tcBorders>
            <w:shd w:val="clear" w:color="auto" w:fill="auto"/>
            <w:vAlign w:val="center"/>
            <w:hideMark/>
          </w:tcPr>
          <w:p w14:paraId="7B8CFD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6ADEBB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DBFBAB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3F6BB53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8 173,84</w:t>
            </w:r>
          </w:p>
        </w:tc>
        <w:tc>
          <w:tcPr>
            <w:tcW w:w="708" w:type="dxa"/>
            <w:tcBorders>
              <w:top w:val="nil"/>
              <w:left w:val="nil"/>
              <w:bottom w:val="single" w:sz="4" w:space="0" w:color="C0C0C0"/>
              <w:right w:val="single" w:sz="4" w:space="0" w:color="C0C0C0"/>
            </w:tcBorders>
            <w:shd w:val="clear" w:color="000000" w:fill="D7EAD3"/>
            <w:vAlign w:val="center"/>
            <w:hideMark/>
          </w:tcPr>
          <w:p w14:paraId="221396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4 651,36</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47934C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5 338,25</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18EB84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68 401,00</w:t>
            </w:r>
          </w:p>
        </w:tc>
        <w:tc>
          <w:tcPr>
            <w:tcW w:w="1160" w:type="dxa"/>
            <w:tcBorders>
              <w:top w:val="nil"/>
              <w:left w:val="nil"/>
              <w:bottom w:val="single" w:sz="4" w:space="0" w:color="C0C0C0"/>
              <w:right w:val="single" w:sz="4" w:space="0" w:color="C0C0C0"/>
            </w:tcBorders>
            <w:shd w:val="clear" w:color="000000" w:fill="D7EAD3"/>
            <w:vAlign w:val="center"/>
            <w:hideMark/>
          </w:tcPr>
          <w:p w14:paraId="1E5453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4 651,00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2419C0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4 648,87</w:t>
            </w:r>
          </w:p>
        </w:tc>
        <w:tc>
          <w:tcPr>
            <w:tcW w:w="1078" w:type="dxa"/>
            <w:tcBorders>
              <w:top w:val="nil"/>
              <w:left w:val="nil"/>
              <w:bottom w:val="single" w:sz="4" w:space="0" w:color="C0C0C0"/>
              <w:right w:val="single" w:sz="4" w:space="0" w:color="C0C0C0"/>
            </w:tcBorders>
            <w:shd w:val="clear" w:color="000000" w:fill="D7EAD3"/>
            <w:vAlign w:val="center"/>
            <w:hideMark/>
          </w:tcPr>
          <w:p w14:paraId="0AF9D2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2 324,44</w:t>
            </w:r>
          </w:p>
        </w:tc>
        <w:tc>
          <w:tcPr>
            <w:tcW w:w="1089" w:type="dxa"/>
            <w:tcBorders>
              <w:top w:val="nil"/>
              <w:left w:val="nil"/>
              <w:bottom w:val="single" w:sz="4" w:space="0" w:color="C0C0C0"/>
              <w:right w:val="single" w:sz="4" w:space="0" w:color="C0C0C0"/>
            </w:tcBorders>
            <w:shd w:val="clear" w:color="000000" w:fill="D7EAD3"/>
            <w:vAlign w:val="center"/>
            <w:hideMark/>
          </w:tcPr>
          <w:p w14:paraId="2D0D4B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2 324,44</w:t>
            </w:r>
          </w:p>
        </w:tc>
        <w:tc>
          <w:tcPr>
            <w:tcW w:w="1455" w:type="dxa"/>
            <w:tcBorders>
              <w:top w:val="nil"/>
              <w:left w:val="nil"/>
              <w:bottom w:val="single" w:sz="4" w:space="0" w:color="C0C0C0"/>
              <w:right w:val="single" w:sz="4" w:space="0" w:color="C0C0C0"/>
            </w:tcBorders>
            <w:shd w:val="clear" w:color="000000" w:fill="FFFFCC"/>
            <w:vAlign w:val="center"/>
            <w:hideMark/>
          </w:tcPr>
          <w:p w14:paraId="7219F0EA"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6781F8B6" w14:textId="77777777" w:rsidTr="005F7EF8">
        <w:trPr>
          <w:trHeight w:val="1860"/>
        </w:trPr>
        <w:tc>
          <w:tcPr>
            <w:tcW w:w="536" w:type="dxa"/>
            <w:tcBorders>
              <w:top w:val="nil"/>
              <w:left w:val="nil"/>
              <w:bottom w:val="nil"/>
              <w:right w:val="nil"/>
            </w:tcBorders>
            <w:shd w:val="clear" w:color="auto" w:fill="auto"/>
            <w:noWrap/>
            <w:vAlign w:val="bottom"/>
            <w:hideMark/>
          </w:tcPr>
          <w:p w14:paraId="68A49D20" w14:textId="77777777" w:rsidR="00803C13" w:rsidRPr="00803C13" w:rsidRDefault="00803C13" w:rsidP="00803C13">
            <w:pPr>
              <w:rPr>
                <w:rFonts w:ascii="Tahoma" w:hAnsi="Tahoma" w:cs="Tahoma"/>
                <w:color w:val="FF0000"/>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E2CB1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1.8.1.1</w:t>
            </w:r>
          </w:p>
        </w:tc>
        <w:tc>
          <w:tcPr>
            <w:tcW w:w="1630" w:type="dxa"/>
            <w:tcBorders>
              <w:top w:val="nil"/>
              <w:left w:val="nil"/>
              <w:bottom w:val="single" w:sz="4" w:space="0" w:color="C0C0C0"/>
              <w:right w:val="single" w:sz="4" w:space="0" w:color="C0C0C0"/>
            </w:tcBorders>
            <w:shd w:val="clear" w:color="auto" w:fill="auto"/>
            <w:vAlign w:val="center"/>
            <w:hideMark/>
          </w:tcPr>
          <w:p w14:paraId="639DF7DB"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Населению</w:t>
            </w:r>
          </w:p>
        </w:tc>
        <w:tc>
          <w:tcPr>
            <w:tcW w:w="842" w:type="dxa"/>
            <w:tcBorders>
              <w:top w:val="nil"/>
              <w:left w:val="nil"/>
              <w:bottom w:val="single" w:sz="4" w:space="0" w:color="C0C0C0"/>
              <w:right w:val="single" w:sz="4" w:space="0" w:color="C0C0C0"/>
            </w:tcBorders>
            <w:shd w:val="clear" w:color="auto" w:fill="auto"/>
            <w:vAlign w:val="center"/>
            <w:hideMark/>
          </w:tcPr>
          <w:p w14:paraId="3E3A850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660ED3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61E16E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204F0E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6 886,96</w:t>
            </w:r>
          </w:p>
        </w:tc>
        <w:tc>
          <w:tcPr>
            <w:tcW w:w="708" w:type="dxa"/>
            <w:tcBorders>
              <w:top w:val="nil"/>
              <w:left w:val="nil"/>
              <w:bottom w:val="single" w:sz="4" w:space="0" w:color="C0C0C0"/>
              <w:right w:val="single" w:sz="4" w:space="0" w:color="C0C0C0"/>
            </w:tcBorders>
            <w:shd w:val="clear" w:color="000000" w:fill="FFFFCC"/>
            <w:vAlign w:val="center"/>
            <w:hideMark/>
          </w:tcPr>
          <w:p w14:paraId="13ED07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3 736,49</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7548E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4 423,00</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1DEE76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6 629,00</w:t>
            </w:r>
          </w:p>
        </w:tc>
        <w:tc>
          <w:tcPr>
            <w:tcW w:w="1160" w:type="dxa"/>
            <w:tcBorders>
              <w:top w:val="nil"/>
              <w:left w:val="nil"/>
              <w:bottom w:val="single" w:sz="4" w:space="0" w:color="C0C0C0"/>
              <w:right w:val="single" w:sz="4" w:space="0" w:color="C0C0C0"/>
            </w:tcBorders>
            <w:shd w:val="clear" w:color="000000" w:fill="FFFFCC"/>
            <w:vAlign w:val="center"/>
            <w:hideMark/>
          </w:tcPr>
          <w:p w14:paraId="6F5F53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3 734,00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70C5D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3 734,00</w:t>
            </w:r>
          </w:p>
        </w:tc>
        <w:tc>
          <w:tcPr>
            <w:tcW w:w="1078" w:type="dxa"/>
            <w:tcBorders>
              <w:top w:val="nil"/>
              <w:left w:val="nil"/>
              <w:bottom w:val="single" w:sz="4" w:space="0" w:color="C0C0C0"/>
              <w:right w:val="single" w:sz="4" w:space="0" w:color="C0C0C0"/>
            </w:tcBorders>
            <w:shd w:val="clear" w:color="000000" w:fill="D7EAD3"/>
            <w:vAlign w:val="center"/>
            <w:hideMark/>
          </w:tcPr>
          <w:p w14:paraId="707A92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1 867,00</w:t>
            </w:r>
          </w:p>
        </w:tc>
        <w:tc>
          <w:tcPr>
            <w:tcW w:w="1089" w:type="dxa"/>
            <w:tcBorders>
              <w:top w:val="nil"/>
              <w:left w:val="nil"/>
              <w:bottom w:val="single" w:sz="4" w:space="0" w:color="C0C0C0"/>
              <w:right w:val="single" w:sz="4" w:space="0" w:color="C0C0C0"/>
            </w:tcBorders>
            <w:shd w:val="clear" w:color="000000" w:fill="D7EAD3"/>
            <w:vAlign w:val="center"/>
            <w:hideMark/>
          </w:tcPr>
          <w:p w14:paraId="296350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1 867,00</w:t>
            </w:r>
          </w:p>
        </w:tc>
        <w:tc>
          <w:tcPr>
            <w:tcW w:w="1455" w:type="dxa"/>
            <w:tcBorders>
              <w:top w:val="nil"/>
              <w:left w:val="nil"/>
              <w:bottom w:val="single" w:sz="4" w:space="0" w:color="C0C0C0"/>
              <w:right w:val="single" w:sz="4" w:space="0" w:color="C0C0C0"/>
            </w:tcBorders>
            <w:shd w:val="clear" w:color="000000" w:fill="FFFFCC"/>
            <w:vAlign w:val="center"/>
            <w:hideMark/>
          </w:tcPr>
          <w:p w14:paraId="6207FD01" w14:textId="77777777" w:rsidR="00803C13" w:rsidRPr="00803C13" w:rsidRDefault="00803C13" w:rsidP="00803C13">
            <w:pPr>
              <w:rPr>
                <w:rFonts w:ascii="Tahoma" w:hAnsi="Tahoma" w:cs="Tahoma"/>
                <w:sz w:val="12"/>
                <w:szCs w:val="12"/>
              </w:rPr>
            </w:pPr>
            <w:r w:rsidRPr="00803C13">
              <w:rPr>
                <w:rFonts w:ascii="Tahoma" w:hAnsi="Tahoma" w:cs="Tahoma"/>
                <w:sz w:val="12"/>
                <w:szCs w:val="12"/>
              </w:rPr>
              <w:t>в соответствии с методическими указаниями в динамике за 2 года, т.к. 2019 г. является не показательным (выбыли объекты)</w:t>
            </w:r>
          </w:p>
        </w:tc>
      </w:tr>
      <w:tr w:rsidR="00803C13" w:rsidRPr="00803C13" w14:paraId="2DE2B318" w14:textId="77777777" w:rsidTr="005F7EF8">
        <w:trPr>
          <w:trHeight w:val="1680"/>
        </w:trPr>
        <w:tc>
          <w:tcPr>
            <w:tcW w:w="536" w:type="dxa"/>
            <w:tcBorders>
              <w:top w:val="nil"/>
              <w:left w:val="nil"/>
              <w:bottom w:val="nil"/>
              <w:right w:val="nil"/>
            </w:tcBorders>
            <w:shd w:val="clear" w:color="auto" w:fill="auto"/>
            <w:noWrap/>
            <w:vAlign w:val="bottom"/>
            <w:hideMark/>
          </w:tcPr>
          <w:p w14:paraId="002F46CC"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0BBAA1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1.8.1.2</w:t>
            </w:r>
          </w:p>
        </w:tc>
        <w:tc>
          <w:tcPr>
            <w:tcW w:w="1630" w:type="dxa"/>
            <w:tcBorders>
              <w:top w:val="nil"/>
              <w:left w:val="nil"/>
              <w:bottom w:val="single" w:sz="4" w:space="0" w:color="C0C0C0"/>
              <w:right w:val="single" w:sz="4" w:space="0" w:color="C0C0C0"/>
            </w:tcBorders>
            <w:shd w:val="clear" w:color="auto" w:fill="auto"/>
            <w:vAlign w:val="center"/>
            <w:hideMark/>
          </w:tcPr>
          <w:p w14:paraId="2A78439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Бюджетным организациям</w:t>
            </w:r>
          </w:p>
        </w:tc>
        <w:tc>
          <w:tcPr>
            <w:tcW w:w="842" w:type="dxa"/>
            <w:tcBorders>
              <w:top w:val="nil"/>
              <w:left w:val="nil"/>
              <w:bottom w:val="single" w:sz="4" w:space="0" w:color="C0C0C0"/>
              <w:right w:val="single" w:sz="4" w:space="0" w:color="C0C0C0"/>
            </w:tcBorders>
            <w:shd w:val="clear" w:color="auto" w:fill="auto"/>
            <w:vAlign w:val="center"/>
            <w:hideMark/>
          </w:tcPr>
          <w:p w14:paraId="62C5D1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5A130A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2797D9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077854B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1 047,20</w:t>
            </w:r>
          </w:p>
        </w:tc>
        <w:tc>
          <w:tcPr>
            <w:tcW w:w="708" w:type="dxa"/>
            <w:tcBorders>
              <w:top w:val="nil"/>
              <w:left w:val="nil"/>
              <w:bottom w:val="single" w:sz="4" w:space="0" w:color="C0C0C0"/>
              <w:right w:val="single" w:sz="4" w:space="0" w:color="C0C0C0"/>
            </w:tcBorders>
            <w:shd w:val="clear" w:color="000000" w:fill="FFFFCC"/>
            <w:vAlign w:val="center"/>
            <w:hideMark/>
          </w:tcPr>
          <w:p w14:paraId="2E55A5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856,37</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26AC97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897,20</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463D631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3C0F55C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859,00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35A86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856,37</w:t>
            </w:r>
          </w:p>
        </w:tc>
        <w:tc>
          <w:tcPr>
            <w:tcW w:w="1078" w:type="dxa"/>
            <w:tcBorders>
              <w:top w:val="nil"/>
              <w:left w:val="nil"/>
              <w:bottom w:val="single" w:sz="4" w:space="0" w:color="C0C0C0"/>
              <w:right w:val="single" w:sz="4" w:space="0" w:color="C0C0C0"/>
            </w:tcBorders>
            <w:shd w:val="clear" w:color="000000" w:fill="D7EAD3"/>
            <w:vAlign w:val="center"/>
            <w:hideMark/>
          </w:tcPr>
          <w:p w14:paraId="32F0CE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428,19</w:t>
            </w:r>
          </w:p>
        </w:tc>
        <w:tc>
          <w:tcPr>
            <w:tcW w:w="1089" w:type="dxa"/>
            <w:tcBorders>
              <w:top w:val="nil"/>
              <w:left w:val="nil"/>
              <w:bottom w:val="single" w:sz="4" w:space="0" w:color="C0C0C0"/>
              <w:right w:val="single" w:sz="4" w:space="0" w:color="C0C0C0"/>
            </w:tcBorders>
            <w:shd w:val="clear" w:color="000000" w:fill="D7EAD3"/>
            <w:vAlign w:val="center"/>
            <w:hideMark/>
          </w:tcPr>
          <w:p w14:paraId="5B1C4D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428,19</w:t>
            </w:r>
          </w:p>
        </w:tc>
        <w:tc>
          <w:tcPr>
            <w:tcW w:w="1455" w:type="dxa"/>
            <w:tcBorders>
              <w:top w:val="nil"/>
              <w:left w:val="nil"/>
              <w:bottom w:val="single" w:sz="4" w:space="0" w:color="C0C0C0"/>
              <w:right w:val="single" w:sz="4" w:space="0" w:color="C0C0C0"/>
            </w:tcBorders>
            <w:shd w:val="clear" w:color="000000" w:fill="FFFFCC"/>
            <w:vAlign w:val="center"/>
            <w:hideMark/>
          </w:tcPr>
          <w:p w14:paraId="67E3EC07"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факту 2021 года, так ранее данная категория потребителей не выделялась организацией</w:t>
            </w:r>
          </w:p>
        </w:tc>
      </w:tr>
      <w:tr w:rsidR="00803C13" w:rsidRPr="00803C13" w14:paraId="70E6AFED" w14:textId="77777777" w:rsidTr="005F7EF8">
        <w:trPr>
          <w:trHeight w:val="1770"/>
        </w:trPr>
        <w:tc>
          <w:tcPr>
            <w:tcW w:w="536" w:type="dxa"/>
            <w:tcBorders>
              <w:top w:val="nil"/>
              <w:left w:val="nil"/>
              <w:bottom w:val="nil"/>
              <w:right w:val="nil"/>
            </w:tcBorders>
            <w:shd w:val="clear" w:color="auto" w:fill="auto"/>
            <w:noWrap/>
            <w:vAlign w:val="bottom"/>
            <w:hideMark/>
          </w:tcPr>
          <w:p w14:paraId="6CFD5E6E"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F1CA3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1.8.1.3</w:t>
            </w:r>
          </w:p>
        </w:tc>
        <w:tc>
          <w:tcPr>
            <w:tcW w:w="1630" w:type="dxa"/>
            <w:tcBorders>
              <w:top w:val="nil"/>
              <w:left w:val="nil"/>
              <w:bottom w:val="single" w:sz="4" w:space="0" w:color="C0C0C0"/>
              <w:right w:val="single" w:sz="4" w:space="0" w:color="C0C0C0"/>
            </w:tcBorders>
            <w:shd w:val="clear" w:color="auto" w:fill="auto"/>
            <w:vAlign w:val="center"/>
            <w:hideMark/>
          </w:tcPr>
          <w:p w14:paraId="18B6D4B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Прочим потребителям</w:t>
            </w:r>
          </w:p>
        </w:tc>
        <w:tc>
          <w:tcPr>
            <w:tcW w:w="842" w:type="dxa"/>
            <w:tcBorders>
              <w:top w:val="nil"/>
              <w:left w:val="nil"/>
              <w:bottom w:val="single" w:sz="4" w:space="0" w:color="C0C0C0"/>
              <w:right w:val="single" w:sz="4" w:space="0" w:color="C0C0C0"/>
            </w:tcBorders>
            <w:shd w:val="clear" w:color="auto" w:fill="auto"/>
            <w:vAlign w:val="center"/>
            <w:hideMark/>
          </w:tcPr>
          <w:p w14:paraId="390BE9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191C89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76E1E6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534B5F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239,68</w:t>
            </w:r>
          </w:p>
        </w:tc>
        <w:tc>
          <w:tcPr>
            <w:tcW w:w="708" w:type="dxa"/>
            <w:tcBorders>
              <w:top w:val="nil"/>
              <w:left w:val="nil"/>
              <w:bottom w:val="single" w:sz="4" w:space="0" w:color="C0C0C0"/>
              <w:right w:val="single" w:sz="4" w:space="0" w:color="C0C0C0"/>
            </w:tcBorders>
            <w:shd w:val="clear" w:color="000000" w:fill="FFFFCC"/>
            <w:vAlign w:val="center"/>
            <w:hideMark/>
          </w:tcPr>
          <w:p w14:paraId="0D93C1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58,50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861CC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18,05</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AEBDD4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61 772,00</w:t>
            </w:r>
          </w:p>
        </w:tc>
        <w:tc>
          <w:tcPr>
            <w:tcW w:w="1160" w:type="dxa"/>
            <w:tcBorders>
              <w:top w:val="nil"/>
              <w:left w:val="nil"/>
              <w:bottom w:val="single" w:sz="4" w:space="0" w:color="C0C0C0"/>
              <w:right w:val="single" w:sz="4" w:space="0" w:color="C0C0C0"/>
            </w:tcBorders>
            <w:shd w:val="clear" w:color="000000" w:fill="FFFFCC"/>
            <w:vAlign w:val="center"/>
            <w:hideMark/>
          </w:tcPr>
          <w:p w14:paraId="259557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58,00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D4C4C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58,50</w:t>
            </w:r>
          </w:p>
        </w:tc>
        <w:tc>
          <w:tcPr>
            <w:tcW w:w="1078" w:type="dxa"/>
            <w:tcBorders>
              <w:top w:val="nil"/>
              <w:left w:val="nil"/>
              <w:bottom w:val="single" w:sz="4" w:space="0" w:color="C0C0C0"/>
              <w:right w:val="single" w:sz="4" w:space="0" w:color="C0C0C0"/>
            </w:tcBorders>
            <w:shd w:val="clear" w:color="000000" w:fill="D7EAD3"/>
            <w:vAlign w:val="center"/>
            <w:hideMark/>
          </w:tcPr>
          <w:p w14:paraId="231C14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29,25</w:t>
            </w:r>
          </w:p>
        </w:tc>
        <w:tc>
          <w:tcPr>
            <w:tcW w:w="1089" w:type="dxa"/>
            <w:tcBorders>
              <w:top w:val="nil"/>
              <w:left w:val="nil"/>
              <w:bottom w:val="single" w:sz="4" w:space="0" w:color="C0C0C0"/>
              <w:right w:val="single" w:sz="4" w:space="0" w:color="C0C0C0"/>
            </w:tcBorders>
            <w:shd w:val="clear" w:color="000000" w:fill="D7EAD3"/>
            <w:vAlign w:val="center"/>
            <w:hideMark/>
          </w:tcPr>
          <w:p w14:paraId="074F94F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29,25</w:t>
            </w:r>
          </w:p>
        </w:tc>
        <w:tc>
          <w:tcPr>
            <w:tcW w:w="1455" w:type="dxa"/>
            <w:tcBorders>
              <w:top w:val="nil"/>
              <w:left w:val="nil"/>
              <w:bottom w:val="single" w:sz="4" w:space="0" w:color="C0C0C0"/>
              <w:right w:val="single" w:sz="4" w:space="0" w:color="C0C0C0"/>
            </w:tcBorders>
            <w:shd w:val="clear" w:color="000000" w:fill="FFFFCC"/>
            <w:vAlign w:val="center"/>
            <w:hideMark/>
          </w:tcPr>
          <w:p w14:paraId="13139278" w14:textId="77777777" w:rsidR="00803C13" w:rsidRPr="00803C13" w:rsidRDefault="00803C13" w:rsidP="00803C13">
            <w:pPr>
              <w:rPr>
                <w:rFonts w:ascii="Tahoma" w:hAnsi="Tahoma" w:cs="Tahoma"/>
                <w:sz w:val="12"/>
                <w:szCs w:val="12"/>
              </w:rPr>
            </w:pPr>
            <w:r w:rsidRPr="00803C13">
              <w:rPr>
                <w:rFonts w:ascii="Tahoma" w:hAnsi="Tahoma" w:cs="Tahoma"/>
                <w:sz w:val="12"/>
                <w:szCs w:val="12"/>
              </w:rPr>
              <w:t>в соответствии с методическими указаниями в динамике за 2 года, т.к. 2019 г. является не показательным (выбыли объекты)</w:t>
            </w:r>
          </w:p>
        </w:tc>
      </w:tr>
      <w:tr w:rsidR="00803C13" w:rsidRPr="00803C13" w14:paraId="7E12AA48" w14:textId="77777777" w:rsidTr="005F7EF8">
        <w:trPr>
          <w:trHeight w:val="300"/>
        </w:trPr>
        <w:tc>
          <w:tcPr>
            <w:tcW w:w="536" w:type="dxa"/>
            <w:tcBorders>
              <w:top w:val="nil"/>
              <w:left w:val="nil"/>
              <w:bottom w:val="nil"/>
              <w:right w:val="nil"/>
            </w:tcBorders>
            <w:shd w:val="clear" w:color="auto" w:fill="auto"/>
            <w:noWrap/>
            <w:vAlign w:val="bottom"/>
            <w:hideMark/>
          </w:tcPr>
          <w:p w14:paraId="5CF808FD"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27DAF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1630" w:type="dxa"/>
            <w:tcBorders>
              <w:top w:val="nil"/>
              <w:left w:val="nil"/>
              <w:bottom w:val="single" w:sz="4" w:space="0" w:color="C0C0C0"/>
              <w:right w:val="single" w:sz="4" w:space="0" w:color="C0C0C0"/>
            </w:tcBorders>
            <w:shd w:val="clear" w:color="auto" w:fill="auto"/>
            <w:vAlign w:val="center"/>
            <w:hideMark/>
          </w:tcPr>
          <w:p w14:paraId="1ABCB03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собственные нужды производства</w:t>
            </w:r>
          </w:p>
        </w:tc>
        <w:tc>
          <w:tcPr>
            <w:tcW w:w="842" w:type="dxa"/>
            <w:tcBorders>
              <w:top w:val="nil"/>
              <w:left w:val="nil"/>
              <w:bottom w:val="single" w:sz="4" w:space="0" w:color="C0C0C0"/>
              <w:right w:val="single" w:sz="4" w:space="0" w:color="C0C0C0"/>
            </w:tcBorders>
            <w:shd w:val="clear" w:color="auto" w:fill="auto"/>
            <w:vAlign w:val="center"/>
            <w:hideMark/>
          </w:tcPr>
          <w:p w14:paraId="53C101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2E5EA0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7F3028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758181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2 527,12</w:t>
            </w:r>
          </w:p>
        </w:tc>
        <w:tc>
          <w:tcPr>
            <w:tcW w:w="708" w:type="dxa"/>
            <w:tcBorders>
              <w:top w:val="nil"/>
              <w:left w:val="nil"/>
              <w:bottom w:val="single" w:sz="4" w:space="0" w:color="C0C0C0"/>
              <w:right w:val="single" w:sz="4" w:space="0" w:color="C0C0C0"/>
            </w:tcBorders>
            <w:shd w:val="clear" w:color="000000" w:fill="FFFFCC"/>
            <w:vAlign w:val="center"/>
            <w:hideMark/>
          </w:tcPr>
          <w:p w14:paraId="0448D5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3 256,00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935B0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3 255,84</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1BB892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1 617,00</w:t>
            </w:r>
          </w:p>
        </w:tc>
        <w:tc>
          <w:tcPr>
            <w:tcW w:w="1160" w:type="dxa"/>
            <w:tcBorders>
              <w:top w:val="nil"/>
              <w:left w:val="nil"/>
              <w:bottom w:val="single" w:sz="4" w:space="0" w:color="C0C0C0"/>
              <w:right w:val="single" w:sz="4" w:space="0" w:color="C0C0C0"/>
            </w:tcBorders>
            <w:shd w:val="clear" w:color="000000" w:fill="FFFFCC"/>
            <w:vAlign w:val="center"/>
            <w:hideMark/>
          </w:tcPr>
          <w:p w14:paraId="12CA92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3 256,00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006A6B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3 256,00</w:t>
            </w:r>
          </w:p>
        </w:tc>
        <w:tc>
          <w:tcPr>
            <w:tcW w:w="1078" w:type="dxa"/>
            <w:tcBorders>
              <w:top w:val="nil"/>
              <w:left w:val="nil"/>
              <w:bottom w:val="single" w:sz="4" w:space="0" w:color="C0C0C0"/>
              <w:right w:val="single" w:sz="4" w:space="0" w:color="C0C0C0"/>
            </w:tcBorders>
            <w:shd w:val="clear" w:color="000000" w:fill="D7EAD3"/>
            <w:vAlign w:val="center"/>
            <w:hideMark/>
          </w:tcPr>
          <w:p w14:paraId="0DAD56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1 628,00</w:t>
            </w:r>
          </w:p>
        </w:tc>
        <w:tc>
          <w:tcPr>
            <w:tcW w:w="1089" w:type="dxa"/>
            <w:tcBorders>
              <w:top w:val="nil"/>
              <w:left w:val="nil"/>
              <w:bottom w:val="single" w:sz="4" w:space="0" w:color="C0C0C0"/>
              <w:right w:val="single" w:sz="4" w:space="0" w:color="C0C0C0"/>
            </w:tcBorders>
            <w:shd w:val="clear" w:color="000000" w:fill="D7EAD3"/>
            <w:vAlign w:val="center"/>
            <w:hideMark/>
          </w:tcPr>
          <w:p w14:paraId="4DD4531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1 628,00</w:t>
            </w:r>
          </w:p>
        </w:tc>
        <w:tc>
          <w:tcPr>
            <w:tcW w:w="1455" w:type="dxa"/>
            <w:tcBorders>
              <w:top w:val="nil"/>
              <w:left w:val="nil"/>
              <w:bottom w:val="single" w:sz="4" w:space="0" w:color="C0C0C0"/>
              <w:right w:val="single" w:sz="4" w:space="0" w:color="C0C0C0"/>
            </w:tcBorders>
            <w:shd w:val="clear" w:color="000000" w:fill="FFFFCC"/>
            <w:vAlign w:val="center"/>
            <w:hideMark/>
          </w:tcPr>
          <w:p w14:paraId="65836DA8"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предложению</w:t>
            </w:r>
          </w:p>
        </w:tc>
      </w:tr>
      <w:tr w:rsidR="00803C13" w:rsidRPr="00803C13" w14:paraId="4C65E47C" w14:textId="77777777" w:rsidTr="005F7EF8">
        <w:trPr>
          <w:trHeight w:val="300"/>
        </w:trPr>
        <w:tc>
          <w:tcPr>
            <w:tcW w:w="536" w:type="dxa"/>
            <w:tcBorders>
              <w:top w:val="nil"/>
              <w:left w:val="nil"/>
              <w:bottom w:val="nil"/>
              <w:right w:val="nil"/>
            </w:tcBorders>
            <w:shd w:val="clear" w:color="auto" w:fill="auto"/>
            <w:noWrap/>
            <w:vAlign w:val="bottom"/>
            <w:hideMark/>
          </w:tcPr>
          <w:p w14:paraId="2D1B8DB5"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51834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1630" w:type="dxa"/>
            <w:tcBorders>
              <w:top w:val="nil"/>
              <w:left w:val="nil"/>
              <w:bottom w:val="single" w:sz="4" w:space="0" w:color="C0C0C0"/>
              <w:right w:val="single" w:sz="4" w:space="0" w:color="C0C0C0"/>
            </w:tcBorders>
            <w:shd w:val="clear" w:color="auto" w:fill="auto"/>
            <w:vAlign w:val="center"/>
            <w:hideMark/>
          </w:tcPr>
          <w:p w14:paraId="5CAFFF0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842" w:type="dxa"/>
            <w:tcBorders>
              <w:top w:val="nil"/>
              <w:left w:val="nil"/>
              <w:bottom w:val="single" w:sz="4" w:space="0" w:color="C0C0C0"/>
              <w:right w:val="single" w:sz="4" w:space="0" w:color="C0C0C0"/>
            </w:tcBorders>
            <w:shd w:val="clear" w:color="auto" w:fill="auto"/>
            <w:vAlign w:val="center"/>
            <w:hideMark/>
          </w:tcPr>
          <w:p w14:paraId="66D6E6E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D665E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3B4A01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213642E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178,65</w:t>
            </w:r>
          </w:p>
        </w:tc>
        <w:tc>
          <w:tcPr>
            <w:tcW w:w="708" w:type="dxa"/>
            <w:tcBorders>
              <w:top w:val="nil"/>
              <w:left w:val="nil"/>
              <w:bottom w:val="single" w:sz="4" w:space="0" w:color="C0C0C0"/>
              <w:right w:val="single" w:sz="4" w:space="0" w:color="C0C0C0"/>
            </w:tcBorders>
            <w:shd w:val="clear" w:color="000000" w:fill="D7EAD3"/>
            <w:vAlign w:val="center"/>
            <w:hideMark/>
          </w:tcPr>
          <w:p w14:paraId="39B1FDB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1 065,99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7C5F7F9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168,67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76ADC3F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1 331,39</w:t>
            </w:r>
          </w:p>
        </w:tc>
        <w:tc>
          <w:tcPr>
            <w:tcW w:w="1160" w:type="dxa"/>
            <w:tcBorders>
              <w:top w:val="nil"/>
              <w:left w:val="nil"/>
              <w:bottom w:val="single" w:sz="4" w:space="0" w:color="C0C0C0"/>
              <w:right w:val="single" w:sz="4" w:space="0" w:color="C0C0C0"/>
            </w:tcBorders>
            <w:shd w:val="clear" w:color="000000" w:fill="D7EAD3"/>
            <w:vAlign w:val="center"/>
            <w:hideMark/>
          </w:tcPr>
          <w:p w14:paraId="03433F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291,30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5DDA1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174,67</w:t>
            </w:r>
          </w:p>
        </w:tc>
        <w:tc>
          <w:tcPr>
            <w:tcW w:w="1078" w:type="dxa"/>
            <w:tcBorders>
              <w:top w:val="nil"/>
              <w:left w:val="nil"/>
              <w:bottom w:val="single" w:sz="4" w:space="0" w:color="C0C0C0"/>
              <w:right w:val="single" w:sz="4" w:space="0" w:color="C0C0C0"/>
            </w:tcBorders>
            <w:shd w:val="clear" w:color="000000" w:fill="D7EAD3"/>
            <w:vAlign w:val="center"/>
            <w:hideMark/>
          </w:tcPr>
          <w:p w14:paraId="62823C9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87,33</w:t>
            </w:r>
          </w:p>
        </w:tc>
        <w:tc>
          <w:tcPr>
            <w:tcW w:w="1089" w:type="dxa"/>
            <w:tcBorders>
              <w:top w:val="nil"/>
              <w:left w:val="nil"/>
              <w:bottom w:val="single" w:sz="4" w:space="0" w:color="C0C0C0"/>
              <w:right w:val="single" w:sz="4" w:space="0" w:color="C0C0C0"/>
            </w:tcBorders>
            <w:shd w:val="clear" w:color="000000" w:fill="D7EAD3"/>
            <w:vAlign w:val="center"/>
            <w:hideMark/>
          </w:tcPr>
          <w:p w14:paraId="395BB5D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87,33</w:t>
            </w:r>
          </w:p>
        </w:tc>
        <w:tc>
          <w:tcPr>
            <w:tcW w:w="1455" w:type="dxa"/>
            <w:tcBorders>
              <w:top w:val="nil"/>
              <w:left w:val="nil"/>
              <w:bottom w:val="single" w:sz="4" w:space="0" w:color="C0C0C0"/>
              <w:right w:val="single" w:sz="4" w:space="0" w:color="C0C0C0"/>
            </w:tcBorders>
            <w:shd w:val="clear" w:color="000000" w:fill="FFFFCC"/>
            <w:vAlign w:val="center"/>
            <w:hideMark/>
          </w:tcPr>
          <w:p w14:paraId="0E5ACC8D"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1C3DB18A" w14:textId="77777777" w:rsidTr="005F7EF8">
        <w:trPr>
          <w:trHeight w:val="300"/>
        </w:trPr>
        <w:tc>
          <w:tcPr>
            <w:tcW w:w="536" w:type="dxa"/>
            <w:tcBorders>
              <w:top w:val="nil"/>
              <w:left w:val="nil"/>
              <w:bottom w:val="nil"/>
              <w:right w:val="nil"/>
            </w:tcBorders>
            <w:shd w:val="clear" w:color="auto" w:fill="auto"/>
            <w:noWrap/>
            <w:vAlign w:val="bottom"/>
            <w:hideMark/>
          </w:tcPr>
          <w:p w14:paraId="7BFB49C7" w14:textId="77777777" w:rsidR="00803C13" w:rsidRPr="00803C13" w:rsidRDefault="00803C13" w:rsidP="00803C13">
            <w:pPr>
              <w:rPr>
                <w:rFonts w:ascii="Tahoma" w:hAnsi="Tahoma" w:cs="Tahoma"/>
                <w:b/>
                <w:bCs/>
                <w:color w:val="FF0000"/>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24A44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1630" w:type="dxa"/>
            <w:tcBorders>
              <w:top w:val="nil"/>
              <w:left w:val="nil"/>
              <w:bottom w:val="single" w:sz="4" w:space="0" w:color="C0C0C0"/>
              <w:right w:val="single" w:sz="4" w:space="0" w:color="C0C0C0"/>
            </w:tcBorders>
            <w:shd w:val="clear" w:color="auto" w:fill="auto"/>
            <w:vAlign w:val="center"/>
            <w:hideMark/>
          </w:tcPr>
          <w:p w14:paraId="2628B63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02E2748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49C589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3D00AAD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5DA7249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93,00</w:t>
            </w:r>
          </w:p>
        </w:tc>
        <w:tc>
          <w:tcPr>
            <w:tcW w:w="708" w:type="dxa"/>
            <w:tcBorders>
              <w:top w:val="nil"/>
              <w:left w:val="nil"/>
              <w:bottom w:val="single" w:sz="4" w:space="0" w:color="C0C0C0"/>
              <w:right w:val="single" w:sz="4" w:space="0" w:color="C0C0C0"/>
            </w:tcBorders>
            <w:shd w:val="clear" w:color="000000" w:fill="D7EAD3"/>
            <w:vAlign w:val="center"/>
            <w:hideMark/>
          </w:tcPr>
          <w:p w14:paraId="7032B1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644,00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3CDB2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88,60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53B89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882,30</w:t>
            </w:r>
          </w:p>
        </w:tc>
        <w:tc>
          <w:tcPr>
            <w:tcW w:w="1160" w:type="dxa"/>
            <w:tcBorders>
              <w:top w:val="nil"/>
              <w:left w:val="nil"/>
              <w:bottom w:val="single" w:sz="4" w:space="0" w:color="C0C0C0"/>
              <w:right w:val="single" w:sz="4" w:space="0" w:color="C0C0C0"/>
            </w:tcBorders>
            <w:shd w:val="clear" w:color="000000" w:fill="D7EAD3"/>
            <w:vAlign w:val="center"/>
            <w:hideMark/>
          </w:tcPr>
          <w:p w14:paraId="3819CE2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188,93</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510785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89,86</w:t>
            </w:r>
          </w:p>
        </w:tc>
        <w:tc>
          <w:tcPr>
            <w:tcW w:w="1078" w:type="dxa"/>
            <w:tcBorders>
              <w:top w:val="nil"/>
              <w:left w:val="nil"/>
              <w:bottom w:val="single" w:sz="4" w:space="0" w:color="C0C0C0"/>
              <w:right w:val="single" w:sz="4" w:space="0" w:color="C0C0C0"/>
            </w:tcBorders>
            <w:shd w:val="clear" w:color="000000" w:fill="D7EAD3"/>
            <w:vAlign w:val="center"/>
            <w:hideMark/>
          </w:tcPr>
          <w:p w14:paraId="2890514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44,93</w:t>
            </w:r>
          </w:p>
        </w:tc>
        <w:tc>
          <w:tcPr>
            <w:tcW w:w="1089" w:type="dxa"/>
            <w:tcBorders>
              <w:top w:val="nil"/>
              <w:left w:val="nil"/>
              <w:bottom w:val="single" w:sz="4" w:space="0" w:color="C0C0C0"/>
              <w:right w:val="single" w:sz="4" w:space="0" w:color="C0C0C0"/>
            </w:tcBorders>
            <w:shd w:val="clear" w:color="000000" w:fill="D7EAD3"/>
            <w:vAlign w:val="center"/>
            <w:hideMark/>
          </w:tcPr>
          <w:p w14:paraId="438AE6E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44,93</w:t>
            </w:r>
          </w:p>
        </w:tc>
        <w:tc>
          <w:tcPr>
            <w:tcW w:w="1455" w:type="dxa"/>
            <w:tcBorders>
              <w:top w:val="nil"/>
              <w:left w:val="nil"/>
              <w:bottom w:val="single" w:sz="4" w:space="0" w:color="C0C0C0"/>
              <w:right w:val="single" w:sz="4" w:space="0" w:color="C0C0C0"/>
            </w:tcBorders>
            <w:shd w:val="clear" w:color="000000" w:fill="FFFFCC"/>
            <w:vAlign w:val="center"/>
            <w:hideMark/>
          </w:tcPr>
          <w:p w14:paraId="42C860FD"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75F84866" w14:textId="77777777" w:rsidTr="005F7EF8">
        <w:trPr>
          <w:trHeight w:val="570"/>
        </w:trPr>
        <w:tc>
          <w:tcPr>
            <w:tcW w:w="536" w:type="dxa"/>
            <w:tcBorders>
              <w:top w:val="nil"/>
              <w:left w:val="nil"/>
              <w:bottom w:val="nil"/>
              <w:right w:val="nil"/>
            </w:tcBorders>
            <w:shd w:val="clear" w:color="000000" w:fill="FABF8F"/>
            <w:noWrap/>
            <w:vAlign w:val="center"/>
            <w:hideMark/>
          </w:tcPr>
          <w:p w14:paraId="05D0B6A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2FAFA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1630" w:type="dxa"/>
            <w:tcBorders>
              <w:top w:val="nil"/>
              <w:left w:val="nil"/>
              <w:bottom w:val="single" w:sz="4" w:space="0" w:color="C0C0C0"/>
              <w:right w:val="single" w:sz="4" w:space="0" w:color="C0C0C0"/>
            </w:tcBorders>
            <w:shd w:val="clear" w:color="auto" w:fill="auto"/>
            <w:vAlign w:val="center"/>
            <w:hideMark/>
          </w:tcPr>
          <w:p w14:paraId="616913A8"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842" w:type="dxa"/>
            <w:tcBorders>
              <w:top w:val="nil"/>
              <w:left w:val="nil"/>
              <w:bottom w:val="single" w:sz="4" w:space="0" w:color="C0C0C0"/>
              <w:right w:val="single" w:sz="4" w:space="0" w:color="C0C0C0"/>
            </w:tcBorders>
            <w:shd w:val="clear" w:color="auto" w:fill="auto"/>
            <w:vAlign w:val="center"/>
            <w:hideMark/>
          </w:tcPr>
          <w:p w14:paraId="17240A5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CADA4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0C8E226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43CB26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40,70</w:t>
            </w:r>
          </w:p>
        </w:tc>
        <w:tc>
          <w:tcPr>
            <w:tcW w:w="708" w:type="dxa"/>
            <w:tcBorders>
              <w:top w:val="nil"/>
              <w:left w:val="nil"/>
              <w:bottom w:val="single" w:sz="4" w:space="0" w:color="C0C0C0"/>
              <w:right w:val="single" w:sz="4" w:space="0" w:color="C0C0C0"/>
            </w:tcBorders>
            <w:shd w:val="clear" w:color="000000" w:fill="D7EAD3"/>
            <w:vAlign w:val="center"/>
            <w:hideMark/>
          </w:tcPr>
          <w:p w14:paraId="637DEAF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147,59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70AC40E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34,75</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1B42ADB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315,72</w:t>
            </w:r>
          </w:p>
        </w:tc>
        <w:tc>
          <w:tcPr>
            <w:tcW w:w="1160" w:type="dxa"/>
            <w:tcBorders>
              <w:top w:val="nil"/>
              <w:left w:val="nil"/>
              <w:bottom w:val="single" w:sz="4" w:space="0" w:color="C0C0C0"/>
              <w:right w:val="single" w:sz="4" w:space="0" w:color="C0C0C0"/>
            </w:tcBorders>
            <w:shd w:val="clear" w:color="000000" w:fill="D7EAD3"/>
            <w:vAlign w:val="center"/>
            <w:hideMark/>
          </w:tcPr>
          <w:p w14:paraId="680F308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132,92</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29C680B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32,81</w:t>
            </w:r>
          </w:p>
        </w:tc>
        <w:tc>
          <w:tcPr>
            <w:tcW w:w="1078" w:type="dxa"/>
            <w:tcBorders>
              <w:top w:val="nil"/>
              <w:left w:val="nil"/>
              <w:bottom w:val="single" w:sz="4" w:space="0" w:color="C0C0C0"/>
              <w:right w:val="single" w:sz="4" w:space="0" w:color="C0C0C0"/>
            </w:tcBorders>
            <w:shd w:val="clear" w:color="000000" w:fill="D7EAD3"/>
            <w:vAlign w:val="center"/>
            <w:hideMark/>
          </w:tcPr>
          <w:p w14:paraId="3F44D1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089" w:type="dxa"/>
            <w:tcBorders>
              <w:top w:val="nil"/>
              <w:left w:val="nil"/>
              <w:bottom w:val="single" w:sz="4" w:space="0" w:color="C0C0C0"/>
              <w:right w:val="single" w:sz="4" w:space="0" w:color="C0C0C0"/>
            </w:tcBorders>
            <w:shd w:val="clear" w:color="000000" w:fill="D7EAD3"/>
            <w:vAlign w:val="center"/>
            <w:hideMark/>
          </w:tcPr>
          <w:p w14:paraId="4E16F6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455" w:type="dxa"/>
            <w:tcBorders>
              <w:top w:val="nil"/>
              <w:left w:val="nil"/>
              <w:bottom w:val="single" w:sz="4" w:space="0" w:color="C0C0C0"/>
              <w:right w:val="single" w:sz="4" w:space="0" w:color="C0C0C0"/>
            </w:tcBorders>
            <w:shd w:val="clear" w:color="000000" w:fill="FFFFCC"/>
            <w:vAlign w:val="center"/>
            <w:hideMark/>
          </w:tcPr>
          <w:p w14:paraId="62085D83"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55FE3E23" w14:textId="77777777" w:rsidTr="005F7EF8">
        <w:trPr>
          <w:trHeight w:val="300"/>
        </w:trPr>
        <w:tc>
          <w:tcPr>
            <w:tcW w:w="536" w:type="dxa"/>
            <w:tcBorders>
              <w:top w:val="nil"/>
              <w:left w:val="nil"/>
              <w:bottom w:val="nil"/>
              <w:right w:val="nil"/>
            </w:tcBorders>
            <w:shd w:val="clear" w:color="000000" w:fill="FABF8F"/>
            <w:noWrap/>
            <w:vAlign w:val="center"/>
            <w:hideMark/>
          </w:tcPr>
          <w:p w14:paraId="50FE5AC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8ED69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1630" w:type="dxa"/>
            <w:tcBorders>
              <w:top w:val="nil"/>
              <w:left w:val="nil"/>
              <w:bottom w:val="single" w:sz="4" w:space="0" w:color="C0C0C0"/>
              <w:right w:val="single" w:sz="4" w:space="0" w:color="C0C0C0"/>
            </w:tcBorders>
            <w:shd w:val="clear" w:color="auto" w:fill="auto"/>
            <w:vAlign w:val="center"/>
            <w:hideMark/>
          </w:tcPr>
          <w:p w14:paraId="56F5FC5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842" w:type="dxa"/>
            <w:tcBorders>
              <w:top w:val="nil"/>
              <w:left w:val="nil"/>
              <w:bottom w:val="single" w:sz="4" w:space="0" w:color="C0C0C0"/>
              <w:right w:val="single" w:sz="4" w:space="0" w:color="C0C0C0"/>
            </w:tcBorders>
            <w:shd w:val="clear" w:color="auto" w:fill="auto"/>
            <w:vAlign w:val="center"/>
            <w:hideMark/>
          </w:tcPr>
          <w:p w14:paraId="35DF6EF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7B041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1FBDB6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4C10CC4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w:t>
            </w:r>
          </w:p>
        </w:tc>
        <w:tc>
          <w:tcPr>
            <w:tcW w:w="708" w:type="dxa"/>
            <w:tcBorders>
              <w:top w:val="nil"/>
              <w:left w:val="nil"/>
              <w:bottom w:val="single" w:sz="4" w:space="0" w:color="C0C0C0"/>
              <w:right w:val="single" w:sz="4" w:space="0" w:color="C0C0C0"/>
            </w:tcBorders>
            <w:shd w:val="clear" w:color="000000" w:fill="D7EAD3"/>
            <w:vAlign w:val="center"/>
            <w:hideMark/>
          </w:tcPr>
          <w:p w14:paraId="3B78F10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3,66</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9C410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1BA19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4,28</w:t>
            </w:r>
          </w:p>
        </w:tc>
        <w:tc>
          <w:tcPr>
            <w:tcW w:w="1160" w:type="dxa"/>
            <w:tcBorders>
              <w:top w:val="nil"/>
              <w:left w:val="nil"/>
              <w:bottom w:val="single" w:sz="4" w:space="0" w:color="C0C0C0"/>
              <w:right w:val="single" w:sz="4" w:space="0" w:color="C0C0C0"/>
            </w:tcBorders>
            <w:shd w:val="clear" w:color="000000" w:fill="D7EAD3"/>
            <w:vAlign w:val="center"/>
            <w:hideMark/>
          </w:tcPr>
          <w:p w14:paraId="3B60E3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3,96</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0F0605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078" w:type="dxa"/>
            <w:tcBorders>
              <w:top w:val="nil"/>
              <w:left w:val="nil"/>
              <w:bottom w:val="single" w:sz="4" w:space="0" w:color="C0C0C0"/>
              <w:right w:val="single" w:sz="4" w:space="0" w:color="C0C0C0"/>
            </w:tcBorders>
            <w:shd w:val="clear" w:color="000000" w:fill="D7EAD3"/>
            <w:vAlign w:val="center"/>
            <w:hideMark/>
          </w:tcPr>
          <w:p w14:paraId="75161C7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089" w:type="dxa"/>
            <w:tcBorders>
              <w:top w:val="nil"/>
              <w:left w:val="nil"/>
              <w:bottom w:val="single" w:sz="4" w:space="0" w:color="C0C0C0"/>
              <w:right w:val="single" w:sz="4" w:space="0" w:color="C0C0C0"/>
            </w:tcBorders>
            <w:shd w:val="clear" w:color="000000" w:fill="D7EAD3"/>
            <w:vAlign w:val="center"/>
            <w:hideMark/>
          </w:tcPr>
          <w:p w14:paraId="6C4FCD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455" w:type="dxa"/>
            <w:tcBorders>
              <w:top w:val="nil"/>
              <w:left w:val="nil"/>
              <w:bottom w:val="single" w:sz="4" w:space="0" w:color="C0C0C0"/>
              <w:right w:val="single" w:sz="4" w:space="0" w:color="C0C0C0"/>
            </w:tcBorders>
            <w:shd w:val="clear" w:color="000000" w:fill="FFFFCC"/>
            <w:vAlign w:val="center"/>
            <w:hideMark/>
          </w:tcPr>
          <w:p w14:paraId="4C8CF0C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3FB8249" w14:textId="77777777" w:rsidTr="005F7EF8">
        <w:trPr>
          <w:trHeight w:val="300"/>
        </w:trPr>
        <w:tc>
          <w:tcPr>
            <w:tcW w:w="536" w:type="dxa"/>
            <w:tcBorders>
              <w:top w:val="nil"/>
              <w:left w:val="nil"/>
              <w:bottom w:val="nil"/>
              <w:right w:val="nil"/>
            </w:tcBorders>
            <w:shd w:val="clear" w:color="000000" w:fill="FABF8F"/>
            <w:noWrap/>
            <w:vAlign w:val="center"/>
            <w:hideMark/>
          </w:tcPr>
          <w:p w14:paraId="15A2ACD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CCE86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1630" w:type="dxa"/>
            <w:tcBorders>
              <w:top w:val="nil"/>
              <w:left w:val="nil"/>
              <w:bottom w:val="single" w:sz="4" w:space="0" w:color="C0C0C0"/>
              <w:right w:val="single" w:sz="4" w:space="0" w:color="C0C0C0"/>
            </w:tcBorders>
            <w:shd w:val="clear" w:color="auto" w:fill="auto"/>
            <w:vAlign w:val="center"/>
            <w:hideMark/>
          </w:tcPr>
          <w:p w14:paraId="3A0CE17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842" w:type="dxa"/>
            <w:tcBorders>
              <w:top w:val="nil"/>
              <w:left w:val="nil"/>
              <w:bottom w:val="single" w:sz="4" w:space="0" w:color="C0C0C0"/>
              <w:right w:val="single" w:sz="4" w:space="0" w:color="C0C0C0"/>
            </w:tcBorders>
            <w:shd w:val="clear" w:color="auto" w:fill="auto"/>
            <w:vAlign w:val="center"/>
            <w:hideMark/>
          </w:tcPr>
          <w:p w14:paraId="1B331B1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2A392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2828F1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45C941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11,28</w:t>
            </w:r>
          </w:p>
        </w:tc>
        <w:tc>
          <w:tcPr>
            <w:tcW w:w="708" w:type="dxa"/>
            <w:tcBorders>
              <w:top w:val="nil"/>
              <w:left w:val="nil"/>
              <w:bottom w:val="single" w:sz="4" w:space="0" w:color="C0C0C0"/>
              <w:right w:val="single" w:sz="4" w:space="0" w:color="C0C0C0"/>
            </w:tcBorders>
            <w:shd w:val="clear" w:color="000000" w:fill="D7EAD3"/>
            <w:vAlign w:val="center"/>
            <w:hideMark/>
          </w:tcPr>
          <w:p w14:paraId="54E705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40,34</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DC5BF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9,06</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6419E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73,79</w:t>
            </w:r>
          </w:p>
        </w:tc>
        <w:tc>
          <w:tcPr>
            <w:tcW w:w="1160" w:type="dxa"/>
            <w:tcBorders>
              <w:top w:val="nil"/>
              <w:left w:val="nil"/>
              <w:bottom w:val="single" w:sz="4" w:space="0" w:color="C0C0C0"/>
              <w:right w:val="single" w:sz="4" w:space="0" w:color="C0C0C0"/>
            </w:tcBorders>
            <w:shd w:val="clear" w:color="000000" w:fill="D7EAD3"/>
            <w:vAlign w:val="center"/>
            <w:hideMark/>
          </w:tcPr>
          <w:p w14:paraId="7E7685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33,59</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23E2D37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8,33</w:t>
            </w:r>
          </w:p>
        </w:tc>
        <w:tc>
          <w:tcPr>
            <w:tcW w:w="1078" w:type="dxa"/>
            <w:tcBorders>
              <w:top w:val="nil"/>
              <w:left w:val="nil"/>
              <w:bottom w:val="single" w:sz="4" w:space="0" w:color="C0C0C0"/>
              <w:right w:val="single" w:sz="4" w:space="0" w:color="C0C0C0"/>
            </w:tcBorders>
            <w:shd w:val="clear" w:color="000000" w:fill="D7EAD3"/>
            <w:vAlign w:val="center"/>
            <w:hideMark/>
          </w:tcPr>
          <w:p w14:paraId="4FD7A0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4,17</w:t>
            </w:r>
          </w:p>
        </w:tc>
        <w:tc>
          <w:tcPr>
            <w:tcW w:w="1089" w:type="dxa"/>
            <w:tcBorders>
              <w:top w:val="nil"/>
              <w:left w:val="nil"/>
              <w:bottom w:val="single" w:sz="4" w:space="0" w:color="C0C0C0"/>
              <w:right w:val="single" w:sz="4" w:space="0" w:color="C0C0C0"/>
            </w:tcBorders>
            <w:shd w:val="clear" w:color="000000" w:fill="D7EAD3"/>
            <w:vAlign w:val="center"/>
            <w:hideMark/>
          </w:tcPr>
          <w:p w14:paraId="1E25C2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4,17</w:t>
            </w:r>
          </w:p>
        </w:tc>
        <w:tc>
          <w:tcPr>
            <w:tcW w:w="1455" w:type="dxa"/>
            <w:tcBorders>
              <w:top w:val="nil"/>
              <w:left w:val="nil"/>
              <w:bottom w:val="single" w:sz="4" w:space="0" w:color="C0C0C0"/>
              <w:right w:val="single" w:sz="4" w:space="0" w:color="C0C0C0"/>
            </w:tcBorders>
            <w:shd w:val="clear" w:color="000000" w:fill="FFFFCC"/>
            <w:vAlign w:val="center"/>
            <w:hideMark/>
          </w:tcPr>
          <w:p w14:paraId="29A116FC"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07EC6F2" w14:textId="77777777" w:rsidTr="005F7EF8">
        <w:trPr>
          <w:trHeight w:val="300"/>
        </w:trPr>
        <w:tc>
          <w:tcPr>
            <w:tcW w:w="536" w:type="dxa"/>
            <w:tcBorders>
              <w:top w:val="nil"/>
              <w:left w:val="nil"/>
              <w:bottom w:val="nil"/>
              <w:right w:val="nil"/>
            </w:tcBorders>
            <w:shd w:val="clear" w:color="000000" w:fill="FABF8F"/>
            <w:noWrap/>
            <w:vAlign w:val="center"/>
            <w:hideMark/>
          </w:tcPr>
          <w:p w14:paraId="02C201F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7D213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1630" w:type="dxa"/>
            <w:tcBorders>
              <w:top w:val="nil"/>
              <w:left w:val="nil"/>
              <w:bottom w:val="single" w:sz="4" w:space="0" w:color="C0C0C0"/>
              <w:right w:val="single" w:sz="4" w:space="0" w:color="C0C0C0"/>
            </w:tcBorders>
            <w:shd w:val="clear" w:color="auto" w:fill="auto"/>
            <w:vAlign w:val="center"/>
            <w:hideMark/>
          </w:tcPr>
          <w:p w14:paraId="0138A89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842" w:type="dxa"/>
            <w:tcBorders>
              <w:top w:val="nil"/>
              <w:left w:val="nil"/>
              <w:bottom w:val="single" w:sz="4" w:space="0" w:color="C0C0C0"/>
              <w:right w:val="single" w:sz="4" w:space="0" w:color="C0C0C0"/>
            </w:tcBorders>
            <w:shd w:val="clear" w:color="auto" w:fill="auto"/>
            <w:vAlign w:val="center"/>
            <w:hideMark/>
          </w:tcPr>
          <w:p w14:paraId="75A941E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79526E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A5E39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3BC30AB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708" w:type="dxa"/>
            <w:tcBorders>
              <w:top w:val="nil"/>
              <w:left w:val="nil"/>
              <w:bottom w:val="single" w:sz="4" w:space="0" w:color="C0C0C0"/>
              <w:right w:val="single" w:sz="4" w:space="0" w:color="C0C0C0"/>
            </w:tcBorders>
            <w:shd w:val="clear" w:color="000000" w:fill="D7EAD3"/>
            <w:vAlign w:val="center"/>
            <w:hideMark/>
          </w:tcPr>
          <w:p w14:paraId="447E28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1,78</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6ED4E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8DBD4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160" w:type="dxa"/>
            <w:tcBorders>
              <w:top w:val="nil"/>
              <w:left w:val="nil"/>
              <w:bottom w:val="single" w:sz="4" w:space="0" w:color="C0C0C0"/>
              <w:right w:val="single" w:sz="4" w:space="0" w:color="C0C0C0"/>
            </w:tcBorders>
            <w:shd w:val="clear" w:color="000000" w:fill="D7EAD3"/>
            <w:vAlign w:val="center"/>
            <w:hideMark/>
          </w:tcPr>
          <w:p w14:paraId="3480BE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1,76</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A21CD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078" w:type="dxa"/>
            <w:tcBorders>
              <w:top w:val="nil"/>
              <w:left w:val="nil"/>
              <w:bottom w:val="single" w:sz="4" w:space="0" w:color="C0C0C0"/>
              <w:right w:val="single" w:sz="4" w:space="0" w:color="C0C0C0"/>
            </w:tcBorders>
            <w:shd w:val="clear" w:color="000000" w:fill="D7EAD3"/>
            <w:vAlign w:val="center"/>
            <w:hideMark/>
          </w:tcPr>
          <w:p w14:paraId="0DC6F9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089" w:type="dxa"/>
            <w:tcBorders>
              <w:top w:val="nil"/>
              <w:left w:val="nil"/>
              <w:bottom w:val="single" w:sz="4" w:space="0" w:color="C0C0C0"/>
              <w:right w:val="single" w:sz="4" w:space="0" w:color="C0C0C0"/>
            </w:tcBorders>
            <w:shd w:val="clear" w:color="000000" w:fill="D7EAD3"/>
            <w:vAlign w:val="center"/>
            <w:hideMark/>
          </w:tcPr>
          <w:p w14:paraId="25510D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455" w:type="dxa"/>
            <w:tcBorders>
              <w:top w:val="nil"/>
              <w:left w:val="nil"/>
              <w:bottom w:val="single" w:sz="4" w:space="0" w:color="C0C0C0"/>
              <w:right w:val="single" w:sz="4" w:space="0" w:color="C0C0C0"/>
            </w:tcBorders>
            <w:shd w:val="clear" w:color="000000" w:fill="FFFFCC"/>
            <w:vAlign w:val="center"/>
            <w:hideMark/>
          </w:tcPr>
          <w:p w14:paraId="317855C2"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2814C0F" w14:textId="77777777" w:rsidTr="005F7EF8">
        <w:trPr>
          <w:trHeight w:val="300"/>
        </w:trPr>
        <w:tc>
          <w:tcPr>
            <w:tcW w:w="536" w:type="dxa"/>
            <w:tcBorders>
              <w:top w:val="nil"/>
              <w:left w:val="nil"/>
              <w:bottom w:val="nil"/>
              <w:right w:val="nil"/>
            </w:tcBorders>
            <w:shd w:val="clear" w:color="000000" w:fill="FABF8F"/>
            <w:noWrap/>
            <w:vAlign w:val="center"/>
            <w:hideMark/>
          </w:tcPr>
          <w:p w14:paraId="4AA3191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E0665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3.3.1.1</w:t>
            </w:r>
          </w:p>
        </w:tc>
        <w:tc>
          <w:tcPr>
            <w:tcW w:w="1630" w:type="dxa"/>
            <w:tcBorders>
              <w:top w:val="nil"/>
              <w:left w:val="nil"/>
              <w:bottom w:val="single" w:sz="4" w:space="0" w:color="C0C0C0"/>
              <w:right w:val="single" w:sz="4" w:space="0" w:color="C0C0C0"/>
            </w:tcBorders>
            <w:shd w:val="clear" w:color="auto" w:fill="auto"/>
            <w:vAlign w:val="center"/>
            <w:hideMark/>
          </w:tcPr>
          <w:p w14:paraId="067DC4D2"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842" w:type="dxa"/>
            <w:tcBorders>
              <w:top w:val="nil"/>
              <w:left w:val="nil"/>
              <w:bottom w:val="single" w:sz="4" w:space="0" w:color="C0C0C0"/>
              <w:right w:val="single" w:sz="4" w:space="0" w:color="C0C0C0"/>
            </w:tcBorders>
            <w:shd w:val="clear" w:color="auto" w:fill="auto"/>
            <w:vAlign w:val="center"/>
            <w:hideMark/>
          </w:tcPr>
          <w:p w14:paraId="21F46C5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8ED9E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0ED8EF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3364DC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F6BAFB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14075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0F1BC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14D2FF9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7DA32CB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78" w:type="dxa"/>
            <w:tcBorders>
              <w:top w:val="nil"/>
              <w:left w:val="nil"/>
              <w:bottom w:val="single" w:sz="4" w:space="0" w:color="C0C0C0"/>
              <w:right w:val="single" w:sz="4" w:space="0" w:color="C0C0C0"/>
            </w:tcBorders>
            <w:shd w:val="clear" w:color="000000" w:fill="D7EAD3"/>
            <w:vAlign w:val="center"/>
            <w:hideMark/>
          </w:tcPr>
          <w:p w14:paraId="77F7A73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72D807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64A113CB"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2A3650F3" w14:textId="77777777" w:rsidTr="005F7EF8">
        <w:trPr>
          <w:trHeight w:val="300"/>
        </w:trPr>
        <w:tc>
          <w:tcPr>
            <w:tcW w:w="536" w:type="dxa"/>
            <w:tcBorders>
              <w:top w:val="nil"/>
              <w:left w:val="nil"/>
              <w:bottom w:val="nil"/>
              <w:right w:val="nil"/>
            </w:tcBorders>
            <w:shd w:val="clear" w:color="000000" w:fill="FABF8F"/>
            <w:noWrap/>
            <w:vAlign w:val="center"/>
            <w:hideMark/>
          </w:tcPr>
          <w:p w14:paraId="054F91D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89B06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3.3.4.1</w:t>
            </w:r>
          </w:p>
        </w:tc>
        <w:tc>
          <w:tcPr>
            <w:tcW w:w="1630" w:type="dxa"/>
            <w:tcBorders>
              <w:top w:val="nil"/>
              <w:left w:val="nil"/>
              <w:bottom w:val="single" w:sz="4" w:space="0" w:color="C0C0C0"/>
              <w:right w:val="single" w:sz="4" w:space="0" w:color="C0C0C0"/>
            </w:tcBorders>
            <w:shd w:val="clear" w:color="auto" w:fill="auto"/>
            <w:vAlign w:val="center"/>
            <w:hideMark/>
          </w:tcPr>
          <w:p w14:paraId="4E5DDFB1"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ВН (110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выше)</w:t>
            </w:r>
          </w:p>
        </w:tc>
        <w:tc>
          <w:tcPr>
            <w:tcW w:w="842" w:type="dxa"/>
            <w:tcBorders>
              <w:top w:val="nil"/>
              <w:left w:val="nil"/>
              <w:bottom w:val="single" w:sz="4" w:space="0" w:color="C0C0C0"/>
              <w:right w:val="single" w:sz="4" w:space="0" w:color="C0C0C0"/>
            </w:tcBorders>
            <w:shd w:val="clear" w:color="auto" w:fill="auto"/>
            <w:vAlign w:val="center"/>
            <w:hideMark/>
          </w:tcPr>
          <w:p w14:paraId="025B662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76A289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0EA383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3202EA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40,70</w:t>
            </w:r>
          </w:p>
        </w:tc>
        <w:tc>
          <w:tcPr>
            <w:tcW w:w="708" w:type="dxa"/>
            <w:tcBorders>
              <w:top w:val="nil"/>
              <w:left w:val="nil"/>
              <w:bottom w:val="single" w:sz="4" w:space="0" w:color="C0C0C0"/>
              <w:right w:val="single" w:sz="4" w:space="0" w:color="C0C0C0"/>
            </w:tcBorders>
            <w:shd w:val="clear" w:color="000000" w:fill="D7EAD3"/>
            <w:vAlign w:val="center"/>
            <w:hideMark/>
          </w:tcPr>
          <w:p w14:paraId="34E77E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147,59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FE02C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34,75</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6226E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315,72</w:t>
            </w:r>
          </w:p>
        </w:tc>
        <w:tc>
          <w:tcPr>
            <w:tcW w:w="1160" w:type="dxa"/>
            <w:tcBorders>
              <w:top w:val="nil"/>
              <w:left w:val="nil"/>
              <w:bottom w:val="single" w:sz="4" w:space="0" w:color="C0C0C0"/>
              <w:right w:val="single" w:sz="4" w:space="0" w:color="C0C0C0"/>
            </w:tcBorders>
            <w:shd w:val="clear" w:color="000000" w:fill="D7EAD3"/>
            <w:vAlign w:val="center"/>
            <w:hideMark/>
          </w:tcPr>
          <w:p w14:paraId="31F225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132,92</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19BF4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32,81</w:t>
            </w:r>
          </w:p>
        </w:tc>
        <w:tc>
          <w:tcPr>
            <w:tcW w:w="1078" w:type="dxa"/>
            <w:tcBorders>
              <w:top w:val="nil"/>
              <w:left w:val="nil"/>
              <w:bottom w:val="single" w:sz="4" w:space="0" w:color="C0C0C0"/>
              <w:right w:val="single" w:sz="4" w:space="0" w:color="C0C0C0"/>
            </w:tcBorders>
            <w:shd w:val="clear" w:color="000000" w:fill="D7EAD3"/>
            <w:vAlign w:val="center"/>
            <w:hideMark/>
          </w:tcPr>
          <w:p w14:paraId="470A401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089" w:type="dxa"/>
            <w:tcBorders>
              <w:top w:val="nil"/>
              <w:left w:val="nil"/>
              <w:bottom w:val="single" w:sz="4" w:space="0" w:color="C0C0C0"/>
              <w:right w:val="single" w:sz="4" w:space="0" w:color="C0C0C0"/>
            </w:tcBorders>
            <w:shd w:val="clear" w:color="000000" w:fill="D7EAD3"/>
            <w:vAlign w:val="center"/>
            <w:hideMark/>
          </w:tcPr>
          <w:p w14:paraId="6F49D5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455" w:type="dxa"/>
            <w:tcBorders>
              <w:top w:val="nil"/>
              <w:left w:val="nil"/>
              <w:bottom w:val="single" w:sz="4" w:space="0" w:color="C0C0C0"/>
              <w:right w:val="single" w:sz="4" w:space="0" w:color="C0C0C0"/>
            </w:tcBorders>
            <w:shd w:val="clear" w:color="000000" w:fill="FFFFCC"/>
            <w:vAlign w:val="center"/>
            <w:hideMark/>
          </w:tcPr>
          <w:p w14:paraId="7E980CF7"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694BE316" w14:textId="77777777" w:rsidTr="005F7EF8">
        <w:trPr>
          <w:trHeight w:val="1815"/>
        </w:trPr>
        <w:tc>
          <w:tcPr>
            <w:tcW w:w="536" w:type="dxa"/>
            <w:tcBorders>
              <w:top w:val="nil"/>
              <w:left w:val="nil"/>
              <w:bottom w:val="nil"/>
              <w:right w:val="nil"/>
            </w:tcBorders>
            <w:shd w:val="clear" w:color="000000" w:fill="FABF8F"/>
            <w:noWrap/>
            <w:vAlign w:val="center"/>
            <w:hideMark/>
          </w:tcPr>
          <w:p w14:paraId="00CC3F7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6AA784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3.3.4.1.1</w:t>
            </w:r>
          </w:p>
        </w:tc>
        <w:tc>
          <w:tcPr>
            <w:tcW w:w="1630" w:type="dxa"/>
            <w:tcBorders>
              <w:top w:val="nil"/>
              <w:left w:val="nil"/>
              <w:bottom w:val="single" w:sz="4" w:space="0" w:color="C0C0C0"/>
              <w:right w:val="single" w:sz="4" w:space="0" w:color="C0C0C0"/>
            </w:tcBorders>
            <w:shd w:val="clear" w:color="auto" w:fill="auto"/>
            <w:vAlign w:val="center"/>
            <w:hideMark/>
          </w:tcPr>
          <w:p w14:paraId="44D4949B"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842" w:type="dxa"/>
            <w:tcBorders>
              <w:top w:val="nil"/>
              <w:left w:val="nil"/>
              <w:bottom w:val="single" w:sz="4" w:space="0" w:color="C0C0C0"/>
              <w:right w:val="single" w:sz="4" w:space="0" w:color="C0C0C0"/>
            </w:tcBorders>
            <w:shd w:val="clear" w:color="auto" w:fill="auto"/>
            <w:vAlign w:val="center"/>
            <w:hideMark/>
          </w:tcPr>
          <w:p w14:paraId="2A55E3B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C0CA7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4C8503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25F263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w:t>
            </w:r>
          </w:p>
        </w:tc>
        <w:tc>
          <w:tcPr>
            <w:tcW w:w="708" w:type="dxa"/>
            <w:tcBorders>
              <w:top w:val="nil"/>
              <w:left w:val="nil"/>
              <w:bottom w:val="single" w:sz="4" w:space="0" w:color="C0C0C0"/>
              <w:right w:val="single" w:sz="4" w:space="0" w:color="C0C0C0"/>
            </w:tcBorders>
            <w:shd w:val="clear" w:color="000000" w:fill="FFFFCC"/>
            <w:vAlign w:val="center"/>
            <w:hideMark/>
          </w:tcPr>
          <w:p w14:paraId="5EE29E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3,66</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36E937C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3,84</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C0D9B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4,28</w:t>
            </w:r>
          </w:p>
        </w:tc>
        <w:tc>
          <w:tcPr>
            <w:tcW w:w="1160" w:type="dxa"/>
            <w:tcBorders>
              <w:top w:val="nil"/>
              <w:left w:val="nil"/>
              <w:bottom w:val="single" w:sz="4" w:space="0" w:color="C0C0C0"/>
              <w:right w:val="single" w:sz="4" w:space="0" w:color="C0C0C0"/>
            </w:tcBorders>
            <w:shd w:val="clear" w:color="000000" w:fill="FFFFCC"/>
            <w:vAlign w:val="center"/>
            <w:hideMark/>
          </w:tcPr>
          <w:p w14:paraId="211CA8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3,96</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38001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078" w:type="dxa"/>
            <w:tcBorders>
              <w:top w:val="nil"/>
              <w:left w:val="nil"/>
              <w:bottom w:val="single" w:sz="4" w:space="0" w:color="C0C0C0"/>
              <w:right w:val="single" w:sz="4" w:space="0" w:color="C0C0C0"/>
            </w:tcBorders>
            <w:shd w:val="clear" w:color="000000" w:fill="D7EAD3"/>
            <w:vAlign w:val="center"/>
            <w:hideMark/>
          </w:tcPr>
          <w:p w14:paraId="40BA70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089" w:type="dxa"/>
            <w:tcBorders>
              <w:top w:val="nil"/>
              <w:left w:val="nil"/>
              <w:bottom w:val="single" w:sz="4" w:space="0" w:color="C0C0C0"/>
              <w:right w:val="single" w:sz="4" w:space="0" w:color="C0C0C0"/>
            </w:tcBorders>
            <w:shd w:val="clear" w:color="000000" w:fill="D7EAD3"/>
            <w:vAlign w:val="center"/>
            <w:hideMark/>
          </w:tcPr>
          <w:p w14:paraId="4B788F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3,94</w:t>
            </w:r>
          </w:p>
        </w:tc>
        <w:tc>
          <w:tcPr>
            <w:tcW w:w="1455" w:type="dxa"/>
            <w:tcBorders>
              <w:top w:val="nil"/>
              <w:left w:val="nil"/>
              <w:bottom w:val="single" w:sz="4" w:space="0" w:color="C0C0C0"/>
              <w:right w:val="single" w:sz="4" w:space="0" w:color="C0C0C0"/>
            </w:tcBorders>
            <w:shd w:val="clear" w:color="000000" w:fill="FFFFCC"/>
            <w:vAlign w:val="center"/>
            <w:hideMark/>
          </w:tcPr>
          <w:p w14:paraId="6B20EDB3" w14:textId="77777777" w:rsidR="00803C13" w:rsidRPr="00803C13" w:rsidRDefault="00803C13" w:rsidP="00803C13">
            <w:pPr>
              <w:rPr>
                <w:rFonts w:ascii="Tahoma" w:hAnsi="Tahoma" w:cs="Tahoma"/>
                <w:color w:val="000000"/>
                <w:sz w:val="12"/>
                <w:szCs w:val="12"/>
              </w:rPr>
            </w:pPr>
            <w:r w:rsidRPr="00803C13">
              <w:rPr>
                <w:rFonts w:ascii="Tahoma" w:hAnsi="Tahoma" w:cs="Tahoma"/>
                <w:color w:val="000000"/>
                <w:sz w:val="12"/>
                <w:szCs w:val="12"/>
              </w:rPr>
              <w:t xml:space="preserve">по средневзвешенному тарифу за 2021 год с учетом индексов цен производителя </w:t>
            </w:r>
            <w:proofErr w:type="spellStart"/>
            <w:r w:rsidRPr="00803C13">
              <w:rPr>
                <w:rFonts w:ascii="Tahoma" w:hAnsi="Tahoma" w:cs="Tahoma"/>
                <w:color w:val="000000"/>
                <w:sz w:val="12"/>
                <w:szCs w:val="12"/>
              </w:rPr>
              <w:t>э.э</w:t>
            </w:r>
            <w:proofErr w:type="spellEnd"/>
            <w:r w:rsidRPr="00803C13">
              <w:rPr>
                <w:rFonts w:ascii="Tahoma" w:hAnsi="Tahoma" w:cs="Tahoma"/>
                <w:color w:val="000000"/>
                <w:sz w:val="12"/>
                <w:szCs w:val="12"/>
              </w:rPr>
              <w:t>. на 2022 (103,5%), на 2023 (104%)</w:t>
            </w:r>
          </w:p>
        </w:tc>
      </w:tr>
      <w:tr w:rsidR="00803C13" w:rsidRPr="00803C13" w14:paraId="71E46B4B" w14:textId="77777777" w:rsidTr="005F7EF8">
        <w:trPr>
          <w:trHeight w:val="1110"/>
        </w:trPr>
        <w:tc>
          <w:tcPr>
            <w:tcW w:w="536" w:type="dxa"/>
            <w:tcBorders>
              <w:top w:val="nil"/>
              <w:left w:val="nil"/>
              <w:bottom w:val="nil"/>
              <w:right w:val="nil"/>
            </w:tcBorders>
            <w:shd w:val="clear" w:color="000000" w:fill="FABF8F"/>
            <w:noWrap/>
            <w:vAlign w:val="center"/>
            <w:hideMark/>
          </w:tcPr>
          <w:p w14:paraId="1F53B4F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lastRenderedPageBreak/>
              <w:t>ЭР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951FF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3.3.4.1.2</w:t>
            </w:r>
          </w:p>
        </w:tc>
        <w:tc>
          <w:tcPr>
            <w:tcW w:w="1630" w:type="dxa"/>
            <w:tcBorders>
              <w:top w:val="nil"/>
              <w:left w:val="nil"/>
              <w:bottom w:val="single" w:sz="4" w:space="0" w:color="C0C0C0"/>
              <w:right w:val="single" w:sz="4" w:space="0" w:color="C0C0C0"/>
            </w:tcBorders>
            <w:shd w:val="clear" w:color="auto" w:fill="auto"/>
            <w:vAlign w:val="center"/>
            <w:hideMark/>
          </w:tcPr>
          <w:p w14:paraId="09C021E9"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842" w:type="dxa"/>
            <w:tcBorders>
              <w:top w:val="nil"/>
              <w:left w:val="nil"/>
              <w:bottom w:val="single" w:sz="4" w:space="0" w:color="C0C0C0"/>
              <w:right w:val="single" w:sz="4" w:space="0" w:color="C0C0C0"/>
            </w:tcBorders>
            <w:shd w:val="clear" w:color="auto" w:fill="auto"/>
            <w:vAlign w:val="center"/>
            <w:hideMark/>
          </w:tcPr>
          <w:p w14:paraId="2AE1950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B1FF0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0356BA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312D1AC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11,28</w:t>
            </w:r>
          </w:p>
        </w:tc>
        <w:tc>
          <w:tcPr>
            <w:tcW w:w="708" w:type="dxa"/>
            <w:tcBorders>
              <w:top w:val="nil"/>
              <w:left w:val="nil"/>
              <w:bottom w:val="single" w:sz="4" w:space="0" w:color="C0C0C0"/>
              <w:right w:val="single" w:sz="4" w:space="0" w:color="C0C0C0"/>
            </w:tcBorders>
            <w:shd w:val="clear" w:color="000000" w:fill="FFFFCC"/>
            <w:vAlign w:val="center"/>
            <w:hideMark/>
          </w:tcPr>
          <w:p w14:paraId="2A6947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40,34</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23DA29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9,06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036E91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73,79</w:t>
            </w:r>
          </w:p>
        </w:tc>
        <w:tc>
          <w:tcPr>
            <w:tcW w:w="1160" w:type="dxa"/>
            <w:tcBorders>
              <w:top w:val="nil"/>
              <w:left w:val="nil"/>
              <w:bottom w:val="single" w:sz="4" w:space="0" w:color="C0C0C0"/>
              <w:right w:val="single" w:sz="4" w:space="0" w:color="C0C0C0"/>
            </w:tcBorders>
            <w:shd w:val="clear" w:color="000000" w:fill="FFFFCC"/>
            <w:vAlign w:val="center"/>
            <w:hideMark/>
          </w:tcPr>
          <w:p w14:paraId="43DAC1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33,59</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A31C5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8,33</w:t>
            </w:r>
          </w:p>
        </w:tc>
        <w:tc>
          <w:tcPr>
            <w:tcW w:w="1078" w:type="dxa"/>
            <w:tcBorders>
              <w:top w:val="nil"/>
              <w:left w:val="nil"/>
              <w:bottom w:val="single" w:sz="4" w:space="0" w:color="C0C0C0"/>
              <w:right w:val="single" w:sz="4" w:space="0" w:color="C0C0C0"/>
            </w:tcBorders>
            <w:shd w:val="clear" w:color="000000" w:fill="D7EAD3"/>
            <w:vAlign w:val="center"/>
            <w:hideMark/>
          </w:tcPr>
          <w:p w14:paraId="226AC8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4,17</w:t>
            </w:r>
          </w:p>
        </w:tc>
        <w:tc>
          <w:tcPr>
            <w:tcW w:w="1089" w:type="dxa"/>
            <w:tcBorders>
              <w:top w:val="nil"/>
              <w:left w:val="nil"/>
              <w:bottom w:val="single" w:sz="4" w:space="0" w:color="C0C0C0"/>
              <w:right w:val="single" w:sz="4" w:space="0" w:color="C0C0C0"/>
            </w:tcBorders>
            <w:shd w:val="clear" w:color="000000" w:fill="D7EAD3"/>
            <w:vAlign w:val="center"/>
            <w:hideMark/>
          </w:tcPr>
          <w:p w14:paraId="75932E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4,17</w:t>
            </w:r>
          </w:p>
        </w:tc>
        <w:tc>
          <w:tcPr>
            <w:tcW w:w="1455" w:type="dxa"/>
            <w:tcBorders>
              <w:top w:val="nil"/>
              <w:left w:val="nil"/>
              <w:bottom w:val="single" w:sz="4" w:space="0" w:color="C0C0C0"/>
              <w:right w:val="single" w:sz="4" w:space="0" w:color="C0C0C0"/>
            </w:tcBorders>
            <w:shd w:val="clear" w:color="000000" w:fill="FFFFCC"/>
            <w:vAlign w:val="center"/>
            <w:hideMark/>
          </w:tcPr>
          <w:p w14:paraId="2A5AA122" w14:textId="77777777" w:rsidR="00803C13" w:rsidRPr="00803C13" w:rsidRDefault="00803C13" w:rsidP="00803C13">
            <w:pPr>
              <w:rPr>
                <w:rFonts w:ascii="Tahoma" w:hAnsi="Tahoma" w:cs="Tahoma"/>
                <w:color w:val="000000"/>
                <w:sz w:val="12"/>
                <w:szCs w:val="12"/>
              </w:rPr>
            </w:pPr>
            <w:r w:rsidRPr="00803C13">
              <w:rPr>
                <w:rFonts w:ascii="Tahoma" w:hAnsi="Tahoma" w:cs="Tahoma"/>
                <w:color w:val="000000"/>
                <w:sz w:val="12"/>
                <w:szCs w:val="12"/>
              </w:rPr>
              <w:t xml:space="preserve">по удельному расходу </w:t>
            </w:r>
            <w:proofErr w:type="spellStart"/>
            <w:r w:rsidRPr="00803C13">
              <w:rPr>
                <w:rFonts w:ascii="Tahoma" w:hAnsi="Tahoma" w:cs="Tahoma"/>
                <w:color w:val="000000"/>
                <w:sz w:val="12"/>
                <w:szCs w:val="12"/>
              </w:rPr>
              <w:t>э.э</w:t>
            </w:r>
            <w:proofErr w:type="spellEnd"/>
            <w:r w:rsidRPr="00803C13">
              <w:rPr>
                <w:rFonts w:ascii="Tahoma" w:hAnsi="Tahoma" w:cs="Tahoma"/>
                <w:color w:val="000000"/>
                <w:sz w:val="12"/>
                <w:szCs w:val="12"/>
              </w:rPr>
              <w:t>., утвержденному ДПР (0,99)</w:t>
            </w:r>
          </w:p>
        </w:tc>
      </w:tr>
      <w:tr w:rsidR="00803C13" w:rsidRPr="00803C13" w14:paraId="0124B7E5" w14:textId="77777777" w:rsidTr="005F7EF8">
        <w:trPr>
          <w:trHeight w:val="900"/>
        </w:trPr>
        <w:tc>
          <w:tcPr>
            <w:tcW w:w="536" w:type="dxa"/>
            <w:tcBorders>
              <w:top w:val="nil"/>
              <w:left w:val="nil"/>
              <w:bottom w:val="nil"/>
              <w:right w:val="nil"/>
            </w:tcBorders>
            <w:shd w:val="clear" w:color="000000" w:fill="FFFF00"/>
            <w:noWrap/>
            <w:vAlign w:val="center"/>
            <w:hideMark/>
          </w:tcPr>
          <w:p w14:paraId="62F5033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C88852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w:t>
            </w:r>
          </w:p>
        </w:tc>
        <w:tc>
          <w:tcPr>
            <w:tcW w:w="1630" w:type="dxa"/>
            <w:tcBorders>
              <w:top w:val="nil"/>
              <w:left w:val="nil"/>
              <w:bottom w:val="single" w:sz="4" w:space="0" w:color="C0C0C0"/>
              <w:right w:val="single" w:sz="4" w:space="0" w:color="C0C0C0"/>
            </w:tcBorders>
            <w:shd w:val="clear" w:color="auto" w:fill="auto"/>
            <w:vAlign w:val="center"/>
            <w:hideMark/>
          </w:tcPr>
          <w:p w14:paraId="4C6A24C1"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оплату труда основного производственного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1F10E17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65A5AA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261,508</w:t>
            </w:r>
          </w:p>
        </w:tc>
        <w:tc>
          <w:tcPr>
            <w:tcW w:w="992" w:type="dxa"/>
            <w:tcBorders>
              <w:top w:val="nil"/>
              <w:left w:val="nil"/>
              <w:bottom w:val="single" w:sz="4" w:space="0" w:color="C0C0C0"/>
              <w:right w:val="single" w:sz="4" w:space="0" w:color="C0C0C0"/>
            </w:tcBorders>
            <w:shd w:val="clear" w:color="000000" w:fill="FFFFCC"/>
            <w:vAlign w:val="center"/>
            <w:hideMark/>
          </w:tcPr>
          <w:p w14:paraId="1F862E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25,91</w:t>
            </w:r>
          </w:p>
        </w:tc>
        <w:tc>
          <w:tcPr>
            <w:tcW w:w="1226" w:type="dxa"/>
            <w:tcBorders>
              <w:top w:val="nil"/>
              <w:left w:val="nil"/>
              <w:bottom w:val="single" w:sz="4" w:space="0" w:color="C0C0C0"/>
              <w:right w:val="single" w:sz="4" w:space="0" w:color="C0C0C0"/>
            </w:tcBorders>
            <w:shd w:val="clear" w:color="000000" w:fill="FFFFCC"/>
            <w:vAlign w:val="center"/>
            <w:hideMark/>
          </w:tcPr>
          <w:p w14:paraId="79B371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27,13</w:t>
            </w:r>
          </w:p>
        </w:tc>
        <w:tc>
          <w:tcPr>
            <w:tcW w:w="708" w:type="dxa"/>
            <w:tcBorders>
              <w:top w:val="nil"/>
              <w:left w:val="nil"/>
              <w:bottom w:val="single" w:sz="4" w:space="0" w:color="C0C0C0"/>
              <w:right w:val="single" w:sz="4" w:space="0" w:color="C0C0C0"/>
            </w:tcBorders>
            <w:shd w:val="clear" w:color="000000" w:fill="FFFFCC"/>
            <w:vAlign w:val="center"/>
            <w:hideMark/>
          </w:tcPr>
          <w:p w14:paraId="741B8B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5FCF0E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27,93</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57080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293,87</w:t>
            </w:r>
          </w:p>
        </w:tc>
        <w:tc>
          <w:tcPr>
            <w:tcW w:w="1160" w:type="dxa"/>
            <w:tcBorders>
              <w:top w:val="nil"/>
              <w:left w:val="nil"/>
              <w:bottom w:val="single" w:sz="4" w:space="0" w:color="C0C0C0"/>
              <w:right w:val="single" w:sz="4" w:space="0" w:color="C0C0C0"/>
            </w:tcBorders>
            <w:shd w:val="clear" w:color="000000" w:fill="FFFFCC"/>
            <w:vAlign w:val="center"/>
            <w:hideMark/>
          </w:tcPr>
          <w:p w14:paraId="67FD30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29,05</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73A34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29,59</w:t>
            </w:r>
          </w:p>
        </w:tc>
        <w:tc>
          <w:tcPr>
            <w:tcW w:w="1078" w:type="dxa"/>
            <w:tcBorders>
              <w:top w:val="nil"/>
              <w:left w:val="nil"/>
              <w:bottom w:val="single" w:sz="4" w:space="0" w:color="C0C0C0"/>
              <w:right w:val="single" w:sz="4" w:space="0" w:color="C0C0C0"/>
            </w:tcBorders>
            <w:shd w:val="clear" w:color="000000" w:fill="D7EAD3"/>
            <w:vAlign w:val="center"/>
            <w:hideMark/>
          </w:tcPr>
          <w:p w14:paraId="0F06A7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14,80</w:t>
            </w:r>
          </w:p>
        </w:tc>
        <w:tc>
          <w:tcPr>
            <w:tcW w:w="1089" w:type="dxa"/>
            <w:tcBorders>
              <w:top w:val="nil"/>
              <w:left w:val="nil"/>
              <w:bottom w:val="single" w:sz="4" w:space="0" w:color="C0C0C0"/>
              <w:right w:val="single" w:sz="4" w:space="0" w:color="C0C0C0"/>
            </w:tcBorders>
            <w:shd w:val="clear" w:color="000000" w:fill="D7EAD3"/>
            <w:vAlign w:val="center"/>
            <w:hideMark/>
          </w:tcPr>
          <w:p w14:paraId="0D652A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14,80</w:t>
            </w:r>
          </w:p>
        </w:tc>
        <w:tc>
          <w:tcPr>
            <w:tcW w:w="1455" w:type="dxa"/>
            <w:vMerge w:val="restart"/>
            <w:tcBorders>
              <w:top w:val="nil"/>
              <w:left w:val="single" w:sz="4" w:space="0" w:color="C0C0C0"/>
              <w:bottom w:val="nil"/>
              <w:right w:val="single" w:sz="4" w:space="0" w:color="C0C0C0"/>
            </w:tcBorders>
            <w:shd w:val="clear" w:color="000000" w:fill="FFFFCC"/>
            <w:vAlign w:val="center"/>
            <w:hideMark/>
          </w:tcPr>
          <w:p w14:paraId="7D27F667"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w:t>
            </w:r>
            <w:proofErr w:type="spellStart"/>
            <w:r w:rsidRPr="00803C13">
              <w:rPr>
                <w:rFonts w:ascii="Tahoma" w:hAnsi="Tahoma" w:cs="Tahoma"/>
                <w:sz w:val="12"/>
                <w:szCs w:val="12"/>
              </w:rPr>
              <w:t>эффек-ти</w:t>
            </w:r>
            <w:proofErr w:type="spellEnd"/>
            <w:r w:rsidRPr="00803C13">
              <w:rPr>
                <w:rFonts w:ascii="Tahoma" w:hAnsi="Tahoma" w:cs="Tahoma"/>
                <w:sz w:val="12"/>
                <w:szCs w:val="12"/>
              </w:rPr>
              <w:t xml:space="preserve"> ОР (1) и ИПЦ на 2020 (103,4%), на 2021 (106%), на 2022 (104,3%), на 2023 (104 %)</w:t>
            </w:r>
          </w:p>
        </w:tc>
      </w:tr>
      <w:tr w:rsidR="00803C13" w:rsidRPr="00803C13" w14:paraId="1B0DEFF2" w14:textId="77777777" w:rsidTr="005F7EF8">
        <w:trPr>
          <w:trHeight w:val="1350"/>
        </w:trPr>
        <w:tc>
          <w:tcPr>
            <w:tcW w:w="536" w:type="dxa"/>
            <w:tcBorders>
              <w:top w:val="nil"/>
              <w:left w:val="nil"/>
              <w:bottom w:val="nil"/>
              <w:right w:val="nil"/>
            </w:tcBorders>
            <w:shd w:val="clear" w:color="000000" w:fill="FFFF00"/>
            <w:noWrap/>
            <w:vAlign w:val="center"/>
            <w:hideMark/>
          </w:tcPr>
          <w:p w14:paraId="78AF840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0684D4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w:t>
            </w:r>
          </w:p>
        </w:tc>
        <w:tc>
          <w:tcPr>
            <w:tcW w:w="1630" w:type="dxa"/>
            <w:tcBorders>
              <w:top w:val="nil"/>
              <w:left w:val="nil"/>
              <w:bottom w:val="single" w:sz="4" w:space="0" w:color="C0C0C0"/>
              <w:right w:val="single" w:sz="4" w:space="0" w:color="C0C0C0"/>
            </w:tcBorders>
            <w:shd w:val="clear" w:color="auto" w:fill="auto"/>
            <w:vAlign w:val="center"/>
            <w:hideMark/>
          </w:tcPr>
          <w:p w14:paraId="3C6A1255"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4C4E29C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6DA5E34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78,975</w:t>
            </w:r>
          </w:p>
        </w:tc>
        <w:tc>
          <w:tcPr>
            <w:tcW w:w="992" w:type="dxa"/>
            <w:tcBorders>
              <w:top w:val="nil"/>
              <w:left w:val="nil"/>
              <w:bottom w:val="single" w:sz="4" w:space="0" w:color="C0C0C0"/>
              <w:right w:val="single" w:sz="4" w:space="0" w:color="C0C0C0"/>
            </w:tcBorders>
            <w:shd w:val="clear" w:color="000000" w:fill="FFFFCC"/>
            <w:vAlign w:val="center"/>
            <w:hideMark/>
          </w:tcPr>
          <w:p w14:paraId="100C09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7,83</w:t>
            </w:r>
          </w:p>
        </w:tc>
        <w:tc>
          <w:tcPr>
            <w:tcW w:w="1226" w:type="dxa"/>
            <w:tcBorders>
              <w:top w:val="nil"/>
              <w:left w:val="nil"/>
              <w:bottom w:val="single" w:sz="4" w:space="0" w:color="C0C0C0"/>
              <w:right w:val="single" w:sz="4" w:space="0" w:color="C0C0C0"/>
            </w:tcBorders>
            <w:shd w:val="clear" w:color="000000" w:fill="FFFFCC"/>
            <w:vAlign w:val="center"/>
            <w:hideMark/>
          </w:tcPr>
          <w:p w14:paraId="38CCF2E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8,19</w:t>
            </w:r>
          </w:p>
        </w:tc>
        <w:tc>
          <w:tcPr>
            <w:tcW w:w="708" w:type="dxa"/>
            <w:tcBorders>
              <w:top w:val="nil"/>
              <w:left w:val="nil"/>
              <w:bottom w:val="single" w:sz="4" w:space="0" w:color="C0C0C0"/>
              <w:right w:val="single" w:sz="4" w:space="0" w:color="C0C0C0"/>
            </w:tcBorders>
            <w:shd w:val="clear" w:color="000000" w:fill="FFFFCC"/>
            <w:vAlign w:val="center"/>
            <w:hideMark/>
          </w:tcPr>
          <w:p w14:paraId="298EBF3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644B59A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8,44</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39BB5B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88,75</w:t>
            </w:r>
          </w:p>
        </w:tc>
        <w:tc>
          <w:tcPr>
            <w:tcW w:w="1160" w:type="dxa"/>
            <w:tcBorders>
              <w:top w:val="nil"/>
              <w:left w:val="nil"/>
              <w:bottom w:val="single" w:sz="4" w:space="0" w:color="C0C0C0"/>
              <w:right w:val="single" w:sz="4" w:space="0" w:color="C0C0C0"/>
            </w:tcBorders>
            <w:shd w:val="clear" w:color="000000" w:fill="FFFFCC"/>
            <w:vAlign w:val="center"/>
            <w:hideMark/>
          </w:tcPr>
          <w:p w14:paraId="63AC2C9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8,77</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5F376C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8,94</w:t>
            </w:r>
          </w:p>
        </w:tc>
        <w:tc>
          <w:tcPr>
            <w:tcW w:w="1078" w:type="dxa"/>
            <w:tcBorders>
              <w:top w:val="nil"/>
              <w:left w:val="nil"/>
              <w:bottom w:val="single" w:sz="4" w:space="0" w:color="C0C0C0"/>
              <w:right w:val="single" w:sz="4" w:space="0" w:color="C0C0C0"/>
            </w:tcBorders>
            <w:shd w:val="clear" w:color="000000" w:fill="D7EAD3"/>
            <w:vAlign w:val="center"/>
            <w:hideMark/>
          </w:tcPr>
          <w:p w14:paraId="6C530D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4,47</w:t>
            </w:r>
          </w:p>
        </w:tc>
        <w:tc>
          <w:tcPr>
            <w:tcW w:w="1089" w:type="dxa"/>
            <w:tcBorders>
              <w:top w:val="nil"/>
              <w:left w:val="nil"/>
              <w:bottom w:val="single" w:sz="4" w:space="0" w:color="C0C0C0"/>
              <w:right w:val="single" w:sz="4" w:space="0" w:color="C0C0C0"/>
            </w:tcBorders>
            <w:shd w:val="clear" w:color="000000" w:fill="D7EAD3"/>
            <w:vAlign w:val="center"/>
            <w:hideMark/>
          </w:tcPr>
          <w:p w14:paraId="493B25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4,47</w:t>
            </w:r>
          </w:p>
        </w:tc>
        <w:tc>
          <w:tcPr>
            <w:tcW w:w="1455" w:type="dxa"/>
            <w:vMerge/>
            <w:tcBorders>
              <w:top w:val="nil"/>
              <w:left w:val="single" w:sz="4" w:space="0" w:color="C0C0C0"/>
              <w:bottom w:val="nil"/>
              <w:right w:val="single" w:sz="4" w:space="0" w:color="C0C0C0"/>
            </w:tcBorders>
            <w:vAlign w:val="center"/>
            <w:hideMark/>
          </w:tcPr>
          <w:p w14:paraId="7D0DF21B" w14:textId="77777777" w:rsidR="00803C13" w:rsidRPr="00803C13" w:rsidRDefault="00803C13" w:rsidP="00803C13">
            <w:pPr>
              <w:rPr>
                <w:rFonts w:ascii="Tahoma" w:hAnsi="Tahoma" w:cs="Tahoma"/>
                <w:sz w:val="12"/>
                <w:szCs w:val="12"/>
              </w:rPr>
            </w:pPr>
          </w:p>
        </w:tc>
      </w:tr>
      <w:tr w:rsidR="00803C13" w:rsidRPr="00803C13" w14:paraId="50A795CD" w14:textId="77777777" w:rsidTr="005F7EF8">
        <w:trPr>
          <w:trHeight w:val="615"/>
        </w:trPr>
        <w:tc>
          <w:tcPr>
            <w:tcW w:w="536" w:type="dxa"/>
            <w:tcBorders>
              <w:top w:val="nil"/>
              <w:left w:val="nil"/>
              <w:bottom w:val="nil"/>
              <w:right w:val="nil"/>
            </w:tcBorders>
            <w:shd w:val="clear" w:color="000000" w:fill="FFFF00"/>
            <w:noWrap/>
            <w:vAlign w:val="center"/>
            <w:hideMark/>
          </w:tcPr>
          <w:p w14:paraId="00BACD6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9662AD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3.11</w:t>
            </w:r>
          </w:p>
        </w:tc>
        <w:tc>
          <w:tcPr>
            <w:tcW w:w="1630" w:type="dxa"/>
            <w:tcBorders>
              <w:top w:val="nil"/>
              <w:left w:val="nil"/>
              <w:bottom w:val="single" w:sz="4" w:space="0" w:color="C0C0C0"/>
              <w:right w:val="single" w:sz="4" w:space="0" w:color="C0C0C0"/>
            </w:tcBorders>
            <w:shd w:val="clear" w:color="auto" w:fill="auto"/>
            <w:vAlign w:val="center"/>
            <w:hideMark/>
          </w:tcPr>
          <w:p w14:paraId="7F85D503"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Цеховые (общехозяйственные) расходы, в том числе:</w:t>
            </w:r>
          </w:p>
        </w:tc>
        <w:tc>
          <w:tcPr>
            <w:tcW w:w="842" w:type="dxa"/>
            <w:tcBorders>
              <w:top w:val="nil"/>
              <w:left w:val="nil"/>
              <w:bottom w:val="single" w:sz="4" w:space="0" w:color="C0C0C0"/>
              <w:right w:val="single" w:sz="4" w:space="0" w:color="C0C0C0"/>
            </w:tcBorders>
            <w:shd w:val="clear" w:color="auto" w:fill="auto"/>
            <w:vAlign w:val="center"/>
            <w:hideMark/>
          </w:tcPr>
          <w:p w14:paraId="4C49E32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99CA9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153,74</w:t>
            </w:r>
          </w:p>
        </w:tc>
        <w:tc>
          <w:tcPr>
            <w:tcW w:w="992" w:type="dxa"/>
            <w:tcBorders>
              <w:top w:val="nil"/>
              <w:left w:val="nil"/>
              <w:bottom w:val="single" w:sz="4" w:space="0" w:color="C0C0C0"/>
              <w:right w:val="single" w:sz="4" w:space="0" w:color="C0C0C0"/>
            </w:tcBorders>
            <w:shd w:val="clear" w:color="000000" w:fill="D7EAD3"/>
            <w:vAlign w:val="center"/>
            <w:hideMark/>
          </w:tcPr>
          <w:p w14:paraId="1A1725F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15,23</w:t>
            </w:r>
          </w:p>
        </w:tc>
        <w:tc>
          <w:tcPr>
            <w:tcW w:w="1226" w:type="dxa"/>
            <w:tcBorders>
              <w:top w:val="nil"/>
              <w:left w:val="nil"/>
              <w:bottom w:val="single" w:sz="4" w:space="0" w:color="C0C0C0"/>
              <w:right w:val="single" w:sz="4" w:space="0" w:color="C0C0C0"/>
            </w:tcBorders>
            <w:shd w:val="clear" w:color="000000" w:fill="D7EAD3"/>
            <w:vAlign w:val="center"/>
            <w:hideMark/>
          </w:tcPr>
          <w:p w14:paraId="05195E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15,95</w:t>
            </w:r>
          </w:p>
        </w:tc>
        <w:tc>
          <w:tcPr>
            <w:tcW w:w="708" w:type="dxa"/>
            <w:tcBorders>
              <w:top w:val="nil"/>
              <w:left w:val="nil"/>
              <w:bottom w:val="single" w:sz="4" w:space="0" w:color="C0C0C0"/>
              <w:right w:val="single" w:sz="4" w:space="0" w:color="C0C0C0"/>
            </w:tcBorders>
            <w:shd w:val="clear" w:color="000000" w:fill="D7EAD3"/>
            <w:vAlign w:val="center"/>
            <w:hideMark/>
          </w:tcPr>
          <w:p w14:paraId="3941F3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51,90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231DF0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16,42</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3E46D3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172,77</w:t>
            </w:r>
          </w:p>
        </w:tc>
        <w:tc>
          <w:tcPr>
            <w:tcW w:w="1160" w:type="dxa"/>
            <w:tcBorders>
              <w:top w:val="nil"/>
              <w:left w:val="nil"/>
              <w:bottom w:val="single" w:sz="4" w:space="0" w:color="C0C0C0"/>
              <w:right w:val="single" w:sz="4" w:space="0" w:color="C0C0C0"/>
            </w:tcBorders>
            <w:shd w:val="clear" w:color="000000" w:fill="D7EAD3"/>
            <w:vAlign w:val="center"/>
            <w:hideMark/>
          </w:tcPr>
          <w:p w14:paraId="3E33B1D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17,08</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603B94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17,40</w:t>
            </w:r>
          </w:p>
        </w:tc>
        <w:tc>
          <w:tcPr>
            <w:tcW w:w="1078" w:type="dxa"/>
            <w:tcBorders>
              <w:top w:val="nil"/>
              <w:left w:val="nil"/>
              <w:bottom w:val="single" w:sz="4" w:space="0" w:color="C0C0C0"/>
              <w:right w:val="single" w:sz="4" w:space="0" w:color="C0C0C0"/>
            </w:tcBorders>
            <w:shd w:val="clear" w:color="000000" w:fill="D7EAD3"/>
            <w:vAlign w:val="center"/>
            <w:hideMark/>
          </w:tcPr>
          <w:p w14:paraId="68CD049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8,70</w:t>
            </w:r>
          </w:p>
        </w:tc>
        <w:tc>
          <w:tcPr>
            <w:tcW w:w="1089" w:type="dxa"/>
            <w:tcBorders>
              <w:top w:val="nil"/>
              <w:left w:val="nil"/>
              <w:bottom w:val="single" w:sz="4" w:space="0" w:color="C0C0C0"/>
              <w:right w:val="single" w:sz="4" w:space="0" w:color="C0C0C0"/>
            </w:tcBorders>
            <w:shd w:val="clear" w:color="000000" w:fill="D7EAD3"/>
            <w:vAlign w:val="center"/>
            <w:hideMark/>
          </w:tcPr>
          <w:p w14:paraId="1C34F88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8,70</w:t>
            </w:r>
          </w:p>
        </w:tc>
        <w:tc>
          <w:tcPr>
            <w:tcW w:w="1455" w:type="dxa"/>
            <w:tcBorders>
              <w:top w:val="nil"/>
              <w:left w:val="nil"/>
              <w:bottom w:val="single" w:sz="4" w:space="0" w:color="C0C0C0"/>
              <w:right w:val="single" w:sz="4" w:space="0" w:color="C0C0C0"/>
            </w:tcBorders>
            <w:shd w:val="clear" w:color="000000" w:fill="FFFFCC"/>
            <w:vAlign w:val="center"/>
            <w:hideMark/>
          </w:tcPr>
          <w:p w14:paraId="37303D2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1BBA176" w14:textId="77777777" w:rsidTr="005F7EF8">
        <w:trPr>
          <w:trHeight w:val="825"/>
        </w:trPr>
        <w:tc>
          <w:tcPr>
            <w:tcW w:w="536" w:type="dxa"/>
            <w:tcBorders>
              <w:top w:val="nil"/>
              <w:left w:val="nil"/>
              <w:bottom w:val="nil"/>
              <w:right w:val="nil"/>
            </w:tcBorders>
            <w:shd w:val="clear" w:color="000000" w:fill="FFFF00"/>
            <w:noWrap/>
            <w:vAlign w:val="center"/>
            <w:hideMark/>
          </w:tcPr>
          <w:p w14:paraId="482ACAF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CBA2C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w:t>
            </w:r>
          </w:p>
        </w:tc>
        <w:tc>
          <w:tcPr>
            <w:tcW w:w="1630" w:type="dxa"/>
            <w:tcBorders>
              <w:top w:val="nil"/>
              <w:left w:val="nil"/>
              <w:bottom w:val="single" w:sz="4" w:space="0" w:color="C0C0C0"/>
              <w:right w:val="single" w:sz="4" w:space="0" w:color="C0C0C0"/>
            </w:tcBorders>
            <w:shd w:val="clear" w:color="auto" w:fill="auto"/>
            <w:vAlign w:val="center"/>
            <w:hideMark/>
          </w:tcPr>
          <w:p w14:paraId="7D581C22"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 цехового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383C3C3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79DFBB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69,815</w:t>
            </w:r>
          </w:p>
        </w:tc>
        <w:tc>
          <w:tcPr>
            <w:tcW w:w="992" w:type="dxa"/>
            <w:tcBorders>
              <w:top w:val="nil"/>
              <w:left w:val="nil"/>
              <w:bottom w:val="single" w:sz="4" w:space="0" w:color="C0C0C0"/>
              <w:right w:val="single" w:sz="4" w:space="0" w:color="C0C0C0"/>
            </w:tcBorders>
            <w:shd w:val="clear" w:color="000000" w:fill="FFFFCC"/>
            <w:vAlign w:val="center"/>
            <w:hideMark/>
          </w:tcPr>
          <w:p w14:paraId="172D4C8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6,92</w:t>
            </w:r>
          </w:p>
        </w:tc>
        <w:tc>
          <w:tcPr>
            <w:tcW w:w="1226" w:type="dxa"/>
            <w:tcBorders>
              <w:top w:val="nil"/>
              <w:left w:val="nil"/>
              <w:bottom w:val="single" w:sz="4" w:space="0" w:color="C0C0C0"/>
              <w:right w:val="single" w:sz="4" w:space="0" w:color="C0C0C0"/>
            </w:tcBorders>
            <w:shd w:val="clear" w:color="000000" w:fill="FFFFCC"/>
            <w:vAlign w:val="center"/>
            <w:hideMark/>
          </w:tcPr>
          <w:p w14:paraId="3FDCBC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7,24</w:t>
            </w:r>
          </w:p>
        </w:tc>
        <w:tc>
          <w:tcPr>
            <w:tcW w:w="708" w:type="dxa"/>
            <w:tcBorders>
              <w:top w:val="nil"/>
              <w:left w:val="nil"/>
              <w:bottom w:val="single" w:sz="4" w:space="0" w:color="C0C0C0"/>
              <w:right w:val="single" w:sz="4" w:space="0" w:color="C0C0C0"/>
            </w:tcBorders>
            <w:shd w:val="clear" w:color="000000" w:fill="FFFFCC"/>
            <w:vAlign w:val="center"/>
            <w:hideMark/>
          </w:tcPr>
          <w:p w14:paraId="1225C6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39,80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E3985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7,46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0FC869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78,46</w:t>
            </w:r>
          </w:p>
        </w:tc>
        <w:tc>
          <w:tcPr>
            <w:tcW w:w="1160" w:type="dxa"/>
            <w:tcBorders>
              <w:top w:val="nil"/>
              <w:left w:val="nil"/>
              <w:bottom w:val="single" w:sz="4" w:space="0" w:color="C0C0C0"/>
              <w:right w:val="single" w:sz="4" w:space="0" w:color="C0C0C0"/>
            </w:tcBorders>
            <w:shd w:val="clear" w:color="000000" w:fill="FFFFCC"/>
            <w:vAlign w:val="center"/>
            <w:hideMark/>
          </w:tcPr>
          <w:p w14:paraId="167F53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13,10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2DAC93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7,90</w:t>
            </w:r>
          </w:p>
        </w:tc>
        <w:tc>
          <w:tcPr>
            <w:tcW w:w="1078" w:type="dxa"/>
            <w:tcBorders>
              <w:top w:val="nil"/>
              <w:left w:val="nil"/>
              <w:bottom w:val="single" w:sz="4" w:space="0" w:color="C0C0C0"/>
              <w:right w:val="single" w:sz="4" w:space="0" w:color="C0C0C0"/>
            </w:tcBorders>
            <w:shd w:val="clear" w:color="000000" w:fill="D7EAD3"/>
            <w:vAlign w:val="center"/>
            <w:hideMark/>
          </w:tcPr>
          <w:p w14:paraId="50B5F5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3,95</w:t>
            </w:r>
          </w:p>
        </w:tc>
        <w:tc>
          <w:tcPr>
            <w:tcW w:w="1089" w:type="dxa"/>
            <w:tcBorders>
              <w:top w:val="nil"/>
              <w:left w:val="nil"/>
              <w:bottom w:val="single" w:sz="4" w:space="0" w:color="C0C0C0"/>
              <w:right w:val="single" w:sz="4" w:space="0" w:color="C0C0C0"/>
            </w:tcBorders>
            <w:shd w:val="clear" w:color="000000" w:fill="D7EAD3"/>
            <w:vAlign w:val="center"/>
            <w:hideMark/>
          </w:tcPr>
          <w:p w14:paraId="6F99F5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3,95</w:t>
            </w:r>
          </w:p>
        </w:tc>
        <w:tc>
          <w:tcPr>
            <w:tcW w:w="1455" w:type="dxa"/>
            <w:vMerge w:val="restart"/>
            <w:tcBorders>
              <w:top w:val="nil"/>
              <w:left w:val="nil"/>
              <w:bottom w:val="nil"/>
              <w:right w:val="single" w:sz="4" w:space="0" w:color="C0C0C0"/>
            </w:tcBorders>
            <w:shd w:val="clear" w:color="000000" w:fill="FFFFCC"/>
            <w:vAlign w:val="center"/>
            <w:hideMark/>
          </w:tcPr>
          <w:p w14:paraId="00622F42"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w:t>
            </w:r>
            <w:proofErr w:type="spellStart"/>
            <w:r w:rsidRPr="00803C13">
              <w:rPr>
                <w:rFonts w:ascii="Tahoma" w:hAnsi="Tahoma" w:cs="Tahoma"/>
                <w:sz w:val="12"/>
                <w:szCs w:val="12"/>
              </w:rPr>
              <w:t>эффек-ти</w:t>
            </w:r>
            <w:proofErr w:type="spellEnd"/>
            <w:r w:rsidRPr="00803C13">
              <w:rPr>
                <w:rFonts w:ascii="Tahoma" w:hAnsi="Tahoma" w:cs="Tahoma"/>
                <w:sz w:val="12"/>
                <w:szCs w:val="12"/>
              </w:rPr>
              <w:t xml:space="preserve"> ОР (1) и ИПЦ на 2020 (103,4%), на 2021 (106%), на 2022 (104,3%), на 2023 (104 %)</w:t>
            </w:r>
          </w:p>
        </w:tc>
      </w:tr>
      <w:tr w:rsidR="00803C13" w:rsidRPr="00803C13" w14:paraId="0BB0A9EB" w14:textId="77777777" w:rsidTr="005F7EF8">
        <w:trPr>
          <w:trHeight w:val="300"/>
        </w:trPr>
        <w:tc>
          <w:tcPr>
            <w:tcW w:w="536" w:type="dxa"/>
            <w:tcBorders>
              <w:top w:val="nil"/>
              <w:left w:val="nil"/>
              <w:bottom w:val="nil"/>
              <w:right w:val="nil"/>
            </w:tcBorders>
            <w:shd w:val="clear" w:color="000000" w:fill="FFFF00"/>
            <w:noWrap/>
            <w:vAlign w:val="center"/>
            <w:hideMark/>
          </w:tcPr>
          <w:p w14:paraId="262E055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E8F71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3.11.1.2</w:t>
            </w:r>
          </w:p>
        </w:tc>
        <w:tc>
          <w:tcPr>
            <w:tcW w:w="1630" w:type="dxa"/>
            <w:tcBorders>
              <w:top w:val="nil"/>
              <w:left w:val="nil"/>
              <w:bottom w:val="single" w:sz="4" w:space="0" w:color="C0C0C0"/>
              <w:right w:val="single" w:sz="4" w:space="0" w:color="C0C0C0"/>
            </w:tcBorders>
            <w:shd w:val="clear" w:color="auto" w:fill="auto"/>
            <w:vAlign w:val="center"/>
            <w:hideMark/>
          </w:tcPr>
          <w:p w14:paraId="70007EB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Численность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5E099A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781" w:type="dxa"/>
            <w:tcBorders>
              <w:top w:val="nil"/>
              <w:left w:val="nil"/>
              <w:bottom w:val="single" w:sz="4" w:space="0" w:color="C0C0C0"/>
              <w:right w:val="single" w:sz="4" w:space="0" w:color="C0C0C0"/>
            </w:tcBorders>
            <w:shd w:val="clear" w:color="auto" w:fill="auto"/>
            <w:vAlign w:val="center"/>
            <w:hideMark/>
          </w:tcPr>
          <w:p w14:paraId="316ABCA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0,67</w:t>
            </w:r>
          </w:p>
        </w:tc>
        <w:tc>
          <w:tcPr>
            <w:tcW w:w="992" w:type="dxa"/>
            <w:tcBorders>
              <w:top w:val="nil"/>
              <w:left w:val="nil"/>
              <w:bottom w:val="single" w:sz="4" w:space="0" w:color="C0C0C0"/>
              <w:right w:val="single" w:sz="4" w:space="0" w:color="C0C0C0"/>
            </w:tcBorders>
            <w:shd w:val="clear" w:color="000000" w:fill="FFFFCC"/>
            <w:vAlign w:val="center"/>
            <w:hideMark/>
          </w:tcPr>
          <w:p w14:paraId="66D341C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1226" w:type="dxa"/>
            <w:tcBorders>
              <w:top w:val="nil"/>
              <w:left w:val="nil"/>
              <w:bottom w:val="single" w:sz="4" w:space="0" w:color="C0C0C0"/>
              <w:right w:val="single" w:sz="4" w:space="0" w:color="C0C0C0"/>
            </w:tcBorders>
            <w:shd w:val="clear" w:color="000000" w:fill="FFFFCC"/>
            <w:vAlign w:val="center"/>
            <w:hideMark/>
          </w:tcPr>
          <w:p w14:paraId="518E7E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708" w:type="dxa"/>
            <w:tcBorders>
              <w:top w:val="nil"/>
              <w:left w:val="nil"/>
              <w:bottom w:val="single" w:sz="4" w:space="0" w:color="C0C0C0"/>
              <w:right w:val="single" w:sz="4" w:space="0" w:color="C0C0C0"/>
            </w:tcBorders>
            <w:shd w:val="clear" w:color="000000" w:fill="FFFFCC"/>
            <w:vAlign w:val="center"/>
            <w:hideMark/>
          </w:tcPr>
          <w:p w14:paraId="62878D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54C1E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44933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0,67</w:t>
            </w:r>
          </w:p>
        </w:tc>
        <w:tc>
          <w:tcPr>
            <w:tcW w:w="1160" w:type="dxa"/>
            <w:tcBorders>
              <w:top w:val="nil"/>
              <w:left w:val="nil"/>
              <w:bottom w:val="single" w:sz="4" w:space="0" w:color="C0C0C0"/>
              <w:right w:val="single" w:sz="4" w:space="0" w:color="C0C0C0"/>
            </w:tcBorders>
            <w:shd w:val="clear" w:color="000000" w:fill="FFFFCC"/>
            <w:vAlign w:val="center"/>
            <w:hideMark/>
          </w:tcPr>
          <w:p w14:paraId="1753CF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054B5D0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1078" w:type="dxa"/>
            <w:tcBorders>
              <w:top w:val="nil"/>
              <w:left w:val="nil"/>
              <w:bottom w:val="single" w:sz="4" w:space="0" w:color="C0C0C0"/>
              <w:right w:val="single" w:sz="4" w:space="0" w:color="C0C0C0"/>
            </w:tcBorders>
            <w:shd w:val="clear" w:color="000000" w:fill="D7EAD3"/>
            <w:vAlign w:val="center"/>
            <w:hideMark/>
          </w:tcPr>
          <w:p w14:paraId="373CA9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1089" w:type="dxa"/>
            <w:tcBorders>
              <w:top w:val="nil"/>
              <w:left w:val="nil"/>
              <w:bottom w:val="single" w:sz="4" w:space="0" w:color="C0C0C0"/>
              <w:right w:val="single" w:sz="4" w:space="0" w:color="C0C0C0"/>
            </w:tcBorders>
            <w:shd w:val="clear" w:color="000000" w:fill="D7EAD3"/>
            <w:vAlign w:val="center"/>
            <w:hideMark/>
          </w:tcPr>
          <w:p w14:paraId="2D521D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w:t>
            </w:r>
          </w:p>
        </w:tc>
        <w:tc>
          <w:tcPr>
            <w:tcW w:w="1455" w:type="dxa"/>
            <w:vMerge/>
            <w:tcBorders>
              <w:top w:val="nil"/>
              <w:left w:val="nil"/>
              <w:bottom w:val="nil"/>
              <w:right w:val="single" w:sz="4" w:space="0" w:color="C0C0C0"/>
            </w:tcBorders>
            <w:vAlign w:val="center"/>
            <w:hideMark/>
          </w:tcPr>
          <w:p w14:paraId="4245D2B1" w14:textId="77777777" w:rsidR="00803C13" w:rsidRPr="00803C13" w:rsidRDefault="00803C13" w:rsidP="00803C13">
            <w:pPr>
              <w:rPr>
                <w:rFonts w:ascii="Tahoma" w:hAnsi="Tahoma" w:cs="Tahoma"/>
                <w:sz w:val="12"/>
                <w:szCs w:val="12"/>
              </w:rPr>
            </w:pPr>
          </w:p>
        </w:tc>
      </w:tr>
      <w:tr w:rsidR="00803C13" w:rsidRPr="00803C13" w14:paraId="6ED6A2A0" w14:textId="77777777" w:rsidTr="005F7EF8">
        <w:trPr>
          <w:trHeight w:val="600"/>
        </w:trPr>
        <w:tc>
          <w:tcPr>
            <w:tcW w:w="536" w:type="dxa"/>
            <w:tcBorders>
              <w:top w:val="nil"/>
              <w:left w:val="nil"/>
              <w:bottom w:val="nil"/>
              <w:right w:val="nil"/>
            </w:tcBorders>
            <w:shd w:val="clear" w:color="000000" w:fill="FFFF00"/>
            <w:noWrap/>
            <w:vAlign w:val="center"/>
            <w:hideMark/>
          </w:tcPr>
          <w:p w14:paraId="1373592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B2F79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3.11.2</w:t>
            </w:r>
          </w:p>
        </w:tc>
        <w:tc>
          <w:tcPr>
            <w:tcW w:w="1630" w:type="dxa"/>
            <w:tcBorders>
              <w:top w:val="nil"/>
              <w:left w:val="nil"/>
              <w:bottom w:val="single" w:sz="4" w:space="0" w:color="C0C0C0"/>
              <w:right w:val="single" w:sz="4" w:space="0" w:color="C0C0C0"/>
            </w:tcBorders>
            <w:shd w:val="clear" w:color="auto" w:fill="auto"/>
            <w:vAlign w:val="center"/>
            <w:hideMark/>
          </w:tcPr>
          <w:p w14:paraId="7753BDB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 цехового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62A12BF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C211F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21,08</w:t>
            </w:r>
          </w:p>
        </w:tc>
        <w:tc>
          <w:tcPr>
            <w:tcW w:w="992" w:type="dxa"/>
            <w:tcBorders>
              <w:top w:val="nil"/>
              <w:left w:val="nil"/>
              <w:bottom w:val="single" w:sz="4" w:space="0" w:color="C0C0C0"/>
              <w:right w:val="single" w:sz="4" w:space="0" w:color="C0C0C0"/>
            </w:tcBorders>
            <w:shd w:val="clear" w:color="000000" w:fill="FFFFCC"/>
            <w:vAlign w:val="center"/>
            <w:hideMark/>
          </w:tcPr>
          <w:p w14:paraId="7DC6A5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2,09</w:t>
            </w:r>
          </w:p>
        </w:tc>
        <w:tc>
          <w:tcPr>
            <w:tcW w:w="1226" w:type="dxa"/>
            <w:tcBorders>
              <w:top w:val="nil"/>
              <w:left w:val="nil"/>
              <w:bottom w:val="single" w:sz="4" w:space="0" w:color="C0C0C0"/>
              <w:right w:val="single" w:sz="4" w:space="0" w:color="C0C0C0"/>
            </w:tcBorders>
            <w:shd w:val="clear" w:color="000000" w:fill="FFFFCC"/>
            <w:vAlign w:val="center"/>
            <w:hideMark/>
          </w:tcPr>
          <w:p w14:paraId="48C037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2,19</w:t>
            </w:r>
          </w:p>
        </w:tc>
        <w:tc>
          <w:tcPr>
            <w:tcW w:w="708" w:type="dxa"/>
            <w:tcBorders>
              <w:top w:val="nil"/>
              <w:left w:val="nil"/>
              <w:bottom w:val="single" w:sz="4" w:space="0" w:color="C0C0C0"/>
              <w:right w:val="single" w:sz="4" w:space="0" w:color="C0C0C0"/>
            </w:tcBorders>
            <w:shd w:val="clear" w:color="000000" w:fill="FFFFCC"/>
            <w:vAlign w:val="center"/>
            <w:hideMark/>
          </w:tcPr>
          <w:p w14:paraId="112173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12,10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B6242B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13A59E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23,69</w:t>
            </w:r>
          </w:p>
        </w:tc>
        <w:tc>
          <w:tcPr>
            <w:tcW w:w="1160" w:type="dxa"/>
            <w:tcBorders>
              <w:top w:val="nil"/>
              <w:left w:val="nil"/>
              <w:bottom w:val="single" w:sz="4" w:space="0" w:color="C0C0C0"/>
              <w:right w:val="single" w:sz="4" w:space="0" w:color="C0C0C0"/>
            </w:tcBorders>
            <w:shd w:val="clear" w:color="000000" w:fill="FFFFCC"/>
            <w:vAlign w:val="center"/>
            <w:hideMark/>
          </w:tcPr>
          <w:p w14:paraId="53BD72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3,98</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25EA23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2,39</w:t>
            </w:r>
          </w:p>
        </w:tc>
        <w:tc>
          <w:tcPr>
            <w:tcW w:w="1078" w:type="dxa"/>
            <w:tcBorders>
              <w:top w:val="nil"/>
              <w:left w:val="nil"/>
              <w:bottom w:val="single" w:sz="4" w:space="0" w:color="C0C0C0"/>
              <w:right w:val="single" w:sz="4" w:space="0" w:color="C0C0C0"/>
            </w:tcBorders>
            <w:shd w:val="clear" w:color="000000" w:fill="D7EAD3"/>
            <w:vAlign w:val="center"/>
            <w:hideMark/>
          </w:tcPr>
          <w:p w14:paraId="225DD7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1,19</w:t>
            </w:r>
          </w:p>
        </w:tc>
        <w:tc>
          <w:tcPr>
            <w:tcW w:w="1089" w:type="dxa"/>
            <w:tcBorders>
              <w:top w:val="nil"/>
              <w:left w:val="nil"/>
              <w:bottom w:val="single" w:sz="4" w:space="0" w:color="C0C0C0"/>
              <w:right w:val="single" w:sz="4" w:space="0" w:color="C0C0C0"/>
            </w:tcBorders>
            <w:shd w:val="clear" w:color="000000" w:fill="D7EAD3"/>
            <w:vAlign w:val="center"/>
            <w:hideMark/>
          </w:tcPr>
          <w:p w14:paraId="0516A2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1,19</w:t>
            </w:r>
          </w:p>
        </w:tc>
        <w:tc>
          <w:tcPr>
            <w:tcW w:w="1455" w:type="dxa"/>
            <w:vMerge/>
            <w:tcBorders>
              <w:top w:val="nil"/>
              <w:left w:val="nil"/>
              <w:bottom w:val="nil"/>
              <w:right w:val="single" w:sz="4" w:space="0" w:color="C0C0C0"/>
            </w:tcBorders>
            <w:vAlign w:val="center"/>
            <w:hideMark/>
          </w:tcPr>
          <w:p w14:paraId="50693302" w14:textId="77777777" w:rsidR="00803C13" w:rsidRPr="00803C13" w:rsidRDefault="00803C13" w:rsidP="00803C13">
            <w:pPr>
              <w:rPr>
                <w:rFonts w:ascii="Tahoma" w:hAnsi="Tahoma" w:cs="Tahoma"/>
                <w:sz w:val="12"/>
                <w:szCs w:val="12"/>
              </w:rPr>
            </w:pPr>
          </w:p>
        </w:tc>
      </w:tr>
      <w:tr w:rsidR="00803C13" w:rsidRPr="00803C13" w14:paraId="37D4CA2D" w14:textId="77777777" w:rsidTr="005F7EF8">
        <w:trPr>
          <w:trHeight w:val="300"/>
        </w:trPr>
        <w:tc>
          <w:tcPr>
            <w:tcW w:w="536" w:type="dxa"/>
            <w:tcBorders>
              <w:top w:val="nil"/>
              <w:left w:val="nil"/>
              <w:bottom w:val="nil"/>
              <w:right w:val="nil"/>
            </w:tcBorders>
            <w:shd w:val="clear" w:color="000000" w:fill="FFFF00"/>
            <w:noWrap/>
            <w:vAlign w:val="center"/>
            <w:hideMark/>
          </w:tcPr>
          <w:p w14:paraId="3B29B83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A8D7C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3.11.3</w:t>
            </w:r>
          </w:p>
        </w:tc>
        <w:tc>
          <w:tcPr>
            <w:tcW w:w="1630" w:type="dxa"/>
            <w:tcBorders>
              <w:top w:val="nil"/>
              <w:left w:val="nil"/>
              <w:bottom w:val="single" w:sz="4" w:space="0" w:color="C0C0C0"/>
              <w:right w:val="single" w:sz="4" w:space="0" w:color="C0C0C0"/>
            </w:tcBorders>
            <w:shd w:val="clear" w:color="auto" w:fill="auto"/>
            <w:vAlign w:val="center"/>
            <w:hideMark/>
          </w:tcPr>
          <w:p w14:paraId="30F529D4"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 в том числе:</w:t>
            </w:r>
          </w:p>
        </w:tc>
        <w:tc>
          <w:tcPr>
            <w:tcW w:w="842" w:type="dxa"/>
            <w:tcBorders>
              <w:top w:val="nil"/>
              <w:left w:val="nil"/>
              <w:bottom w:val="single" w:sz="4" w:space="0" w:color="C0C0C0"/>
              <w:right w:val="single" w:sz="4" w:space="0" w:color="C0C0C0"/>
            </w:tcBorders>
            <w:shd w:val="clear" w:color="auto" w:fill="auto"/>
            <w:vAlign w:val="center"/>
            <w:hideMark/>
          </w:tcPr>
          <w:p w14:paraId="4852853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0CCF7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62,84</w:t>
            </w:r>
          </w:p>
        </w:tc>
        <w:tc>
          <w:tcPr>
            <w:tcW w:w="992" w:type="dxa"/>
            <w:tcBorders>
              <w:top w:val="nil"/>
              <w:left w:val="nil"/>
              <w:bottom w:val="single" w:sz="4" w:space="0" w:color="C0C0C0"/>
              <w:right w:val="single" w:sz="4" w:space="0" w:color="C0C0C0"/>
            </w:tcBorders>
            <w:shd w:val="clear" w:color="000000" w:fill="D7EAD3"/>
            <w:vAlign w:val="center"/>
            <w:hideMark/>
          </w:tcPr>
          <w:p w14:paraId="724F34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w:t>
            </w:r>
          </w:p>
        </w:tc>
        <w:tc>
          <w:tcPr>
            <w:tcW w:w="1226" w:type="dxa"/>
            <w:tcBorders>
              <w:top w:val="nil"/>
              <w:left w:val="nil"/>
              <w:bottom w:val="single" w:sz="4" w:space="0" w:color="C0C0C0"/>
              <w:right w:val="single" w:sz="4" w:space="0" w:color="C0C0C0"/>
            </w:tcBorders>
            <w:shd w:val="clear" w:color="000000" w:fill="D7EAD3"/>
            <w:vAlign w:val="center"/>
            <w:hideMark/>
          </w:tcPr>
          <w:p w14:paraId="63AB8A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6,52</w:t>
            </w:r>
          </w:p>
        </w:tc>
        <w:tc>
          <w:tcPr>
            <w:tcW w:w="708" w:type="dxa"/>
            <w:tcBorders>
              <w:top w:val="nil"/>
              <w:left w:val="nil"/>
              <w:bottom w:val="single" w:sz="4" w:space="0" w:color="C0C0C0"/>
              <w:right w:val="single" w:sz="4" w:space="0" w:color="C0C0C0"/>
            </w:tcBorders>
            <w:shd w:val="clear" w:color="000000" w:fill="D7EAD3"/>
            <w:vAlign w:val="center"/>
            <w:hideMark/>
          </w:tcPr>
          <w:p w14:paraId="46EE36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BA54E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6,71</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FCD2F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70,62</w:t>
            </w:r>
          </w:p>
        </w:tc>
        <w:tc>
          <w:tcPr>
            <w:tcW w:w="1160" w:type="dxa"/>
            <w:tcBorders>
              <w:top w:val="nil"/>
              <w:left w:val="nil"/>
              <w:bottom w:val="single" w:sz="4" w:space="0" w:color="C0C0C0"/>
              <w:right w:val="single" w:sz="4" w:space="0" w:color="C0C0C0"/>
            </w:tcBorders>
            <w:shd w:val="clear" w:color="000000" w:fill="D7EAD3"/>
            <w:vAlign w:val="center"/>
            <w:hideMark/>
          </w:tcPr>
          <w:p w14:paraId="0D985C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291D504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7,11</w:t>
            </w:r>
          </w:p>
        </w:tc>
        <w:tc>
          <w:tcPr>
            <w:tcW w:w="1078" w:type="dxa"/>
            <w:tcBorders>
              <w:top w:val="nil"/>
              <w:left w:val="nil"/>
              <w:bottom w:val="single" w:sz="4" w:space="0" w:color="C0C0C0"/>
              <w:right w:val="single" w:sz="4" w:space="0" w:color="C0C0C0"/>
            </w:tcBorders>
            <w:shd w:val="clear" w:color="000000" w:fill="D7EAD3"/>
            <w:vAlign w:val="center"/>
            <w:hideMark/>
          </w:tcPr>
          <w:p w14:paraId="649CA4F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3,56</w:t>
            </w:r>
          </w:p>
        </w:tc>
        <w:tc>
          <w:tcPr>
            <w:tcW w:w="1089" w:type="dxa"/>
            <w:tcBorders>
              <w:top w:val="nil"/>
              <w:left w:val="nil"/>
              <w:bottom w:val="single" w:sz="4" w:space="0" w:color="C0C0C0"/>
              <w:right w:val="single" w:sz="4" w:space="0" w:color="C0C0C0"/>
            </w:tcBorders>
            <w:shd w:val="clear" w:color="000000" w:fill="D7EAD3"/>
            <w:vAlign w:val="center"/>
            <w:hideMark/>
          </w:tcPr>
          <w:p w14:paraId="687203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3,56</w:t>
            </w:r>
          </w:p>
        </w:tc>
        <w:tc>
          <w:tcPr>
            <w:tcW w:w="1455" w:type="dxa"/>
            <w:vMerge/>
            <w:tcBorders>
              <w:top w:val="nil"/>
              <w:left w:val="nil"/>
              <w:bottom w:val="nil"/>
              <w:right w:val="single" w:sz="4" w:space="0" w:color="C0C0C0"/>
            </w:tcBorders>
            <w:vAlign w:val="center"/>
            <w:hideMark/>
          </w:tcPr>
          <w:p w14:paraId="78ED048F" w14:textId="77777777" w:rsidR="00803C13" w:rsidRPr="00803C13" w:rsidRDefault="00803C13" w:rsidP="00803C13">
            <w:pPr>
              <w:rPr>
                <w:rFonts w:ascii="Tahoma" w:hAnsi="Tahoma" w:cs="Tahoma"/>
                <w:sz w:val="12"/>
                <w:szCs w:val="12"/>
              </w:rPr>
            </w:pPr>
          </w:p>
        </w:tc>
      </w:tr>
      <w:tr w:rsidR="00803C13" w:rsidRPr="00803C13" w14:paraId="1B67FFE0" w14:textId="77777777" w:rsidTr="005F7EF8">
        <w:trPr>
          <w:trHeight w:val="300"/>
        </w:trPr>
        <w:tc>
          <w:tcPr>
            <w:tcW w:w="536" w:type="dxa"/>
            <w:tcBorders>
              <w:top w:val="nil"/>
              <w:left w:val="nil"/>
              <w:bottom w:val="nil"/>
              <w:right w:val="nil"/>
            </w:tcBorders>
            <w:shd w:val="clear" w:color="000000" w:fill="FFFF00"/>
            <w:noWrap/>
            <w:vAlign w:val="center"/>
            <w:hideMark/>
          </w:tcPr>
          <w:p w14:paraId="795CED4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086B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3.11.3.1</w:t>
            </w:r>
          </w:p>
        </w:tc>
        <w:tc>
          <w:tcPr>
            <w:tcW w:w="1630" w:type="dxa"/>
            <w:tcBorders>
              <w:top w:val="single" w:sz="4" w:space="0" w:color="C0C0C0"/>
              <w:left w:val="nil"/>
              <w:bottom w:val="single" w:sz="4" w:space="0" w:color="C0C0C0"/>
              <w:right w:val="single" w:sz="4" w:space="0" w:color="C0C0C0"/>
            </w:tcBorders>
            <w:shd w:val="clear" w:color="000000" w:fill="E3FAFD"/>
            <w:vAlign w:val="center"/>
            <w:hideMark/>
          </w:tcPr>
          <w:p w14:paraId="470B4784"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Прочие расходы</w:t>
            </w:r>
          </w:p>
        </w:tc>
        <w:tc>
          <w:tcPr>
            <w:tcW w:w="842" w:type="dxa"/>
            <w:tcBorders>
              <w:top w:val="single" w:sz="4" w:space="0" w:color="C0C0C0"/>
              <w:left w:val="nil"/>
              <w:bottom w:val="single" w:sz="4" w:space="0" w:color="C0C0C0"/>
              <w:right w:val="single" w:sz="4" w:space="0" w:color="C0C0C0"/>
            </w:tcBorders>
            <w:shd w:val="clear" w:color="auto" w:fill="auto"/>
            <w:vAlign w:val="center"/>
            <w:hideMark/>
          </w:tcPr>
          <w:p w14:paraId="16C37B7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single" w:sz="4" w:space="0" w:color="C0C0C0"/>
              <w:left w:val="nil"/>
              <w:bottom w:val="single" w:sz="4" w:space="0" w:color="C0C0C0"/>
              <w:right w:val="single" w:sz="4" w:space="0" w:color="C0C0C0"/>
            </w:tcBorders>
            <w:shd w:val="clear" w:color="auto" w:fill="auto"/>
            <w:vAlign w:val="center"/>
            <w:hideMark/>
          </w:tcPr>
          <w:p w14:paraId="6464E01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0CF4E9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single" w:sz="4" w:space="0" w:color="C0C0C0"/>
              <w:left w:val="nil"/>
              <w:bottom w:val="single" w:sz="4" w:space="0" w:color="C0C0C0"/>
              <w:right w:val="single" w:sz="4" w:space="0" w:color="C0C0C0"/>
            </w:tcBorders>
            <w:shd w:val="clear" w:color="000000" w:fill="FFFFCC"/>
            <w:vAlign w:val="center"/>
            <w:hideMark/>
          </w:tcPr>
          <w:p w14:paraId="2ABB5B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708" w:type="dxa"/>
            <w:tcBorders>
              <w:top w:val="single" w:sz="4" w:space="0" w:color="C0C0C0"/>
              <w:left w:val="nil"/>
              <w:bottom w:val="single" w:sz="4" w:space="0" w:color="C0C0C0"/>
              <w:right w:val="single" w:sz="4" w:space="0" w:color="C0C0C0"/>
            </w:tcBorders>
            <w:shd w:val="clear" w:color="000000" w:fill="FFFFCC"/>
            <w:vAlign w:val="center"/>
            <w:hideMark/>
          </w:tcPr>
          <w:p w14:paraId="70AAB1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5F71FA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85"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32A7B6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single" w:sz="4" w:space="0" w:color="C0C0C0"/>
              <w:left w:val="nil"/>
              <w:bottom w:val="single" w:sz="4" w:space="0" w:color="C0C0C0"/>
              <w:right w:val="single" w:sz="4" w:space="0" w:color="C0C0C0"/>
            </w:tcBorders>
            <w:shd w:val="clear" w:color="000000" w:fill="FFFFCC"/>
            <w:vAlign w:val="center"/>
            <w:hideMark/>
          </w:tcPr>
          <w:p w14:paraId="6710E3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1"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0DFD3C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078" w:type="dxa"/>
            <w:tcBorders>
              <w:top w:val="single" w:sz="4" w:space="0" w:color="C0C0C0"/>
              <w:left w:val="nil"/>
              <w:bottom w:val="single" w:sz="4" w:space="0" w:color="C0C0C0"/>
              <w:right w:val="single" w:sz="4" w:space="0" w:color="C0C0C0"/>
            </w:tcBorders>
            <w:shd w:val="clear" w:color="000000" w:fill="D7EAD3"/>
            <w:vAlign w:val="center"/>
            <w:hideMark/>
          </w:tcPr>
          <w:p w14:paraId="46FD29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single" w:sz="4" w:space="0" w:color="C0C0C0"/>
              <w:left w:val="nil"/>
              <w:bottom w:val="single" w:sz="4" w:space="0" w:color="C0C0C0"/>
              <w:right w:val="single" w:sz="4" w:space="0" w:color="C0C0C0"/>
            </w:tcBorders>
            <w:shd w:val="clear" w:color="000000" w:fill="D7EAD3"/>
            <w:vAlign w:val="center"/>
            <w:hideMark/>
          </w:tcPr>
          <w:p w14:paraId="79296F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vMerge/>
            <w:tcBorders>
              <w:top w:val="nil"/>
              <w:left w:val="nil"/>
              <w:bottom w:val="nil"/>
              <w:right w:val="single" w:sz="4" w:space="0" w:color="C0C0C0"/>
            </w:tcBorders>
            <w:vAlign w:val="center"/>
            <w:hideMark/>
          </w:tcPr>
          <w:p w14:paraId="4595B5B0" w14:textId="77777777" w:rsidR="00803C13" w:rsidRPr="00803C13" w:rsidRDefault="00803C13" w:rsidP="00803C13">
            <w:pPr>
              <w:rPr>
                <w:rFonts w:ascii="Tahoma" w:hAnsi="Tahoma" w:cs="Tahoma"/>
                <w:sz w:val="12"/>
                <w:szCs w:val="12"/>
              </w:rPr>
            </w:pPr>
          </w:p>
        </w:tc>
      </w:tr>
      <w:tr w:rsidR="00803C13" w:rsidRPr="00803C13" w14:paraId="3BD11F82" w14:textId="77777777" w:rsidTr="005F7EF8">
        <w:trPr>
          <w:trHeight w:val="780"/>
        </w:trPr>
        <w:tc>
          <w:tcPr>
            <w:tcW w:w="536" w:type="dxa"/>
            <w:tcBorders>
              <w:top w:val="nil"/>
              <w:left w:val="nil"/>
              <w:bottom w:val="nil"/>
              <w:right w:val="nil"/>
            </w:tcBorders>
            <w:shd w:val="clear" w:color="000000" w:fill="FFFF00"/>
            <w:noWrap/>
            <w:vAlign w:val="center"/>
            <w:hideMark/>
          </w:tcPr>
          <w:p w14:paraId="7FCFED2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6CA7E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3.11.3.2</w:t>
            </w:r>
          </w:p>
        </w:tc>
        <w:tc>
          <w:tcPr>
            <w:tcW w:w="1630" w:type="dxa"/>
            <w:tcBorders>
              <w:top w:val="nil"/>
              <w:left w:val="nil"/>
              <w:bottom w:val="single" w:sz="4" w:space="0" w:color="C0C0C0"/>
              <w:right w:val="single" w:sz="4" w:space="0" w:color="C0C0C0"/>
            </w:tcBorders>
            <w:shd w:val="clear" w:color="000000" w:fill="E3FAFD"/>
            <w:vAlign w:val="center"/>
            <w:hideMark/>
          </w:tcPr>
          <w:p w14:paraId="016AE75B"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отопление водонапорной башни</w:t>
            </w:r>
          </w:p>
        </w:tc>
        <w:tc>
          <w:tcPr>
            <w:tcW w:w="842" w:type="dxa"/>
            <w:tcBorders>
              <w:top w:val="nil"/>
              <w:left w:val="nil"/>
              <w:bottom w:val="single" w:sz="4" w:space="0" w:color="C0C0C0"/>
              <w:right w:val="single" w:sz="4" w:space="0" w:color="C0C0C0"/>
            </w:tcBorders>
            <w:shd w:val="clear" w:color="auto" w:fill="auto"/>
            <w:vAlign w:val="center"/>
            <w:hideMark/>
          </w:tcPr>
          <w:p w14:paraId="7D3A311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C7B72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62,84</w:t>
            </w:r>
          </w:p>
        </w:tc>
        <w:tc>
          <w:tcPr>
            <w:tcW w:w="992" w:type="dxa"/>
            <w:tcBorders>
              <w:top w:val="nil"/>
              <w:left w:val="nil"/>
              <w:bottom w:val="single" w:sz="4" w:space="0" w:color="C0C0C0"/>
              <w:right w:val="single" w:sz="4" w:space="0" w:color="C0C0C0"/>
            </w:tcBorders>
            <w:shd w:val="clear" w:color="000000" w:fill="FFFFCC"/>
            <w:vAlign w:val="center"/>
            <w:hideMark/>
          </w:tcPr>
          <w:p w14:paraId="66EE9B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w:t>
            </w:r>
          </w:p>
        </w:tc>
        <w:tc>
          <w:tcPr>
            <w:tcW w:w="1226" w:type="dxa"/>
            <w:tcBorders>
              <w:top w:val="nil"/>
              <w:left w:val="nil"/>
              <w:bottom w:val="single" w:sz="4" w:space="0" w:color="C0C0C0"/>
              <w:right w:val="single" w:sz="4" w:space="0" w:color="C0C0C0"/>
            </w:tcBorders>
            <w:shd w:val="clear" w:color="000000" w:fill="FFFFCC"/>
            <w:vAlign w:val="center"/>
            <w:hideMark/>
          </w:tcPr>
          <w:p w14:paraId="6AE37A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6,52</w:t>
            </w:r>
          </w:p>
        </w:tc>
        <w:tc>
          <w:tcPr>
            <w:tcW w:w="708" w:type="dxa"/>
            <w:tcBorders>
              <w:top w:val="nil"/>
              <w:left w:val="nil"/>
              <w:bottom w:val="single" w:sz="4" w:space="0" w:color="C0C0C0"/>
              <w:right w:val="single" w:sz="4" w:space="0" w:color="C0C0C0"/>
            </w:tcBorders>
            <w:shd w:val="clear" w:color="000000" w:fill="FFFFCC"/>
            <w:vAlign w:val="center"/>
            <w:hideMark/>
          </w:tcPr>
          <w:p w14:paraId="33EBCDC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8428F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6,71</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C94A2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70,62</w:t>
            </w:r>
          </w:p>
        </w:tc>
        <w:tc>
          <w:tcPr>
            <w:tcW w:w="1160" w:type="dxa"/>
            <w:tcBorders>
              <w:top w:val="nil"/>
              <w:left w:val="nil"/>
              <w:bottom w:val="single" w:sz="4" w:space="0" w:color="C0C0C0"/>
              <w:right w:val="single" w:sz="4" w:space="0" w:color="C0C0C0"/>
            </w:tcBorders>
            <w:shd w:val="clear" w:color="000000" w:fill="FFFFCC"/>
            <w:vAlign w:val="center"/>
            <w:hideMark/>
          </w:tcPr>
          <w:p w14:paraId="5D38D3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80465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7,11</w:t>
            </w:r>
          </w:p>
        </w:tc>
        <w:tc>
          <w:tcPr>
            <w:tcW w:w="1078" w:type="dxa"/>
            <w:tcBorders>
              <w:top w:val="nil"/>
              <w:left w:val="nil"/>
              <w:bottom w:val="single" w:sz="4" w:space="0" w:color="C0C0C0"/>
              <w:right w:val="single" w:sz="4" w:space="0" w:color="C0C0C0"/>
            </w:tcBorders>
            <w:shd w:val="clear" w:color="000000" w:fill="D7EAD3"/>
            <w:vAlign w:val="center"/>
            <w:hideMark/>
          </w:tcPr>
          <w:p w14:paraId="0BC01E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3,56</w:t>
            </w:r>
          </w:p>
        </w:tc>
        <w:tc>
          <w:tcPr>
            <w:tcW w:w="1089" w:type="dxa"/>
            <w:tcBorders>
              <w:top w:val="nil"/>
              <w:left w:val="nil"/>
              <w:bottom w:val="single" w:sz="4" w:space="0" w:color="C0C0C0"/>
              <w:right w:val="single" w:sz="4" w:space="0" w:color="C0C0C0"/>
            </w:tcBorders>
            <w:shd w:val="clear" w:color="000000" w:fill="D7EAD3"/>
            <w:vAlign w:val="center"/>
            <w:hideMark/>
          </w:tcPr>
          <w:p w14:paraId="646618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3,56</w:t>
            </w:r>
          </w:p>
        </w:tc>
        <w:tc>
          <w:tcPr>
            <w:tcW w:w="1455" w:type="dxa"/>
            <w:vMerge w:val="restart"/>
            <w:tcBorders>
              <w:top w:val="nil"/>
              <w:left w:val="nil"/>
              <w:bottom w:val="nil"/>
              <w:right w:val="single" w:sz="4" w:space="0" w:color="C0C0C0"/>
            </w:tcBorders>
            <w:shd w:val="clear" w:color="000000" w:fill="FFFFCC"/>
            <w:vAlign w:val="center"/>
            <w:hideMark/>
          </w:tcPr>
          <w:p w14:paraId="3BCCD340"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w:t>
            </w:r>
            <w:proofErr w:type="spellStart"/>
            <w:r w:rsidRPr="00803C13">
              <w:rPr>
                <w:rFonts w:ascii="Tahoma" w:hAnsi="Tahoma" w:cs="Tahoma"/>
                <w:sz w:val="12"/>
                <w:szCs w:val="12"/>
              </w:rPr>
              <w:t>эффек-ти</w:t>
            </w:r>
            <w:proofErr w:type="spellEnd"/>
            <w:r w:rsidRPr="00803C13">
              <w:rPr>
                <w:rFonts w:ascii="Tahoma" w:hAnsi="Tahoma" w:cs="Tahoma"/>
                <w:sz w:val="12"/>
                <w:szCs w:val="12"/>
              </w:rPr>
              <w:t xml:space="preserve"> ОР (1) и ИПЦ на 2020 (103,4%), на 2021 (106%), на 2022 (104,3%), на 2023 (104 %)</w:t>
            </w:r>
          </w:p>
        </w:tc>
      </w:tr>
      <w:tr w:rsidR="00803C13" w:rsidRPr="00803C13" w14:paraId="3DA87F4F" w14:textId="77777777" w:rsidTr="005F7EF8">
        <w:trPr>
          <w:trHeight w:val="465"/>
        </w:trPr>
        <w:tc>
          <w:tcPr>
            <w:tcW w:w="536" w:type="dxa"/>
            <w:tcBorders>
              <w:top w:val="nil"/>
              <w:left w:val="nil"/>
              <w:bottom w:val="nil"/>
              <w:right w:val="nil"/>
            </w:tcBorders>
            <w:shd w:val="clear" w:color="000000" w:fill="FFFF00"/>
            <w:noWrap/>
            <w:vAlign w:val="center"/>
            <w:hideMark/>
          </w:tcPr>
          <w:p w14:paraId="60B28F3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D2D65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3.12</w:t>
            </w:r>
          </w:p>
        </w:tc>
        <w:tc>
          <w:tcPr>
            <w:tcW w:w="1630" w:type="dxa"/>
            <w:tcBorders>
              <w:top w:val="nil"/>
              <w:left w:val="nil"/>
              <w:bottom w:val="single" w:sz="4" w:space="0" w:color="C0C0C0"/>
              <w:right w:val="single" w:sz="4" w:space="0" w:color="C0C0C0"/>
            </w:tcBorders>
            <w:shd w:val="clear" w:color="auto" w:fill="auto"/>
            <w:vAlign w:val="center"/>
            <w:hideMark/>
          </w:tcPr>
          <w:p w14:paraId="118CB020"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Прочие производственные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5D4D840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1CE06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9,95</w:t>
            </w:r>
          </w:p>
        </w:tc>
        <w:tc>
          <w:tcPr>
            <w:tcW w:w="992" w:type="dxa"/>
            <w:tcBorders>
              <w:top w:val="nil"/>
              <w:left w:val="nil"/>
              <w:bottom w:val="single" w:sz="4" w:space="0" w:color="C0C0C0"/>
              <w:right w:val="single" w:sz="4" w:space="0" w:color="C0C0C0"/>
            </w:tcBorders>
            <w:shd w:val="clear" w:color="000000" w:fill="D7EAD3"/>
            <w:vAlign w:val="center"/>
            <w:hideMark/>
          </w:tcPr>
          <w:p w14:paraId="57CA61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0,99</w:t>
            </w:r>
          </w:p>
        </w:tc>
        <w:tc>
          <w:tcPr>
            <w:tcW w:w="1226" w:type="dxa"/>
            <w:tcBorders>
              <w:top w:val="nil"/>
              <w:left w:val="nil"/>
              <w:bottom w:val="single" w:sz="4" w:space="0" w:color="C0C0C0"/>
              <w:right w:val="single" w:sz="4" w:space="0" w:color="C0C0C0"/>
            </w:tcBorders>
            <w:shd w:val="clear" w:color="000000" w:fill="D7EAD3"/>
            <w:vAlign w:val="center"/>
            <w:hideMark/>
          </w:tcPr>
          <w:p w14:paraId="0A161F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1,03</w:t>
            </w:r>
          </w:p>
        </w:tc>
        <w:tc>
          <w:tcPr>
            <w:tcW w:w="708" w:type="dxa"/>
            <w:tcBorders>
              <w:top w:val="nil"/>
              <w:left w:val="nil"/>
              <w:bottom w:val="single" w:sz="4" w:space="0" w:color="C0C0C0"/>
              <w:right w:val="single" w:sz="4" w:space="0" w:color="C0C0C0"/>
            </w:tcBorders>
            <w:shd w:val="clear" w:color="000000" w:fill="D7EAD3"/>
            <w:vAlign w:val="center"/>
            <w:hideMark/>
          </w:tcPr>
          <w:p w14:paraId="0DCA47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444,51</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4344B4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1,06</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053869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11,19</w:t>
            </w:r>
          </w:p>
        </w:tc>
        <w:tc>
          <w:tcPr>
            <w:tcW w:w="1160" w:type="dxa"/>
            <w:tcBorders>
              <w:top w:val="nil"/>
              <w:left w:val="nil"/>
              <w:bottom w:val="single" w:sz="4" w:space="0" w:color="C0C0C0"/>
              <w:right w:val="single" w:sz="4" w:space="0" w:color="C0C0C0"/>
            </w:tcBorders>
            <w:shd w:val="clear" w:color="000000" w:fill="D7EAD3"/>
            <w:vAlign w:val="center"/>
            <w:hideMark/>
          </w:tcPr>
          <w:p w14:paraId="602CF45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1,11</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7A64B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1,13</w:t>
            </w:r>
          </w:p>
        </w:tc>
        <w:tc>
          <w:tcPr>
            <w:tcW w:w="1078" w:type="dxa"/>
            <w:tcBorders>
              <w:top w:val="nil"/>
              <w:left w:val="nil"/>
              <w:bottom w:val="single" w:sz="4" w:space="0" w:color="C0C0C0"/>
              <w:right w:val="single" w:sz="4" w:space="0" w:color="C0C0C0"/>
            </w:tcBorders>
            <w:shd w:val="clear" w:color="000000" w:fill="D7EAD3"/>
            <w:vAlign w:val="center"/>
            <w:hideMark/>
          </w:tcPr>
          <w:p w14:paraId="01B119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0,56</w:t>
            </w:r>
          </w:p>
        </w:tc>
        <w:tc>
          <w:tcPr>
            <w:tcW w:w="1089" w:type="dxa"/>
            <w:tcBorders>
              <w:top w:val="nil"/>
              <w:left w:val="nil"/>
              <w:bottom w:val="single" w:sz="4" w:space="0" w:color="C0C0C0"/>
              <w:right w:val="single" w:sz="4" w:space="0" w:color="C0C0C0"/>
            </w:tcBorders>
            <w:shd w:val="clear" w:color="000000" w:fill="D7EAD3"/>
            <w:vAlign w:val="center"/>
            <w:hideMark/>
          </w:tcPr>
          <w:p w14:paraId="0223FA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0,56</w:t>
            </w:r>
          </w:p>
        </w:tc>
        <w:tc>
          <w:tcPr>
            <w:tcW w:w="1455" w:type="dxa"/>
            <w:vMerge/>
            <w:tcBorders>
              <w:top w:val="nil"/>
              <w:left w:val="nil"/>
              <w:bottom w:val="nil"/>
              <w:right w:val="single" w:sz="4" w:space="0" w:color="C0C0C0"/>
            </w:tcBorders>
            <w:vAlign w:val="center"/>
            <w:hideMark/>
          </w:tcPr>
          <w:p w14:paraId="3952EF06" w14:textId="77777777" w:rsidR="00803C13" w:rsidRPr="00803C13" w:rsidRDefault="00803C13" w:rsidP="00803C13">
            <w:pPr>
              <w:rPr>
                <w:rFonts w:ascii="Tahoma" w:hAnsi="Tahoma" w:cs="Tahoma"/>
                <w:sz w:val="12"/>
                <w:szCs w:val="12"/>
              </w:rPr>
            </w:pPr>
          </w:p>
        </w:tc>
      </w:tr>
      <w:tr w:rsidR="00803C13" w:rsidRPr="00803C13" w14:paraId="66E8175A" w14:textId="77777777" w:rsidTr="005F7EF8">
        <w:trPr>
          <w:trHeight w:val="360"/>
        </w:trPr>
        <w:tc>
          <w:tcPr>
            <w:tcW w:w="536" w:type="dxa"/>
            <w:tcBorders>
              <w:top w:val="nil"/>
              <w:left w:val="nil"/>
              <w:bottom w:val="nil"/>
              <w:right w:val="nil"/>
            </w:tcBorders>
            <w:shd w:val="clear" w:color="000000" w:fill="FFFF00"/>
            <w:noWrap/>
            <w:vAlign w:val="center"/>
            <w:hideMark/>
          </w:tcPr>
          <w:p w14:paraId="0428CC8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C39F2F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3.12.1</w:t>
            </w:r>
          </w:p>
        </w:tc>
        <w:tc>
          <w:tcPr>
            <w:tcW w:w="1630" w:type="dxa"/>
            <w:tcBorders>
              <w:top w:val="nil"/>
              <w:left w:val="nil"/>
              <w:bottom w:val="single" w:sz="4" w:space="0" w:color="C0C0C0"/>
              <w:right w:val="single" w:sz="4" w:space="0" w:color="C0C0C0"/>
            </w:tcBorders>
            <w:shd w:val="clear" w:color="auto" w:fill="auto"/>
            <w:vAlign w:val="center"/>
            <w:hideMark/>
          </w:tcPr>
          <w:p w14:paraId="462AA481"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Лабораторные анализы</w:t>
            </w:r>
          </w:p>
        </w:tc>
        <w:tc>
          <w:tcPr>
            <w:tcW w:w="842" w:type="dxa"/>
            <w:tcBorders>
              <w:top w:val="nil"/>
              <w:left w:val="nil"/>
              <w:bottom w:val="single" w:sz="4" w:space="0" w:color="C0C0C0"/>
              <w:right w:val="single" w:sz="4" w:space="0" w:color="C0C0C0"/>
            </w:tcBorders>
            <w:shd w:val="clear" w:color="auto" w:fill="auto"/>
            <w:vAlign w:val="center"/>
            <w:hideMark/>
          </w:tcPr>
          <w:p w14:paraId="6CF5BA3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9F673A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9,95</w:t>
            </w:r>
          </w:p>
        </w:tc>
        <w:tc>
          <w:tcPr>
            <w:tcW w:w="992" w:type="dxa"/>
            <w:tcBorders>
              <w:top w:val="nil"/>
              <w:left w:val="nil"/>
              <w:bottom w:val="single" w:sz="4" w:space="0" w:color="C0C0C0"/>
              <w:right w:val="single" w:sz="4" w:space="0" w:color="C0C0C0"/>
            </w:tcBorders>
            <w:shd w:val="clear" w:color="000000" w:fill="FFFFCC"/>
            <w:vAlign w:val="center"/>
            <w:hideMark/>
          </w:tcPr>
          <w:p w14:paraId="6EC092A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0,99</w:t>
            </w:r>
          </w:p>
        </w:tc>
        <w:tc>
          <w:tcPr>
            <w:tcW w:w="1226" w:type="dxa"/>
            <w:tcBorders>
              <w:top w:val="nil"/>
              <w:left w:val="nil"/>
              <w:bottom w:val="single" w:sz="4" w:space="0" w:color="C0C0C0"/>
              <w:right w:val="single" w:sz="4" w:space="0" w:color="C0C0C0"/>
            </w:tcBorders>
            <w:shd w:val="clear" w:color="000000" w:fill="FFFFCC"/>
            <w:vAlign w:val="center"/>
            <w:hideMark/>
          </w:tcPr>
          <w:p w14:paraId="6CC6221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1,03</w:t>
            </w:r>
          </w:p>
        </w:tc>
        <w:tc>
          <w:tcPr>
            <w:tcW w:w="708" w:type="dxa"/>
            <w:tcBorders>
              <w:top w:val="nil"/>
              <w:left w:val="nil"/>
              <w:bottom w:val="single" w:sz="4" w:space="0" w:color="C0C0C0"/>
              <w:right w:val="single" w:sz="4" w:space="0" w:color="C0C0C0"/>
            </w:tcBorders>
            <w:shd w:val="clear" w:color="000000" w:fill="FFFFCC"/>
            <w:vAlign w:val="center"/>
            <w:hideMark/>
          </w:tcPr>
          <w:p w14:paraId="081608D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30,02</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505E2D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480431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11,19</w:t>
            </w:r>
          </w:p>
        </w:tc>
        <w:tc>
          <w:tcPr>
            <w:tcW w:w="1160" w:type="dxa"/>
            <w:tcBorders>
              <w:top w:val="nil"/>
              <w:left w:val="nil"/>
              <w:bottom w:val="single" w:sz="4" w:space="0" w:color="C0C0C0"/>
              <w:right w:val="single" w:sz="4" w:space="0" w:color="C0C0C0"/>
            </w:tcBorders>
            <w:shd w:val="clear" w:color="000000" w:fill="FFFFCC"/>
            <w:vAlign w:val="center"/>
            <w:hideMark/>
          </w:tcPr>
          <w:p w14:paraId="63F00A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1,11</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0AD5B8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1,13</w:t>
            </w:r>
          </w:p>
        </w:tc>
        <w:tc>
          <w:tcPr>
            <w:tcW w:w="1078" w:type="dxa"/>
            <w:tcBorders>
              <w:top w:val="nil"/>
              <w:left w:val="nil"/>
              <w:bottom w:val="single" w:sz="4" w:space="0" w:color="C0C0C0"/>
              <w:right w:val="single" w:sz="4" w:space="0" w:color="C0C0C0"/>
            </w:tcBorders>
            <w:shd w:val="clear" w:color="000000" w:fill="D7EAD3"/>
            <w:vAlign w:val="center"/>
            <w:hideMark/>
          </w:tcPr>
          <w:p w14:paraId="442089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0,56</w:t>
            </w:r>
          </w:p>
        </w:tc>
        <w:tc>
          <w:tcPr>
            <w:tcW w:w="1089" w:type="dxa"/>
            <w:tcBorders>
              <w:top w:val="nil"/>
              <w:left w:val="nil"/>
              <w:bottom w:val="single" w:sz="4" w:space="0" w:color="C0C0C0"/>
              <w:right w:val="single" w:sz="4" w:space="0" w:color="C0C0C0"/>
            </w:tcBorders>
            <w:shd w:val="clear" w:color="000000" w:fill="D7EAD3"/>
            <w:vAlign w:val="center"/>
            <w:hideMark/>
          </w:tcPr>
          <w:p w14:paraId="2F39E1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0,56</w:t>
            </w:r>
          </w:p>
        </w:tc>
        <w:tc>
          <w:tcPr>
            <w:tcW w:w="1455" w:type="dxa"/>
            <w:vMerge/>
            <w:tcBorders>
              <w:top w:val="nil"/>
              <w:left w:val="nil"/>
              <w:bottom w:val="nil"/>
              <w:right w:val="single" w:sz="4" w:space="0" w:color="C0C0C0"/>
            </w:tcBorders>
            <w:vAlign w:val="center"/>
            <w:hideMark/>
          </w:tcPr>
          <w:p w14:paraId="5A937B25" w14:textId="77777777" w:rsidR="00803C13" w:rsidRPr="00803C13" w:rsidRDefault="00803C13" w:rsidP="00803C13">
            <w:pPr>
              <w:rPr>
                <w:rFonts w:ascii="Tahoma" w:hAnsi="Tahoma" w:cs="Tahoma"/>
                <w:sz w:val="12"/>
                <w:szCs w:val="12"/>
              </w:rPr>
            </w:pPr>
          </w:p>
        </w:tc>
      </w:tr>
      <w:tr w:rsidR="00803C13" w:rsidRPr="00803C13" w14:paraId="007A13BE" w14:textId="77777777" w:rsidTr="005F7EF8">
        <w:trPr>
          <w:trHeight w:val="600"/>
        </w:trPr>
        <w:tc>
          <w:tcPr>
            <w:tcW w:w="536" w:type="dxa"/>
            <w:tcBorders>
              <w:top w:val="nil"/>
              <w:left w:val="nil"/>
              <w:bottom w:val="nil"/>
              <w:right w:val="nil"/>
            </w:tcBorders>
            <w:shd w:val="clear" w:color="000000" w:fill="FFFF00"/>
            <w:noWrap/>
            <w:vAlign w:val="center"/>
            <w:hideMark/>
          </w:tcPr>
          <w:p w14:paraId="70D4BA8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C0496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w:t>
            </w:r>
          </w:p>
        </w:tc>
        <w:tc>
          <w:tcPr>
            <w:tcW w:w="1630" w:type="dxa"/>
            <w:tcBorders>
              <w:top w:val="nil"/>
              <w:left w:val="nil"/>
              <w:bottom w:val="single" w:sz="4" w:space="0" w:color="C0C0C0"/>
              <w:right w:val="single" w:sz="4" w:space="0" w:color="C0C0C0"/>
            </w:tcBorders>
            <w:shd w:val="clear" w:color="auto" w:fill="auto"/>
            <w:vAlign w:val="center"/>
            <w:hideMark/>
          </w:tcPr>
          <w:p w14:paraId="471EB978"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00BE135A"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6F926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F4AEA0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28007B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58AD5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414,49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A2D09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1CD845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2FEC46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16652F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78" w:type="dxa"/>
            <w:tcBorders>
              <w:top w:val="nil"/>
              <w:left w:val="nil"/>
              <w:bottom w:val="single" w:sz="4" w:space="0" w:color="C0C0C0"/>
              <w:right w:val="single" w:sz="4" w:space="0" w:color="C0C0C0"/>
            </w:tcBorders>
            <w:shd w:val="clear" w:color="000000" w:fill="D7EAD3"/>
            <w:vAlign w:val="center"/>
            <w:hideMark/>
          </w:tcPr>
          <w:p w14:paraId="42D6FD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4CC89F0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vMerge/>
            <w:tcBorders>
              <w:top w:val="nil"/>
              <w:left w:val="nil"/>
              <w:bottom w:val="nil"/>
              <w:right w:val="single" w:sz="4" w:space="0" w:color="C0C0C0"/>
            </w:tcBorders>
            <w:vAlign w:val="center"/>
            <w:hideMark/>
          </w:tcPr>
          <w:p w14:paraId="47897C80" w14:textId="77777777" w:rsidR="00803C13" w:rsidRPr="00803C13" w:rsidRDefault="00803C13" w:rsidP="00803C13">
            <w:pPr>
              <w:rPr>
                <w:rFonts w:ascii="Tahoma" w:hAnsi="Tahoma" w:cs="Tahoma"/>
                <w:sz w:val="12"/>
                <w:szCs w:val="12"/>
              </w:rPr>
            </w:pPr>
          </w:p>
        </w:tc>
      </w:tr>
      <w:tr w:rsidR="00803C13" w:rsidRPr="00803C13" w14:paraId="29570DE2" w14:textId="77777777" w:rsidTr="005F7EF8">
        <w:trPr>
          <w:trHeight w:val="360"/>
        </w:trPr>
        <w:tc>
          <w:tcPr>
            <w:tcW w:w="536" w:type="dxa"/>
            <w:tcBorders>
              <w:top w:val="nil"/>
              <w:left w:val="nil"/>
              <w:bottom w:val="nil"/>
              <w:right w:val="nil"/>
            </w:tcBorders>
            <w:shd w:val="clear" w:color="000000" w:fill="FFFF00"/>
            <w:noWrap/>
            <w:vAlign w:val="center"/>
            <w:hideMark/>
          </w:tcPr>
          <w:p w14:paraId="6654204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6871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3.12.3.1</w:t>
            </w:r>
          </w:p>
        </w:tc>
        <w:tc>
          <w:tcPr>
            <w:tcW w:w="1630" w:type="dxa"/>
            <w:tcBorders>
              <w:top w:val="single" w:sz="4" w:space="0" w:color="C0C0C0"/>
              <w:left w:val="nil"/>
              <w:bottom w:val="single" w:sz="4" w:space="0" w:color="C0C0C0"/>
              <w:right w:val="single" w:sz="4" w:space="0" w:color="C0C0C0"/>
            </w:tcBorders>
            <w:shd w:val="clear" w:color="000000" w:fill="E3FAFD"/>
            <w:vAlign w:val="center"/>
            <w:hideMark/>
          </w:tcPr>
          <w:p w14:paraId="75C62323"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расходы на услуги сторонних организаций</w:t>
            </w:r>
          </w:p>
        </w:tc>
        <w:tc>
          <w:tcPr>
            <w:tcW w:w="842" w:type="dxa"/>
            <w:tcBorders>
              <w:top w:val="single" w:sz="4" w:space="0" w:color="C0C0C0"/>
              <w:left w:val="nil"/>
              <w:bottom w:val="single" w:sz="4" w:space="0" w:color="C0C0C0"/>
              <w:right w:val="single" w:sz="4" w:space="0" w:color="C0C0C0"/>
            </w:tcBorders>
            <w:shd w:val="clear" w:color="auto" w:fill="auto"/>
            <w:vAlign w:val="center"/>
            <w:hideMark/>
          </w:tcPr>
          <w:p w14:paraId="4D3EFBF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single" w:sz="4" w:space="0" w:color="C0C0C0"/>
              <w:left w:val="nil"/>
              <w:bottom w:val="single" w:sz="4" w:space="0" w:color="C0C0C0"/>
              <w:right w:val="single" w:sz="4" w:space="0" w:color="C0C0C0"/>
            </w:tcBorders>
            <w:shd w:val="clear" w:color="auto" w:fill="auto"/>
            <w:vAlign w:val="center"/>
            <w:hideMark/>
          </w:tcPr>
          <w:p w14:paraId="0455DF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6D6EA2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single" w:sz="4" w:space="0" w:color="C0C0C0"/>
              <w:left w:val="nil"/>
              <w:bottom w:val="single" w:sz="4" w:space="0" w:color="C0C0C0"/>
              <w:right w:val="single" w:sz="4" w:space="0" w:color="C0C0C0"/>
            </w:tcBorders>
            <w:shd w:val="clear" w:color="000000" w:fill="FFFFCC"/>
            <w:vAlign w:val="center"/>
            <w:hideMark/>
          </w:tcPr>
          <w:p w14:paraId="485E01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708" w:type="dxa"/>
            <w:tcBorders>
              <w:top w:val="single" w:sz="4" w:space="0" w:color="C0C0C0"/>
              <w:left w:val="nil"/>
              <w:bottom w:val="single" w:sz="4" w:space="0" w:color="C0C0C0"/>
              <w:right w:val="single" w:sz="4" w:space="0" w:color="C0C0C0"/>
            </w:tcBorders>
            <w:shd w:val="clear" w:color="000000" w:fill="FFFFCC"/>
            <w:vAlign w:val="center"/>
            <w:hideMark/>
          </w:tcPr>
          <w:p w14:paraId="5970C5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414,49</w:t>
            </w:r>
          </w:p>
        </w:tc>
        <w:tc>
          <w:tcPr>
            <w:tcW w:w="1226"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56563ED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85"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45B632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single" w:sz="4" w:space="0" w:color="C0C0C0"/>
              <w:left w:val="nil"/>
              <w:bottom w:val="single" w:sz="4" w:space="0" w:color="C0C0C0"/>
              <w:right w:val="single" w:sz="4" w:space="0" w:color="C0C0C0"/>
            </w:tcBorders>
            <w:shd w:val="clear" w:color="000000" w:fill="FFFFCC"/>
            <w:vAlign w:val="center"/>
            <w:hideMark/>
          </w:tcPr>
          <w:p w14:paraId="79BFE5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1"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51DA42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078" w:type="dxa"/>
            <w:tcBorders>
              <w:top w:val="single" w:sz="4" w:space="0" w:color="C0C0C0"/>
              <w:left w:val="nil"/>
              <w:bottom w:val="single" w:sz="4" w:space="0" w:color="C0C0C0"/>
              <w:right w:val="single" w:sz="4" w:space="0" w:color="C0C0C0"/>
            </w:tcBorders>
            <w:shd w:val="clear" w:color="000000" w:fill="D7EAD3"/>
            <w:vAlign w:val="center"/>
            <w:hideMark/>
          </w:tcPr>
          <w:p w14:paraId="3D2AE5E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single" w:sz="4" w:space="0" w:color="C0C0C0"/>
              <w:left w:val="nil"/>
              <w:bottom w:val="single" w:sz="4" w:space="0" w:color="C0C0C0"/>
              <w:right w:val="single" w:sz="4" w:space="0" w:color="C0C0C0"/>
            </w:tcBorders>
            <w:shd w:val="clear" w:color="000000" w:fill="D7EAD3"/>
            <w:vAlign w:val="center"/>
            <w:hideMark/>
          </w:tcPr>
          <w:p w14:paraId="31C302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vMerge/>
            <w:tcBorders>
              <w:top w:val="nil"/>
              <w:left w:val="nil"/>
              <w:bottom w:val="nil"/>
              <w:right w:val="single" w:sz="4" w:space="0" w:color="C0C0C0"/>
            </w:tcBorders>
            <w:vAlign w:val="center"/>
            <w:hideMark/>
          </w:tcPr>
          <w:p w14:paraId="214D30D5" w14:textId="77777777" w:rsidR="00803C13" w:rsidRPr="00803C13" w:rsidRDefault="00803C13" w:rsidP="00803C13">
            <w:pPr>
              <w:rPr>
                <w:rFonts w:ascii="Tahoma" w:hAnsi="Tahoma" w:cs="Tahoma"/>
                <w:sz w:val="12"/>
                <w:szCs w:val="12"/>
              </w:rPr>
            </w:pPr>
          </w:p>
        </w:tc>
      </w:tr>
      <w:tr w:rsidR="00803C13" w:rsidRPr="00803C13" w14:paraId="40212A6C" w14:textId="77777777" w:rsidTr="005F7EF8">
        <w:trPr>
          <w:trHeight w:val="555"/>
        </w:trPr>
        <w:tc>
          <w:tcPr>
            <w:tcW w:w="536" w:type="dxa"/>
            <w:tcBorders>
              <w:top w:val="nil"/>
              <w:left w:val="nil"/>
              <w:bottom w:val="nil"/>
              <w:right w:val="nil"/>
            </w:tcBorders>
            <w:shd w:val="clear" w:color="000000" w:fill="FFFF00"/>
            <w:noWrap/>
            <w:vAlign w:val="center"/>
            <w:hideMark/>
          </w:tcPr>
          <w:p w14:paraId="0BBC5AE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lastRenderedPageBreak/>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3F8853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1630" w:type="dxa"/>
            <w:tcBorders>
              <w:top w:val="nil"/>
              <w:left w:val="nil"/>
              <w:bottom w:val="single" w:sz="4" w:space="0" w:color="C0C0C0"/>
              <w:right w:val="single" w:sz="4" w:space="0" w:color="C0C0C0"/>
            </w:tcBorders>
            <w:shd w:val="clear" w:color="auto" w:fill="auto"/>
            <w:vAlign w:val="center"/>
            <w:hideMark/>
          </w:tcPr>
          <w:p w14:paraId="001C8B3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62169CB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88623F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302,77</w:t>
            </w:r>
          </w:p>
        </w:tc>
        <w:tc>
          <w:tcPr>
            <w:tcW w:w="992" w:type="dxa"/>
            <w:tcBorders>
              <w:top w:val="nil"/>
              <w:left w:val="nil"/>
              <w:bottom w:val="single" w:sz="4" w:space="0" w:color="C0C0C0"/>
              <w:right w:val="single" w:sz="4" w:space="0" w:color="C0C0C0"/>
            </w:tcBorders>
            <w:shd w:val="clear" w:color="000000" w:fill="D7EAD3"/>
            <w:vAlign w:val="center"/>
            <w:hideMark/>
          </w:tcPr>
          <w:p w14:paraId="6D1EB8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30,00</w:t>
            </w:r>
          </w:p>
        </w:tc>
        <w:tc>
          <w:tcPr>
            <w:tcW w:w="1226" w:type="dxa"/>
            <w:tcBorders>
              <w:top w:val="nil"/>
              <w:left w:val="nil"/>
              <w:bottom w:val="single" w:sz="4" w:space="0" w:color="C0C0C0"/>
              <w:right w:val="single" w:sz="4" w:space="0" w:color="C0C0C0"/>
            </w:tcBorders>
            <w:shd w:val="clear" w:color="000000" w:fill="D7EAD3"/>
            <w:vAlign w:val="center"/>
            <w:hideMark/>
          </w:tcPr>
          <w:p w14:paraId="4E8619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31,41</w:t>
            </w:r>
          </w:p>
        </w:tc>
        <w:tc>
          <w:tcPr>
            <w:tcW w:w="708" w:type="dxa"/>
            <w:tcBorders>
              <w:top w:val="nil"/>
              <w:left w:val="nil"/>
              <w:bottom w:val="single" w:sz="4" w:space="0" w:color="C0C0C0"/>
              <w:right w:val="single" w:sz="4" w:space="0" w:color="C0C0C0"/>
            </w:tcBorders>
            <w:shd w:val="clear" w:color="000000" w:fill="D7EAD3"/>
            <w:vAlign w:val="center"/>
            <w:hideMark/>
          </w:tcPr>
          <w:p w14:paraId="098EA3D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403142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32,34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3CC6AF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340,24</w:t>
            </w:r>
          </w:p>
        </w:tc>
        <w:tc>
          <w:tcPr>
            <w:tcW w:w="1160" w:type="dxa"/>
            <w:tcBorders>
              <w:top w:val="nil"/>
              <w:left w:val="nil"/>
              <w:bottom w:val="single" w:sz="4" w:space="0" w:color="C0C0C0"/>
              <w:right w:val="single" w:sz="4" w:space="0" w:color="C0C0C0"/>
            </w:tcBorders>
            <w:shd w:val="clear" w:color="000000" w:fill="D7EAD3"/>
            <w:vAlign w:val="center"/>
            <w:hideMark/>
          </w:tcPr>
          <w:p w14:paraId="2D40A7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33,63</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24580A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34,26</w:t>
            </w:r>
          </w:p>
        </w:tc>
        <w:tc>
          <w:tcPr>
            <w:tcW w:w="1078" w:type="dxa"/>
            <w:tcBorders>
              <w:top w:val="nil"/>
              <w:left w:val="nil"/>
              <w:bottom w:val="single" w:sz="4" w:space="0" w:color="C0C0C0"/>
              <w:right w:val="single" w:sz="4" w:space="0" w:color="C0C0C0"/>
            </w:tcBorders>
            <w:shd w:val="clear" w:color="000000" w:fill="D7EAD3"/>
            <w:vAlign w:val="center"/>
            <w:hideMark/>
          </w:tcPr>
          <w:p w14:paraId="60A82E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17,13</w:t>
            </w:r>
          </w:p>
        </w:tc>
        <w:tc>
          <w:tcPr>
            <w:tcW w:w="1089" w:type="dxa"/>
            <w:tcBorders>
              <w:top w:val="nil"/>
              <w:left w:val="nil"/>
              <w:bottom w:val="single" w:sz="4" w:space="0" w:color="C0C0C0"/>
              <w:right w:val="single" w:sz="4" w:space="0" w:color="C0C0C0"/>
            </w:tcBorders>
            <w:shd w:val="clear" w:color="000000" w:fill="D7EAD3"/>
            <w:vAlign w:val="center"/>
            <w:hideMark/>
          </w:tcPr>
          <w:p w14:paraId="2F1CBA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17,13</w:t>
            </w:r>
          </w:p>
        </w:tc>
        <w:tc>
          <w:tcPr>
            <w:tcW w:w="1455" w:type="dxa"/>
            <w:tcBorders>
              <w:top w:val="nil"/>
              <w:left w:val="nil"/>
              <w:bottom w:val="single" w:sz="4" w:space="0" w:color="C0C0C0"/>
              <w:right w:val="single" w:sz="4" w:space="0" w:color="C0C0C0"/>
            </w:tcBorders>
            <w:shd w:val="clear" w:color="000000" w:fill="FFFFCC"/>
            <w:vAlign w:val="center"/>
            <w:hideMark/>
          </w:tcPr>
          <w:p w14:paraId="7C3609C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092E0E0" w14:textId="77777777" w:rsidTr="005F7EF8">
        <w:trPr>
          <w:trHeight w:val="780"/>
        </w:trPr>
        <w:tc>
          <w:tcPr>
            <w:tcW w:w="536" w:type="dxa"/>
            <w:tcBorders>
              <w:top w:val="nil"/>
              <w:left w:val="nil"/>
              <w:bottom w:val="nil"/>
              <w:right w:val="nil"/>
            </w:tcBorders>
            <w:shd w:val="clear" w:color="000000" w:fill="FFFF00"/>
            <w:noWrap/>
            <w:vAlign w:val="center"/>
            <w:hideMark/>
          </w:tcPr>
          <w:p w14:paraId="53654E1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070E4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4.1</w:t>
            </w:r>
          </w:p>
        </w:tc>
        <w:tc>
          <w:tcPr>
            <w:tcW w:w="1630" w:type="dxa"/>
            <w:tcBorders>
              <w:top w:val="nil"/>
              <w:left w:val="nil"/>
              <w:bottom w:val="single" w:sz="4" w:space="0" w:color="C0C0C0"/>
              <w:right w:val="single" w:sz="4" w:space="0" w:color="C0C0C0"/>
            </w:tcBorders>
            <w:shd w:val="clear" w:color="auto" w:fill="auto"/>
            <w:vAlign w:val="center"/>
            <w:hideMark/>
          </w:tcPr>
          <w:p w14:paraId="35F7116B"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Расходы на проведение АВР</w:t>
            </w:r>
          </w:p>
        </w:tc>
        <w:tc>
          <w:tcPr>
            <w:tcW w:w="842" w:type="dxa"/>
            <w:tcBorders>
              <w:top w:val="nil"/>
              <w:left w:val="nil"/>
              <w:bottom w:val="single" w:sz="4" w:space="0" w:color="C0C0C0"/>
              <w:right w:val="single" w:sz="4" w:space="0" w:color="C0C0C0"/>
            </w:tcBorders>
            <w:shd w:val="clear" w:color="auto" w:fill="auto"/>
            <w:vAlign w:val="center"/>
            <w:hideMark/>
          </w:tcPr>
          <w:p w14:paraId="6264132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43FC4D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302,77</w:t>
            </w:r>
          </w:p>
        </w:tc>
        <w:tc>
          <w:tcPr>
            <w:tcW w:w="992" w:type="dxa"/>
            <w:tcBorders>
              <w:top w:val="nil"/>
              <w:left w:val="nil"/>
              <w:bottom w:val="single" w:sz="4" w:space="0" w:color="C0C0C0"/>
              <w:right w:val="single" w:sz="4" w:space="0" w:color="C0C0C0"/>
            </w:tcBorders>
            <w:shd w:val="clear" w:color="000000" w:fill="D7EAD3"/>
            <w:vAlign w:val="center"/>
            <w:hideMark/>
          </w:tcPr>
          <w:p w14:paraId="0D6F47B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30,00</w:t>
            </w:r>
          </w:p>
        </w:tc>
        <w:tc>
          <w:tcPr>
            <w:tcW w:w="1226" w:type="dxa"/>
            <w:tcBorders>
              <w:top w:val="nil"/>
              <w:left w:val="nil"/>
              <w:bottom w:val="single" w:sz="4" w:space="0" w:color="C0C0C0"/>
              <w:right w:val="single" w:sz="4" w:space="0" w:color="C0C0C0"/>
            </w:tcBorders>
            <w:shd w:val="clear" w:color="000000" w:fill="D7EAD3"/>
            <w:vAlign w:val="center"/>
            <w:hideMark/>
          </w:tcPr>
          <w:p w14:paraId="012023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31,41</w:t>
            </w:r>
          </w:p>
        </w:tc>
        <w:tc>
          <w:tcPr>
            <w:tcW w:w="708" w:type="dxa"/>
            <w:tcBorders>
              <w:top w:val="nil"/>
              <w:left w:val="nil"/>
              <w:bottom w:val="single" w:sz="4" w:space="0" w:color="C0C0C0"/>
              <w:right w:val="single" w:sz="4" w:space="0" w:color="C0C0C0"/>
            </w:tcBorders>
            <w:shd w:val="clear" w:color="000000" w:fill="D7EAD3"/>
            <w:vAlign w:val="center"/>
            <w:hideMark/>
          </w:tcPr>
          <w:p w14:paraId="48FE0F4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57,00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559C2E3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32,34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3A5039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340,24</w:t>
            </w:r>
          </w:p>
        </w:tc>
        <w:tc>
          <w:tcPr>
            <w:tcW w:w="1160" w:type="dxa"/>
            <w:tcBorders>
              <w:top w:val="nil"/>
              <w:left w:val="nil"/>
              <w:bottom w:val="single" w:sz="4" w:space="0" w:color="C0C0C0"/>
              <w:right w:val="single" w:sz="4" w:space="0" w:color="C0C0C0"/>
            </w:tcBorders>
            <w:shd w:val="clear" w:color="000000" w:fill="D7EAD3"/>
            <w:vAlign w:val="center"/>
            <w:hideMark/>
          </w:tcPr>
          <w:p w14:paraId="4C87800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33,63</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0546C9D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34,26</w:t>
            </w:r>
          </w:p>
        </w:tc>
        <w:tc>
          <w:tcPr>
            <w:tcW w:w="1078" w:type="dxa"/>
            <w:tcBorders>
              <w:top w:val="nil"/>
              <w:left w:val="nil"/>
              <w:bottom w:val="single" w:sz="4" w:space="0" w:color="C0C0C0"/>
              <w:right w:val="single" w:sz="4" w:space="0" w:color="C0C0C0"/>
            </w:tcBorders>
            <w:shd w:val="clear" w:color="000000" w:fill="D7EAD3"/>
            <w:vAlign w:val="center"/>
            <w:hideMark/>
          </w:tcPr>
          <w:p w14:paraId="07BABD7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17,13</w:t>
            </w:r>
          </w:p>
        </w:tc>
        <w:tc>
          <w:tcPr>
            <w:tcW w:w="1089" w:type="dxa"/>
            <w:tcBorders>
              <w:top w:val="nil"/>
              <w:left w:val="nil"/>
              <w:bottom w:val="single" w:sz="4" w:space="0" w:color="C0C0C0"/>
              <w:right w:val="single" w:sz="4" w:space="0" w:color="C0C0C0"/>
            </w:tcBorders>
            <w:shd w:val="clear" w:color="000000" w:fill="D7EAD3"/>
            <w:vAlign w:val="center"/>
            <w:hideMark/>
          </w:tcPr>
          <w:p w14:paraId="220234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17,13</w:t>
            </w:r>
          </w:p>
        </w:tc>
        <w:tc>
          <w:tcPr>
            <w:tcW w:w="1455" w:type="dxa"/>
            <w:vMerge w:val="restart"/>
            <w:tcBorders>
              <w:top w:val="nil"/>
              <w:left w:val="nil"/>
              <w:bottom w:val="nil"/>
              <w:right w:val="single" w:sz="4" w:space="0" w:color="C0C0C0"/>
            </w:tcBorders>
            <w:shd w:val="clear" w:color="000000" w:fill="FFFFCC"/>
            <w:vAlign w:val="center"/>
            <w:hideMark/>
          </w:tcPr>
          <w:p w14:paraId="499A53EF"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w:t>
            </w:r>
            <w:proofErr w:type="spellStart"/>
            <w:r w:rsidRPr="00803C13">
              <w:rPr>
                <w:rFonts w:ascii="Tahoma" w:hAnsi="Tahoma" w:cs="Tahoma"/>
                <w:sz w:val="12"/>
                <w:szCs w:val="12"/>
              </w:rPr>
              <w:t>эффек-ти</w:t>
            </w:r>
            <w:proofErr w:type="spellEnd"/>
            <w:r w:rsidRPr="00803C13">
              <w:rPr>
                <w:rFonts w:ascii="Tahoma" w:hAnsi="Tahoma" w:cs="Tahoma"/>
                <w:sz w:val="12"/>
                <w:szCs w:val="12"/>
              </w:rPr>
              <w:t xml:space="preserve"> ОР (1) и ИПЦ на 2020 (103,4%), на 2021 (106%), на 2022 (104,3%), на 2023 (104 %)</w:t>
            </w:r>
          </w:p>
        </w:tc>
      </w:tr>
      <w:tr w:rsidR="00803C13" w:rsidRPr="00803C13" w14:paraId="76AAE15D" w14:textId="77777777" w:rsidTr="005F7EF8">
        <w:trPr>
          <w:trHeight w:val="690"/>
        </w:trPr>
        <w:tc>
          <w:tcPr>
            <w:tcW w:w="536" w:type="dxa"/>
            <w:tcBorders>
              <w:top w:val="nil"/>
              <w:left w:val="nil"/>
              <w:bottom w:val="nil"/>
              <w:right w:val="nil"/>
            </w:tcBorders>
            <w:shd w:val="clear" w:color="000000" w:fill="FFFF00"/>
            <w:noWrap/>
            <w:vAlign w:val="center"/>
            <w:hideMark/>
          </w:tcPr>
          <w:p w14:paraId="5DC9BE2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F91A5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w:t>
            </w:r>
          </w:p>
        </w:tc>
        <w:tc>
          <w:tcPr>
            <w:tcW w:w="1630" w:type="dxa"/>
            <w:tcBorders>
              <w:top w:val="nil"/>
              <w:left w:val="nil"/>
              <w:bottom w:val="single" w:sz="4" w:space="0" w:color="C0C0C0"/>
              <w:right w:val="single" w:sz="4" w:space="0" w:color="C0C0C0"/>
            </w:tcBorders>
            <w:shd w:val="clear" w:color="auto" w:fill="auto"/>
            <w:vAlign w:val="center"/>
            <w:hideMark/>
          </w:tcPr>
          <w:p w14:paraId="3179BD1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w:t>
            </w:r>
          </w:p>
        </w:tc>
        <w:tc>
          <w:tcPr>
            <w:tcW w:w="842" w:type="dxa"/>
            <w:tcBorders>
              <w:top w:val="nil"/>
              <w:left w:val="nil"/>
              <w:bottom w:val="single" w:sz="4" w:space="0" w:color="C0C0C0"/>
              <w:right w:val="single" w:sz="4" w:space="0" w:color="C0C0C0"/>
            </w:tcBorders>
            <w:shd w:val="clear" w:color="auto" w:fill="auto"/>
            <w:vAlign w:val="center"/>
            <w:hideMark/>
          </w:tcPr>
          <w:p w14:paraId="2657A86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BE3F56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217,73</w:t>
            </w:r>
          </w:p>
        </w:tc>
        <w:tc>
          <w:tcPr>
            <w:tcW w:w="992" w:type="dxa"/>
            <w:tcBorders>
              <w:top w:val="nil"/>
              <w:left w:val="nil"/>
              <w:bottom w:val="single" w:sz="4" w:space="0" w:color="C0C0C0"/>
              <w:right w:val="single" w:sz="4" w:space="0" w:color="C0C0C0"/>
            </w:tcBorders>
            <w:shd w:val="clear" w:color="000000" w:fill="FFFFCC"/>
            <w:vAlign w:val="center"/>
            <w:hideMark/>
          </w:tcPr>
          <w:p w14:paraId="434A01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21,58</w:t>
            </w:r>
          </w:p>
        </w:tc>
        <w:tc>
          <w:tcPr>
            <w:tcW w:w="1226" w:type="dxa"/>
            <w:tcBorders>
              <w:top w:val="nil"/>
              <w:left w:val="nil"/>
              <w:bottom w:val="single" w:sz="4" w:space="0" w:color="C0C0C0"/>
              <w:right w:val="single" w:sz="4" w:space="0" w:color="C0C0C0"/>
            </w:tcBorders>
            <w:shd w:val="clear" w:color="000000" w:fill="FFFFCC"/>
            <w:vAlign w:val="center"/>
            <w:hideMark/>
          </w:tcPr>
          <w:p w14:paraId="091CF5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22,59</w:t>
            </w:r>
          </w:p>
        </w:tc>
        <w:tc>
          <w:tcPr>
            <w:tcW w:w="708" w:type="dxa"/>
            <w:tcBorders>
              <w:top w:val="nil"/>
              <w:left w:val="nil"/>
              <w:bottom w:val="single" w:sz="4" w:space="0" w:color="C0C0C0"/>
              <w:right w:val="single" w:sz="4" w:space="0" w:color="C0C0C0"/>
            </w:tcBorders>
            <w:shd w:val="clear" w:color="000000" w:fill="FFFFCC"/>
            <w:vAlign w:val="center"/>
            <w:hideMark/>
          </w:tcPr>
          <w:p w14:paraId="370C49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43,72</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6D64C9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23,26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4E873B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244,68</w:t>
            </w:r>
          </w:p>
        </w:tc>
        <w:tc>
          <w:tcPr>
            <w:tcW w:w="1160" w:type="dxa"/>
            <w:tcBorders>
              <w:top w:val="nil"/>
              <w:left w:val="nil"/>
              <w:bottom w:val="single" w:sz="4" w:space="0" w:color="C0C0C0"/>
              <w:right w:val="single" w:sz="4" w:space="0" w:color="C0C0C0"/>
            </w:tcBorders>
            <w:shd w:val="clear" w:color="000000" w:fill="FFFFCC"/>
            <w:vAlign w:val="center"/>
            <w:hideMark/>
          </w:tcPr>
          <w:p w14:paraId="350E5A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25,79</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02AC12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24,64</w:t>
            </w:r>
          </w:p>
        </w:tc>
        <w:tc>
          <w:tcPr>
            <w:tcW w:w="1078" w:type="dxa"/>
            <w:tcBorders>
              <w:top w:val="nil"/>
              <w:left w:val="nil"/>
              <w:bottom w:val="single" w:sz="4" w:space="0" w:color="C0C0C0"/>
              <w:right w:val="single" w:sz="4" w:space="0" w:color="C0C0C0"/>
            </w:tcBorders>
            <w:shd w:val="clear" w:color="000000" w:fill="D7EAD3"/>
            <w:vAlign w:val="center"/>
            <w:hideMark/>
          </w:tcPr>
          <w:p w14:paraId="1E3F0A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12,32</w:t>
            </w:r>
          </w:p>
        </w:tc>
        <w:tc>
          <w:tcPr>
            <w:tcW w:w="1089" w:type="dxa"/>
            <w:tcBorders>
              <w:top w:val="nil"/>
              <w:left w:val="nil"/>
              <w:bottom w:val="single" w:sz="4" w:space="0" w:color="C0C0C0"/>
              <w:right w:val="single" w:sz="4" w:space="0" w:color="C0C0C0"/>
            </w:tcBorders>
            <w:shd w:val="clear" w:color="000000" w:fill="D7EAD3"/>
            <w:vAlign w:val="center"/>
            <w:hideMark/>
          </w:tcPr>
          <w:p w14:paraId="738DF3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12,32</w:t>
            </w:r>
          </w:p>
        </w:tc>
        <w:tc>
          <w:tcPr>
            <w:tcW w:w="1455" w:type="dxa"/>
            <w:vMerge/>
            <w:tcBorders>
              <w:top w:val="nil"/>
              <w:left w:val="nil"/>
              <w:bottom w:val="nil"/>
              <w:right w:val="single" w:sz="4" w:space="0" w:color="C0C0C0"/>
            </w:tcBorders>
            <w:vAlign w:val="center"/>
            <w:hideMark/>
          </w:tcPr>
          <w:p w14:paraId="27B21A62" w14:textId="77777777" w:rsidR="00803C13" w:rsidRPr="00803C13" w:rsidRDefault="00803C13" w:rsidP="00803C13">
            <w:pPr>
              <w:rPr>
                <w:rFonts w:ascii="Tahoma" w:hAnsi="Tahoma" w:cs="Tahoma"/>
                <w:sz w:val="12"/>
                <w:szCs w:val="12"/>
              </w:rPr>
            </w:pPr>
          </w:p>
        </w:tc>
      </w:tr>
      <w:tr w:rsidR="00803C13" w:rsidRPr="00803C13" w14:paraId="2F6F570E" w14:textId="77777777" w:rsidTr="005F7EF8">
        <w:trPr>
          <w:trHeight w:val="585"/>
        </w:trPr>
        <w:tc>
          <w:tcPr>
            <w:tcW w:w="536" w:type="dxa"/>
            <w:tcBorders>
              <w:top w:val="nil"/>
              <w:left w:val="nil"/>
              <w:bottom w:val="nil"/>
              <w:right w:val="nil"/>
            </w:tcBorders>
            <w:shd w:val="clear" w:color="000000" w:fill="FFFF00"/>
            <w:noWrap/>
            <w:vAlign w:val="center"/>
            <w:hideMark/>
          </w:tcPr>
          <w:p w14:paraId="14949CB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44D73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4.1.3</w:t>
            </w:r>
          </w:p>
        </w:tc>
        <w:tc>
          <w:tcPr>
            <w:tcW w:w="1630" w:type="dxa"/>
            <w:tcBorders>
              <w:top w:val="nil"/>
              <w:left w:val="nil"/>
              <w:bottom w:val="single" w:sz="4" w:space="0" w:color="C0C0C0"/>
              <w:right w:val="single" w:sz="4" w:space="0" w:color="C0C0C0"/>
            </w:tcBorders>
            <w:shd w:val="clear" w:color="auto" w:fill="auto"/>
            <w:vAlign w:val="center"/>
            <w:hideMark/>
          </w:tcPr>
          <w:p w14:paraId="4A6025FC"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659E1C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781" w:type="dxa"/>
            <w:tcBorders>
              <w:top w:val="nil"/>
              <w:left w:val="nil"/>
              <w:bottom w:val="single" w:sz="4" w:space="0" w:color="C0C0C0"/>
              <w:right w:val="single" w:sz="4" w:space="0" w:color="C0C0C0"/>
            </w:tcBorders>
            <w:shd w:val="clear" w:color="auto" w:fill="auto"/>
            <w:vAlign w:val="center"/>
            <w:hideMark/>
          </w:tcPr>
          <w:p w14:paraId="7DB1659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1,35</w:t>
            </w:r>
          </w:p>
        </w:tc>
        <w:tc>
          <w:tcPr>
            <w:tcW w:w="992" w:type="dxa"/>
            <w:tcBorders>
              <w:top w:val="nil"/>
              <w:left w:val="nil"/>
              <w:bottom w:val="single" w:sz="4" w:space="0" w:color="C0C0C0"/>
              <w:right w:val="single" w:sz="4" w:space="0" w:color="C0C0C0"/>
            </w:tcBorders>
            <w:shd w:val="clear" w:color="000000" w:fill="FFFFCC"/>
            <w:vAlign w:val="center"/>
            <w:hideMark/>
          </w:tcPr>
          <w:p w14:paraId="1992DF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226" w:type="dxa"/>
            <w:tcBorders>
              <w:top w:val="nil"/>
              <w:left w:val="nil"/>
              <w:bottom w:val="single" w:sz="4" w:space="0" w:color="C0C0C0"/>
              <w:right w:val="single" w:sz="4" w:space="0" w:color="C0C0C0"/>
            </w:tcBorders>
            <w:shd w:val="clear" w:color="000000" w:fill="FFFFCC"/>
            <w:vAlign w:val="center"/>
            <w:hideMark/>
          </w:tcPr>
          <w:p w14:paraId="328C21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708" w:type="dxa"/>
            <w:tcBorders>
              <w:top w:val="nil"/>
              <w:left w:val="nil"/>
              <w:bottom w:val="single" w:sz="4" w:space="0" w:color="C0C0C0"/>
              <w:right w:val="single" w:sz="4" w:space="0" w:color="C0C0C0"/>
            </w:tcBorders>
            <w:shd w:val="clear" w:color="000000" w:fill="FFFFCC"/>
            <w:vAlign w:val="center"/>
            <w:hideMark/>
          </w:tcPr>
          <w:p w14:paraId="44E73D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61D012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1C1CCD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1,35</w:t>
            </w:r>
          </w:p>
        </w:tc>
        <w:tc>
          <w:tcPr>
            <w:tcW w:w="1160" w:type="dxa"/>
            <w:tcBorders>
              <w:top w:val="nil"/>
              <w:left w:val="nil"/>
              <w:bottom w:val="single" w:sz="4" w:space="0" w:color="C0C0C0"/>
              <w:right w:val="single" w:sz="4" w:space="0" w:color="C0C0C0"/>
            </w:tcBorders>
            <w:shd w:val="clear" w:color="000000" w:fill="FFFFCC"/>
            <w:vAlign w:val="center"/>
            <w:hideMark/>
          </w:tcPr>
          <w:p w14:paraId="12DC63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2BE591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078" w:type="dxa"/>
            <w:tcBorders>
              <w:top w:val="nil"/>
              <w:left w:val="nil"/>
              <w:bottom w:val="single" w:sz="4" w:space="0" w:color="C0C0C0"/>
              <w:right w:val="single" w:sz="4" w:space="0" w:color="C0C0C0"/>
            </w:tcBorders>
            <w:shd w:val="clear" w:color="000000" w:fill="D7EAD3"/>
            <w:vAlign w:val="center"/>
            <w:hideMark/>
          </w:tcPr>
          <w:p w14:paraId="211E73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089" w:type="dxa"/>
            <w:tcBorders>
              <w:top w:val="nil"/>
              <w:left w:val="nil"/>
              <w:bottom w:val="single" w:sz="4" w:space="0" w:color="C0C0C0"/>
              <w:right w:val="single" w:sz="4" w:space="0" w:color="C0C0C0"/>
            </w:tcBorders>
            <w:shd w:val="clear" w:color="000000" w:fill="D7EAD3"/>
            <w:vAlign w:val="center"/>
            <w:hideMark/>
          </w:tcPr>
          <w:p w14:paraId="284582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0,19</w:t>
            </w:r>
          </w:p>
        </w:tc>
        <w:tc>
          <w:tcPr>
            <w:tcW w:w="1455" w:type="dxa"/>
            <w:vMerge/>
            <w:tcBorders>
              <w:top w:val="nil"/>
              <w:left w:val="nil"/>
              <w:bottom w:val="nil"/>
              <w:right w:val="single" w:sz="4" w:space="0" w:color="C0C0C0"/>
            </w:tcBorders>
            <w:vAlign w:val="center"/>
            <w:hideMark/>
          </w:tcPr>
          <w:p w14:paraId="0DAC8B79" w14:textId="77777777" w:rsidR="00803C13" w:rsidRPr="00803C13" w:rsidRDefault="00803C13" w:rsidP="00803C13">
            <w:pPr>
              <w:rPr>
                <w:rFonts w:ascii="Tahoma" w:hAnsi="Tahoma" w:cs="Tahoma"/>
                <w:sz w:val="12"/>
                <w:szCs w:val="12"/>
              </w:rPr>
            </w:pPr>
          </w:p>
        </w:tc>
      </w:tr>
      <w:tr w:rsidR="00803C13" w:rsidRPr="00803C13" w14:paraId="171DE7F1" w14:textId="77777777" w:rsidTr="005F7EF8">
        <w:trPr>
          <w:trHeight w:val="630"/>
        </w:trPr>
        <w:tc>
          <w:tcPr>
            <w:tcW w:w="536" w:type="dxa"/>
            <w:tcBorders>
              <w:top w:val="nil"/>
              <w:left w:val="nil"/>
              <w:bottom w:val="nil"/>
              <w:right w:val="nil"/>
            </w:tcBorders>
            <w:shd w:val="clear" w:color="000000" w:fill="FFFF00"/>
            <w:noWrap/>
            <w:vAlign w:val="center"/>
            <w:hideMark/>
          </w:tcPr>
          <w:p w14:paraId="5D6B937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305453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4.1.4</w:t>
            </w:r>
          </w:p>
        </w:tc>
        <w:tc>
          <w:tcPr>
            <w:tcW w:w="1630" w:type="dxa"/>
            <w:tcBorders>
              <w:top w:val="nil"/>
              <w:left w:val="nil"/>
              <w:bottom w:val="single" w:sz="4" w:space="0" w:color="C0C0C0"/>
              <w:right w:val="single" w:sz="4" w:space="0" w:color="C0C0C0"/>
            </w:tcBorders>
            <w:shd w:val="clear" w:color="auto" w:fill="auto"/>
            <w:vAlign w:val="center"/>
            <w:hideMark/>
          </w:tcPr>
          <w:p w14:paraId="7C3C90D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w:t>
            </w:r>
          </w:p>
        </w:tc>
        <w:tc>
          <w:tcPr>
            <w:tcW w:w="842" w:type="dxa"/>
            <w:tcBorders>
              <w:top w:val="nil"/>
              <w:left w:val="nil"/>
              <w:bottom w:val="single" w:sz="4" w:space="0" w:color="C0C0C0"/>
              <w:right w:val="single" w:sz="4" w:space="0" w:color="C0C0C0"/>
            </w:tcBorders>
            <w:shd w:val="clear" w:color="auto" w:fill="auto"/>
            <w:vAlign w:val="center"/>
            <w:hideMark/>
          </w:tcPr>
          <w:p w14:paraId="3A8E583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1DBE0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65,755</w:t>
            </w:r>
          </w:p>
        </w:tc>
        <w:tc>
          <w:tcPr>
            <w:tcW w:w="992" w:type="dxa"/>
            <w:tcBorders>
              <w:top w:val="nil"/>
              <w:left w:val="nil"/>
              <w:bottom w:val="single" w:sz="4" w:space="0" w:color="C0C0C0"/>
              <w:right w:val="single" w:sz="4" w:space="0" w:color="C0C0C0"/>
            </w:tcBorders>
            <w:shd w:val="clear" w:color="000000" w:fill="FFFFCC"/>
            <w:vAlign w:val="center"/>
            <w:hideMark/>
          </w:tcPr>
          <w:p w14:paraId="6B4314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6,52</w:t>
            </w:r>
          </w:p>
        </w:tc>
        <w:tc>
          <w:tcPr>
            <w:tcW w:w="1226" w:type="dxa"/>
            <w:tcBorders>
              <w:top w:val="nil"/>
              <w:left w:val="nil"/>
              <w:bottom w:val="single" w:sz="4" w:space="0" w:color="C0C0C0"/>
              <w:right w:val="single" w:sz="4" w:space="0" w:color="C0C0C0"/>
            </w:tcBorders>
            <w:shd w:val="clear" w:color="000000" w:fill="FFFFCC"/>
            <w:vAlign w:val="center"/>
            <w:hideMark/>
          </w:tcPr>
          <w:p w14:paraId="077C66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6,82</w:t>
            </w:r>
          </w:p>
        </w:tc>
        <w:tc>
          <w:tcPr>
            <w:tcW w:w="708" w:type="dxa"/>
            <w:tcBorders>
              <w:top w:val="nil"/>
              <w:left w:val="nil"/>
              <w:bottom w:val="single" w:sz="4" w:space="0" w:color="C0C0C0"/>
              <w:right w:val="single" w:sz="4" w:space="0" w:color="C0C0C0"/>
            </w:tcBorders>
            <w:shd w:val="clear" w:color="000000" w:fill="FFFFCC"/>
            <w:vAlign w:val="center"/>
            <w:hideMark/>
          </w:tcPr>
          <w:p w14:paraId="4A6786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13,29</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0A4017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7,02</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ED8F0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73,89</w:t>
            </w:r>
          </w:p>
        </w:tc>
        <w:tc>
          <w:tcPr>
            <w:tcW w:w="1160" w:type="dxa"/>
            <w:tcBorders>
              <w:top w:val="nil"/>
              <w:left w:val="nil"/>
              <w:bottom w:val="single" w:sz="4" w:space="0" w:color="C0C0C0"/>
              <w:right w:val="single" w:sz="4" w:space="0" w:color="C0C0C0"/>
            </w:tcBorders>
            <w:shd w:val="clear" w:color="000000" w:fill="FFFFCC"/>
            <w:vAlign w:val="center"/>
            <w:hideMark/>
          </w:tcPr>
          <w:p w14:paraId="5383905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7,84</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9447D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7,44</w:t>
            </w:r>
          </w:p>
        </w:tc>
        <w:tc>
          <w:tcPr>
            <w:tcW w:w="1078" w:type="dxa"/>
            <w:tcBorders>
              <w:top w:val="nil"/>
              <w:left w:val="nil"/>
              <w:bottom w:val="single" w:sz="4" w:space="0" w:color="C0C0C0"/>
              <w:right w:val="single" w:sz="4" w:space="0" w:color="C0C0C0"/>
            </w:tcBorders>
            <w:shd w:val="clear" w:color="000000" w:fill="D7EAD3"/>
            <w:vAlign w:val="center"/>
            <w:hideMark/>
          </w:tcPr>
          <w:p w14:paraId="538338B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3,72</w:t>
            </w:r>
          </w:p>
        </w:tc>
        <w:tc>
          <w:tcPr>
            <w:tcW w:w="1089" w:type="dxa"/>
            <w:tcBorders>
              <w:top w:val="nil"/>
              <w:left w:val="nil"/>
              <w:bottom w:val="single" w:sz="4" w:space="0" w:color="C0C0C0"/>
              <w:right w:val="single" w:sz="4" w:space="0" w:color="C0C0C0"/>
            </w:tcBorders>
            <w:shd w:val="clear" w:color="000000" w:fill="D7EAD3"/>
            <w:vAlign w:val="center"/>
            <w:hideMark/>
          </w:tcPr>
          <w:p w14:paraId="6C2360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3,72</w:t>
            </w:r>
          </w:p>
        </w:tc>
        <w:tc>
          <w:tcPr>
            <w:tcW w:w="1455" w:type="dxa"/>
            <w:vMerge/>
            <w:tcBorders>
              <w:top w:val="nil"/>
              <w:left w:val="nil"/>
              <w:bottom w:val="nil"/>
              <w:right w:val="single" w:sz="4" w:space="0" w:color="C0C0C0"/>
            </w:tcBorders>
            <w:vAlign w:val="center"/>
            <w:hideMark/>
          </w:tcPr>
          <w:p w14:paraId="24316C8B" w14:textId="77777777" w:rsidR="00803C13" w:rsidRPr="00803C13" w:rsidRDefault="00803C13" w:rsidP="00803C13">
            <w:pPr>
              <w:rPr>
                <w:rFonts w:ascii="Tahoma" w:hAnsi="Tahoma" w:cs="Tahoma"/>
                <w:sz w:val="12"/>
                <w:szCs w:val="12"/>
              </w:rPr>
            </w:pPr>
          </w:p>
        </w:tc>
      </w:tr>
      <w:tr w:rsidR="00803C13" w:rsidRPr="00803C13" w14:paraId="567C82A6" w14:textId="77777777" w:rsidTr="005F7EF8">
        <w:trPr>
          <w:trHeight w:val="540"/>
        </w:trPr>
        <w:tc>
          <w:tcPr>
            <w:tcW w:w="536" w:type="dxa"/>
            <w:tcBorders>
              <w:top w:val="nil"/>
              <w:left w:val="nil"/>
              <w:bottom w:val="nil"/>
              <w:right w:val="nil"/>
            </w:tcBorders>
            <w:shd w:val="clear" w:color="000000" w:fill="FFFF00"/>
            <w:noWrap/>
            <w:vAlign w:val="center"/>
            <w:hideMark/>
          </w:tcPr>
          <w:p w14:paraId="7157BB0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DAFCB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w:t>
            </w:r>
          </w:p>
        </w:tc>
        <w:tc>
          <w:tcPr>
            <w:tcW w:w="1630" w:type="dxa"/>
            <w:tcBorders>
              <w:top w:val="nil"/>
              <w:left w:val="nil"/>
              <w:bottom w:val="single" w:sz="4" w:space="0" w:color="C0C0C0"/>
              <w:right w:val="single" w:sz="4" w:space="0" w:color="C0C0C0"/>
            </w:tcBorders>
            <w:shd w:val="clear" w:color="auto" w:fill="auto"/>
            <w:vAlign w:val="center"/>
            <w:hideMark/>
          </w:tcPr>
          <w:p w14:paraId="6C2DF8DD"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3AB12CF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A171B8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19,28</w:t>
            </w:r>
          </w:p>
        </w:tc>
        <w:tc>
          <w:tcPr>
            <w:tcW w:w="992" w:type="dxa"/>
            <w:tcBorders>
              <w:top w:val="nil"/>
              <w:left w:val="nil"/>
              <w:bottom w:val="single" w:sz="4" w:space="0" w:color="C0C0C0"/>
              <w:right w:val="single" w:sz="4" w:space="0" w:color="C0C0C0"/>
            </w:tcBorders>
            <w:shd w:val="clear" w:color="000000" w:fill="D7EAD3"/>
            <w:vAlign w:val="center"/>
            <w:hideMark/>
          </w:tcPr>
          <w:p w14:paraId="238715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w:t>
            </w:r>
          </w:p>
        </w:tc>
        <w:tc>
          <w:tcPr>
            <w:tcW w:w="1226" w:type="dxa"/>
            <w:tcBorders>
              <w:top w:val="nil"/>
              <w:left w:val="nil"/>
              <w:bottom w:val="single" w:sz="4" w:space="0" w:color="C0C0C0"/>
              <w:right w:val="single" w:sz="4" w:space="0" w:color="C0C0C0"/>
            </w:tcBorders>
            <w:shd w:val="clear" w:color="000000" w:fill="D7EAD3"/>
            <w:vAlign w:val="center"/>
            <w:hideMark/>
          </w:tcPr>
          <w:p w14:paraId="10602A4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708" w:type="dxa"/>
            <w:tcBorders>
              <w:top w:val="nil"/>
              <w:left w:val="nil"/>
              <w:bottom w:val="single" w:sz="4" w:space="0" w:color="C0C0C0"/>
              <w:right w:val="single" w:sz="4" w:space="0" w:color="C0C0C0"/>
            </w:tcBorders>
            <w:shd w:val="clear" w:color="000000" w:fill="D7EAD3"/>
            <w:vAlign w:val="center"/>
            <w:hideMark/>
          </w:tcPr>
          <w:p w14:paraId="54433D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2AA01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2,06</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3F0C96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21,67</w:t>
            </w:r>
          </w:p>
        </w:tc>
        <w:tc>
          <w:tcPr>
            <w:tcW w:w="1160" w:type="dxa"/>
            <w:tcBorders>
              <w:top w:val="nil"/>
              <w:left w:val="nil"/>
              <w:bottom w:val="single" w:sz="4" w:space="0" w:color="C0C0C0"/>
              <w:right w:val="single" w:sz="4" w:space="0" w:color="C0C0C0"/>
            </w:tcBorders>
            <w:shd w:val="clear" w:color="000000" w:fill="D7EAD3"/>
            <w:vAlign w:val="center"/>
            <w:hideMark/>
          </w:tcPr>
          <w:p w14:paraId="61036F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5BD680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2,18</w:t>
            </w:r>
          </w:p>
        </w:tc>
        <w:tc>
          <w:tcPr>
            <w:tcW w:w="1078" w:type="dxa"/>
            <w:tcBorders>
              <w:top w:val="nil"/>
              <w:left w:val="nil"/>
              <w:bottom w:val="single" w:sz="4" w:space="0" w:color="C0C0C0"/>
              <w:right w:val="single" w:sz="4" w:space="0" w:color="C0C0C0"/>
            </w:tcBorders>
            <w:shd w:val="clear" w:color="000000" w:fill="D7EAD3"/>
            <w:vAlign w:val="center"/>
            <w:hideMark/>
          </w:tcPr>
          <w:p w14:paraId="4F14B75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w:t>
            </w:r>
          </w:p>
        </w:tc>
        <w:tc>
          <w:tcPr>
            <w:tcW w:w="1089" w:type="dxa"/>
            <w:tcBorders>
              <w:top w:val="nil"/>
              <w:left w:val="nil"/>
              <w:bottom w:val="single" w:sz="4" w:space="0" w:color="C0C0C0"/>
              <w:right w:val="single" w:sz="4" w:space="0" w:color="C0C0C0"/>
            </w:tcBorders>
            <w:shd w:val="clear" w:color="000000" w:fill="D7EAD3"/>
            <w:vAlign w:val="center"/>
            <w:hideMark/>
          </w:tcPr>
          <w:p w14:paraId="68CA23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w:t>
            </w:r>
          </w:p>
        </w:tc>
        <w:tc>
          <w:tcPr>
            <w:tcW w:w="1455" w:type="dxa"/>
            <w:vMerge/>
            <w:tcBorders>
              <w:top w:val="nil"/>
              <w:left w:val="nil"/>
              <w:bottom w:val="nil"/>
              <w:right w:val="single" w:sz="4" w:space="0" w:color="C0C0C0"/>
            </w:tcBorders>
            <w:vAlign w:val="center"/>
            <w:hideMark/>
          </w:tcPr>
          <w:p w14:paraId="2DBA1320" w14:textId="77777777" w:rsidR="00803C13" w:rsidRPr="00803C13" w:rsidRDefault="00803C13" w:rsidP="00803C13">
            <w:pPr>
              <w:rPr>
                <w:rFonts w:ascii="Tahoma" w:hAnsi="Tahoma" w:cs="Tahoma"/>
                <w:sz w:val="12"/>
                <w:szCs w:val="12"/>
              </w:rPr>
            </w:pPr>
          </w:p>
        </w:tc>
      </w:tr>
      <w:tr w:rsidR="00803C13" w:rsidRPr="00803C13" w14:paraId="5409569E" w14:textId="77777777" w:rsidTr="005F7EF8">
        <w:trPr>
          <w:trHeight w:val="435"/>
        </w:trPr>
        <w:tc>
          <w:tcPr>
            <w:tcW w:w="536" w:type="dxa"/>
            <w:tcBorders>
              <w:top w:val="nil"/>
              <w:left w:val="nil"/>
              <w:bottom w:val="nil"/>
              <w:right w:val="nil"/>
            </w:tcBorders>
            <w:shd w:val="clear" w:color="000000" w:fill="FFFF00"/>
            <w:noWrap/>
            <w:vAlign w:val="center"/>
            <w:hideMark/>
          </w:tcPr>
          <w:p w14:paraId="01ACF3D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1381A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4.1.5.1</w:t>
            </w:r>
          </w:p>
        </w:tc>
        <w:tc>
          <w:tcPr>
            <w:tcW w:w="1630" w:type="dxa"/>
            <w:tcBorders>
              <w:top w:val="single" w:sz="4" w:space="0" w:color="C0C0C0"/>
              <w:left w:val="nil"/>
              <w:bottom w:val="single" w:sz="4" w:space="0" w:color="C0C0C0"/>
              <w:right w:val="single" w:sz="4" w:space="0" w:color="C0C0C0"/>
            </w:tcBorders>
            <w:shd w:val="clear" w:color="000000" w:fill="E3FAFD"/>
            <w:vAlign w:val="center"/>
            <w:hideMark/>
          </w:tcPr>
          <w:p w14:paraId="7E60E75C"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материалы на ремонт</w:t>
            </w:r>
          </w:p>
        </w:tc>
        <w:tc>
          <w:tcPr>
            <w:tcW w:w="842" w:type="dxa"/>
            <w:tcBorders>
              <w:top w:val="single" w:sz="4" w:space="0" w:color="C0C0C0"/>
              <w:left w:val="nil"/>
              <w:bottom w:val="single" w:sz="4" w:space="0" w:color="C0C0C0"/>
              <w:right w:val="single" w:sz="4" w:space="0" w:color="C0C0C0"/>
            </w:tcBorders>
            <w:shd w:val="clear" w:color="auto" w:fill="auto"/>
            <w:vAlign w:val="center"/>
            <w:hideMark/>
          </w:tcPr>
          <w:p w14:paraId="6698BE8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single" w:sz="4" w:space="0" w:color="C0C0C0"/>
              <w:left w:val="nil"/>
              <w:bottom w:val="single" w:sz="4" w:space="0" w:color="C0C0C0"/>
              <w:right w:val="single" w:sz="4" w:space="0" w:color="C0C0C0"/>
            </w:tcBorders>
            <w:shd w:val="clear" w:color="auto" w:fill="auto"/>
            <w:vAlign w:val="center"/>
            <w:hideMark/>
          </w:tcPr>
          <w:p w14:paraId="0CD19E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19,28</w:t>
            </w:r>
          </w:p>
        </w:tc>
        <w:tc>
          <w:tcPr>
            <w:tcW w:w="992" w:type="dxa"/>
            <w:tcBorders>
              <w:top w:val="single" w:sz="4" w:space="0" w:color="C0C0C0"/>
              <w:left w:val="nil"/>
              <w:bottom w:val="single" w:sz="4" w:space="0" w:color="C0C0C0"/>
              <w:right w:val="single" w:sz="4" w:space="0" w:color="C0C0C0"/>
            </w:tcBorders>
            <w:shd w:val="clear" w:color="000000" w:fill="FFFFCC"/>
            <w:vAlign w:val="center"/>
            <w:hideMark/>
          </w:tcPr>
          <w:p w14:paraId="60C5F7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w:t>
            </w:r>
          </w:p>
        </w:tc>
        <w:tc>
          <w:tcPr>
            <w:tcW w:w="1226" w:type="dxa"/>
            <w:tcBorders>
              <w:top w:val="single" w:sz="4" w:space="0" w:color="C0C0C0"/>
              <w:left w:val="nil"/>
              <w:bottom w:val="single" w:sz="4" w:space="0" w:color="C0C0C0"/>
              <w:right w:val="single" w:sz="4" w:space="0" w:color="C0C0C0"/>
            </w:tcBorders>
            <w:shd w:val="clear" w:color="000000" w:fill="FFFFCC"/>
            <w:vAlign w:val="center"/>
            <w:hideMark/>
          </w:tcPr>
          <w:p w14:paraId="25C587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2,00</w:t>
            </w:r>
          </w:p>
        </w:tc>
        <w:tc>
          <w:tcPr>
            <w:tcW w:w="708" w:type="dxa"/>
            <w:tcBorders>
              <w:top w:val="single" w:sz="4" w:space="0" w:color="C0C0C0"/>
              <w:left w:val="nil"/>
              <w:bottom w:val="single" w:sz="4" w:space="0" w:color="C0C0C0"/>
              <w:right w:val="single" w:sz="4" w:space="0" w:color="C0C0C0"/>
            </w:tcBorders>
            <w:shd w:val="clear" w:color="000000" w:fill="FFFFCC"/>
            <w:vAlign w:val="center"/>
            <w:hideMark/>
          </w:tcPr>
          <w:p w14:paraId="25E7823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3D7C042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2,06</w:t>
            </w:r>
          </w:p>
        </w:tc>
        <w:tc>
          <w:tcPr>
            <w:tcW w:w="1185"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59B8032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21,67</w:t>
            </w:r>
          </w:p>
        </w:tc>
        <w:tc>
          <w:tcPr>
            <w:tcW w:w="1160" w:type="dxa"/>
            <w:tcBorders>
              <w:top w:val="single" w:sz="4" w:space="0" w:color="C0C0C0"/>
              <w:left w:val="nil"/>
              <w:bottom w:val="single" w:sz="4" w:space="0" w:color="C0C0C0"/>
              <w:right w:val="single" w:sz="4" w:space="0" w:color="C0C0C0"/>
            </w:tcBorders>
            <w:shd w:val="clear" w:color="000000" w:fill="FFFFCC"/>
            <w:vAlign w:val="center"/>
            <w:hideMark/>
          </w:tcPr>
          <w:p w14:paraId="035E48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1" w:type="dxa"/>
            <w:gridSpan w:val="2"/>
            <w:tcBorders>
              <w:top w:val="single" w:sz="4" w:space="0" w:color="C0C0C0"/>
              <w:left w:val="nil"/>
              <w:bottom w:val="single" w:sz="4" w:space="0" w:color="C0C0C0"/>
              <w:right w:val="single" w:sz="4" w:space="0" w:color="C0C0C0"/>
            </w:tcBorders>
            <w:shd w:val="clear" w:color="000000" w:fill="FFFFCC"/>
            <w:vAlign w:val="center"/>
            <w:hideMark/>
          </w:tcPr>
          <w:p w14:paraId="531187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2,18</w:t>
            </w:r>
          </w:p>
        </w:tc>
        <w:tc>
          <w:tcPr>
            <w:tcW w:w="1078" w:type="dxa"/>
            <w:tcBorders>
              <w:top w:val="single" w:sz="4" w:space="0" w:color="C0C0C0"/>
              <w:left w:val="nil"/>
              <w:bottom w:val="single" w:sz="4" w:space="0" w:color="C0C0C0"/>
              <w:right w:val="single" w:sz="4" w:space="0" w:color="C0C0C0"/>
            </w:tcBorders>
            <w:shd w:val="clear" w:color="000000" w:fill="D7EAD3"/>
            <w:vAlign w:val="center"/>
            <w:hideMark/>
          </w:tcPr>
          <w:p w14:paraId="627FDB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w:t>
            </w:r>
          </w:p>
        </w:tc>
        <w:tc>
          <w:tcPr>
            <w:tcW w:w="1089" w:type="dxa"/>
            <w:tcBorders>
              <w:top w:val="single" w:sz="4" w:space="0" w:color="C0C0C0"/>
              <w:left w:val="nil"/>
              <w:bottom w:val="single" w:sz="4" w:space="0" w:color="C0C0C0"/>
              <w:right w:val="single" w:sz="4" w:space="0" w:color="C0C0C0"/>
            </w:tcBorders>
            <w:shd w:val="clear" w:color="000000" w:fill="D7EAD3"/>
            <w:vAlign w:val="center"/>
            <w:hideMark/>
          </w:tcPr>
          <w:p w14:paraId="5E0EF1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w:t>
            </w:r>
          </w:p>
        </w:tc>
        <w:tc>
          <w:tcPr>
            <w:tcW w:w="1455" w:type="dxa"/>
            <w:vMerge/>
            <w:tcBorders>
              <w:top w:val="nil"/>
              <w:left w:val="nil"/>
              <w:bottom w:val="nil"/>
              <w:right w:val="single" w:sz="4" w:space="0" w:color="C0C0C0"/>
            </w:tcBorders>
            <w:vAlign w:val="center"/>
            <w:hideMark/>
          </w:tcPr>
          <w:p w14:paraId="7E5D155C" w14:textId="77777777" w:rsidR="00803C13" w:rsidRPr="00803C13" w:rsidRDefault="00803C13" w:rsidP="00803C13">
            <w:pPr>
              <w:rPr>
                <w:rFonts w:ascii="Tahoma" w:hAnsi="Tahoma" w:cs="Tahoma"/>
                <w:sz w:val="12"/>
                <w:szCs w:val="12"/>
              </w:rPr>
            </w:pPr>
          </w:p>
        </w:tc>
      </w:tr>
      <w:tr w:rsidR="00803C13" w:rsidRPr="00803C13" w14:paraId="7AE5EBF2" w14:textId="77777777" w:rsidTr="005F7EF8">
        <w:trPr>
          <w:trHeight w:val="465"/>
        </w:trPr>
        <w:tc>
          <w:tcPr>
            <w:tcW w:w="536" w:type="dxa"/>
            <w:tcBorders>
              <w:top w:val="nil"/>
              <w:left w:val="nil"/>
              <w:bottom w:val="nil"/>
              <w:right w:val="nil"/>
            </w:tcBorders>
            <w:shd w:val="clear" w:color="000000" w:fill="FFFF00"/>
            <w:noWrap/>
            <w:vAlign w:val="center"/>
            <w:hideMark/>
          </w:tcPr>
          <w:p w14:paraId="054CD05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EE0F3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w:t>
            </w:r>
          </w:p>
        </w:tc>
        <w:tc>
          <w:tcPr>
            <w:tcW w:w="1630" w:type="dxa"/>
            <w:tcBorders>
              <w:top w:val="nil"/>
              <w:left w:val="nil"/>
              <w:bottom w:val="single" w:sz="4" w:space="0" w:color="C0C0C0"/>
              <w:right w:val="single" w:sz="4" w:space="0" w:color="C0C0C0"/>
            </w:tcBorders>
            <w:shd w:val="clear" w:color="auto" w:fill="auto"/>
            <w:vAlign w:val="center"/>
            <w:hideMark/>
          </w:tcPr>
          <w:p w14:paraId="46F1AA9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402A1BE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A7C42F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C2272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509042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94AFE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291,45</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5D14248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8C9A5C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1AE8DA1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7203A3A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78" w:type="dxa"/>
            <w:tcBorders>
              <w:top w:val="nil"/>
              <w:left w:val="nil"/>
              <w:bottom w:val="single" w:sz="4" w:space="0" w:color="C0C0C0"/>
              <w:right w:val="single" w:sz="4" w:space="0" w:color="C0C0C0"/>
            </w:tcBorders>
            <w:shd w:val="clear" w:color="000000" w:fill="D7EAD3"/>
            <w:vAlign w:val="center"/>
            <w:hideMark/>
          </w:tcPr>
          <w:p w14:paraId="10AA55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71925D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45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71E27B4"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w:t>
            </w:r>
            <w:proofErr w:type="spellStart"/>
            <w:r w:rsidRPr="00803C13">
              <w:rPr>
                <w:rFonts w:ascii="Tahoma" w:hAnsi="Tahoma" w:cs="Tahoma"/>
                <w:sz w:val="12"/>
                <w:szCs w:val="12"/>
              </w:rPr>
              <w:t>эффек-ти</w:t>
            </w:r>
            <w:proofErr w:type="spellEnd"/>
            <w:r w:rsidRPr="00803C13">
              <w:rPr>
                <w:rFonts w:ascii="Tahoma" w:hAnsi="Tahoma" w:cs="Tahoma"/>
                <w:sz w:val="12"/>
                <w:szCs w:val="12"/>
              </w:rPr>
              <w:t xml:space="preserve"> ОР (1) и ИПЦ на 2020 (103,4%), на 2021 (106%), на 2022 (104,3%), на 2023 (104 %)</w:t>
            </w:r>
          </w:p>
        </w:tc>
      </w:tr>
      <w:tr w:rsidR="00803C13" w:rsidRPr="00803C13" w14:paraId="3E2E866B" w14:textId="77777777" w:rsidTr="005F7EF8">
        <w:trPr>
          <w:trHeight w:val="300"/>
        </w:trPr>
        <w:tc>
          <w:tcPr>
            <w:tcW w:w="536" w:type="dxa"/>
            <w:tcBorders>
              <w:top w:val="nil"/>
              <w:left w:val="nil"/>
              <w:bottom w:val="nil"/>
              <w:right w:val="nil"/>
            </w:tcBorders>
            <w:shd w:val="clear" w:color="000000" w:fill="FFFF00"/>
            <w:noWrap/>
            <w:vAlign w:val="center"/>
            <w:hideMark/>
          </w:tcPr>
          <w:p w14:paraId="61998EA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B02CB0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w:t>
            </w:r>
          </w:p>
        </w:tc>
        <w:tc>
          <w:tcPr>
            <w:tcW w:w="1630" w:type="dxa"/>
            <w:tcBorders>
              <w:top w:val="nil"/>
              <w:left w:val="nil"/>
              <w:bottom w:val="single" w:sz="4" w:space="0" w:color="C0C0C0"/>
              <w:right w:val="single" w:sz="4" w:space="0" w:color="C0C0C0"/>
            </w:tcBorders>
            <w:shd w:val="clear" w:color="auto" w:fill="auto"/>
            <w:vAlign w:val="center"/>
            <w:hideMark/>
          </w:tcPr>
          <w:p w14:paraId="15339906"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Заработная плата АУП</w:t>
            </w:r>
          </w:p>
        </w:tc>
        <w:tc>
          <w:tcPr>
            <w:tcW w:w="842" w:type="dxa"/>
            <w:tcBorders>
              <w:top w:val="nil"/>
              <w:left w:val="nil"/>
              <w:bottom w:val="single" w:sz="4" w:space="0" w:color="C0C0C0"/>
              <w:right w:val="single" w:sz="4" w:space="0" w:color="C0C0C0"/>
            </w:tcBorders>
            <w:shd w:val="clear" w:color="auto" w:fill="auto"/>
            <w:vAlign w:val="center"/>
            <w:hideMark/>
          </w:tcPr>
          <w:p w14:paraId="7782279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73680D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60FA550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7E9DF1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0C52E9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223,50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63C7F56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091E68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6E88C44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0FDFCB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17869F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22A339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455" w:type="dxa"/>
            <w:vMerge/>
            <w:tcBorders>
              <w:top w:val="nil"/>
              <w:left w:val="single" w:sz="4" w:space="0" w:color="C0C0C0"/>
              <w:bottom w:val="single" w:sz="4" w:space="0" w:color="C0C0C0"/>
              <w:right w:val="single" w:sz="4" w:space="0" w:color="C0C0C0"/>
            </w:tcBorders>
            <w:vAlign w:val="center"/>
            <w:hideMark/>
          </w:tcPr>
          <w:p w14:paraId="6AEDC1BE" w14:textId="77777777" w:rsidR="00803C13" w:rsidRPr="00803C13" w:rsidRDefault="00803C13" w:rsidP="00803C13">
            <w:pPr>
              <w:rPr>
                <w:rFonts w:ascii="Tahoma" w:hAnsi="Tahoma" w:cs="Tahoma"/>
                <w:sz w:val="12"/>
                <w:szCs w:val="12"/>
              </w:rPr>
            </w:pPr>
          </w:p>
        </w:tc>
      </w:tr>
      <w:tr w:rsidR="00803C13" w:rsidRPr="00803C13" w14:paraId="3D88E2B7" w14:textId="77777777" w:rsidTr="005F7EF8">
        <w:trPr>
          <w:trHeight w:val="225"/>
        </w:trPr>
        <w:tc>
          <w:tcPr>
            <w:tcW w:w="536" w:type="dxa"/>
            <w:tcBorders>
              <w:top w:val="nil"/>
              <w:left w:val="nil"/>
              <w:bottom w:val="nil"/>
              <w:right w:val="nil"/>
            </w:tcBorders>
            <w:shd w:val="clear" w:color="000000" w:fill="FFFF00"/>
            <w:noWrap/>
            <w:vAlign w:val="center"/>
            <w:hideMark/>
          </w:tcPr>
          <w:p w14:paraId="19E77C0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08E0B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5.1.1</w:t>
            </w:r>
          </w:p>
        </w:tc>
        <w:tc>
          <w:tcPr>
            <w:tcW w:w="1630" w:type="dxa"/>
            <w:tcBorders>
              <w:top w:val="nil"/>
              <w:left w:val="nil"/>
              <w:bottom w:val="single" w:sz="4" w:space="0" w:color="C0C0C0"/>
              <w:right w:val="single" w:sz="4" w:space="0" w:color="C0C0C0"/>
            </w:tcBorders>
            <w:shd w:val="clear" w:color="auto" w:fill="auto"/>
            <w:vAlign w:val="center"/>
            <w:hideMark/>
          </w:tcPr>
          <w:p w14:paraId="445B5FF3"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Среднемесячная оплата труда</w:t>
            </w:r>
          </w:p>
        </w:tc>
        <w:tc>
          <w:tcPr>
            <w:tcW w:w="842" w:type="dxa"/>
            <w:tcBorders>
              <w:top w:val="nil"/>
              <w:left w:val="nil"/>
              <w:bottom w:val="single" w:sz="4" w:space="0" w:color="C0C0C0"/>
              <w:right w:val="single" w:sz="4" w:space="0" w:color="C0C0C0"/>
            </w:tcBorders>
            <w:shd w:val="clear" w:color="auto" w:fill="auto"/>
            <w:vAlign w:val="center"/>
            <w:hideMark/>
          </w:tcPr>
          <w:p w14:paraId="007CC732"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DF27B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A7673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5D32EA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708" w:type="dxa"/>
            <w:tcBorders>
              <w:top w:val="nil"/>
              <w:left w:val="nil"/>
              <w:bottom w:val="single" w:sz="4" w:space="0" w:color="C0C0C0"/>
              <w:right w:val="single" w:sz="4" w:space="0" w:color="C0C0C0"/>
            </w:tcBorders>
            <w:shd w:val="clear" w:color="000000" w:fill="D7EAD3"/>
            <w:vAlign w:val="center"/>
            <w:hideMark/>
          </w:tcPr>
          <w:p w14:paraId="056893C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84 660,54</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17F9DF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81189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03CF29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D6E30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78" w:type="dxa"/>
            <w:tcBorders>
              <w:top w:val="nil"/>
              <w:left w:val="nil"/>
              <w:bottom w:val="single" w:sz="4" w:space="0" w:color="C0C0C0"/>
              <w:right w:val="single" w:sz="4" w:space="0" w:color="C0C0C0"/>
            </w:tcBorders>
            <w:shd w:val="clear" w:color="000000" w:fill="D7EAD3"/>
            <w:vAlign w:val="center"/>
            <w:hideMark/>
          </w:tcPr>
          <w:p w14:paraId="4752026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303422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vMerge/>
            <w:tcBorders>
              <w:top w:val="nil"/>
              <w:left w:val="single" w:sz="4" w:space="0" w:color="C0C0C0"/>
              <w:bottom w:val="single" w:sz="4" w:space="0" w:color="C0C0C0"/>
              <w:right w:val="single" w:sz="4" w:space="0" w:color="C0C0C0"/>
            </w:tcBorders>
            <w:vAlign w:val="center"/>
            <w:hideMark/>
          </w:tcPr>
          <w:p w14:paraId="5B17DD12" w14:textId="77777777" w:rsidR="00803C13" w:rsidRPr="00803C13" w:rsidRDefault="00803C13" w:rsidP="00803C13">
            <w:pPr>
              <w:rPr>
                <w:rFonts w:ascii="Tahoma" w:hAnsi="Tahoma" w:cs="Tahoma"/>
                <w:sz w:val="12"/>
                <w:szCs w:val="12"/>
              </w:rPr>
            </w:pPr>
          </w:p>
        </w:tc>
      </w:tr>
      <w:tr w:rsidR="00803C13" w:rsidRPr="00803C13" w14:paraId="1B2587A9" w14:textId="77777777" w:rsidTr="005F7EF8">
        <w:trPr>
          <w:trHeight w:val="300"/>
        </w:trPr>
        <w:tc>
          <w:tcPr>
            <w:tcW w:w="536" w:type="dxa"/>
            <w:tcBorders>
              <w:top w:val="nil"/>
              <w:left w:val="nil"/>
              <w:bottom w:val="nil"/>
              <w:right w:val="nil"/>
            </w:tcBorders>
            <w:shd w:val="clear" w:color="000000" w:fill="FFFF00"/>
            <w:noWrap/>
            <w:vAlign w:val="center"/>
            <w:hideMark/>
          </w:tcPr>
          <w:p w14:paraId="476E64E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121539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5.1.2</w:t>
            </w:r>
          </w:p>
        </w:tc>
        <w:tc>
          <w:tcPr>
            <w:tcW w:w="1630" w:type="dxa"/>
            <w:tcBorders>
              <w:top w:val="nil"/>
              <w:left w:val="nil"/>
              <w:bottom w:val="single" w:sz="4" w:space="0" w:color="C0C0C0"/>
              <w:right w:val="single" w:sz="4" w:space="0" w:color="C0C0C0"/>
            </w:tcBorders>
            <w:shd w:val="clear" w:color="auto" w:fill="auto"/>
            <w:vAlign w:val="center"/>
            <w:hideMark/>
          </w:tcPr>
          <w:p w14:paraId="268FF297"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Численность персонала</w:t>
            </w:r>
          </w:p>
        </w:tc>
        <w:tc>
          <w:tcPr>
            <w:tcW w:w="842" w:type="dxa"/>
            <w:tcBorders>
              <w:top w:val="nil"/>
              <w:left w:val="nil"/>
              <w:bottom w:val="single" w:sz="4" w:space="0" w:color="C0C0C0"/>
              <w:right w:val="single" w:sz="4" w:space="0" w:color="C0C0C0"/>
            </w:tcBorders>
            <w:shd w:val="clear" w:color="auto" w:fill="auto"/>
            <w:vAlign w:val="center"/>
            <w:hideMark/>
          </w:tcPr>
          <w:p w14:paraId="7B5A49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781" w:type="dxa"/>
            <w:tcBorders>
              <w:top w:val="nil"/>
              <w:left w:val="nil"/>
              <w:bottom w:val="single" w:sz="4" w:space="0" w:color="C0C0C0"/>
              <w:right w:val="single" w:sz="4" w:space="0" w:color="C0C0C0"/>
            </w:tcBorders>
            <w:shd w:val="clear" w:color="auto" w:fill="auto"/>
            <w:vAlign w:val="center"/>
            <w:hideMark/>
          </w:tcPr>
          <w:p w14:paraId="51CB00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73EE1E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110739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5D4219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0,22</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BCA2F9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691C8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41C757E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178450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4A05841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50A9AF8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vMerge/>
            <w:tcBorders>
              <w:top w:val="nil"/>
              <w:left w:val="single" w:sz="4" w:space="0" w:color="C0C0C0"/>
              <w:bottom w:val="single" w:sz="4" w:space="0" w:color="C0C0C0"/>
              <w:right w:val="single" w:sz="4" w:space="0" w:color="C0C0C0"/>
            </w:tcBorders>
            <w:vAlign w:val="center"/>
            <w:hideMark/>
          </w:tcPr>
          <w:p w14:paraId="18C00FA9" w14:textId="77777777" w:rsidR="00803C13" w:rsidRPr="00803C13" w:rsidRDefault="00803C13" w:rsidP="00803C13">
            <w:pPr>
              <w:rPr>
                <w:rFonts w:ascii="Tahoma" w:hAnsi="Tahoma" w:cs="Tahoma"/>
                <w:sz w:val="12"/>
                <w:szCs w:val="12"/>
              </w:rPr>
            </w:pPr>
          </w:p>
        </w:tc>
      </w:tr>
      <w:tr w:rsidR="00803C13" w:rsidRPr="00803C13" w14:paraId="7E431F1D" w14:textId="77777777" w:rsidTr="005F7EF8">
        <w:trPr>
          <w:trHeight w:val="885"/>
        </w:trPr>
        <w:tc>
          <w:tcPr>
            <w:tcW w:w="536" w:type="dxa"/>
            <w:tcBorders>
              <w:top w:val="nil"/>
              <w:left w:val="nil"/>
              <w:bottom w:val="nil"/>
              <w:right w:val="nil"/>
            </w:tcBorders>
            <w:shd w:val="clear" w:color="000000" w:fill="FFFF00"/>
            <w:noWrap/>
            <w:vAlign w:val="center"/>
            <w:hideMark/>
          </w:tcPr>
          <w:p w14:paraId="09D219E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ОР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C37FB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5.2</w:t>
            </w:r>
          </w:p>
        </w:tc>
        <w:tc>
          <w:tcPr>
            <w:tcW w:w="1630" w:type="dxa"/>
            <w:tcBorders>
              <w:top w:val="nil"/>
              <w:left w:val="nil"/>
              <w:bottom w:val="single" w:sz="4" w:space="0" w:color="C0C0C0"/>
              <w:right w:val="single" w:sz="4" w:space="0" w:color="C0C0C0"/>
            </w:tcBorders>
            <w:shd w:val="clear" w:color="auto" w:fill="auto"/>
            <w:vAlign w:val="center"/>
            <w:hideMark/>
          </w:tcPr>
          <w:p w14:paraId="6AC57A43"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 xml:space="preserve">Отчисления на </w:t>
            </w:r>
            <w:proofErr w:type="spellStart"/>
            <w:proofErr w:type="gramStart"/>
            <w:r w:rsidRPr="00803C13">
              <w:rPr>
                <w:rFonts w:ascii="Tahoma" w:hAnsi="Tahoma" w:cs="Tahoma"/>
                <w:b/>
                <w:bCs/>
                <w:sz w:val="12"/>
                <w:szCs w:val="12"/>
              </w:rPr>
              <w:t>соц.нужды</w:t>
            </w:r>
            <w:proofErr w:type="spellEnd"/>
            <w:proofErr w:type="gramEnd"/>
            <w:r w:rsidRPr="00803C13">
              <w:rPr>
                <w:rFonts w:ascii="Tahoma" w:hAnsi="Tahoma" w:cs="Tahoma"/>
                <w:b/>
                <w:bCs/>
                <w:sz w:val="12"/>
                <w:szCs w:val="12"/>
              </w:rPr>
              <w:t xml:space="preserve"> от заработной платы АУП</w:t>
            </w:r>
          </w:p>
        </w:tc>
        <w:tc>
          <w:tcPr>
            <w:tcW w:w="842" w:type="dxa"/>
            <w:tcBorders>
              <w:top w:val="nil"/>
              <w:left w:val="nil"/>
              <w:bottom w:val="single" w:sz="4" w:space="0" w:color="C0C0C0"/>
              <w:right w:val="single" w:sz="4" w:space="0" w:color="C0C0C0"/>
            </w:tcBorders>
            <w:shd w:val="clear" w:color="auto" w:fill="auto"/>
            <w:vAlign w:val="center"/>
            <w:hideMark/>
          </w:tcPr>
          <w:p w14:paraId="34F052A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29FA3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41491B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2CA9B17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050923A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67,95</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AAA85B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0AD82C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223A6E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6A8B5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0150BFD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11DD87E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455" w:type="dxa"/>
            <w:vMerge/>
            <w:tcBorders>
              <w:top w:val="nil"/>
              <w:left w:val="single" w:sz="4" w:space="0" w:color="C0C0C0"/>
              <w:bottom w:val="single" w:sz="4" w:space="0" w:color="C0C0C0"/>
              <w:right w:val="single" w:sz="4" w:space="0" w:color="C0C0C0"/>
            </w:tcBorders>
            <w:vAlign w:val="center"/>
            <w:hideMark/>
          </w:tcPr>
          <w:p w14:paraId="7AB49EF5" w14:textId="77777777" w:rsidR="00803C13" w:rsidRPr="00803C13" w:rsidRDefault="00803C13" w:rsidP="00803C13">
            <w:pPr>
              <w:rPr>
                <w:rFonts w:ascii="Tahoma" w:hAnsi="Tahoma" w:cs="Tahoma"/>
                <w:sz w:val="12"/>
                <w:szCs w:val="12"/>
              </w:rPr>
            </w:pPr>
          </w:p>
        </w:tc>
      </w:tr>
      <w:tr w:rsidR="00803C13" w:rsidRPr="00803C13" w14:paraId="3AA48BA8" w14:textId="77777777" w:rsidTr="005F7EF8">
        <w:trPr>
          <w:trHeight w:val="780"/>
        </w:trPr>
        <w:tc>
          <w:tcPr>
            <w:tcW w:w="536" w:type="dxa"/>
            <w:tcBorders>
              <w:top w:val="nil"/>
              <w:left w:val="nil"/>
              <w:bottom w:val="nil"/>
              <w:right w:val="nil"/>
            </w:tcBorders>
            <w:shd w:val="clear" w:color="000000" w:fill="B1A0C7"/>
            <w:noWrap/>
            <w:vAlign w:val="center"/>
            <w:hideMark/>
          </w:tcPr>
          <w:p w14:paraId="700D98B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4A978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1630" w:type="dxa"/>
            <w:tcBorders>
              <w:top w:val="nil"/>
              <w:left w:val="nil"/>
              <w:bottom w:val="single" w:sz="4" w:space="0" w:color="C0C0C0"/>
              <w:right w:val="single" w:sz="4" w:space="0" w:color="C0C0C0"/>
            </w:tcBorders>
            <w:shd w:val="clear" w:color="auto" w:fill="auto"/>
            <w:vAlign w:val="center"/>
            <w:hideMark/>
          </w:tcPr>
          <w:p w14:paraId="0483B197"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 основных средств и нематериальных активов</w:t>
            </w:r>
          </w:p>
        </w:tc>
        <w:tc>
          <w:tcPr>
            <w:tcW w:w="842" w:type="dxa"/>
            <w:tcBorders>
              <w:top w:val="nil"/>
              <w:left w:val="nil"/>
              <w:bottom w:val="single" w:sz="4" w:space="0" w:color="C0C0C0"/>
              <w:right w:val="single" w:sz="4" w:space="0" w:color="C0C0C0"/>
            </w:tcBorders>
            <w:shd w:val="clear" w:color="auto" w:fill="auto"/>
            <w:vAlign w:val="center"/>
            <w:hideMark/>
          </w:tcPr>
          <w:p w14:paraId="4B40AFF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BAA92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29BCA2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44AAE1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708" w:type="dxa"/>
            <w:tcBorders>
              <w:top w:val="nil"/>
              <w:left w:val="nil"/>
              <w:bottom w:val="single" w:sz="4" w:space="0" w:color="C0C0C0"/>
              <w:right w:val="single" w:sz="4" w:space="0" w:color="C0C0C0"/>
            </w:tcBorders>
            <w:shd w:val="clear" w:color="000000" w:fill="D7EAD3"/>
            <w:vAlign w:val="center"/>
            <w:hideMark/>
          </w:tcPr>
          <w:p w14:paraId="6AA545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156B37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562F37A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160" w:type="dxa"/>
            <w:tcBorders>
              <w:top w:val="nil"/>
              <w:left w:val="nil"/>
              <w:bottom w:val="single" w:sz="4" w:space="0" w:color="C0C0C0"/>
              <w:right w:val="single" w:sz="4" w:space="0" w:color="C0C0C0"/>
            </w:tcBorders>
            <w:shd w:val="clear" w:color="000000" w:fill="D7EAD3"/>
            <w:vAlign w:val="center"/>
            <w:hideMark/>
          </w:tcPr>
          <w:p w14:paraId="6C775C6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A1FFD7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078" w:type="dxa"/>
            <w:tcBorders>
              <w:top w:val="nil"/>
              <w:left w:val="nil"/>
              <w:bottom w:val="single" w:sz="4" w:space="0" w:color="C0C0C0"/>
              <w:right w:val="single" w:sz="4" w:space="0" w:color="C0C0C0"/>
            </w:tcBorders>
            <w:shd w:val="clear" w:color="000000" w:fill="D7EAD3"/>
            <w:vAlign w:val="center"/>
            <w:hideMark/>
          </w:tcPr>
          <w:p w14:paraId="784B540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089" w:type="dxa"/>
            <w:tcBorders>
              <w:top w:val="nil"/>
              <w:left w:val="nil"/>
              <w:bottom w:val="single" w:sz="4" w:space="0" w:color="C0C0C0"/>
              <w:right w:val="single" w:sz="4" w:space="0" w:color="C0C0C0"/>
            </w:tcBorders>
            <w:shd w:val="clear" w:color="000000" w:fill="D7EAD3"/>
            <w:vAlign w:val="center"/>
            <w:hideMark/>
          </w:tcPr>
          <w:p w14:paraId="7CE3B1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455"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622A86F" w14:textId="77777777" w:rsidR="00803C13" w:rsidRPr="00803C13" w:rsidRDefault="00803C13" w:rsidP="00803C13">
            <w:pPr>
              <w:rPr>
                <w:rFonts w:ascii="Tahoma" w:hAnsi="Tahoma" w:cs="Tahoma"/>
                <w:sz w:val="12"/>
                <w:szCs w:val="12"/>
              </w:rPr>
            </w:pPr>
            <w:r w:rsidRPr="00803C13">
              <w:rPr>
                <w:rFonts w:ascii="Tahoma" w:hAnsi="Tahoma" w:cs="Tahoma"/>
                <w:sz w:val="12"/>
                <w:szCs w:val="12"/>
              </w:rPr>
              <w:t>учтен объект (</w:t>
            </w:r>
            <w:proofErr w:type="spellStart"/>
            <w:r w:rsidRPr="00803C13">
              <w:rPr>
                <w:rFonts w:ascii="Tahoma" w:hAnsi="Tahoma" w:cs="Tahoma"/>
                <w:sz w:val="12"/>
                <w:szCs w:val="12"/>
              </w:rPr>
              <w:t>наружние</w:t>
            </w:r>
            <w:proofErr w:type="spellEnd"/>
            <w:r w:rsidRPr="00803C13">
              <w:rPr>
                <w:rFonts w:ascii="Tahoma" w:hAnsi="Tahoma" w:cs="Tahoma"/>
                <w:sz w:val="12"/>
                <w:szCs w:val="12"/>
              </w:rPr>
              <w:t xml:space="preserve"> сети водопровода, по которому согласно </w:t>
            </w:r>
            <w:proofErr w:type="spellStart"/>
            <w:r w:rsidRPr="00803C13">
              <w:rPr>
                <w:rFonts w:ascii="Tahoma" w:hAnsi="Tahoma" w:cs="Tahoma"/>
                <w:sz w:val="12"/>
                <w:szCs w:val="12"/>
              </w:rPr>
              <w:t>инвенарной</w:t>
            </w:r>
            <w:proofErr w:type="spellEnd"/>
            <w:r w:rsidRPr="00803C13">
              <w:rPr>
                <w:rFonts w:ascii="Tahoma" w:hAnsi="Tahoma" w:cs="Tahoma"/>
                <w:sz w:val="12"/>
                <w:szCs w:val="12"/>
              </w:rPr>
              <w:t xml:space="preserve"> карточке не истек срок полезного использования), номер инв. карточки 2712 от 31.12.2021</w:t>
            </w:r>
          </w:p>
        </w:tc>
      </w:tr>
      <w:tr w:rsidR="00803C13" w:rsidRPr="00803C13" w14:paraId="3096E8E3" w14:textId="77777777" w:rsidTr="005F7EF8">
        <w:trPr>
          <w:trHeight w:val="1875"/>
        </w:trPr>
        <w:tc>
          <w:tcPr>
            <w:tcW w:w="536" w:type="dxa"/>
            <w:tcBorders>
              <w:top w:val="nil"/>
              <w:left w:val="nil"/>
              <w:bottom w:val="nil"/>
              <w:right w:val="nil"/>
            </w:tcBorders>
            <w:shd w:val="clear" w:color="000000" w:fill="B1A0C7"/>
            <w:noWrap/>
            <w:vAlign w:val="center"/>
            <w:hideMark/>
          </w:tcPr>
          <w:p w14:paraId="558E83F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76AB0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7.1</w:t>
            </w:r>
          </w:p>
        </w:tc>
        <w:tc>
          <w:tcPr>
            <w:tcW w:w="1630" w:type="dxa"/>
            <w:tcBorders>
              <w:top w:val="nil"/>
              <w:left w:val="nil"/>
              <w:bottom w:val="single" w:sz="4" w:space="0" w:color="C0C0C0"/>
              <w:right w:val="single" w:sz="4" w:space="0" w:color="C0C0C0"/>
            </w:tcBorders>
            <w:shd w:val="clear" w:color="auto" w:fill="auto"/>
            <w:vAlign w:val="center"/>
            <w:hideMark/>
          </w:tcPr>
          <w:p w14:paraId="3311F4B3"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Амортизация основных средств</w:t>
            </w:r>
          </w:p>
        </w:tc>
        <w:tc>
          <w:tcPr>
            <w:tcW w:w="842" w:type="dxa"/>
            <w:tcBorders>
              <w:top w:val="nil"/>
              <w:left w:val="nil"/>
              <w:bottom w:val="single" w:sz="4" w:space="0" w:color="C0C0C0"/>
              <w:right w:val="single" w:sz="4" w:space="0" w:color="C0C0C0"/>
            </w:tcBorders>
            <w:shd w:val="clear" w:color="auto" w:fill="auto"/>
            <w:vAlign w:val="center"/>
            <w:hideMark/>
          </w:tcPr>
          <w:p w14:paraId="52E53BE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F374A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47331F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0F57872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708" w:type="dxa"/>
            <w:tcBorders>
              <w:top w:val="nil"/>
              <w:left w:val="nil"/>
              <w:bottom w:val="single" w:sz="4" w:space="0" w:color="C0C0C0"/>
              <w:right w:val="single" w:sz="4" w:space="0" w:color="C0C0C0"/>
            </w:tcBorders>
            <w:shd w:val="clear" w:color="000000" w:fill="FFFFCC"/>
            <w:vAlign w:val="center"/>
            <w:hideMark/>
          </w:tcPr>
          <w:p w14:paraId="2BE9169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2815AC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29022A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160" w:type="dxa"/>
            <w:tcBorders>
              <w:top w:val="nil"/>
              <w:left w:val="nil"/>
              <w:bottom w:val="single" w:sz="4" w:space="0" w:color="C0C0C0"/>
              <w:right w:val="single" w:sz="4" w:space="0" w:color="C0C0C0"/>
            </w:tcBorders>
            <w:shd w:val="clear" w:color="000000" w:fill="FFFFCC"/>
            <w:vAlign w:val="center"/>
            <w:hideMark/>
          </w:tcPr>
          <w:p w14:paraId="4E8F2F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61098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078" w:type="dxa"/>
            <w:tcBorders>
              <w:top w:val="nil"/>
              <w:left w:val="nil"/>
              <w:bottom w:val="single" w:sz="4" w:space="0" w:color="C0C0C0"/>
              <w:right w:val="single" w:sz="4" w:space="0" w:color="C0C0C0"/>
            </w:tcBorders>
            <w:shd w:val="clear" w:color="000000" w:fill="D7EAD3"/>
            <w:vAlign w:val="center"/>
            <w:hideMark/>
          </w:tcPr>
          <w:p w14:paraId="25BCFB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089" w:type="dxa"/>
            <w:tcBorders>
              <w:top w:val="nil"/>
              <w:left w:val="nil"/>
              <w:bottom w:val="single" w:sz="4" w:space="0" w:color="C0C0C0"/>
              <w:right w:val="single" w:sz="4" w:space="0" w:color="C0C0C0"/>
            </w:tcBorders>
            <w:shd w:val="clear" w:color="000000" w:fill="D7EAD3"/>
            <w:vAlign w:val="center"/>
            <w:hideMark/>
          </w:tcPr>
          <w:p w14:paraId="5E1AD6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455" w:type="dxa"/>
            <w:vMerge/>
            <w:tcBorders>
              <w:top w:val="nil"/>
              <w:left w:val="single" w:sz="4" w:space="0" w:color="C0C0C0"/>
              <w:bottom w:val="single" w:sz="4" w:space="0" w:color="C0C0C0"/>
              <w:right w:val="single" w:sz="4" w:space="0" w:color="C0C0C0"/>
            </w:tcBorders>
            <w:vAlign w:val="center"/>
            <w:hideMark/>
          </w:tcPr>
          <w:p w14:paraId="46972C9A" w14:textId="77777777" w:rsidR="00803C13" w:rsidRPr="00803C13" w:rsidRDefault="00803C13" w:rsidP="00803C13">
            <w:pPr>
              <w:rPr>
                <w:rFonts w:ascii="Tahoma" w:hAnsi="Tahoma" w:cs="Tahoma"/>
                <w:sz w:val="12"/>
                <w:szCs w:val="12"/>
              </w:rPr>
            </w:pPr>
          </w:p>
        </w:tc>
      </w:tr>
      <w:tr w:rsidR="00803C13" w:rsidRPr="00803C13" w14:paraId="59FAE3BA" w14:textId="77777777" w:rsidTr="005F7EF8">
        <w:trPr>
          <w:trHeight w:val="465"/>
        </w:trPr>
        <w:tc>
          <w:tcPr>
            <w:tcW w:w="536" w:type="dxa"/>
            <w:tcBorders>
              <w:top w:val="nil"/>
              <w:left w:val="nil"/>
              <w:bottom w:val="nil"/>
              <w:right w:val="nil"/>
            </w:tcBorders>
            <w:shd w:val="clear" w:color="000000" w:fill="00B050"/>
            <w:noWrap/>
            <w:vAlign w:val="center"/>
            <w:hideMark/>
          </w:tcPr>
          <w:p w14:paraId="2871173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lastRenderedPageBreak/>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5958A0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w:t>
            </w:r>
          </w:p>
        </w:tc>
        <w:tc>
          <w:tcPr>
            <w:tcW w:w="1630" w:type="dxa"/>
            <w:tcBorders>
              <w:top w:val="nil"/>
              <w:left w:val="nil"/>
              <w:bottom w:val="single" w:sz="4" w:space="0" w:color="C0C0C0"/>
              <w:right w:val="single" w:sz="4" w:space="0" w:color="C0C0C0"/>
            </w:tcBorders>
            <w:shd w:val="clear" w:color="auto" w:fill="auto"/>
            <w:vAlign w:val="center"/>
            <w:hideMark/>
          </w:tcPr>
          <w:p w14:paraId="24DC121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Расходы, связанные с оплатой налогов и сборов</w:t>
            </w:r>
          </w:p>
        </w:tc>
        <w:tc>
          <w:tcPr>
            <w:tcW w:w="842" w:type="dxa"/>
            <w:tcBorders>
              <w:top w:val="nil"/>
              <w:left w:val="nil"/>
              <w:bottom w:val="single" w:sz="4" w:space="0" w:color="C0C0C0"/>
              <w:right w:val="single" w:sz="4" w:space="0" w:color="C0C0C0"/>
            </w:tcBorders>
            <w:shd w:val="clear" w:color="auto" w:fill="auto"/>
            <w:vAlign w:val="center"/>
            <w:hideMark/>
          </w:tcPr>
          <w:p w14:paraId="29AEF25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794DD3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64F72B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793A46D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26,01</w:t>
            </w:r>
          </w:p>
        </w:tc>
        <w:tc>
          <w:tcPr>
            <w:tcW w:w="708" w:type="dxa"/>
            <w:tcBorders>
              <w:top w:val="nil"/>
              <w:left w:val="nil"/>
              <w:bottom w:val="single" w:sz="4" w:space="0" w:color="C0C0C0"/>
              <w:right w:val="single" w:sz="4" w:space="0" w:color="C0C0C0"/>
            </w:tcBorders>
            <w:shd w:val="clear" w:color="000000" w:fill="D7EAD3"/>
            <w:vAlign w:val="center"/>
            <w:hideMark/>
          </w:tcPr>
          <w:p w14:paraId="4BBB9E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45,31</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77B33E3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23,07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3265AD1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80,62</w:t>
            </w:r>
          </w:p>
        </w:tc>
        <w:tc>
          <w:tcPr>
            <w:tcW w:w="1160" w:type="dxa"/>
            <w:tcBorders>
              <w:top w:val="nil"/>
              <w:left w:val="nil"/>
              <w:bottom w:val="single" w:sz="4" w:space="0" w:color="C0C0C0"/>
              <w:right w:val="single" w:sz="4" w:space="0" w:color="C0C0C0"/>
            </w:tcBorders>
            <w:shd w:val="clear" w:color="000000" w:fill="D7EAD3"/>
            <w:vAlign w:val="center"/>
            <w:hideMark/>
          </w:tcPr>
          <w:p w14:paraId="01AD92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44,07</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7ADF3D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25,88</w:t>
            </w:r>
          </w:p>
        </w:tc>
        <w:tc>
          <w:tcPr>
            <w:tcW w:w="1078" w:type="dxa"/>
            <w:tcBorders>
              <w:top w:val="nil"/>
              <w:left w:val="nil"/>
              <w:bottom w:val="single" w:sz="4" w:space="0" w:color="C0C0C0"/>
              <w:right w:val="single" w:sz="4" w:space="0" w:color="C0C0C0"/>
            </w:tcBorders>
            <w:shd w:val="clear" w:color="000000" w:fill="D7EAD3"/>
            <w:vAlign w:val="center"/>
            <w:hideMark/>
          </w:tcPr>
          <w:p w14:paraId="615298F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12,94</w:t>
            </w:r>
          </w:p>
        </w:tc>
        <w:tc>
          <w:tcPr>
            <w:tcW w:w="1089" w:type="dxa"/>
            <w:tcBorders>
              <w:top w:val="nil"/>
              <w:left w:val="nil"/>
              <w:bottom w:val="single" w:sz="4" w:space="0" w:color="C0C0C0"/>
              <w:right w:val="single" w:sz="4" w:space="0" w:color="C0C0C0"/>
            </w:tcBorders>
            <w:shd w:val="clear" w:color="000000" w:fill="D7EAD3"/>
            <w:vAlign w:val="center"/>
            <w:hideMark/>
          </w:tcPr>
          <w:p w14:paraId="38C44FF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12,94</w:t>
            </w:r>
          </w:p>
        </w:tc>
        <w:tc>
          <w:tcPr>
            <w:tcW w:w="1455" w:type="dxa"/>
            <w:tcBorders>
              <w:top w:val="nil"/>
              <w:left w:val="nil"/>
              <w:bottom w:val="single" w:sz="4" w:space="0" w:color="C0C0C0"/>
              <w:right w:val="single" w:sz="4" w:space="0" w:color="C0C0C0"/>
            </w:tcBorders>
            <w:shd w:val="clear" w:color="000000" w:fill="FFFFCC"/>
            <w:vAlign w:val="center"/>
            <w:hideMark/>
          </w:tcPr>
          <w:p w14:paraId="5E3CB50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A0060C3" w14:textId="77777777" w:rsidTr="005F7EF8">
        <w:trPr>
          <w:trHeight w:val="1395"/>
        </w:trPr>
        <w:tc>
          <w:tcPr>
            <w:tcW w:w="536" w:type="dxa"/>
            <w:tcBorders>
              <w:top w:val="nil"/>
              <w:left w:val="nil"/>
              <w:bottom w:val="nil"/>
              <w:right w:val="nil"/>
            </w:tcBorders>
            <w:shd w:val="clear" w:color="000000" w:fill="00B050"/>
            <w:noWrap/>
            <w:vAlign w:val="center"/>
            <w:hideMark/>
          </w:tcPr>
          <w:p w14:paraId="08FF4A4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4D0B1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9.2</w:t>
            </w:r>
          </w:p>
        </w:tc>
        <w:tc>
          <w:tcPr>
            <w:tcW w:w="1630" w:type="dxa"/>
            <w:tcBorders>
              <w:top w:val="nil"/>
              <w:left w:val="nil"/>
              <w:bottom w:val="single" w:sz="4" w:space="0" w:color="C0C0C0"/>
              <w:right w:val="single" w:sz="4" w:space="0" w:color="C0C0C0"/>
            </w:tcBorders>
            <w:shd w:val="clear" w:color="auto" w:fill="auto"/>
            <w:vAlign w:val="center"/>
            <w:hideMark/>
          </w:tcPr>
          <w:p w14:paraId="152AC899"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Налог на землю</w:t>
            </w:r>
          </w:p>
        </w:tc>
        <w:tc>
          <w:tcPr>
            <w:tcW w:w="842" w:type="dxa"/>
            <w:tcBorders>
              <w:top w:val="nil"/>
              <w:left w:val="nil"/>
              <w:bottom w:val="single" w:sz="4" w:space="0" w:color="C0C0C0"/>
              <w:right w:val="single" w:sz="4" w:space="0" w:color="C0C0C0"/>
            </w:tcBorders>
            <w:shd w:val="clear" w:color="auto" w:fill="auto"/>
            <w:vAlign w:val="center"/>
            <w:hideMark/>
          </w:tcPr>
          <w:p w14:paraId="255E4B9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D8751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3B570C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159807C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0,86</w:t>
            </w:r>
          </w:p>
        </w:tc>
        <w:tc>
          <w:tcPr>
            <w:tcW w:w="708" w:type="dxa"/>
            <w:tcBorders>
              <w:top w:val="nil"/>
              <w:left w:val="nil"/>
              <w:bottom w:val="single" w:sz="4" w:space="0" w:color="C0C0C0"/>
              <w:right w:val="single" w:sz="4" w:space="0" w:color="C0C0C0"/>
            </w:tcBorders>
            <w:shd w:val="clear" w:color="000000" w:fill="FFFFCC"/>
            <w:vAlign w:val="center"/>
            <w:hideMark/>
          </w:tcPr>
          <w:p w14:paraId="046F97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0,86</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8137EB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EF0DFF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69CCC4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0,86</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6F88E3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0,86</w:t>
            </w:r>
          </w:p>
        </w:tc>
        <w:tc>
          <w:tcPr>
            <w:tcW w:w="1078" w:type="dxa"/>
            <w:tcBorders>
              <w:top w:val="nil"/>
              <w:left w:val="nil"/>
              <w:bottom w:val="single" w:sz="4" w:space="0" w:color="C0C0C0"/>
              <w:right w:val="single" w:sz="4" w:space="0" w:color="C0C0C0"/>
            </w:tcBorders>
            <w:shd w:val="clear" w:color="000000" w:fill="D7EAD3"/>
            <w:vAlign w:val="center"/>
            <w:hideMark/>
          </w:tcPr>
          <w:p w14:paraId="719F112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0,43</w:t>
            </w:r>
          </w:p>
        </w:tc>
        <w:tc>
          <w:tcPr>
            <w:tcW w:w="1089" w:type="dxa"/>
            <w:tcBorders>
              <w:top w:val="nil"/>
              <w:left w:val="nil"/>
              <w:bottom w:val="single" w:sz="4" w:space="0" w:color="C0C0C0"/>
              <w:right w:val="single" w:sz="4" w:space="0" w:color="C0C0C0"/>
            </w:tcBorders>
            <w:shd w:val="clear" w:color="000000" w:fill="D7EAD3"/>
            <w:vAlign w:val="center"/>
            <w:hideMark/>
          </w:tcPr>
          <w:p w14:paraId="7E6251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0,43</w:t>
            </w:r>
          </w:p>
        </w:tc>
        <w:tc>
          <w:tcPr>
            <w:tcW w:w="1455" w:type="dxa"/>
            <w:tcBorders>
              <w:top w:val="nil"/>
              <w:left w:val="nil"/>
              <w:bottom w:val="single" w:sz="4" w:space="0" w:color="C0C0C0"/>
              <w:right w:val="single" w:sz="4" w:space="0" w:color="C0C0C0"/>
            </w:tcBorders>
            <w:shd w:val="clear" w:color="000000" w:fill="FFFFCC"/>
            <w:vAlign w:val="center"/>
            <w:hideMark/>
          </w:tcPr>
          <w:p w14:paraId="1CD1DC62"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учтены расходы по уплате земельного налога за участок под скважиной п. Теба </w:t>
            </w:r>
          </w:p>
        </w:tc>
      </w:tr>
      <w:tr w:rsidR="00803C13" w:rsidRPr="00803C13" w14:paraId="08E63D47" w14:textId="77777777" w:rsidTr="005F7EF8">
        <w:trPr>
          <w:trHeight w:val="645"/>
        </w:trPr>
        <w:tc>
          <w:tcPr>
            <w:tcW w:w="536" w:type="dxa"/>
            <w:tcBorders>
              <w:top w:val="nil"/>
              <w:left w:val="nil"/>
              <w:bottom w:val="nil"/>
              <w:right w:val="nil"/>
            </w:tcBorders>
            <w:shd w:val="clear" w:color="000000" w:fill="00B050"/>
            <w:noWrap/>
            <w:vAlign w:val="center"/>
            <w:hideMark/>
          </w:tcPr>
          <w:p w14:paraId="3B8CE56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74A05C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9.3</w:t>
            </w:r>
          </w:p>
        </w:tc>
        <w:tc>
          <w:tcPr>
            <w:tcW w:w="1630" w:type="dxa"/>
            <w:tcBorders>
              <w:top w:val="nil"/>
              <w:left w:val="nil"/>
              <w:bottom w:val="single" w:sz="4" w:space="0" w:color="C0C0C0"/>
              <w:right w:val="single" w:sz="4" w:space="0" w:color="C0C0C0"/>
            </w:tcBorders>
            <w:shd w:val="clear" w:color="auto" w:fill="auto"/>
            <w:vAlign w:val="center"/>
            <w:hideMark/>
          </w:tcPr>
          <w:p w14:paraId="5DCC56D8"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Водный налог</w:t>
            </w:r>
          </w:p>
        </w:tc>
        <w:tc>
          <w:tcPr>
            <w:tcW w:w="842" w:type="dxa"/>
            <w:tcBorders>
              <w:top w:val="nil"/>
              <w:left w:val="nil"/>
              <w:bottom w:val="single" w:sz="4" w:space="0" w:color="C0C0C0"/>
              <w:right w:val="single" w:sz="4" w:space="0" w:color="C0C0C0"/>
            </w:tcBorders>
            <w:shd w:val="clear" w:color="auto" w:fill="auto"/>
            <w:vAlign w:val="center"/>
            <w:hideMark/>
          </w:tcPr>
          <w:p w14:paraId="032C751D"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B95887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12A025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24D156E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5,27</w:t>
            </w:r>
          </w:p>
        </w:tc>
        <w:tc>
          <w:tcPr>
            <w:tcW w:w="708" w:type="dxa"/>
            <w:tcBorders>
              <w:top w:val="nil"/>
              <w:left w:val="nil"/>
              <w:bottom w:val="single" w:sz="4" w:space="0" w:color="C0C0C0"/>
              <w:right w:val="single" w:sz="4" w:space="0" w:color="C0C0C0"/>
            </w:tcBorders>
            <w:shd w:val="clear" w:color="000000" w:fill="FFFFCC"/>
            <w:vAlign w:val="center"/>
            <w:hideMark/>
          </w:tcPr>
          <w:p w14:paraId="0DFFB09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24,58</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25264E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6,53</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498DF1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80,62</w:t>
            </w:r>
          </w:p>
        </w:tc>
        <w:tc>
          <w:tcPr>
            <w:tcW w:w="1160" w:type="dxa"/>
            <w:tcBorders>
              <w:top w:val="nil"/>
              <w:left w:val="nil"/>
              <w:bottom w:val="single" w:sz="4" w:space="0" w:color="C0C0C0"/>
              <w:right w:val="single" w:sz="4" w:space="0" w:color="C0C0C0"/>
            </w:tcBorders>
            <w:shd w:val="clear" w:color="000000" w:fill="FFFFCC"/>
            <w:vAlign w:val="center"/>
            <w:hideMark/>
          </w:tcPr>
          <w:p w14:paraId="657FBA6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24,58</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01EB3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6,40</w:t>
            </w:r>
          </w:p>
        </w:tc>
        <w:tc>
          <w:tcPr>
            <w:tcW w:w="1078" w:type="dxa"/>
            <w:tcBorders>
              <w:top w:val="nil"/>
              <w:left w:val="nil"/>
              <w:bottom w:val="single" w:sz="4" w:space="0" w:color="C0C0C0"/>
              <w:right w:val="single" w:sz="4" w:space="0" w:color="C0C0C0"/>
            </w:tcBorders>
            <w:shd w:val="clear" w:color="000000" w:fill="D7EAD3"/>
            <w:vAlign w:val="center"/>
            <w:hideMark/>
          </w:tcPr>
          <w:p w14:paraId="64DDA9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3,20</w:t>
            </w:r>
          </w:p>
        </w:tc>
        <w:tc>
          <w:tcPr>
            <w:tcW w:w="1089" w:type="dxa"/>
            <w:tcBorders>
              <w:top w:val="nil"/>
              <w:left w:val="nil"/>
              <w:bottom w:val="single" w:sz="4" w:space="0" w:color="C0C0C0"/>
              <w:right w:val="single" w:sz="4" w:space="0" w:color="C0C0C0"/>
            </w:tcBorders>
            <w:shd w:val="clear" w:color="000000" w:fill="D7EAD3"/>
            <w:vAlign w:val="center"/>
            <w:hideMark/>
          </w:tcPr>
          <w:p w14:paraId="26AB9D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3,20</w:t>
            </w:r>
          </w:p>
        </w:tc>
        <w:tc>
          <w:tcPr>
            <w:tcW w:w="1455" w:type="dxa"/>
            <w:tcBorders>
              <w:top w:val="nil"/>
              <w:left w:val="nil"/>
              <w:bottom w:val="single" w:sz="4" w:space="0" w:color="C0C0C0"/>
              <w:right w:val="single" w:sz="4" w:space="0" w:color="C0C0C0"/>
            </w:tcBorders>
            <w:shd w:val="clear" w:color="000000" w:fill="FFFFCC"/>
            <w:vAlign w:val="center"/>
            <w:hideMark/>
          </w:tcPr>
          <w:p w14:paraId="20CA3880" w14:textId="77777777" w:rsidR="00803C13" w:rsidRPr="00803C13" w:rsidRDefault="00803C13" w:rsidP="00803C13">
            <w:pPr>
              <w:rPr>
                <w:rFonts w:ascii="Tahoma" w:hAnsi="Tahoma" w:cs="Tahoma"/>
                <w:sz w:val="12"/>
                <w:szCs w:val="12"/>
              </w:rPr>
            </w:pPr>
            <w:r w:rsidRPr="00803C13">
              <w:rPr>
                <w:rFonts w:ascii="Tahoma" w:hAnsi="Tahoma" w:cs="Tahoma"/>
                <w:sz w:val="12"/>
                <w:szCs w:val="12"/>
              </w:rPr>
              <w:t>В соответствии с НК РФ</w:t>
            </w:r>
          </w:p>
        </w:tc>
      </w:tr>
      <w:tr w:rsidR="00803C13" w:rsidRPr="00803C13" w14:paraId="1F04CE19" w14:textId="77777777" w:rsidTr="005F7EF8">
        <w:trPr>
          <w:trHeight w:val="2250"/>
        </w:trPr>
        <w:tc>
          <w:tcPr>
            <w:tcW w:w="536" w:type="dxa"/>
            <w:tcBorders>
              <w:top w:val="nil"/>
              <w:left w:val="nil"/>
              <w:bottom w:val="nil"/>
              <w:right w:val="nil"/>
            </w:tcBorders>
            <w:shd w:val="clear" w:color="000000" w:fill="00B050"/>
            <w:noWrap/>
            <w:vAlign w:val="center"/>
            <w:hideMark/>
          </w:tcPr>
          <w:p w14:paraId="03C977CE"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305D7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w:t>
            </w:r>
          </w:p>
        </w:tc>
        <w:tc>
          <w:tcPr>
            <w:tcW w:w="1630" w:type="dxa"/>
            <w:tcBorders>
              <w:top w:val="nil"/>
              <w:left w:val="nil"/>
              <w:bottom w:val="single" w:sz="4" w:space="0" w:color="C0C0C0"/>
              <w:right w:val="single" w:sz="4" w:space="0" w:color="C0C0C0"/>
            </w:tcBorders>
            <w:shd w:val="clear" w:color="auto" w:fill="auto"/>
            <w:vAlign w:val="center"/>
            <w:hideMark/>
          </w:tcPr>
          <w:p w14:paraId="72237667"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Налог на имущество</w:t>
            </w:r>
          </w:p>
        </w:tc>
        <w:tc>
          <w:tcPr>
            <w:tcW w:w="842" w:type="dxa"/>
            <w:tcBorders>
              <w:top w:val="nil"/>
              <w:left w:val="nil"/>
              <w:bottom w:val="single" w:sz="4" w:space="0" w:color="C0C0C0"/>
              <w:right w:val="single" w:sz="4" w:space="0" w:color="C0C0C0"/>
            </w:tcBorders>
            <w:shd w:val="clear" w:color="auto" w:fill="auto"/>
            <w:vAlign w:val="center"/>
            <w:hideMark/>
          </w:tcPr>
          <w:p w14:paraId="55823E0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092B9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17DFB8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7CAF376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19,87</w:t>
            </w:r>
          </w:p>
        </w:tc>
        <w:tc>
          <w:tcPr>
            <w:tcW w:w="708" w:type="dxa"/>
            <w:tcBorders>
              <w:top w:val="nil"/>
              <w:left w:val="nil"/>
              <w:bottom w:val="single" w:sz="4" w:space="0" w:color="C0C0C0"/>
              <w:right w:val="single" w:sz="4" w:space="0" w:color="C0C0C0"/>
            </w:tcBorders>
            <w:shd w:val="clear" w:color="000000" w:fill="FFFFCC"/>
            <w:vAlign w:val="center"/>
            <w:hideMark/>
          </w:tcPr>
          <w:p w14:paraId="68EE05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19,87</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E544C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16,54</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2FCDD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49D228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18,63</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1E6EFF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18,63</w:t>
            </w:r>
          </w:p>
        </w:tc>
        <w:tc>
          <w:tcPr>
            <w:tcW w:w="1078" w:type="dxa"/>
            <w:tcBorders>
              <w:top w:val="nil"/>
              <w:left w:val="nil"/>
              <w:bottom w:val="single" w:sz="4" w:space="0" w:color="C0C0C0"/>
              <w:right w:val="single" w:sz="4" w:space="0" w:color="C0C0C0"/>
            </w:tcBorders>
            <w:shd w:val="clear" w:color="000000" w:fill="D7EAD3"/>
            <w:vAlign w:val="center"/>
            <w:hideMark/>
          </w:tcPr>
          <w:p w14:paraId="2351F00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9,31</w:t>
            </w:r>
          </w:p>
        </w:tc>
        <w:tc>
          <w:tcPr>
            <w:tcW w:w="1089" w:type="dxa"/>
            <w:tcBorders>
              <w:top w:val="nil"/>
              <w:left w:val="nil"/>
              <w:bottom w:val="single" w:sz="4" w:space="0" w:color="C0C0C0"/>
              <w:right w:val="single" w:sz="4" w:space="0" w:color="C0C0C0"/>
            </w:tcBorders>
            <w:shd w:val="clear" w:color="000000" w:fill="D7EAD3"/>
            <w:vAlign w:val="center"/>
            <w:hideMark/>
          </w:tcPr>
          <w:p w14:paraId="1972E2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9,31</w:t>
            </w:r>
          </w:p>
        </w:tc>
        <w:tc>
          <w:tcPr>
            <w:tcW w:w="1455" w:type="dxa"/>
            <w:tcBorders>
              <w:top w:val="nil"/>
              <w:left w:val="nil"/>
              <w:bottom w:val="single" w:sz="4" w:space="0" w:color="C0C0C0"/>
              <w:right w:val="single" w:sz="4" w:space="0" w:color="C0C0C0"/>
            </w:tcBorders>
            <w:shd w:val="clear" w:color="000000" w:fill="FFFFCC"/>
            <w:vAlign w:val="center"/>
            <w:hideMark/>
          </w:tcPr>
          <w:p w14:paraId="6764BF1E"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на основании данных инвентарной карточки рассчитана среднегодовая </w:t>
            </w:r>
            <w:proofErr w:type="spellStart"/>
            <w:r w:rsidRPr="00803C13">
              <w:rPr>
                <w:rFonts w:ascii="Tahoma" w:hAnsi="Tahoma" w:cs="Tahoma"/>
                <w:sz w:val="12"/>
                <w:szCs w:val="12"/>
              </w:rPr>
              <w:t>стоиомость</w:t>
            </w:r>
            <w:proofErr w:type="spellEnd"/>
            <w:r w:rsidRPr="00803C13">
              <w:rPr>
                <w:rFonts w:ascii="Tahoma" w:hAnsi="Tahoma" w:cs="Tahoma"/>
                <w:sz w:val="12"/>
                <w:szCs w:val="12"/>
              </w:rPr>
              <w:t xml:space="preserve"> наружных сетей водопровода ст. Теба *2,2%</w:t>
            </w:r>
          </w:p>
        </w:tc>
      </w:tr>
      <w:tr w:rsidR="00803C13" w:rsidRPr="00803C13" w14:paraId="06AA3108" w14:textId="77777777" w:rsidTr="005F7EF8">
        <w:trPr>
          <w:trHeight w:val="525"/>
        </w:trPr>
        <w:tc>
          <w:tcPr>
            <w:tcW w:w="536" w:type="dxa"/>
            <w:tcBorders>
              <w:top w:val="nil"/>
              <w:left w:val="nil"/>
              <w:bottom w:val="nil"/>
              <w:right w:val="nil"/>
            </w:tcBorders>
            <w:shd w:val="clear" w:color="000000" w:fill="00B050"/>
            <w:noWrap/>
            <w:vAlign w:val="center"/>
            <w:hideMark/>
          </w:tcPr>
          <w:p w14:paraId="166353A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7B8CD4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w:t>
            </w:r>
          </w:p>
        </w:tc>
        <w:tc>
          <w:tcPr>
            <w:tcW w:w="1630" w:type="dxa"/>
            <w:tcBorders>
              <w:top w:val="nil"/>
              <w:left w:val="nil"/>
              <w:bottom w:val="single" w:sz="4" w:space="0" w:color="C0C0C0"/>
              <w:right w:val="single" w:sz="4" w:space="0" w:color="C0C0C0"/>
            </w:tcBorders>
            <w:shd w:val="clear" w:color="auto" w:fill="auto"/>
            <w:vAlign w:val="center"/>
            <w:hideMark/>
          </w:tcPr>
          <w:p w14:paraId="64C04FF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Недополученные доходы/выпадающие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40C8BC7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6FF376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6A263D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FFFFCC"/>
            <w:vAlign w:val="center"/>
            <w:hideMark/>
          </w:tcPr>
          <w:p w14:paraId="580FB5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708" w:type="dxa"/>
            <w:tcBorders>
              <w:top w:val="nil"/>
              <w:left w:val="nil"/>
              <w:bottom w:val="single" w:sz="4" w:space="0" w:color="C0C0C0"/>
              <w:right w:val="single" w:sz="4" w:space="0" w:color="C0C0C0"/>
            </w:tcBorders>
            <w:shd w:val="clear" w:color="000000" w:fill="FFFFCC"/>
            <w:vAlign w:val="center"/>
            <w:hideMark/>
          </w:tcPr>
          <w:p w14:paraId="6DACF1F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1ECC95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985F1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60" w:type="dxa"/>
            <w:tcBorders>
              <w:top w:val="nil"/>
              <w:left w:val="nil"/>
              <w:bottom w:val="single" w:sz="4" w:space="0" w:color="C0C0C0"/>
              <w:right w:val="single" w:sz="4" w:space="0" w:color="C0C0C0"/>
            </w:tcBorders>
            <w:shd w:val="clear" w:color="000000" w:fill="FFFFCC"/>
            <w:vAlign w:val="center"/>
            <w:hideMark/>
          </w:tcPr>
          <w:p w14:paraId="1286A39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523D929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78" w:type="dxa"/>
            <w:tcBorders>
              <w:top w:val="nil"/>
              <w:left w:val="nil"/>
              <w:bottom w:val="single" w:sz="4" w:space="0" w:color="C0C0C0"/>
              <w:right w:val="single" w:sz="4" w:space="0" w:color="C0C0C0"/>
            </w:tcBorders>
            <w:shd w:val="clear" w:color="000000" w:fill="D7EAD3"/>
            <w:vAlign w:val="center"/>
            <w:hideMark/>
          </w:tcPr>
          <w:p w14:paraId="1F2CBA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120B6E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5B9F3B1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4C176AE" w14:textId="77777777" w:rsidTr="005F7EF8">
        <w:trPr>
          <w:trHeight w:val="615"/>
        </w:trPr>
        <w:tc>
          <w:tcPr>
            <w:tcW w:w="536" w:type="dxa"/>
            <w:tcBorders>
              <w:top w:val="nil"/>
              <w:left w:val="nil"/>
              <w:bottom w:val="nil"/>
              <w:right w:val="nil"/>
            </w:tcBorders>
            <w:shd w:val="clear" w:color="000000" w:fill="00B050"/>
            <w:noWrap/>
            <w:vAlign w:val="center"/>
            <w:hideMark/>
          </w:tcPr>
          <w:p w14:paraId="4A27AD5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F30B2B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11.1</w:t>
            </w:r>
          </w:p>
        </w:tc>
        <w:tc>
          <w:tcPr>
            <w:tcW w:w="1630" w:type="dxa"/>
            <w:tcBorders>
              <w:top w:val="nil"/>
              <w:left w:val="nil"/>
              <w:bottom w:val="single" w:sz="4" w:space="0" w:color="C0C0C0"/>
              <w:right w:val="single" w:sz="4" w:space="0" w:color="C0C0C0"/>
            </w:tcBorders>
            <w:shd w:val="clear" w:color="auto" w:fill="auto"/>
            <w:vAlign w:val="center"/>
            <w:hideMark/>
          </w:tcPr>
          <w:p w14:paraId="3A463DA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Отклонение фактически достигнутого объёма поданной воды или принятых сточных вод</w:t>
            </w:r>
          </w:p>
        </w:tc>
        <w:tc>
          <w:tcPr>
            <w:tcW w:w="842" w:type="dxa"/>
            <w:tcBorders>
              <w:top w:val="nil"/>
              <w:left w:val="nil"/>
              <w:bottom w:val="single" w:sz="4" w:space="0" w:color="C0C0C0"/>
              <w:right w:val="single" w:sz="4" w:space="0" w:color="C0C0C0"/>
            </w:tcBorders>
            <w:shd w:val="clear" w:color="auto" w:fill="auto"/>
            <w:vAlign w:val="center"/>
            <w:hideMark/>
          </w:tcPr>
          <w:p w14:paraId="33B8EC1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8460A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1219D3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03CC60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52976B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160A8F7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2E2D69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1F22BA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125AEB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451586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65E0F9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02D9489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626BA9A" w14:textId="77777777" w:rsidTr="005F7EF8">
        <w:trPr>
          <w:trHeight w:val="660"/>
        </w:trPr>
        <w:tc>
          <w:tcPr>
            <w:tcW w:w="536" w:type="dxa"/>
            <w:tcBorders>
              <w:top w:val="nil"/>
              <w:left w:val="nil"/>
              <w:bottom w:val="nil"/>
              <w:right w:val="nil"/>
            </w:tcBorders>
            <w:shd w:val="clear" w:color="000000" w:fill="00B050"/>
            <w:noWrap/>
            <w:vAlign w:val="center"/>
            <w:hideMark/>
          </w:tcPr>
          <w:p w14:paraId="6CF2DE2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C4199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11.2</w:t>
            </w:r>
          </w:p>
        </w:tc>
        <w:tc>
          <w:tcPr>
            <w:tcW w:w="1630" w:type="dxa"/>
            <w:tcBorders>
              <w:top w:val="nil"/>
              <w:left w:val="nil"/>
              <w:bottom w:val="single" w:sz="4" w:space="0" w:color="C0C0C0"/>
              <w:right w:val="single" w:sz="4" w:space="0" w:color="C0C0C0"/>
            </w:tcBorders>
            <w:shd w:val="clear" w:color="auto" w:fill="auto"/>
            <w:vAlign w:val="center"/>
            <w:hideMark/>
          </w:tcPr>
          <w:p w14:paraId="3BA7857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Отклонение фактически достигнутого уровня неподконтрольных расходов</w:t>
            </w:r>
          </w:p>
        </w:tc>
        <w:tc>
          <w:tcPr>
            <w:tcW w:w="842" w:type="dxa"/>
            <w:tcBorders>
              <w:top w:val="nil"/>
              <w:left w:val="nil"/>
              <w:bottom w:val="single" w:sz="4" w:space="0" w:color="C0C0C0"/>
              <w:right w:val="single" w:sz="4" w:space="0" w:color="C0C0C0"/>
            </w:tcBorders>
            <w:shd w:val="clear" w:color="auto" w:fill="auto"/>
            <w:vAlign w:val="center"/>
            <w:hideMark/>
          </w:tcPr>
          <w:p w14:paraId="24B93AF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711904A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67D4677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5A9210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308387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0E9B57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0E273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6A69C8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744D00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25ED1F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14E2B51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584ABC4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4515BB7B" w14:textId="77777777" w:rsidTr="005F7EF8">
        <w:trPr>
          <w:trHeight w:val="300"/>
        </w:trPr>
        <w:tc>
          <w:tcPr>
            <w:tcW w:w="536" w:type="dxa"/>
            <w:tcBorders>
              <w:top w:val="nil"/>
              <w:left w:val="nil"/>
              <w:bottom w:val="nil"/>
              <w:right w:val="nil"/>
            </w:tcBorders>
            <w:shd w:val="clear" w:color="000000" w:fill="00B050"/>
            <w:noWrap/>
            <w:vAlign w:val="center"/>
            <w:hideMark/>
          </w:tcPr>
          <w:p w14:paraId="56D17D9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DCCB7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11.3</w:t>
            </w:r>
          </w:p>
        </w:tc>
        <w:tc>
          <w:tcPr>
            <w:tcW w:w="1630" w:type="dxa"/>
            <w:tcBorders>
              <w:top w:val="nil"/>
              <w:left w:val="nil"/>
              <w:bottom w:val="single" w:sz="4" w:space="0" w:color="C0C0C0"/>
              <w:right w:val="single" w:sz="4" w:space="0" w:color="C0C0C0"/>
            </w:tcBorders>
            <w:shd w:val="clear" w:color="auto" w:fill="auto"/>
            <w:vAlign w:val="center"/>
            <w:hideMark/>
          </w:tcPr>
          <w:p w14:paraId="71A647DC"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 xml:space="preserve">Другие </w:t>
            </w:r>
          </w:p>
        </w:tc>
        <w:tc>
          <w:tcPr>
            <w:tcW w:w="842" w:type="dxa"/>
            <w:tcBorders>
              <w:top w:val="nil"/>
              <w:left w:val="nil"/>
              <w:bottom w:val="single" w:sz="4" w:space="0" w:color="C0C0C0"/>
              <w:right w:val="single" w:sz="4" w:space="0" w:color="C0C0C0"/>
            </w:tcBorders>
            <w:shd w:val="clear" w:color="auto" w:fill="auto"/>
            <w:vAlign w:val="center"/>
            <w:hideMark/>
          </w:tcPr>
          <w:p w14:paraId="131FACA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12F1B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473229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6A7578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3794695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5399891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442C2AF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6D782A4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5F9DD2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4DA4E27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499131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622874C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B6D6C71" w14:textId="77777777" w:rsidTr="005F7EF8">
        <w:trPr>
          <w:trHeight w:val="570"/>
        </w:trPr>
        <w:tc>
          <w:tcPr>
            <w:tcW w:w="536" w:type="dxa"/>
            <w:tcBorders>
              <w:top w:val="nil"/>
              <w:left w:val="nil"/>
              <w:bottom w:val="nil"/>
              <w:right w:val="nil"/>
            </w:tcBorders>
            <w:shd w:val="clear" w:color="000000" w:fill="00B050"/>
            <w:noWrap/>
            <w:vAlign w:val="center"/>
            <w:hideMark/>
          </w:tcPr>
          <w:p w14:paraId="6DC643C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A244C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11.4</w:t>
            </w:r>
          </w:p>
        </w:tc>
        <w:tc>
          <w:tcPr>
            <w:tcW w:w="1630" w:type="dxa"/>
            <w:tcBorders>
              <w:top w:val="nil"/>
              <w:left w:val="nil"/>
              <w:bottom w:val="single" w:sz="4" w:space="0" w:color="C0C0C0"/>
              <w:right w:val="single" w:sz="4" w:space="0" w:color="C0C0C0"/>
            </w:tcBorders>
            <w:shd w:val="clear" w:color="auto" w:fill="auto"/>
            <w:vAlign w:val="center"/>
            <w:hideMark/>
          </w:tcPr>
          <w:p w14:paraId="0D89E94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Расходы, связанные с незапланированным ростом цен на электроэнергию</w:t>
            </w:r>
          </w:p>
        </w:tc>
        <w:tc>
          <w:tcPr>
            <w:tcW w:w="842" w:type="dxa"/>
            <w:tcBorders>
              <w:top w:val="nil"/>
              <w:left w:val="nil"/>
              <w:bottom w:val="single" w:sz="4" w:space="0" w:color="C0C0C0"/>
              <w:right w:val="single" w:sz="4" w:space="0" w:color="C0C0C0"/>
            </w:tcBorders>
            <w:shd w:val="clear" w:color="auto" w:fill="auto"/>
            <w:vAlign w:val="center"/>
            <w:hideMark/>
          </w:tcPr>
          <w:p w14:paraId="7EC8223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ED5596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39D3413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7878FC4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5472CC7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531BC72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BB3102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4F7FC03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2FD2D2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75B94B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6094C7D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46C2D4E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10AE592D" w14:textId="77777777" w:rsidTr="005F7EF8">
        <w:trPr>
          <w:trHeight w:val="300"/>
        </w:trPr>
        <w:tc>
          <w:tcPr>
            <w:tcW w:w="536" w:type="dxa"/>
            <w:tcBorders>
              <w:top w:val="nil"/>
              <w:left w:val="nil"/>
              <w:bottom w:val="nil"/>
              <w:right w:val="nil"/>
            </w:tcBorders>
            <w:shd w:val="clear" w:color="auto" w:fill="auto"/>
            <w:noWrap/>
            <w:vAlign w:val="bottom"/>
            <w:hideMark/>
          </w:tcPr>
          <w:p w14:paraId="6FE6076F" w14:textId="77777777" w:rsidR="00803C13" w:rsidRPr="00803C13" w:rsidRDefault="00803C13" w:rsidP="00803C13">
            <w:pP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6B82C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w:t>
            </w:r>
          </w:p>
        </w:tc>
        <w:tc>
          <w:tcPr>
            <w:tcW w:w="1630" w:type="dxa"/>
            <w:tcBorders>
              <w:top w:val="nil"/>
              <w:left w:val="nil"/>
              <w:bottom w:val="single" w:sz="4" w:space="0" w:color="C0C0C0"/>
              <w:right w:val="single" w:sz="4" w:space="0" w:color="C0C0C0"/>
            </w:tcBorders>
            <w:shd w:val="clear" w:color="auto" w:fill="auto"/>
            <w:vAlign w:val="center"/>
            <w:hideMark/>
          </w:tcPr>
          <w:p w14:paraId="4280C82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842" w:type="dxa"/>
            <w:tcBorders>
              <w:top w:val="nil"/>
              <w:left w:val="nil"/>
              <w:bottom w:val="single" w:sz="4" w:space="0" w:color="C0C0C0"/>
              <w:right w:val="single" w:sz="4" w:space="0" w:color="C0C0C0"/>
            </w:tcBorders>
            <w:shd w:val="clear" w:color="auto" w:fill="auto"/>
            <w:vAlign w:val="center"/>
            <w:hideMark/>
          </w:tcPr>
          <w:p w14:paraId="618C1AF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6F2A36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3572CEE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107847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178,65</w:t>
            </w:r>
          </w:p>
        </w:tc>
        <w:tc>
          <w:tcPr>
            <w:tcW w:w="708" w:type="dxa"/>
            <w:tcBorders>
              <w:top w:val="nil"/>
              <w:left w:val="nil"/>
              <w:bottom w:val="single" w:sz="4" w:space="0" w:color="C0C0C0"/>
              <w:right w:val="single" w:sz="4" w:space="0" w:color="C0C0C0"/>
            </w:tcBorders>
            <w:shd w:val="clear" w:color="000000" w:fill="D7EAD3"/>
            <w:vAlign w:val="center"/>
            <w:hideMark/>
          </w:tcPr>
          <w:p w14:paraId="7165E7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1 065,99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D6EBCF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168,67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C53403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1 331,39</w:t>
            </w:r>
          </w:p>
        </w:tc>
        <w:tc>
          <w:tcPr>
            <w:tcW w:w="1160" w:type="dxa"/>
            <w:tcBorders>
              <w:top w:val="nil"/>
              <w:left w:val="nil"/>
              <w:bottom w:val="single" w:sz="4" w:space="0" w:color="C0C0C0"/>
              <w:right w:val="single" w:sz="4" w:space="0" w:color="C0C0C0"/>
            </w:tcBorders>
            <w:shd w:val="clear" w:color="000000" w:fill="D7EAD3"/>
            <w:vAlign w:val="center"/>
            <w:hideMark/>
          </w:tcPr>
          <w:p w14:paraId="30D46A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291,30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6006CA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174,67</w:t>
            </w:r>
          </w:p>
        </w:tc>
        <w:tc>
          <w:tcPr>
            <w:tcW w:w="1078" w:type="dxa"/>
            <w:tcBorders>
              <w:top w:val="nil"/>
              <w:left w:val="nil"/>
              <w:bottom w:val="single" w:sz="4" w:space="0" w:color="C0C0C0"/>
              <w:right w:val="single" w:sz="4" w:space="0" w:color="C0C0C0"/>
            </w:tcBorders>
            <w:shd w:val="clear" w:color="000000" w:fill="D7EAD3"/>
            <w:vAlign w:val="center"/>
            <w:hideMark/>
          </w:tcPr>
          <w:p w14:paraId="7FA0ED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87,33</w:t>
            </w:r>
          </w:p>
        </w:tc>
        <w:tc>
          <w:tcPr>
            <w:tcW w:w="1089" w:type="dxa"/>
            <w:tcBorders>
              <w:top w:val="nil"/>
              <w:left w:val="nil"/>
              <w:bottom w:val="single" w:sz="4" w:space="0" w:color="C0C0C0"/>
              <w:right w:val="single" w:sz="4" w:space="0" w:color="C0C0C0"/>
            </w:tcBorders>
            <w:shd w:val="clear" w:color="000000" w:fill="D7EAD3"/>
            <w:vAlign w:val="center"/>
            <w:hideMark/>
          </w:tcPr>
          <w:p w14:paraId="5BD48A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87,33</w:t>
            </w:r>
          </w:p>
        </w:tc>
        <w:tc>
          <w:tcPr>
            <w:tcW w:w="1455" w:type="dxa"/>
            <w:tcBorders>
              <w:top w:val="nil"/>
              <w:left w:val="nil"/>
              <w:bottom w:val="single" w:sz="4" w:space="0" w:color="C0C0C0"/>
              <w:right w:val="single" w:sz="4" w:space="0" w:color="C0C0C0"/>
            </w:tcBorders>
            <w:shd w:val="clear" w:color="000000" w:fill="FFFFCC"/>
            <w:vAlign w:val="center"/>
            <w:hideMark/>
          </w:tcPr>
          <w:p w14:paraId="03C0A60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C830FBB" w14:textId="77777777" w:rsidTr="005F7EF8">
        <w:trPr>
          <w:trHeight w:val="300"/>
        </w:trPr>
        <w:tc>
          <w:tcPr>
            <w:tcW w:w="536" w:type="dxa"/>
            <w:tcBorders>
              <w:top w:val="nil"/>
              <w:left w:val="nil"/>
              <w:bottom w:val="nil"/>
              <w:right w:val="nil"/>
            </w:tcBorders>
            <w:shd w:val="clear" w:color="auto" w:fill="auto"/>
            <w:noWrap/>
            <w:vAlign w:val="bottom"/>
            <w:hideMark/>
          </w:tcPr>
          <w:p w14:paraId="0B9FC5C7" w14:textId="77777777" w:rsidR="00803C13" w:rsidRPr="00803C13" w:rsidRDefault="00803C13" w:rsidP="00803C13">
            <w:pP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B73202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15.1</w:t>
            </w:r>
          </w:p>
        </w:tc>
        <w:tc>
          <w:tcPr>
            <w:tcW w:w="1630" w:type="dxa"/>
            <w:tcBorders>
              <w:top w:val="nil"/>
              <w:left w:val="nil"/>
              <w:bottom w:val="single" w:sz="4" w:space="0" w:color="C0C0C0"/>
              <w:right w:val="single" w:sz="4" w:space="0" w:color="C0C0C0"/>
            </w:tcBorders>
            <w:shd w:val="clear" w:color="auto" w:fill="auto"/>
            <w:vAlign w:val="center"/>
            <w:hideMark/>
          </w:tcPr>
          <w:p w14:paraId="5AA4A512"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842" w:type="dxa"/>
            <w:tcBorders>
              <w:top w:val="nil"/>
              <w:left w:val="nil"/>
              <w:bottom w:val="single" w:sz="4" w:space="0" w:color="C0C0C0"/>
              <w:right w:val="single" w:sz="4" w:space="0" w:color="C0C0C0"/>
            </w:tcBorders>
            <w:shd w:val="clear" w:color="auto" w:fill="auto"/>
            <w:vAlign w:val="center"/>
            <w:hideMark/>
          </w:tcPr>
          <w:p w14:paraId="795D92E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5D8BE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FFFFCC"/>
            <w:vAlign w:val="center"/>
            <w:hideMark/>
          </w:tcPr>
          <w:p w14:paraId="371C51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D7EAD3"/>
            <w:vAlign w:val="center"/>
            <w:hideMark/>
          </w:tcPr>
          <w:p w14:paraId="547840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136,46</w:t>
            </w:r>
          </w:p>
        </w:tc>
        <w:tc>
          <w:tcPr>
            <w:tcW w:w="708" w:type="dxa"/>
            <w:tcBorders>
              <w:top w:val="nil"/>
              <w:left w:val="nil"/>
              <w:bottom w:val="single" w:sz="4" w:space="0" w:color="C0C0C0"/>
              <w:right w:val="single" w:sz="4" w:space="0" w:color="C0C0C0"/>
            </w:tcBorders>
            <w:shd w:val="clear" w:color="000000" w:fill="D7EAD3"/>
            <w:vAlign w:val="center"/>
            <w:hideMark/>
          </w:tcPr>
          <w:p w14:paraId="24518E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627,05</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67DB96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104,77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E1C5A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1 300,64</w:t>
            </w:r>
          </w:p>
        </w:tc>
        <w:tc>
          <w:tcPr>
            <w:tcW w:w="1160" w:type="dxa"/>
            <w:tcBorders>
              <w:top w:val="nil"/>
              <w:left w:val="nil"/>
              <w:bottom w:val="single" w:sz="4" w:space="0" w:color="C0C0C0"/>
              <w:right w:val="single" w:sz="4" w:space="0" w:color="C0C0C0"/>
            </w:tcBorders>
            <w:shd w:val="clear" w:color="000000" w:fill="D7EAD3"/>
            <w:vAlign w:val="center"/>
            <w:hideMark/>
          </w:tcPr>
          <w:p w14:paraId="50C585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171,35</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493D6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102,72</w:t>
            </w:r>
          </w:p>
        </w:tc>
        <w:tc>
          <w:tcPr>
            <w:tcW w:w="1078" w:type="dxa"/>
            <w:tcBorders>
              <w:top w:val="nil"/>
              <w:left w:val="nil"/>
              <w:bottom w:val="single" w:sz="4" w:space="0" w:color="C0C0C0"/>
              <w:right w:val="single" w:sz="4" w:space="0" w:color="C0C0C0"/>
            </w:tcBorders>
            <w:shd w:val="clear" w:color="000000" w:fill="D7EAD3"/>
            <w:vAlign w:val="center"/>
            <w:hideMark/>
          </w:tcPr>
          <w:p w14:paraId="769B0E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51,36</w:t>
            </w:r>
          </w:p>
        </w:tc>
        <w:tc>
          <w:tcPr>
            <w:tcW w:w="1089" w:type="dxa"/>
            <w:tcBorders>
              <w:top w:val="nil"/>
              <w:left w:val="nil"/>
              <w:bottom w:val="single" w:sz="4" w:space="0" w:color="C0C0C0"/>
              <w:right w:val="single" w:sz="4" w:space="0" w:color="C0C0C0"/>
            </w:tcBorders>
            <w:shd w:val="clear" w:color="000000" w:fill="D7EAD3"/>
            <w:vAlign w:val="center"/>
            <w:hideMark/>
          </w:tcPr>
          <w:p w14:paraId="3584792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51,36</w:t>
            </w:r>
          </w:p>
        </w:tc>
        <w:tc>
          <w:tcPr>
            <w:tcW w:w="1455" w:type="dxa"/>
            <w:tcBorders>
              <w:top w:val="nil"/>
              <w:left w:val="nil"/>
              <w:bottom w:val="single" w:sz="4" w:space="0" w:color="C0C0C0"/>
              <w:right w:val="single" w:sz="4" w:space="0" w:color="C0C0C0"/>
            </w:tcBorders>
            <w:shd w:val="clear" w:color="000000" w:fill="FFFFCC"/>
            <w:vAlign w:val="center"/>
            <w:hideMark/>
          </w:tcPr>
          <w:p w14:paraId="3629CBF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125AD32" w14:textId="77777777" w:rsidTr="005F7EF8">
        <w:trPr>
          <w:trHeight w:val="300"/>
        </w:trPr>
        <w:tc>
          <w:tcPr>
            <w:tcW w:w="536" w:type="dxa"/>
            <w:tcBorders>
              <w:top w:val="nil"/>
              <w:left w:val="nil"/>
              <w:bottom w:val="nil"/>
              <w:right w:val="nil"/>
            </w:tcBorders>
            <w:shd w:val="clear" w:color="auto" w:fill="auto"/>
            <w:noWrap/>
            <w:vAlign w:val="bottom"/>
            <w:hideMark/>
          </w:tcPr>
          <w:p w14:paraId="4AFF77F0"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5A9078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1630" w:type="dxa"/>
            <w:tcBorders>
              <w:top w:val="nil"/>
              <w:left w:val="nil"/>
              <w:bottom w:val="single" w:sz="4" w:space="0" w:color="C0C0C0"/>
              <w:right w:val="single" w:sz="4" w:space="0" w:color="C0C0C0"/>
            </w:tcBorders>
            <w:shd w:val="clear" w:color="auto" w:fill="auto"/>
            <w:vAlign w:val="center"/>
            <w:hideMark/>
          </w:tcPr>
          <w:p w14:paraId="0092C1FB"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842" w:type="dxa"/>
            <w:tcBorders>
              <w:top w:val="nil"/>
              <w:left w:val="nil"/>
              <w:bottom w:val="single" w:sz="4" w:space="0" w:color="C0C0C0"/>
              <w:right w:val="single" w:sz="4" w:space="0" w:color="C0C0C0"/>
            </w:tcBorders>
            <w:shd w:val="clear" w:color="auto" w:fill="auto"/>
            <w:vAlign w:val="center"/>
            <w:hideMark/>
          </w:tcPr>
          <w:p w14:paraId="192857E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BC223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21DB82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7D34C9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42,19</w:t>
            </w:r>
          </w:p>
        </w:tc>
        <w:tc>
          <w:tcPr>
            <w:tcW w:w="708" w:type="dxa"/>
            <w:tcBorders>
              <w:top w:val="nil"/>
              <w:left w:val="nil"/>
              <w:bottom w:val="single" w:sz="4" w:space="0" w:color="C0C0C0"/>
              <w:right w:val="single" w:sz="4" w:space="0" w:color="C0C0C0"/>
            </w:tcBorders>
            <w:shd w:val="clear" w:color="000000" w:fill="D7EAD3"/>
            <w:vAlign w:val="center"/>
            <w:hideMark/>
          </w:tcPr>
          <w:p w14:paraId="6D1AC9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438,94</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7BD17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63,90</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6C448C2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30,75</w:t>
            </w:r>
          </w:p>
        </w:tc>
        <w:tc>
          <w:tcPr>
            <w:tcW w:w="1160" w:type="dxa"/>
            <w:tcBorders>
              <w:top w:val="nil"/>
              <w:left w:val="nil"/>
              <w:bottom w:val="single" w:sz="4" w:space="0" w:color="C0C0C0"/>
              <w:right w:val="single" w:sz="4" w:space="0" w:color="C0C0C0"/>
            </w:tcBorders>
            <w:shd w:val="clear" w:color="000000" w:fill="D7EAD3"/>
            <w:vAlign w:val="center"/>
            <w:hideMark/>
          </w:tcPr>
          <w:p w14:paraId="1CC143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119,95</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3D3A15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71,95</w:t>
            </w:r>
          </w:p>
        </w:tc>
        <w:tc>
          <w:tcPr>
            <w:tcW w:w="1078" w:type="dxa"/>
            <w:tcBorders>
              <w:top w:val="nil"/>
              <w:left w:val="nil"/>
              <w:bottom w:val="single" w:sz="4" w:space="0" w:color="C0C0C0"/>
              <w:right w:val="single" w:sz="4" w:space="0" w:color="C0C0C0"/>
            </w:tcBorders>
            <w:shd w:val="clear" w:color="000000" w:fill="D7EAD3"/>
            <w:vAlign w:val="center"/>
            <w:hideMark/>
          </w:tcPr>
          <w:p w14:paraId="785B4DA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35,97</w:t>
            </w:r>
          </w:p>
        </w:tc>
        <w:tc>
          <w:tcPr>
            <w:tcW w:w="1089" w:type="dxa"/>
            <w:tcBorders>
              <w:top w:val="nil"/>
              <w:left w:val="nil"/>
              <w:bottom w:val="single" w:sz="4" w:space="0" w:color="C0C0C0"/>
              <w:right w:val="single" w:sz="4" w:space="0" w:color="C0C0C0"/>
            </w:tcBorders>
            <w:shd w:val="clear" w:color="000000" w:fill="D7EAD3"/>
            <w:vAlign w:val="center"/>
            <w:hideMark/>
          </w:tcPr>
          <w:p w14:paraId="61BF97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35,97</w:t>
            </w:r>
          </w:p>
        </w:tc>
        <w:tc>
          <w:tcPr>
            <w:tcW w:w="1455" w:type="dxa"/>
            <w:tcBorders>
              <w:top w:val="nil"/>
              <w:left w:val="nil"/>
              <w:bottom w:val="single" w:sz="4" w:space="0" w:color="C0C0C0"/>
              <w:right w:val="single" w:sz="4" w:space="0" w:color="C0C0C0"/>
            </w:tcBorders>
            <w:shd w:val="clear" w:color="000000" w:fill="FFFFCC"/>
            <w:vAlign w:val="center"/>
            <w:hideMark/>
          </w:tcPr>
          <w:p w14:paraId="0E139AC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C6C0205" w14:textId="77777777" w:rsidTr="005F7EF8">
        <w:trPr>
          <w:trHeight w:val="300"/>
        </w:trPr>
        <w:tc>
          <w:tcPr>
            <w:tcW w:w="536" w:type="dxa"/>
            <w:tcBorders>
              <w:top w:val="nil"/>
              <w:left w:val="nil"/>
              <w:bottom w:val="nil"/>
              <w:right w:val="nil"/>
            </w:tcBorders>
            <w:shd w:val="clear" w:color="000000" w:fill="C4BD97"/>
            <w:noWrap/>
            <w:vAlign w:val="bottom"/>
            <w:hideMark/>
          </w:tcPr>
          <w:p w14:paraId="3D72160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CC3F3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w:t>
            </w:r>
          </w:p>
        </w:tc>
        <w:tc>
          <w:tcPr>
            <w:tcW w:w="1630" w:type="dxa"/>
            <w:tcBorders>
              <w:top w:val="nil"/>
              <w:left w:val="nil"/>
              <w:bottom w:val="single" w:sz="4" w:space="0" w:color="C0C0C0"/>
              <w:right w:val="single" w:sz="4" w:space="0" w:color="C0C0C0"/>
            </w:tcBorders>
            <w:shd w:val="clear" w:color="auto" w:fill="auto"/>
            <w:vAlign w:val="center"/>
            <w:hideMark/>
          </w:tcPr>
          <w:p w14:paraId="6464DB0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Корректировки НВВ</w:t>
            </w:r>
          </w:p>
        </w:tc>
        <w:tc>
          <w:tcPr>
            <w:tcW w:w="842" w:type="dxa"/>
            <w:tcBorders>
              <w:top w:val="nil"/>
              <w:left w:val="nil"/>
              <w:bottom w:val="single" w:sz="4" w:space="0" w:color="C0C0C0"/>
              <w:right w:val="single" w:sz="4" w:space="0" w:color="C0C0C0"/>
            </w:tcBorders>
            <w:shd w:val="clear" w:color="auto" w:fill="auto"/>
            <w:vAlign w:val="center"/>
            <w:hideMark/>
          </w:tcPr>
          <w:p w14:paraId="0C332FA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2B6DAA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5BEFF8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202169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21,14</w:t>
            </w:r>
          </w:p>
        </w:tc>
        <w:tc>
          <w:tcPr>
            <w:tcW w:w="708" w:type="dxa"/>
            <w:tcBorders>
              <w:top w:val="nil"/>
              <w:left w:val="nil"/>
              <w:bottom w:val="single" w:sz="4" w:space="0" w:color="C0C0C0"/>
              <w:right w:val="single" w:sz="4" w:space="0" w:color="C0C0C0"/>
            </w:tcBorders>
            <w:shd w:val="clear" w:color="000000" w:fill="D7EAD3"/>
            <w:vAlign w:val="center"/>
            <w:hideMark/>
          </w:tcPr>
          <w:p w14:paraId="3CE2552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51EA46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-9,34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23AC4F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160" w:type="dxa"/>
            <w:tcBorders>
              <w:top w:val="nil"/>
              <w:left w:val="nil"/>
              <w:bottom w:val="single" w:sz="4" w:space="0" w:color="C0C0C0"/>
              <w:right w:val="single" w:sz="4" w:space="0" w:color="C0C0C0"/>
            </w:tcBorders>
            <w:shd w:val="clear" w:color="000000" w:fill="D7EAD3"/>
            <w:vAlign w:val="center"/>
            <w:hideMark/>
          </w:tcPr>
          <w:p w14:paraId="24602D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18AC91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-10,08</w:t>
            </w:r>
          </w:p>
        </w:tc>
        <w:tc>
          <w:tcPr>
            <w:tcW w:w="1078" w:type="dxa"/>
            <w:tcBorders>
              <w:top w:val="nil"/>
              <w:left w:val="nil"/>
              <w:bottom w:val="single" w:sz="4" w:space="0" w:color="C0C0C0"/>
              <w:right w:val="single" w:sz="4" w:space="0" w:color="C0C0C0"/>
            </w:tcBorders>
            <w:shd w:val="clear" w:color="000000" w:fill="D7EAD3"/>
            <w:vAlign w:val="center"/>
            <w:hideMark/>
          </w:tcPr>
          <w:p w14:paraId="2F4E36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-5,04</w:t>
            </w:r>
          </w:p>
        </w:tc>
        <w:tc>
          <w:tcPr>
            <w:tcW w:w="1089" w:type="dxa"/>
            <w:tcBorders>
              <w:top w:val="nil"/>
              <w:left w:val="nil"/>
              <w:bottom w:val="single" w:sz="4" w:space="0" w:color="C0C0C0"/>
              <w:right w:val="single" w:sz="4" w:space="0" w:color="C0C0C0"/>
            </w:tcBorders>
            <w:shd w:val="clear" w:color="000000" w:fill="D7EAD3"/>
            <w:vAlign w:val="center"/>
            <w:hideMark/>
          </w:tcPr>
          <w:p w14:paraId="669DC55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-5,04</w:t>
            </w:r>
          </w:p>
        </w:tc>
        <w:tc>
          <w:tcPr>
            <w:tcW w:w="1455" w:type="dxa"/>
            <w:tcBorders>
              <w:top w:val="nil"/>
              <w:left w:val="nil"/>
              <w:bottom w:val="single" w:sz="4" w:space="0" w:color="C0C0C0"/>
              <w:right w:val="single" w:sz="4" w:space="0" w:color="C0C0C0"/>
            </w:tcBorders>
            <w:shd w:val="clear" w:color="000000" w:fill="FFFFCC"/>
            <w:vAlign w:val="center"/>
            <w:hideMark/>
          </w:tcPr>
          <w:p w14:paraId="4DA7762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66B230DF" w14:textId="77777777" w:rsidTr="005F7EF8">
        <w:trPr>
          <w:trHeight w:val="570"/>
        </w:trPr>
        <w:tc>
          <w:tcPr>
            <w:tcW w:w="536" w:type="dxa"/>
            <w:tcBorders>
              <w:top w:val="nil"/>
              <w:left w:val="nil"/>
              <w:bottom w:val="nil"/>
              <w:right w:val="nil"/>
            </w:tcBorders>
            <w:shd w:val="clear" w:color="000000" w:fill="C4BD97"/>
            <w:noWrap/>
            <w:vAlign w:val="bottom"/>
            <w:hideMark/>
          </w:tcPr>
          <w:p w14:paraId="46964379"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lastRenderedPageBreak/>
              <w:t>КР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0DA741A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w:t>
            </w:r>
          </w:p>
        </w:tc>
        <w:tc>
          <w:tcPr>
            <w:tcW w:w="1630" w:type="dxa"/>
            <w:tcBorders>
              <w:top w:val="nil"/>
              <w:left w:val="nil"/>
              <w:bottom w:val="single" w:sz="4" w:space="0" w:color="C0C0C0"/>
              <w:right w:val="single" w:sz="4" w:space="0" w:color="C0C0C0"/>
            </w:tcBorders>
            <w:shd w:val="clear" w:color="auto" w:fill="auto"/>
            <w:vAlign w:val="center"/>
            <w:hideMark/>
          </w:tcPr>
          <w:p w14:paraId="648DEB65" w14:textId="77777777" w:rsidR="00803C13" w:rsidRPr="00803C13" w:rsidRDefault="00803C13" w:rsidP="00803C13">
            <w:pPr>
              <w:rPr>
                <w:rFonts w:ascii="Tahoma" w:hAnsi="Tahoma" w:cs="Tahoma"/>
                <w:sz w:val="12"/>
                <w:szCs w:val="12"/>
              </w:rPr>
            </w:pPr>
            <w:r w:rsidRPr="00803C13">
              <w:rPr>
                <w:rFonts w:ascii="Tahoma" w:hAnsi="Tahoma" w:cs="Tahoma"/>
                <w:sz w:val="12"/>
                <w:szCs w:val="12"/>
              </w:rPr>
              <w:t>Корректировка НВВ в целях сглаживания тарифов (увеличение)</w:t>
            </w:r>
          </w:p>
        </w:tc>
        <w:tc>
          <w:tcPr>
            <w:tcW w:w="842" w:type="dxa"/>
            <w:tcBorders>
              <w:top w:val="nil"/>
              <w:left w:val="nil"/>
              <w:bottom w:val="single" w:sz="4" w:space="0" w:color="C0C0C0"/>
              <w:right w:val="single" w:sz="4" w:space="0" w:color="C0C0C0"/>
            </w:tcBorders>
            <w:shd w:val="clear" w:color="auto" w:fill="auto"/>
            <w:vAlign w:val="center"/>
            <w:hideMark/>
          </w:tcPr>
          <w:p w14:paraId="338C721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2E017B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09DE53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FFFFCC"/>
            <w:vAlign w:val="center"/>
            <w:hideMark/>
          </w:tcPr>
          <w:p w14:paraId="313F92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6,05</w:t>
            </w:r>
          </w:p>
        </w:tc>
        <w:tc>
          <w:tcPr>
            <w:tcW w:w="708" w:type="dxa"/>
            <w:tcBorders>
              <w:top w:val="nil"/>
              <w:left w:val="nil"/>
              <w:bottom w:val="single" w:sz="4" w:space="0" w:color="C0C0C0"/>
              <w:right w:val="single" w:sz="4" w:space="0" w:color="C0C0C0"/>
            </w:tcBorders>
            <w:shd w:val="clear" w:color="000000" w:fill="FFFFCC"/>
            <w:vAlign w:val="center"/>
            <w:hideMark/>
          </w:tcPr>
          <w:p w14:paraId="6EDBFA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08313CC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1,93</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3F4671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3223D9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2453AFF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078" w:type="dxa"/>
            <w:tcBorders>
              <w:top w:val="nil"/>
              <w:left w:val="nil"/>
              <w:bottom w:val="single" w:sz="4" w:space="0" w:color="C0C0C0"/>
              <w:right w:val="single" w:sz="4" w:space="0" w:color="C0C0C0"/>
            </w:tcBorders>
            <w:shd w:val="clear" w:color="000000" w:fill="D7EAD3"/>
            <w:vAlign w:val="center"/>
            <w:hideMark/>
          </w:tcPr>
          <w:p w14:paraId="399381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089" w:type="dxa"/>
            <w:tcBorders>
              <w:top w:val="nil"/>
              <w:left w:val="nil"/>
              <w:bottom w:val="single" w:sz="4" w:space="0" w:color="C0C0C0"/>
              <w:right w:val="single" w:sz="4" w:space="0" w:color="C0C0C0"/>
            </w:tcBorders>
            <w:shd w:val="clear" w:color="000000" w:fill="D7EAD3"/>
            <w:vAlign w:val="center"/>
            <w:hideMark/>
          </w:tcPr>
          <w:p w14:paraId="6AD76B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455" w:type="dxa"/>
            <w:tcBorders>
              <w:top w:val="nil"/>
              <w:left w:val="nil"/>
              <w:bottom w:val="single" w:sz="4" w:space="0" w:color="C0C0C0"/>
              <w:right w:val="single" w:sz="4" w:space="0" w:color="C0C0C0"/>
            </w:tcBorders>
            <w:shd w:val="clear" w:color="000000" w:fill="FFFFCC"/>
            <w:vAlign w:val="center"/>
            <w:hideMark/>
          </w:tcPr>
          <w:p w14:paraId="6550C56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538906F" w14:textId="77777777" w:rsidTr="005F7EF8">
        <w:trPr>
          <w:trHeight w:val="1485"/>
        </w:trPr>
        <w:tc>
          <w:tcPr>
            <w:tcW w:w="536" w:type="dxa"/>
            <w:tcBorders>
              <w:top w:val="nil"/>
              <w:left w:val="nil"/>
              <w:bottom w:val="nil"/>
              <w:right w:val="nil"/>
            </w:tcBorders>
            <w:shd w:val="clear" w:color="000000" w:fill="C4BD97"/>
            <w:noWrap/>
            <w:vAlign w:val="bottom"/>
            <w:hideMark/>
          </w:tcPr>
          <w:p w14:paraId="5D09D22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CCFCE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16.3</w:t>
            </w:r>
          </w:p>
        </w:tc>
        <w:tc>
          <w:tcPr>
            <w:tcW w:w="1630" w:type="dxa"/>
            <w:tcBorders>
              <w:top w:val="nil"/>
              <w:left w:val="nil"/>
              <w:bottom w:val="single" w:sz="4" w:space="0" w:color="C0C0C0"/>
              <w:right w:val="single" w:sz="4" w:space="0" w:color="C0C0C0"/>
            </w:tcBorders>
            <w:shd w:val="clear" w:color="auto" w:fill="auto"/>
            <w:vAlign w:val="center"/>
            <w:hideMark/>
          </w:tcPr>
          <w:p w14:paraId="2B2A394A"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842" w:type="dxa"/>
            <w:tcBorders>
              <w:top w:val="nil"/>
              <w:left w:val="nil"/>
              <w:bottom w:val="single" w:sz="4" w:space="0" w:color="C0C0C0"/>
              <w:right w:val="single" w:sz="4" w:space="0" w:color="C0C0C0"/>
            </w:tcBorders>
            <w:shd w:val="clear" w:color="auto" w:fill="auto"/>
            <w:vAlign w:val="center"/>
            <w:hideMark/>
          </w:tcPr>
          <w:p w14:paraId="0DE4932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4ED9B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A84AB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FFFFCC"/>
            <w:vAlign w:val="center"/>
            <w:hideMark/>
          </w:tcPr>
          <w:p w14:paraId="4EAA4D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15,09</w:t>
            </w:r>
          </w:p>
        </w:tc>
        <w:tc>
          <w:tcPr>
            <w:tcW w:w="708" w:type="dxa"/>
            <w:tcBorders>
              <w:top w:val="nil"/>
              <w:left w:val="nil"/>
              <w:bottom w:val="single" w:sz="4" w:space="0" w:color="C0C0C0"/>
              <w:right w:val="single" w:sz="4" w:space="0" w:color="C0C0C0"/>
            </w:tcBorders>
            <w:shd w:val="clear" w:color="000000" w:fill="FFFFCC"/>
            <w:vAlign w:val="center"/>
            <w:hideMark/>
          </w:tcPr>
          <w:p w14:paraId="767C66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1D6A6C7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-6,09</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16D0612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532C176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5D8A4BB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-3,58</w:t>
            </w:r>
          </w:p>
        </w:tc>
        <w:tc>
          <w:tcPr>
            <w:tcW w:w="1078" w:type="dxa"/>
            <w:tcBorders>
              <w:top w:val="nil"/>
              <w:left w:val="nil"/>
              <w:bottom w:val="single" w:sz="4" w:space="0" w:color="C0C0C0"/>
              <w:right w:val="single" w:sz="4" w:space="0" w:color="C0C0C0"/>
            </w:tcBorders>
            <w:shd w:val="clear" w:color="000000" w:fill="D7EAD3"/>
            <w:vAlign w:val="center"/>
            <w:hideMark/>
          </w:tcPr>
          <w:p w14:paraId="1D86A2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-1,79</w:t>
            </w:r>
          </w:p>
        </w:tc>
        <w:tc>
          <w:tcPr>
            <w:tcW w:w="1089" w:type="dxa"/>
            <w:tcBorders>
              <w:top w:val="nil"/>
              <w:left w:val="nil"/>
              <w:bottom w:val="single" w:sz="4" w:space="0" w:color="C0C0C0"/>
              <w:right w:val="single" w:sz="4" w:space="0" w:color="C0C0C0"/>
            </w:tcBorders>
            <w:shd w:val="clear" w:color="000000" w:fill="D7EAD3"/>
            <w:vAlign w:val="center"/>
            <w:hideMark/>
          </w:tcPr>
          <w:p w14:paraId="511553E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-1,79</w:t>
            </w:r>
          </w:p>
        </w:tc>
        <w:tc>
          <w:tcPr>
            <w:tcW w:w="1455" w:type="dxa"/>
            <w:tcBorders>
              <w:top w:val="nil"/>
              <w:left w:val="nil"/>
              <w:bottom w:val="single" w:sz="4" w:space="0" w:color="C0C0C0"/>
              <w:right w:val="single" w:sz="4" w:space="0" w:color="C0C0C0"/>
            </w:tcBorders>
            <w:shd w:val="clear" w:color="000000" w:fill="FFFFCC"/>
            <w:vAlign w:val="center"/>
            <w:hideMark/>
          </w:tcPr>
          <w:p w14:paraId="3A41B138"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рассчитано в соответствии с Методическими указаниями по итогу 2021 года</w:t>
            </w:r>
          </w:p>
        </w:tc>
      </w:tr>
      <w:tr w:rsidR="00803C13" w:rsidRPr="00803C13" w14:paraId="232D3F01" w14:textId="77777777" w:rsidTr="005F7EF8">
        <w:trPr>
          <w:trHeight w:val="2745"/>
        </w:trPr>
        <w:tc>
          <w:tcPr>
            <w:tcW w:w="536" w:type="dxa"/>
            <w:tcBorders>
              <w:top w:val="nil"/>
              <w:left w:val="nil"/>
              <w:bottom w:val="nil"/>
              <w:right w:val="nil"/>
            </w:tcBorders>
            <w:shd w:val="clear" w:color="000000" w:fill="C4BD97"/>
            <w:noWrap/>
            <w:vAlign w:val="bottom"/>
            <w:hideMark/>
          </w:tcPr>
          <w:p w14:paraId="660992B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КР</w:t>
            </w: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84D7C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16.5</w:t>
            </w:r>
          </w:p>
        </w:tc>
        <w:tc>
          <w:tcPr>
            <w:tcW w:w="1630" w:type="dxa"/>
            <w:tcBorders>
              <w:top w:val="nil"/>
              <w:left w:val="nil"/>
              <w:bottom w:val="single" w:sz="4" w:space="0" w:color="C0C0C0"/>
              <w:right w:val="single" w:sz="4" w:space="0" w:color="C0C0C0"/>
            </w:tcBorders>
            <w:shd w:val="clear" w:color="auto" w:fill="auto"/>
            <w:vAlign w:val="center"/>
            <w:hideMark/>
          </w:tcPr>
          <w:p w14:paraId="6F9F99B6" w14:textId="77777777" w:rsidR="00803C13" w:rsidRPr="00803C13" w:rsidRDefault="00803C13" w:rsidP="00803C13">
            <w:pPr>
              <w:rPr>
                <w:rFonts w:ascii="Tahoma" w:hAnsi="Tahoma" w:cs="Tahoma"/>
                <w:sz w:val="12"/>
                <w:szCs w:val="12"/>
              </w:rPr>
            </w:pPr>
            <w:r w:rsidRPr="00803C13">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842" w:type="dxa"/>
            <w:tcBorders>
              <w:top w:val="nil"/>
              <w:left w:val="nil"/>
              <w:bottom w:val="single" w:sz="4" w:space="0" w:color="C0C0C0"/>
              <w:right w:val="single" w:sz="4" w:space="0" w:color="C0C0C0"/>
            </w:tcBorders>
            <w:shd w:val="clear" w:color="auto" w:fill="auto"/>
            <w:vAlign w:val="center"/>
            <w:hideMark/>
          </w:tcPr>
          <w:p w14:paraId="58D8BCE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DD39F0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0A893A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tcBorders>
              <w:top w:val="nil"/>
              <w:left w:val="nil"/>
              <w:bottom w:val="single" w:sz="4" w:space="0" w:color="C0C0C0"/>
              <w:right w:val="single" w:sz="4" w:space="0" w:color="C0C0C0"/>
            </w:tcBorders>
            <w:shd w:val="clear" w:color="000000" w:fill="FFFFCC"/>
            <w:vAlign w:val="center"/>
            <w:hideMark/>
          </w:tcPr>
          <w:p w14:paraId="4D96CBC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08" w:type="dxa"/>
            <w:tcBorders>
              <w:top w:val="nil"/>
              <w:left w:val="nil"/>
              <w:bottom w:val="single" w:sz="4" w:space="0" w:color="C0C0C0"/>
              <w:right w:val="single" w:sz="4" w:space="0" w:color="C0C0C0"/>
            </w:tcBorders>
            <w:shd w:val="clear" w:color="000000" w:fill="FFFFCC"/>
            <w:vAlign w:val="center"/>
            <w:hideMark/>
          </w:tcPr>
          <w:p w14:paraId="2D141B0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75DF34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-5,18</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6A4A977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160" w:type="dxa"/>
            <w:tcBorders>
              <w:top w:val="nil"/>
              <w:left w:val="nil"/>
              <w:bottom w:val="single" w:sz="4" w:space="0" w:color="C0C0C0"/>
              <w:right w:val="single" w:sz="4" w:space="0" w:color="C0C0C0"/>
            </w:tcBorders>
            <w:shd w:val="clear" w:color="000000" w:fill="FFFFCC"/>
            <w:vAlign w:val="center"/>
            <w:hideMark/>
          </w:tcPr>
          <w:p w14:paraId="4AA0FA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1CB71E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-6,50</w:t>
            </w:r>
          </w:p>
        </w:tc>
        <w:tc>
          <w:tcPr>
            <w:tcW w:w="1078" w:type="dxa"/>
            <w:tcBorders>
              <w:top w:val="nil"/>
              <w:left w:val="nil"/>
              <w:bottom w:val="single" w:sz="4" w:space="0" w:color="C0C0C0"/>
              <w:right w:val="single" w:sz="4" w:space="0" w:color="C0C0C0"/>
            </w:tcBorders>
            <w:shd w:val="clear" w:color="000000" w:fill="D7EAD3"/>
            <w:vAlign w:val="center"/>
            <w:hideMark/>
          </w:tcPr>
          <w:p w14:paraId="3806B8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-3,25</w:t>
            </w:r>
          </w:p>
        </w:tc>
        <w:tc>
          <w:tcPr>
            <w:tcW w:w="1089" w:type="dxa"/>
            <w:tcBorders>
              <w:top w:val="nil"/>
              <w:left w:val="nil"/>
              <w:bottom w:val="single" w:sz="4" w:space="0" w:color="C0C0C0"/>
              <w:right w:val="single" w:sz="4" w:space="0" w:color="C0C0C0"/>
            </w:tcBorders>
            <w:shd w:val="clear" w:color="000000" w:fill="D7EAD3"/>
            <w:vAlign w:val="center"/>
            <w:hideMark/>
          </w:tcPr>
          <w:p w14:paraId="74E0B9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-3,25</w:t>
            </w:r>
          </w:p>
        </w:tc>
        <w:tc>
          <w:tcPr>
            <w:tcW w:w="1455" w:type="dxa"/>
            <w:tcBorders>
              <w:top w:val="nil"/>
              <w:left w:val="nil"/>
              <w:bottom w:val="single" w:sz="4" w:space="0" w:color="C0C0C0"/>
              <w:right w:val="single" w:sz="4" w:space="0" w:color="C0C0C0"/>
            </w:tcBorders>
            <w:shd w:val="clear" w:color="000000" w:fill="FFFFCC"/>
            <w:vAlign w:val="center"/>
            <w:hideMark/>
          </w:tcPr>
          <w:p w14:paraId="6C375E65"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Рассчитан показатель дельта ЦП</w:t>
            </w:r>
          </w:p>
        </w:tc>
      </w:tr>
      <w:tr w:rsidR="00803C13" w:rsidRPr="00803C13" w14:paraId="79A2159B" w14:textId="77777777" w:rsidTr="005F7EF8">
        <w:trPr>
          <w:trHeight w:val="555"/>
        </w:trPr>
        <w:tc>
          <w:tcPr>
            <w:tcW w:w="536" w:type="dxa"/>
            <w:tcBorders>
              <w:top w:val="nil"/>
              <w:left w:val="nil"/>
              <w:bottom w:val="nil"/>
              <w:right w:val="nil"/>
            </w:tcBorders>
            <w:shd w:val="clear" w:color="auto" w:fill="auto"/>
            <w:noWrap/>
            <w:vAlign w:val="bottom"/>
            <w:hideMark/>
          </w:tcPr>
          <w:p w14:paraId="19D6DC03"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62C31FF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1630" w:type="dxa"/>
            <w:tcBorders>
              <w:top w:val="nil"/>
              <w:left w:val="nil"/>
              <w:bottom w:val="single" w:sz="4" w:space="0" w:color="C0C0C0"/>
              <w:right w:val="single" w:sz="4" w:space="0" w:color="C0C0C0"/>
            </w:tcBorders>
            <w:shd w:val="clear" w:color="auto" w:fill="auto"/>
            <w:vAlign w:val="center"/>
            <w:hideMark/>
          </w:tcPr>
          <w:p w14:paraId="72AE9F3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 с учетом корректировок</w:t>
            </w:r>
          </w:p>
        </w:tc>
        <w:tc>
          <w:tcPr>
            <w:tcW w:w="842" w:type="dxa"/>
            <w:tcBorders>
              <w:top w:val="nil"/>
              <w:left w:val="nil"/>
              <w:bottom w:val="single" w:sz="4" w:space="0" w:color="C0C0C0"/>
              <w:right w:val="single" w:sz="4" w:space="0" w:color="C0C0C0"/>
            </w:tcBorders>
            <w:shd w:val="clear" w:color="auto" w:fill="auto"/>
            <w:vAlign w:val="center"/>
            <w:hideMark/>
          </w:tcPr>
          <w:p w14:paraId="301E382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25CF4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1325652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1CA5698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199,79</w:t>
            </w:r>
          </w:p>
        </w:tc>
        <w:tc>
          <w:tcPr>
            <w:tcW w:w="708" w:type="dxa"/>
            <w:tcBorders>
              <w:top w:val="nil"/>
              <w:left w:val="nil"/>
              <w:bottom w:val="single" w:sz="4" w:space="0" w:color="C0C0C0"/>
              <w:right w:val="single" w:sz="4" w:space="0" w:color="C0C0C0"/>
            </w:tcBorders>
            <w:shd w:val="clear" w:color="000000" w:fill="D7EAD3"/>
            <w:vAlign w:val="center"/>
            <w:hideMark/>
          </w:tcPr>
          <w:p w14:paraId="10CD04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1 065,99</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24215B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159,33</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2EC177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1 331,39</w:t>
            </w:r>
          </w:p>
        </w:tc>
        <w:tc>
          <w:tcPr>
            <w:tcW w:w="1160" w:type="dxa"/>
            <w:tcBorders>
              <w:top w:val="nil"/>
              <w:left w:val="nil"/>
              <w:bottom w:val="single" w:sz="4" w:space="0" w:color="C0C0C0"/>
              <w:right w:val="single" w:sz="4" w:space="0" w:color="C0C0C0"/>
            </w:tcBorders>
            <w:shd w:val="clear" w:color="000000" w:fill="D7EAD3"/>
            <w:vAlign w:val="center"/>
            <w:hideMark/>
          </w:tcPr>
          <w:p w14:paraId="4F0F769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291,30</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1F44C7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164,58</w:t>
            </w:r>
          </w:p>
        </w:tc>
        <w:tc>
          <w:tcPr>
            <w:tcW w:w="1078" w:type="dxa"/>
            <w:tcBorders>
              <w:top w:val="nil"/>
              <w:left w:val="nil"/>
              <w:bottom w:val="single" w:sz="4" w:space="0" w:color="C0C0C0"/>
              <w:right w:val="single" w:sz="4" w:space="0" w:color="C0C0C0"/>
            </w:tcBorders>
            <w:shd w:val="clear" w:color="000000" w:fill="D7EAD3"/>
            <w:vAlign w:val="center"/>
            <w:hideMark/>
          </w:tcPr>
          <w:p w14:paraId="2CA2D1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82,29</w:t>
            </w:r>
          </w:p>
        </w:tc>
        <w:tc>
          <w:tcPr>
            <w:tcW w:w="1089" w:type="dxa"/>
            <w:tcBorders>
              <w:top w:val="nil"/>
              <w:left w:val="nil"/>
              <w:bottom w:val="single" w:sz="4" w:space="0" w:color="C0C0C0"/>
              <w:right w:val="single" w:sz="4" w:space="0" w:color="C0C0C0"/>
            </w:tcBorders>
            <w:shd w:val="clear" w:color="000000" w:fill="D7EAD3"/>
            <w:vAlign w:val="center"/>
            <w:hideMark/>
          </w:tcPr>
          <w:p w14:paraId="7D3C90A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82,29</w:t>
            </w:r>
          </w:p>
        </w:tc>
        <w:tc>
          <w:tcPr>
            <w:tcW w:w="1455" w:type="dxa"/>
            <w:tcBorders>
              <w:top w:val="nil"/>
              <w:left w:val="nil"/>
              <w:bottom w:val="single" w:sz="4" w:space="0" w:color="C0C0C0"/>
              <w:right w:val="single" w:sz="4" w:space="0" w:color="C0C0C0"/>
            </w:tcBorders>
            <w:shd w:val="clear" w:color="000000" w:fill="FFFFCC"/>
            <w:vAlign w:val="center"/>
            <w:hideMark/>
          </w:tcPr>
          <w:p w14:paraId="17858DE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43AD920" w14:textId="77777777" w:rsidTr="005F7EF8">
        <w:trPr>
          <w:trHeight w:val="300"/>
        </w:trPr>
        <w:tc>
          <w:tcPr>
            <w:tcW w:w="536" w:type="dxa"/>
            <w:tcBorders>
              <w:top w:val="nil"/>
              <w:left w:val="nil"/>
              <w:bottom w:val="nil"/>
              <w:right w:val="nil"/>
            </w:tcBorders>
            <w:shd w:val="clear" w:color="auto" w:fill="auto"/>
            <w:noWrap/>
            <w:vAlign w:val="bottom"/>
            <w:hideMark/>
          </w:tcPr>
          <w:p w14:paraId="5A23E613" w14:textId="77777777" w:rsidR="00803C13" w:rsidRPr="00803C13" w:rsidRDefault="00803C13" w:rsidP="00803C13">
            <w:pP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E3E500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1630" w:type="dxa"/>
            <w:tcBorders>
              <w:top w:val="nil"/>
              <w:left w:val="nil"/>
              <w:bottom w:val="single" w:sz="4" w:space="0" w:color="C0C0C0"/>
              <w:right w:val="single" w:sz="4" w:space="0" w:color="C0C0C0"/>
            </w:tcBorders>
            <w:shd w:val="clear" w:color="auto" w:fill="auto"/>
            <w:vAlign w:val="center"/>
            <w:hideMark/>
          </w:tcPr>
          <w:p w14:paraId="2790F05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842" w:type="dxa"/>
            <w:tcBorders>
              <w:top w:val="nil"/>
              <w:left w:val="nil"/>
              <w:bottom w:val="single" w:sz="4" w:space="0" w:color="C0C0C0"/>
              <w:right w:val="single" w:sz="4" w:space="0" w:color="C0C0C0"/>
            </w:tcBorders>
            <w:shd w:val="clear" w:color="auto" w:fill="auto"/>
            <w:vAlign w:val="center"/>
            <w:hideMark/>
          </w:tcPr>
          <w:p w14:paraId="7E6009B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562D8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C1F3B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FFFFCC"/>
            <w:vAlign w:val="center"/>
            <w:hideMark/>
          </w:tcPr>
          <w:p w14:paraId="552ABD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152,60</w:t>
            </w:r>
          </w:p>
        </w:tc>
        <w:tc>
          <w:tcPr>
            <w:tcW w:w="708" w:type="dxa"/>
            <w:tcBorders>
              <w:top w:val="nil"/>
              <w:left w:val="nil"/>
              <w:bottom w:val="single" w:sz="4" w:space="0" w:color="C0C0C0"/>
              <w:right w:val="single" w:sz="4" w:space="0" w:color="C0C0C0"/>
            </w:tcBorders>
            <w:shd w:val="clear" w:color="000000" w:fill="FFFFCC"/>
            <w:vAlign w:val="center"/>
            <w:hideMark/>
          </w:tcPr>
          <w:p w14:paraId="63C0DA7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627,05</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7889AB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98,97</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5473BE7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1 300,64</w:t>
            </w:r>
          </w:p>
        </w:tc>
        <w:tc>
          <w:tcPr>
            <w:tcW w:w="1160" w:type="dxa"/>
            <w:tcBorders>
              <w:top w:val="nil"/>
              <w:left w:val="nil"/>
              <w:bottom w:val="single" w:sz="4" w:space="0" w:color="C0C0C0"/>
              <w:right w:val="single" w:sz="4" w:space="0" w:color="C0C0C0"/>
            </w:tcBorders>
            <w:shd w:val="clear" w:color="000000" w:fill="FFFFCC"/>
            <w:vAlign w:val="center"/>
            <w:hideMark/>
          </w:tcPr>
          <w:p w14:paraId="775E52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171,35</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789FAEA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96,79</w:t>
            </w:r>
          </w:p>
        </w:tc>
        <w:tc>
          <w:tcPr>
            <w:tcW w:w="1078" w:type="dxa"/>
            <w:tcBorders>
              <w:top w:val="nil"/>
              <w:left w:val="nil"/>
              <w:bottom w:val="single" w:sz="4" w:space="0" w:color="C0C0C0"/>
              <w:right w:val="single" w:sz="4" w:space="0" w:color="C0C0C0"/>
            </w:tcBorders>
            <w:shd w:val="clear" w:color="000000" w:fill="D7EAD3"/>
            <w:vAlign w:val="center"/>
            <w:hideMark/>
          </w:tcPr>
          <w:p w14:paraId="20FB253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48,40</w:t>
            </w:r>
          </w:p>
        </w:tc>
        <w:tc>
          <w:tcPr>
            <w:tcW w:w="1089" w:type="dxa"/>
            <w:tcBorders>
              <w:top w:val="nil"/>
              <w:left w:val="nil"/>
              <w:bottom w:val="single" w:sz="4" w:space="0" w:color="C0C0C0"/>
              <w:right w:val="single" w:sz="4" w:space="0" w:color="C0C0C0"/>
            </w:tcBorders>
            <w:shd w:val="clear" w:color="000000" w:fill="D7EAD3"/>
            <w:vAlign w:val="center"/>
            <w:hideMark/>
          </w:tcPr>
          <w:p w14:paraId="5DD06B6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48,40</w:t>
            </w:r>
          </w:p>
        </w:tc>
        <w:tc>
          <w:tcPr>
            <w:tcW w:w="1455" w:type="dxa"/>
            <w:tcBorders>
              <w:top w:val="nil"/>
              <w:left w:val="nil"/>
              <w:bottom w:val="single" w:sz="4" w:space="0" w:color="C0C0C0"/>
              <w:right w:val="single" w:sz="4" w:space="0" w:color="C0C0C0"/>
            </w:tcBorders>
            <w:shd w:val="clear" w:color="000000" w:fill="FFFFCC"/>
            <w:vAlign w:val="center"/>
            <w:hideMark/>
          </w:tcPr>
          <w:p w14:paraId="1FB52AE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46EAAFF" w14:textId="77777777" w:rsidTr="005F7EF8">
        <w:trPr>
          <w:trHeight w:val="300"/>
        </w:trPr>
        <w:tc>
          <w:tcPr>
            <w:tcW w:w="536" w:type="dxa"/>
            <w:tcBorders>
              <w:top w:val="nil"/>
              <w:left w:val="nil"/>
              <w:bottom w:val="nil"/>
              <w:right w:val="nil"/>
            </w:tcBorders>
            <w:shd w:val="clear" w:color="auto" w:fill="auto"/>
            <w:noWrap/>
            <w:vAlign w:val="bottom"/>
            <w:hideMark/>
          </w:tcPr>
          <w:p w14:paraId="60A85CDE"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35FF8B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17.2</w:t>
            </w:r>
          </w:p>
        </w:tc>
        <w:tc>
          <w:tcPr>
            <w:tcW w:w="1630" w:type="dxa"/>
            <w:tcBorders>
              <w:top w:val="nil"/>
              <w:left w:val="nil"/>
              <w:bottom w:val="single" w:sz="4" w:space="0" w:color="C0C0C0"/>
              <w:right w:val="single" w:sz="4" w:space="0" w:color="C0C0C0"/>
            </w:tcBorders>
            <w:shd w:val="clear" w:color="auto" w:fill="auto"/>
            <w:vAlign w:val="center"/>
            <w:hideMark/>
          </w:tcPr>
          <w:p w14:paraId="27AA2C7F"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842" w:type="dxa"/>
            <w:tcBorders>
              <w:top w:val="nil"/>
              <w:left w:val="nil"/>
              <w:bottom w:val="single" w:sz="4" w:space="0" w:color="C0C0C0"/>
              <w:right w:val="single" w:sz="4" w:space="0" w:color="C0C0C0"/>
            </w:tcBorders>
            <w:shd w:val="clear" w:color="auto" w:fill="auto"/>
            <w:vAlign w:val="center"/>
            <w:hideMark/>
          </w:tcPr>
          <w:p w14:paraId="4679D7D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4B59DC1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515D7D2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FFFFCC"/>
            <w:vAlign w:val="center"/>
            <w:hideMark/>
          </w:tcPr>
          <w:p w14:paraId="0A9630D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47,18</w:t>
            </w:r>
          </w:p>
        </w:tc>
        <w:tc>
          <w:tcPr>
            <w:tcW w:w="708" w:type="dxa"/>
            <w:tcBorders>
              <w:top w:val="nil"/>
              <w:left w:val="nil"/>
              <w:bottom w:val="single" w:sz="4" w:space="0" w:color="C0C0C0"/>
              <w:right w:val="single" w:sz="4" w:space="0" w:color="C0C0C0"/>
            </w:tcBorders>
            <w:shd w:val="clear" w:color="000000" w:fill="FFFFCC"/>
            <w:vAlign w:val="center"/>
            <w:hideMark/>
          </w:tcPr>
          <w:p w14:paraId="3EDD218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438,94</w:t>
            </w:r>
          </w:p>
        </w:tc>
        <w:tc>
          <w:tcPr>
            <w:tcW w:w="1226" w:type="dxa"/>
            <w:gridSpan w:val="2"/>
            <w:tcBorders>
              <w:top w:val="nil"/>
              <w:left w:val="nil"/>
              <w:bottom w:val="single" w:sz="4" w:space="0" w:color="C0C0C0"/>
              <w:right w:val="single" w:sz="4" w:space="0" w:color="C0C0C0"/>
            </w:tcBorders>
            <w:shd w:val="clear" w:color="000000" w:fill="FFFFCC"/>
            <w:vAlign w:val="center"/>
            <w:hideMark/>
          </w:tcPr>
          <w:p w14:paraId="445C9F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60,36</w:t>
            </w:r>
          </w:p>
        </w:tc>
        <w:tc>
          <w:tcPr>
            <w:tcW w:w="1185" w:type="dxa"/>
            <w:gridSpan w:val="2"/>
            <w:tcBorders>
              <w:top w:val="nil"/>
              <w:left w:val="nil"/>
              <w:bottom w:val="single" w:sz="4" w:space="0" w:color="C0C0C0"/>
              <w:right w:val="single" w:sz="4" w:space="0" w:color="C0C0C0"/>
            </w:tcBorders>
            <w:shd w:val="clear" w:color="000000" w:fill="FFFFCC"/>
            <w:vAlign w:val="center"/>
            <w:hideMark/>
          </w:tcPr>
          <w:p w14:paraId="305148F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30,75</w:t>
            </w:r>
          </w:p>
        </w:tc>
        <w:tc>
          <w:tcPr>
            <w:tcW w:w="1160" w:type="dxa"/>
            <w:tcBorders>
              <w:top w:val="nil"/>
              <w:left w:val="nil"/>
              <w:bottom w:val="single" w:sz="4" w:space="0" w:color="C0C0C0"/>
              <w:right w:val="single" w:sz="4" w:space="0" w:color="C0C0C0"/>
            </w:tcBorders>
            <w:shd w:val="clear" w:color="000000" w:fill="FFFFCC"/>
            <w:vAlign w:val="center"/>
            <w:hideMark/>
          </w:tcPr>
          <w:p w14:paraId="396A25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119,95</w:t>
            </w:r>
          </w:p>
        </w:tc>
        <w:tc>
          <w:tcPr>
            <w:tcW w:w="1221" w:type="dxa"/>
            <w:gridSpan w:val="2"/>
            <w:tcBorders>
              <w:top w:val="nil"/>
              <w:left w:val="nil"/>
              <w:bottom w:val="single" w:sz="4" w:space="0" w:color="C0C0C0"/>
              <w:right w:val="single" w:sz="4" w:space="0" w:color="C0C0C0"/>
            </w:tcBorders>
            <w:shd w:val="clear" w:color="000000" w:fill="FFFFCC"/>
            <w:vAlign w:val="center"/>
            <w:hideMark/>
          </w:tcPr>
          <w:p w14:paraId="3822B3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67,79</w:t>
            </w:r>
          </w:p>
        </w:tc>
        <w:tc>
          <w:tcPr>
            <w:tcW w:w="1078" w:type="dxa"/>
            <w:tcBorders>
              <w:top w:val="nil"/>
              <w:left w:val="nil"/>
              <w:bottom w:val="single" w:sz="4" w:space="0" w:color="C0C0C0"/>
              <w:right w:val="single" w:sz="4" w:space="0" w:color="C0C0C0"/>
            </w:tcBorders>
            <w:shd w:val="clear" w:color="000000" w:fill="D7EAD3"/>
            <w:vAlign w:val="center"/>
            <w:hideMark/>
          </w:tcPr>
          <w:p w14:paraId="2642A8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33,90</w:t>
            </w:r>
          </w:p>
        </w:tc>
        <w:tc>
          <w:tcPr>
            <w:tcW w:w="1089" w:type="dxa"/>
            <w:tcBorders>
              <w:top w:val="nil"/>
              <w:left w:val="nil"/>
              <w:bottom w:val="single" w:sz="4" w:space="0" w:color="C0C0C0"/>
              <w:right w:val="single" w:sz="4" w:space="0" w:color="C0C0C0"/>
            </w:tcBorders>
            <w:shd w:val="clear" w:color="000000" w:fill="D7EAD3"/>
            <w:vAlign w:val="center"/>
            <w:hideMark/>
          </w:tcPr>
          <w:p w14:paraId="665121D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33,90</w:t>
            </w:r>
          </w:p>
        </w:tc>
        <w:tc>
          <w:tcPr>
            <w:tcW w:w="1455" w:type="dxa"/>
            <w:tcBorders>
              <w:top w:val="nil"/>
              <w:left w:val="nil"/>
              <w:bottom w:val="single" w:sz="4" w:space="0" w:color="C0C0C0"/>
              <w:right w:val="single" w:sz="4" w:space="0" w:color="C0C0C0"/>
            </w:tcBorders>
            <w:shd w:val="clear" w:color="000000" w:fill="FFFFCC"/>
            <w:vAlign w:val="center"/>
            <w:hideMark/>
          </w:tcPr>
          <w:p w14:paraId="518D4A7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56073DC" w14:textId="77777777" w:rsidTr="005F7EF8">
        <w:trPr>
          <w:trHeight w:val="405"/>
        </w:trPr>
        <w:tc>
          <w:tcPr>
            <w:tcW w:w="536" w:type="dxa"/>
            <w:tcBorders>
              <w:top w:val="nil"/>
              <w:left w:val="nil"/>
              <w:bottom w:val="nil"/>
              <w:right w:val="nil"/>
            </w:tcBorders>
            <w:shd w:val="clear" w:color="auto" w:fill="auto"/>
            <w:noWrap/>
            <w:vAlign w:val="bottom"/>
            <w:hideMark/>
          </w:tcPr>
          <w:p w14:paraId="14A2C478"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357DC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1630" w:type="dxa"/>
            <w:tcBorders>
              <w:top w:val="nil"/>
              <w:left w:val="nil"/>
              <w:bottom w:val="single" w:sz="4" w:space="0" w:color="C0C0C0"/>
              <w:right w:val="single" w:sz="4" w:space="0" w:color="C0C0C0"/>
            </w:tcBorders>
            <w:shd w:val="clear" w:color="auto" w:fill="auto"/>
            <w:vAlign w:val="center"/>
            <w:hideMark/>
          </w:tcPr>
          <w:p w14:paraId="1CA6871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842" w:type="dxa"/>
            <w:tcBorders>
              <w:top w:val="nil"/>
              <w:left w:val="nil"/>
              <w:bottom w:val="single" w:sz="4" w:space="0" w:color="C0C0C0"/>
              <w:right w:val="single" w:sz="4" w:space="0" w:color="C0C0C0"/>
            </w:tcBorders>
            <w:shd w:val="clear" w:color="auto" w:fill="auto"/>
            <w:vAlign w:val="center"/>
            <w:hideMark/>
          </w:tcPr>
          <w:p w14:paraId="3B9A1211"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20B3E8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30E388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23F6594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18,67</w:t>
            </w:r>
          </w:p>
        </w:tc>
        <w:tc>
          <w:tcPr>
            <w:tcW w:w="708" w:type="dxa"/>
            <w:tcBorders>
              <w:top w:val="nil"/>
              <w:left w:val="nil"/>
              <w:bottom w:val="single" w:sz="4" w:space="0" w:color="C0C0C0"/>
              <w:right w:val="single" w:sz="4" w:space="0" w:color="C0C0C0"/>
            </w:tcBorders>
            <w:shd w:val="clear" w:color="000000" w:fill="D7EAD3"/>
            <w:vAlign w:val="center"/>
            <w:hideMark/>
          </w:tcPr>
          <w:p w14:paraId="3CCBC6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134,81</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709636F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18,54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4DC72D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19,01</w:t>
            </w:r>
          </w:p>
        </w:tc>
        <w:tc>
          <w:tcPr>
            <w:tcW w:w="1160" w:type="dxa"/>
            <w:tcBorders>
              <w:top w:val="nil"/>
              <w:left w:val="nil"/>
              <w:bottom w:val="single" w:sz="4" w:space="0" w:color="C0C0C0"/>
              <w:right w:val="single" w:sz="4" w:space="0" w:color="C0C0C0"/>
            </w:tcBorders>
            <w:shd w:val="clear" w:color="000000" w:fill="D7EAD3"/>
            <w:vAlign w:val="center"/>
            <w:hideMark/>
          </w:tcPr>
          <w:p w14:paraId="6D2368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36,84</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027866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20,82</w:t>
            </w:r>
          </w:p>
        </w:tc>
        <w:tc>
          <w:tcPr>
            <w:tcW w:w="1078" w:type="dxa"/>
            <w:tcBorders>
              <w:top w:val="nil"/>
              <w:left w:val="nil"/>
              <w:bottom w:val="single" w:sz="4" w:space="0" w:color="C0C0C0"/>
              <w:right w:val="single" w:sz="4" w:space="0" w:color="C0C0C0"/>
            </w:tcBorders>
            <w:shd w:val="clear" w:color="000000" w:fill="D7EAD3"/>
            <w:vAlign w:val="center"/>
            <w:hideMark/>
          </w:tcPr>
          <w:p w14:paraId="60020B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20,82</w:t>
            </w:r>
          </w:p>
        </w:tc>
        <w:tc>
          <w:tcPr>
            <w:tcW w:w="1089" w:type="dxa"/>
            <w:tcBorders>
              <w:top w:val="nil"/>
              <w:left w:val="nil"/>
              <w:bottom w:val="single" w:sz="4" w:space="0" w:color="C0C0C0"/>
              <w:right w:val="single" w:sz="4" w:space="0" w:color="C0C0C0"/>
            </w:tcBorders>
            <w:shd w:val="clear" w:color="000000" w:fill="D7EAD3"/>
            <w:vAlign w:val="center"/>
            <w:hideMark/>
          </w:tcPr>
          <w:p w14:paraId="498BB1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20,82</w:t>
            </w:r>
          </w:p>
        </w:tc>
        <w:tc>
          <w:tcPr>
            <w:tcW w:w="1455" w:type="dxa"/>
            <w:tcBorders>
              <w:top w:val="nil"/>
              <w:left w:val="nil"/>
              <w:bottom w:val="single" w:sz="4" w:space="0" w:color="C0C0C0"/>
              <w:right w:val="single" w:sz="4" w:space="0" w:color="C0C0C0"/>
            </w:tcBorders>
            <w:shd w:val="clear" w:color="000000" w:fill="FFFFCC"/>
            <w:vAlign w:val="center"/>
            <w:hideMark/>
          </w:tcPr>
          <w:p w14:paraId="0F297B0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7EB15E6" w14:textId="77777777" w:rsidTr="005F7EF8">
        <w:trPr>
          <w:trHeight w:val="300"/>
        </w:trPr>
        <w:tc>
          <w:tcPr>
            <w:tcW w:w="536" w:type="dxa"/>
            <w:tcBorders>
              <w:top w:val="nil"/>
              <w:left w:val="nil"/>
              <w:bottom w:val="nil"/>
              <w:right w:val="nil"/>
            </w:tcBorders>
            <w:shd w:val="clear" w:color="auto" w:fill="auto"/>
            <w:noWrap/>
            <w:vAlign w:val="bottom"/>
            <w:hideMark/>
          </w:tcPr>
          <w:p w14:paraId="204995FE"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20BE7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1630" w:type="dxa"/>
            <w:tcBorders>
              <w:top w:val="nil"/>
              <w:left w:val="nil"/>
              <w:bottom w:val="single" w:sz="4" w:space="0" w:color="C0C0C0"/>
              <w:right w:val="single" w:sz="4" w:space="0" w:color="C0C0C0"/>
            </w:tcBorders>
            <w:shd w:val="clear" w:color="auto" w:fill="auto"/>
            <w:vAlign w:val="center"/>
            <w:hideMark/>
          </w:tcPr>
          <w:p w14:paraId="5DB52706"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842" w:type="dxa"/>
            <w:tcBorders>
              <w:top w:val="nil"/>
              <w:left w:val="nil"/>
              <w:bottom w:val="single" w:sz="4" w:space="0" w:color="C0C0C0"/>
              <w:right w:val="single" w:sz="4" w:space="0" w:color="C0C0C0"/>
            </w:tcBorders>
            <w:shd w:val="clear" w:color="auto" w:fill="auto"/>
            <w:vAlign w:val="center"/>
            <w:hideMark/>
          </w:tcPr>
          <w:p w14:paraId="09A6F7E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65815A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2E6FE9F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16709D9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18,67</w:t>
            </w:r>
          </w:p>
        </w:tc>
        <w:tc>
          <w:tcPr>
            <w:tcW w:w="708" w:type="dxa"/>
            <w:tcBorders>
              <w:top w:val="nil"/>
              <w:left w:val="nil"/>
              <w:bottom w:val="single" w:sz="4" w:space="0" w:color="C0C0C0"/>
              <w:right w:val="single" w:sz="4" w:space="0" w:color="C0C0C0"/>
            </w:tcBorders>
            <w:shd w:val="clear" w:color="000000" w:fill="D7EAD3"/>
            <w:vAlign w:val="center"/>
            <w:hideMark/>
          </w:tcPr>
          <w:p w14:paraId="7959E43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134,81</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0896288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18,54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039E26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19,01</w:t>
            </w:r>
          </w:p>
        </w:tc>
        <w:tc>
          <w:tcPr>
            <w:tcW w:w="1160" w:type="dxa"/>
            <w:tcBorders>
              <w:top w:val="nil"/>
              <w:left w:val="nil"/>
              <w:bottom w:val="single" w:sz="4" w:space="0" w:color="C0C0C0"/>
              <w:right w:val="single" w:sz="4" w:space="0" w:color="C0C0C0"/>
            </w:tcBorders>
            <w:shd w:val="clear" w:color="000000" w:fill="D7EAD3"/>
            <w:vAlign w:val="center"/>
            <w:hideMark/>
          </w:tcPr>
          <w:p w14:paraId="6535EE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36,84</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6105039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078" w:type="dxa"/>
            <w:tcBorders>
              <w:top w:val="nil"/>
              <w:left w:val="nil"/>
              <w:bottom w:val="single" w:sz="4" w:space="0" w:color="C0C0C0"/>
              <w:right w:val="single" w:sz="4" w:space="0" w:color="C0C0C0"/>
            </w:tcBorders>
            <w:shd w:val="clear" w:color="000000" w:fill="D7EAD3"/>
            <w:vAlign w:val="center"/>
            <w:hideMark/>
          </w:tcPr>
          <w:p w14:paraId="1867104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089" w:type="dxa"/>
            <w:tcBorders>
              <w:top w:val="nil"/>
              <w:left w:val="nil"/>
              <w:bottom w:val="single" w:sz="4" w:space="0" w:color="C0C0C0"/>
              <w:right w:val="single" w:sz="4" w:space="0" w:color="C0C0C0"/>
            </w:tcBorders>
            <w:shd w:val="clear" w:color="000000" w:fill="D7EAD3"/>
            <w:vAlign w:val="center"/>
            <w:hideMark/>
          </w:tcPr>
          <w:p w14:paraId="44E8EAA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455" w:type="dxa"/>
            <w:tcBorders>
              <w:top w:val="nil"/>
              <w:left w:val="nil"/>
              <w:bottom w:val="single" w:sz="4" w:space="0" w:color="C0C0C0"/>
              <w:right w:val="single" w:sz="4" w:space="0" w:color="C0C0C0"/>
            </w:tcBorders>
            <w:shd w:val="clear" w:color="000000" w:fill="FFFFCC"/>
            <w:vAlign w:val="center"/>
            <w:hideMark/>
          </w:tcPr>
          <w:p w14:paraId="3680027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2B28BB0" w14:textId="77777777" w:rsidTr="005F7EF8">
        <w:trPr>
          <w:trHeight w:val="300"/>
        </w:trPr>
        <w:tc>
          <w:tcPr>
            <w:tcW w:w="536" w:type="dxa"/>
            <w:tcBorders>
              <w:top w:val="nil"/>
              <w:left w:val="nil"/>
              <w:bottom w:val="nil"/>
              <w:right w:val="nil"/>
            </w:tcBorders>
            <w:shd w:val="clear" w:color="auto" w:fill="auto"/>
            <w:noWrap/>
            <w:vAlign w:val="bottom"/>
            <w:hideMark/>
          </w:tcPr>
          <w:p w14:paraId="40B3F8C3"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535B33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1630" w:type="dxa"/>
            <w:tcBorders>
              <w:top w:val="nil"/>
              <w:left w:val="nil"/>
              <w:bottom w:val="single" w:sz="4" w:space="0" w:color="C0C0C0"/>
              <w:right w:val="single" w:sz="4" w:space="0" w:color="C0C0C0"/>
            </w:tcBorders>
            <w:shd w:val="clear" w:color="auto" w:fill="auto"/>
            <w:vAlign w:val="center"/>
            <w:hideMark/>
          </w:tcPr>
          <w:p w14:paraId="6CCE97E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842" w:type="dxa"/>
            <w:tcBorders>
              <w:top w:val="nil"/>
              <w:left w:val="nil"/>
              <w:bottom w:val="single" w:sz="4" w:space="0" w:color="C0C0C0"/>
              <w:right w:val="single" w:sz="4" w:space="0" w:color="C0C0C0"/>
            </w:tcBorders>
            <w:shd w:val="clear" w:color="auto" w:fill="auto"/>
            <w:vAlign w:val="center"/>
            <w:hideMark/>
          </w:tcPr>
          <w:p w14:paraId="4CA580C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781" w:type="dxa"/>
            <w:tcBorders>
              <w:top w:val="nil"/>
              <w:left w:val="nil"/>
              <w:bottom w:val="single" w:sz="4" w:space="0" w:color="C0C0C0"/>
              <w:right w:val="single" w:sz="4" w:space="0" w:color="C0C0C0"/>
            </w:tcBorders>
            <w:shd w:val="clear" w:color="auto" w:fill="auto"/>
            <w:vAlign w:val="center"/>
            <w:hideMark/>
          </w:tcPr>
          <w:p w14:paraId="044B58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59929F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68FAFB2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18,67</w:t>
            </w:r>
          </w:p>
        </w:tc>
        <w:tc>
          <w:tcPr>
            <w:tcW w:w="708" w:type="dxa"/>
            <w:tcBorders>
              <w:top w:val="nil"/>
              <w:left w:val="nil"/>
              <w:bottom w:val="single" w:sz="4" w:space="0" w:color="C0C0C0"/>
              <w:right w:val="single" w:sz="4" w:space="0" w:color="C0C0C0"/>
            </w:tcBorders>
            <w:shd w:val="clear" w:color="000000" w:fill="D7EAD3"/>
            <w:vAlign w:val="center"/>
            <w:hideMark/>
          </w:tcPr>
          <w:p w14:paraId="7F80F5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134,81</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115192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18,54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015FCF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19,01</w:t>
            </w:r>
          </w:p>
        </w:tc>
        <w:tc>
          <w:tcPr>
            <w:tcW w:w="1160" w:type="dxa"/>
            <w:tcBorders>
              <w:top w:val="nil"/>
              <w:left w:val="nil"/>
              <w:bottom w:val="single" w:sz="4" w:space="0" w:color="C0C0C0"/>
              <w:right w:val="single" w:sz="4" w:space="0" w:color="C0C0C0"/>
            </w:tcBorders>
            <w:shd w:val="clear" w:color="000000" w:fill="D7EAD3"/>
            <w:vAlign w:val="center"/>
            <w:hideMark/>
          </w:tcPr>
          <w:p w14:paraId="53A3C2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36,84</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C7561B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078" w:type="dxa"/>
            <w:tcBorders>
              <w:top w:val="nil"/>
              <w:left w:val="nil"/>
              <w:bottom w:val="single" w:sz="4" w:space="0" w:color="C0C0C0"/>
              <w:right w:val="single" w:sz="4" w:space="0" w:color="C0C0C0"/>
            </w:tcBorders>
            <w:shd w:val="clear" w:color="000000" w:fill="D7EAD3"/>
            <w:vAlign w:val="center"/>
            <w:hideMark/>
          </w:tcPr>
          <w:p w14:paraId="4E3322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089" w:type="dxa"/>
            <w:tcBorders>
              <w:top w:val="nil"/>
              <w:left w:val="nil"/>
              <w:bottom w:val="single" w:sz="4" w:space="0" w:color="C0C0C0"/>
              <w:right w:val="single" w:sz="4" w:space="0" w:color="C0C0C0"/>
            </w:tcBorders>
            <w:shd w:val="clear" w:color="000000" w:fill="D7EAD3"/>
            <w:vAlign w:val="center"/>
            <w:hideMark/>
          </w:tcPr>
          <w:p w14:paraId="1AC99F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20,82</w:t>
            </w:r>
          </w:p>
        </w:tc>
        <w:tc>
          <w:tcPr>
            <w:tcW w:w="1455" w:type="dxa"/>
            <w:tcBorders>
              <w:top w:val="nil"/>
              <w:left w:val="nil"/>
              <w:bottom w:val="single" w:sz="4" w:space="0" w:color="C0C0C0"/>
              <w:right w:val="single" w:sz="4" w:space="0" w:color="C0C0C0"/>
            </w:tcBorders>
            <w:shd w:val="clear" w:color="000000" w:fill="FFFFCC"/>
            <w:vAlign w:val="center"/>
            <w:hideMark/>
          </w:tcPr>
          <w:p w14:paraId="43EF699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5D51B50" w14:textId="77777777" w:rsidTr="005F7EF8">
        <w:trPr>
          <w:trHeight w:val="285"/>
        </w:trPr>
        <w:tc>
          <w:tcPr>
            <w:tcW w:w="536" w:type="dxa"/>
            <w:tcBorders>
              <w:top w:val="nil"/>
              <w:left w:val="nil"/>
              <w:bottom w:val="nil"/>
              <w:right w:val="nil"/>
            </w:tcBorders>
            <w:shd w:val="clear" w:color="auto" w:fill="auto"/>
            <w:noWrap/>
            <w:vAlign w:val="bottom"/>
            <w:hideMark/>
          </w:tcPr>
          <w:p w14:paraId="26A5C3DE" w14:textId="77777777" w:rsidR="00803C13" w:rsidRPr="00803C13" w:rsidRDefault="00803C13" w:rsidP="00803C13">
            <w:pPr>
              <w:rPr>
                <w:rFonts w:ascii="Tahoma" w:hAnsi="Tahoma" w:cs="Tahoma"/>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4057E8D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1630" w:type="dxa"/>
            <w:tcBorders>
              <w:top w:val="nil"/>
              <w:left w:val="nil"/>
              <w:bottom w:val="single" w:sz="4" w:space="0" w:color="C0C0C0"/>
              <w:right w:val="single" w:sz="4" w:space="0" w:color="C0C0C0"/>
            </w:tcBorders>
            <w:shd w:val="clear" w:color="auto" w:fill="auto"/>
            <w:vAlign w:val="center"/>
            <w:hideMark/>
          </w:tcPr>
          <w:p w14:paraId="078BC3F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842" w:type="dxa"/>
            <w:tcBorders>
              <w:top w:val="nil"/>
              <w:left w:val="nil"/>
              <w:bottom w:val="single" w:sz="4" w:space="0" w:color="C0C0C0"/>
              <w:right w:val="single" w:sz="4" w:space="0" w:color="C0C0C0"/>
            </w:tcBorders>
            <w:shd w:val="clear" w:color="auto" w:fill="auto"/>
            <w:vAlign w:val="center"/>
            <w:hideMark/>
          </w:tcPr>
          <w:p w14:paraId="17E8AD8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454BC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51DAD7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5385DA8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56,96</w:t>
            </w:r>
          </w:p>
        </w:tc>
        <w:tc>
          <w:tcPr>
            <w:tcW w:w="708" w:type="dxa"/>
            <w:tcBorders>
              <w:top w:val="nil"/>
              <w:left w:val="nil"/>
              <w:bottom w:val="single" w:sz="4" w:space="0" w:color="C0C0C0"/>
              <w:right w:val="single" w:sz="4" w:space="0" w:color="C0C0C0"/>
            </w:tcBorders>
            <w:shd w:val="clear" w:color="000000" w:fill="D7EAD3"/>
            <w:vAlign w:val="center"/>
            <w:hideMark/>
          </w:tcPr>
          <w:p w14:paraId="511DB7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307,02</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7C0FBB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58,64</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029EEC3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617,01</w:t>
            </w:r>
          </w:p>
        </w:tc>
        <w:tc>
          <w:tcPr>
            <w:tcW w:w="1160" w:type="dxa"/>
            <w:tcBorders>
              <w:top w:val="nil"/>
              <w:left w:val="nil"/>
              <w:bottom w:val="single" w:sz="4" w:space="0" w:color="C0C0C0"/>
              <w:right w:val="single" w:sz="4" w:space="0" w:color="C0C0C0"/>
            </w:tcBorders>
            <w:shd w:val="clear" w:color="000000" w:fill="D7EAD3"/>
            <w:vAlign w:val="center"/>
            <w:hideMark/>
          </w:tcPr>
          <w:p w14:paraId="25D86E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67,94</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7B149F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62,14</w:t>
            </w:r>
          </w:p>
        </w:tc>
        <w:tc>
          <w:tcPr>
            <w:tcW w:w="1078" w:type="dxa"/>
            <w:tcBorders>
              <w:top w:val="nil"/>
              <w:left w:val="nil"/>
              <w:bottom w:val="single" w:sz="4" w:space="0" w:color="C0C0C0"/>
              <w:right w:val="single" w:sz="4" w:space="0" w:color="C0C0C0"/>
            </w:tcBorders>
            <w:shd w:val="clear" w:color="000000" w:fill="D7EAD3"/>
            <w:vAlign w:val="center"/>
            <w:hideMark/>
          </w:tcPr>
          <w:p w14:paraId="6143C19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31,07</w:t>
            </w:r>
          </w:p>
        </w:tc>
        <w:tc>
          <w:tcPr>
            <w:tcW w:w="1089" w:type="dxa"/>
            <w:tcBorders>
              <w:top w:val="nil"/>
              <w:left w:val="nil"/>
              <w:bottom w:val="single" w:sz="4" w:space="0" w:color="C0C0C0"/>
              <w:right w:val="single" w:sz="4" w:space="0" w:color="C0C0C0"/>
            </w:tcBorders>
            <w:shd w:val="clear" w:color="000000" w:fill="D7EAD3"/>
            <w:vAlign w:val="center"/>
            <w:hideMark/>
          </w:tcPr>
          <w:p w14:paraId="7F6654D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31,07</w:t>
            </w:r>
          </w:p>
        </w:tc>
        <w:tc>
          <w:tcPr>
            <w:tcW w:w="1455" w:type="dxa"/>
            <w:tcBorders>
              <w:top w:val="nil"/>
              <w:left w:val="nil"/>
              <w:bottom w:val="single" w:sz="4" w:space="0" w:color="C0C0C0"/>
              <w:right w:val="single" w:sz="4" w:space="0" w:color="C0C0C0"/>
            </w:tcBorders>
            <w:shd w:val="clear" w:color="000000" w:fill="FFFFCC"/>
            <w:vAlign w:val="center"/>
            <w:hideMark/>
          </w:tcPr>
          <w:p w14:paraId="13D24CB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3BA69C3" w14:textId="77777777" w:rsidTr="005F7EF8">
        <w:trPr>
          <w:trHeight w:val="345"/>
        </w:trPr>
        <w:tc>
          <w:tcPr>
            <w:tcW w:w="536" w:type="dxa"/>
            <w:tcBorders>
              <w:top w:val="nil"/>
              <w:left w:val="nil"/>
              <w:bottom w:val="nil"/>
              <w:right w:val="nil"/>
            </w:tcBorders>
            <w:shd w:val="clear" w:color="auto" w:fill="auto"/>
            <w:noWrap/>
            <w:vAlign w:val="bottom"/>
            <w:hideMark/>
          </w:tcPr>
          <w:p w14:paraId="5B858CF3" w14:textId="77777777" w:rsidR="00803C13" w:rsidRPr="00803C13" w:rsidRDefault="00803C13" w:rsidP="00803C13">
            <w:pP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2D7D2BA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w:t>
            </w:r>
          </w:p>
        </w:tc>
        <w:tc>
          <w:tcPr>
            <w:tcW w:w="1630" w:type="dxa"/>
            <w:tcBorders>
              <w:top w:val="nil"/>
              <w:left w:val="nil"/>
              <w:bottom w:val="single" w:sz="4" w:space="0" w:color="C0C0C0"/>
              <w:right w:val="single" w:sz="4" w:space="0" w:color="C0C0C0"/>
            </w:tcBorders>
            <w:shd w:val="clear" w:color="auto" w:fill="auto"/>
            <w:vAlign w:val="center"/>
            <w:hideMark/>
          </w:tcPr>
          <w:p w14:paraId="36009CA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842" w:type="dxa"/>
            <w:tcBorders>
              <w:top w:val="nil"/>
              <w:left w:val="nil"/>
              <w:bottom w:val="single" w:sz="4" w:space="0" w:color="C0C0C0"/>
              <w:right w:val="single" w:sz="4" w:space="0" w:color="C0C0C0"/>
            </w:tcBorders>
            <w:shd w:val="clear" w:color="auto" w:fill="auto"/>
            <w:vAlign w:val="center"/>
            <w:hideMark/>
          </w:tcPr>
          <w:p w14:paraId="50869D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781" w:type="dxa"/>
            <w:tcBorders>
              <w:top w:val="nil"/>
              <w:left w:val="nil"/>
              <w:bottom w:val="single" w:sz="4" w:space="0" w:color="C0C0C0"/>
              <w:right w:val="single" w:sz="4" w:space="0" w:color="C0C0C0"/>
            </w:tcBorders>
            <w:shd w:val="clear" w:color="auto" w:fill="auto"/>
            <w:vAlign w:val="center"/>
            <w:hideMark/>
          </w:tcPr>
          <w:p w14:paraId="57588B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7AE9280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2,09</w:t>
            </w:r>
          </w:p>
        </w:tc>
        <w:tc>
          <w:tcPr>
            <w:tcW w:w="1226" w:type="dxa"/>
            <w:tcBorders>
              <w:top w:val="nil"/>
              <w:left w:val="nil"/>
              <w:bottom w:val="single" w:sz="4" w:space="0" w:color="C0C0C0"/>
              <w:right w:val="single" w:sz="4" w:space="0" w:color="C0C0C0"/>
            </w:tcBorders>
            <w:shd w:val="clear" w:color="000000" w:fill="D7EAD3"/>
            <w:vAlign w:val="center"/>
            <w:hideMark/>
          </w:tcPr>
          <w:p w14:paraId="5DB0F8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0,75</w:t>
            </w:r>
          </w:p>
        </w:tc>
        <w:tc>
          <w:tcPr>
            <w:tcW w:w="708" w:type="dxa"/>
            <w:tcBorders>
              <w:top w:val="nil"/>
              <w:left w:val="nil"/>
              <w:bottom w:val="single" w:sz="4" w:space="0" w:color="C0C0C0"/>
              <w:right w:val="single" w:sz="4" w:space="0" w:color="C0C0C0"/>
            </w:tcBorders>
            <w:shd w:val="clear" w:color="000000" w:fill="D7EAD3"/>
            <w:vAlign w:val="center"/>
            <w:hideMark/>
          </w:tcPr>
          <w:p w14:paraId="693522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0,42</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368B180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0,75</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1125842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5,39</w:t>
            </w:r>
          </w:p>
        </w:tc>
        <w:tc>
          <w:tcPr>
            <w:tcW w:w="1160" w:type="dxa"/>
            <w:tcBorders>
              <w:top w:val="nil"/>
              <w:left w:val="nil"/>
              <w:bottom w:val="single" w:sz="4" w:space="0" w:color="C0C0C0"/>
              <w:right w:val="single" w:sz="4" w:space="0" w:color="C0C0C0"/>
            </w:tcBorders>
            <w:shd w:val="clear" w:color="000000" w:fill="D7EAD3"/>
            <w:vAlign w:val="center"/>
            <w:hideMark/>
          </w:tcPr>
          <w:p w14:paraId="674BD4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0,67</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63257C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0,75</w:t>
            </w:r>
          </w:p>
        </w:tc>
        <w:tc>
          <w:tcPr>
            <w:tcW w:w="1078" w:type="dxa"/>
            <w:tcBorders>
              <w:top w:val="nil"/>
              <w:left w:val="nil"/>
              <w:bottom w:val="single" w:sz="4" w:space="0" w:color="C0C0C0"/>
              <w:right w:val="single" w:sz="4" w:space="0" w:color="C0C0C0"/>
            </w:tcBorders>
            <w:shd w:val="clear" w:color="000000" w:fill="D7EAD3"/>
            <w:vAlign w:val="center"/>
            <w:hideMark/>
          </w:tcPr>
          <w:p w14:paraId="30163C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0,75</w:t>
            </w:r>
          </w:p>
        </w:tc>
        <w:tc>
          <w:tcPr>
            <w:tcW w:w="1089" w:type="dxa"/>
            <w:tcBorders>
              <w:top w:val="nil"/>
              <w:left w:val="nil"/>
              <w:bottom w:val="single" w:sz="4" w:space="0" w:color="C0C0C0"/>
              <w:right w:val="single" w:sz="4" w:space="0" w:color="C0C0C0"/>
            </w:tcBorders>
            <w:shd w:val="clear" w:color="000000" w:fill="D7EAD3"/>
            <w:vAlign w:val="center"/>
            <w:hideMark/>
          </w:tcPr>
          <w:p w14:paraId="601D978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0,75</w:t>
            </w:r>
          </w:p>
        </w:tc>
        <w:tc>
          <w:tcPr>
            <w:tcW w:w="1455" w:type="dxa"/>
            <w:tcBorders>
              <w:top w:val="nil"/>
              <w:left w:val="nil"/>
              <w:bottom w:val="single" w:sz="4" w:space="0" w:color="C0C0C0"/>
              <w:right w:val="single" w:sz="4" w:space="0" w:color="C0C0C0"/>
            </w:tcBorders>
            <w:shd w:val="clear" w:color="000000" w:fill="FFFFCC"/>
            <w:vAlign w:val="center"/>
            <w:hideMark/>
          </w:tcPr>
          <w:p w14:paraId="6A4C147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B2E4B4C" w14:textId="77777777" w:rsidTr="005F7EF8">
        <w:trPr>
          <w:trHeight w:val="345"/>
        </w:trPr>
        <w:tc>
          <w:tcPr>
            <w:tcW w:w="536" w:type="dxa"/>
            <w:tcBorders>
              <w:top w:val="nil"/>
              <w:left w:val="nil"/>
              <w:bottom w:val="nil"/>
              <w:right w:val="nil"/>
            </w:tcBorders>
            <w:shd w:val="clear" w:color="auto" w:fill="auto"/>
            <w:noWrap/>
            <w:vAlign w:val="bottom"/>
            <w:hideMark/>
          </w:tcPr>
          <w:p w14:paraId="2177FE5C" w14:textId="77777777" w:rsidR="00803C13" w:rsidRPr="00803C13" w:rsidRDefault="00803C13" w:rsidP="00803C13">
            <w:pPr>
              <w:rPr>
                <w:rFonts w:ascii="Tahoma" w:hAnsi="Tahoma" w:cs="Tahoma"/>
                <w:b/>
                <w:bCs/>
                <w:sz w:val="12"/>
                <w:szCs w:val="12"/>
              </w:rPr>
            </w:pPr>
          </w:p>
        </w:tc>
        <w:tc>
          <w:tcPr>
            <w:tcW w:w="748" w:type="dxa"/>
            <w:tcBorders>
              <w:top w:val="nil"/>
              <w:left w:val="single" w:sz="4" w:space="0" w:color="C0C0C0"/>
              <w:bottom w:val="single" w:sz="4" w:space="0" w:color="C0C0C0"/>
              <w:right w:val="single" w:sz="4" w:space="0" w:color="C0C0C0"/>
            </w:tcBorders>
            <w:shd w:val="clear" w:color="auto" w:fill="auto"/>
            <w:vAlign w:val="center"/>
            <w:hideMark/>
          </w:tcPr>
          <w:p w14:paraId="1365E2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w:t>
            </w:r>
          </w:p>
        </w:tc>
        <w:tc>
          <w:tcPr>
            <w:tcW w:w="1630" w:type="dxa"/>
            <w:tcBorders>
              <w:top w:val="nil"/>
              <w:left w:val="nil"/>
              <w:bottom w:val="single" w:sz="4" w:space="0" w:color="C0C0C0"/>
              <w:right w:val="single" w:sz="4" w:space="0" w:color="C0C0C0"/>
            </w:tcBorders>
            <w:shd w:val="clear" w:color="auto" w:fill="auto"/>
            <w:vAlign w:val="center"/>
            <w:hideMark/>
          </w:tcPr>
          <w:p w14:paraId="46BB4C2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842" w:type="dxa"/>
            <w:tcBorders>
              <w:top w:val="nil"/>
              <w:left w:val="nil"/>
              <w:bottom w:val="single" w:sz="4" w:space="0" w:color="C0C0C0"/>
              <w:right w:val="single" w:sz="4" w:space="0" w:color="C0C0C0"/>
            </w:tcBorders>
            <w:shd w:val="clear" w:color="auto" w:fill="auto"/>
            <w:vAlign w:val="center"/>
            <w:hideMark/>
          </w:tcPr>
          <w:p w14:paraId="1A6496E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1FFD307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D7EAD3"/>
            <w:vAlign w:val="center"/>
            <w:hideMark/>
          </w:tcPr>
          <w:p w14:paraId="4F3959A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226" w:type="dxa"/>
            <w:tcBorders>
              <w:top w:val="nil"/>
              <w:left w:val="nil"/>
              <w:bottom w:val="single" w:sz="4" w:space="0" w:color="C0C0C0"/>
              <w:right w:val="single" w:sz="4" w:space="0" w:color="C0C0C0"/>
            </w:tcBorders>
            <w:shd w:val="clear" w:color="000000" w:fill="D7EAD3"/>
            <w:vAlign w:val="center"/>
            <w:hideMark/>
          </w:tcPr>
          <w:p w14:paraId="6631A21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6 328,49</w:t>
            </w:r>
          </w:p>
        </w:tc>
        <w:tc>
          <w:tcPr>
            <w:tcW w:w="708" w:type="dxa"/>
            <w:tcBorders>
              <w:top w:val="nil"/>
              <w:left w:val="nil"/>
              <w:bottom w:val="single" w:sz="4" w:space="0" w:color="C0C0C0"/>
              <w:right w:val="single" w:sz="4" w:space="0" w:color="C0C0C0"/>
            </w:tcBorders>
            <w:shd w:val="clear" w:color="000000" w:fill="D7EAD3"/>
            <w:vAlign w:val="center"/>
            <w:hideMark/>
          </w:tcPr>
          <w:p w14:paraId="1923B2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60 917,28</w:t>
            </w:r>
          </w:p>
        </w:tc>
        <w:tc>
          <w:tcPr>
            <w:tcW w:w="1226" w:type="dxa"/>
            <w:gridSpan w:val="2"/>
            <w:tcBorders>
              <w:top w:val="nil"/>
              <w:left w:val="nil"/>
              <w:bottom w:val="single" w:sz="4" w:space="0" w:color="C0C0C0"/>
              <w:right w:val="single" w:sz="4" w:space="0" w:color="C0C0C0"/>
            </w:tcBorders>
            <w:shd w:val="clear" w:color="000000" w:fill="D7EAD3"/>
            <w:vAlign w:val="center"/>
            <w:hideMark/>
          </w:tcPr>
          <w:p w14:paraId="0983E5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6 491,67</w:t>
            </w:r>
          </w:p>
        </w:tc>
        <w:tc>
          <w:tcPr>
            <w:tcW w:w="1185" w:type="dxa"/>
            <w:gridSpan w:val="2"/>
            <w:tcBorders>
              <w:top w:val="nil"/>
              <w:left w:val="nil"/>
              <w:bottom w:val="single" w:sz="4" w:space="0" w:color="C0C0C0"/>
              <w:right w:val="single" w:sz="4" w:space="0" w:color="C0C0C0"/>
            </w:tcBorders>
            <w:shd w:val="clear" w:color="000000" w:fill="D7EAD3"/>
            <w:vAlign w:val="center"/>
            <w:hideMark/>
          </w:tcPr>
          <w:p w14:paraId="2408CCF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9 539,42</w:t>
            </w:r>
          </w:p>
        </w:tc>
        <w:tc>
          <w:tcPr>
            <w:tcW w:w="1160" w:type="dxa"/>
            <w:tcBorders>
              <w:top w:val="nil"/>
              <w:left w:val="nil"/>
              <w:bottom w:val="single" w:sz="4" w:space="0" w:color="C0C0C0"/>
              <w:right w:val="single" w:sz="4" w:space="0" w:color="C0C0C0"/>
            </w:tcBorders>
            <w:shd w:val="clear" w:color="000000" w:fill="D7EAD3"/>
            <w:vAlign w:val="center"/>
            <w:hideMark/>
          </w:tcPr>
          <w:p w14:paraId="00AB51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8 449,91</w:t>
            </w:r>
          </w:p>
        </w:tc>
        <w:tc>
          <w:tcPr>
            <w:tcW w:w="1221" w:type="dxa"/>
            <w:gridSpan w:val="2"/>
            <w:tcBorders>
              <w:top w:val="nil"/>
              <w:left w:val="nil"/>
              <w:bottom w:val="single" w:sz="4" w:space="0" w:color="C0C0C0"/>
              <w:right w:val="single" w:sz="4" w:space="0" w:color="C0C0C0"/>
            </w:tcBorders>
            <w:shd w:val="clear" w:color="000000" w:fill="D7EAD3"/>
            <w:vAlign w:val="center"/>
            <w:hideMark/>
          </w:tcPr>
          <w:p w14:paraId="4762A9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6 878,29</w:t>
            </w:r>
          </w:p>
        </w:tc>
        <w:tc>
          <w:tcPr>
            <w:tcW w:w="1078" w:type="dxa"/>
            <w:tcBorders>
              <w:top w:val="nil"/>
              <w:left w:val="nil"/>
              <w:bottom w:val="single" w:sz="4" w:space="0" w:color="C0C0C0"/>
              <w:right w:val="single" w:sz="4" w:space="0" w:color="C0C0C0"/>
            </w:tcBorders>
            <w:shd w:val="clear" w:color="000000" w:fill="D7EAD3"/>
            <w:vAlign w:val="center"/>
            <w:hideMark/>
          </w:tcPr>
          <w:p w14:paraId="2F1881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6 878,29</w:t>
            </w:r>
          </w:p>
        </w:tc>
        <w:tc>
          <w:tcPr>
            <w:tcW w:w="1089" w:type="dxa"/>
            <w:tcBorders>
              <w:top w:val="nil"/>
              <w:left w:val="nil"/>
              <w:bottom w:val="single" w:sz="4" w:space="0" w:color="C0C0C0"/>
              <w:right w:val="single" w:sz="4" w:space="0" w:color="C0C0C0"/>
            </w:tcBorders>
            <w:shd w:val="clear" w:color="000000" w:fill="D7EAD3"/>
            <w:vAlign w:val="center"/>
            <w:hideMark/>
          </w:tcPr>
          <w:p w14:paraId="5A36801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6 878,29</w:t>
            </w:r>
          </w:p>
        </w:tc>
        <w:tc>
          <w:tcPr>
            <w:tcW w:w="1455" w:type="dxa"/>
            <w:tcBorders>
              <w:top w:val="nil"/>
              <w:left w:val="nil"/>
              <w:bottom w:val="single" w:sz="4" w:space="0" w:color="C0C0C0"/>
              <w:right w:val="single" w:sz="4" w:space="0" w:color="C0C0C0"/>
            </w:tcBorders>
            <w:shd w:val="clear" w:color="000000" w:fill="FFFFCC"/>
            <w:vAlign w:val="center"/>
            <w:hideMark/>
          </w:tcPr>
          <w:p w14:paraId="77DD987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A5DB665" w14:textId="77777777" w:rsidTr="005F7EF8">
        <w:trPr>
          <w:trHeight w:val="240"/>
        </w:trPr>
        <w:tc>
          <w:tcPr>
            <w:tcW w:w="536" w:type="dxa"/>
            <w:tcBorders>
              <w:top w:val="nil"/>
              <w:left w:val="nil"/>
              <w:bottom w:val="nil"/>
              <w:right w:val="nil"/>
            </w:tcBorders>
            <w:shd w:val="clear" w:color="auto" w:fill="auto"/>
            <w:vAlign w:val="center"/>
            <w:hideMark/>
          </w:tcPr>
          <w:p w14:paraId="0A0B5C15" w14:textId="77777777" w:rsidR="00803C13" w:rsidRPr="00803C13" w:rsidRDefault="00803C13" w:rsidP="00803C13">
            <w:pPr>
              <w:rPr>
                <w:rFonts w:ascii="Tahoma" w:hAnsi="Tahoma" w:cs="Tahoma"/>
                <w:b/>
                <w:bCs/>
                <w:sz w:val="12"/>
                <w:szCs w:val="12"/>
              </w:rPr>
            </w:pPr>
          </w:p>
        </w:tc>
        <w:tc>
          <w:tcPr>
            <w:tcW w:w="748" w:type="dxa"/>
            <w:tcBorders>
              <w:top w:val="nil"/>
              <w:left w:val="nil"/>
              <w:bottom w:val="nil"/>
              <w:right w:val="nil"/>
            </w:tcBorders>
            <w:shd w:val="clear" w:color="auto" w:fill="auto"/>
            <w:vAlign w:val="center"/>
            <w:hideMark/>
          </w:tcPr>
          <w:p w14:paraId="70D85151" w14:textId="77777777" w:rsidR="00803C13" w:rsidRPr="00803C13" w:rsidRDefault="00803C13" w:rsidP="00803C13">
            <w:pPr>
              <w:rPr>
                <w:sz w:val="12"/>
                <w:szCs w:val="12"/>
              </w:rPr>
            </w:pPr>
          </w:p>
        </w:tc>
        <w:tc>
          <w:tcPr>
            <w:tcW w:w="1630" w:type="dxa"/>
            <w:tcBorders>
              <w:top w:val="nil"/>
              <w:left w:val="nil"/>
              <w:bottom w:val="nil"/>
              <w:right w:val="nil"/>
            </w:tcBorders>
            <w:shd w:val="clear" w:color="auto" w:fill="auto"/>
            <w:vAlign w:val="center"/>
            <w:hideMark/>
          </w:tcPr>
          <w:p w14:paraId="35B47967" w14:textId="77777777" w:rsidR="00803C13" w:rsidRPr="00803C13" w:rsidRDefault="00803C13" w:rsidP="00803C13">
            <w:pPr>
              <w:rPr>
                <w:sz w:val="12"/>
                <w:szCs w:val="12"/>
              </w:rPr>
            </w:pPr>
          </w:p>
        </w:tc>
        <w:tc>
          <w:tcPr>
            <w:tcW w:w="842" w:type="dxa"/>
            <w:tcBorders>
              <w:top w:val="nil"/>
              <w:left w:val="nil"/>
              <w:bottom w:val="nil"/>
              <w:right w:val="nil"/>
            </w:tcBorders>
            <w:shd w:val="clear" w:color="auto" w:fill="auto"/>
            <w:vAlign w:val="center"/>
            <w:hideMark/>
          </w:tcPr>
          <w:p w14:paraId="67A22A53" w14:textId="77777777" w:rsidR="00803C13" w:rsidRPr="00803C13" w:rsidRDefault="00803C13" w:rsidP="00803C13">
            <w:pPr>
              <w:rPr>
                <w:sz w:val="12"/>
                <w:szCs w:val="12"/>
              </w:rPr>
            </w:pPr>
          </w:p>
        </w:tc>
        <w:tc>
          <w:tcPr>
            <w:tcW w:w="781" w:type="dxa"/>
            <w:tcBorders>
              <w:top w:val="nil"/>
              <w:left w:val="nil"/>
              <w:bottom w:val="nil"/>
              <w:right w:val="nil"/>
            </w:tcBorders>
            <w:shd w:val="clear" w:color="auto" w:fill="auto"/>
            <w:vAlign w:val="center"/>
            <w:hideMark/>
          </w:tcPr>
          <w:p w14:paraId="533E9E0C" w14:textId="77777777" w:rsidR="00803C13" w:rsidRPr="00803C13" w:rsidRDefault="00803C13" w:rsidP="00803C13">
            <w:pPr>
              <w:rPr>
                <w:sz w:val="12"/>
                <w:szCs w:val="12"/>
              </w:rPr>
            </w:pPr>
          </w:p>
        </w:tc>
        <w:tc>
          <w:tcPr>
            <w:tcW w:w="992" w:type="dxa"/>
            <w:tcBorders>
              <w:top w:val="nil"/>
              <w:left w:val="nil"/>
              <w:bottom w:val="nil"/>
              <w:right w:val="nil"/>
            </w:tcBorders>
            <w:shd w:val="clear" w:color="auto" w:fill="auto"/>
            <w:vAlign w:val="center"/>
            <w:hideMark/>
          </w:tcPr>
          <w:p w14:paraId="244221C8" w14:textId="77777777" w:rsidR="00803C13" w:rsidRPr="00803C13" w:rsidRDefault="00803C13" w:rsidP="00803C13">
            <w:pPr>
              <w:rPr>
                <w:sz w:val="12"/>
                <w:szCs w:val="12"/>
              </w:rPr>
            </w:pPr>
          </w:p>
        </w:tc>
        <w:tc>
          <w:tcPr>
            <w:tcW w:w="1226" w:type="dxa"/>
            <w:tcBorders>
              <w:top w:val="nil"/>
              <w:left w:val="nil"/>
              <w:bottom w:val="nil"/>
              <w:right w:val="nil"/>
            </w:tcBorders>
            <w:shd w:val="clear" w:color="auto" w:fill="auto"/>
            <w:vAlign w:val="center"/>
            <w:hideMark/>
          </w:tcPr>
          <w:p w14:paraId="1816ACF5" w14:textId="77777777" w:rsidR="00803C13" w:rsidRPr="00803C13" w:rsidRDefault="00803C13" w:rsidP="00803C13">
            <w:pPr>
              <w:rPr>
                <w:sz w:val="12"/>
                <w:szCs w:val="12"/>
              </w:rPr>
            </w:pPr>
          </w:p>
        </w:tc>
        <w:tc>
          <w:tcPr>
            <w:tcW w:w="708" w:type="dxa"/>
            <w:tcBorders>
              <w:top w:val="nil"/>
              <w:left w:val="nil"/>
              <w:bottom w:val="nil"/>
              <w:right w:val="nil"/>
            </w:tcBorders>
            <w:shd w:val="clear" w:color="auto" w:fill="auto"/>
            <w:vAlign w:val="center"/>
            <w:hideMark/>
          </w:tcPr>
          <w:p w14:paraId="38F5E86E" w14:textId="77777777" w:rsidR="00803C13" w:rsidRPr="00803C13" w:rsidRDefault="00803C13" w:rsidP="00803C13">
            <w:pPr>
              <w:rPr>
                <w:sz w:val="12"/>
                <w:szCs w:val="12"/>
              </w:rPr>
            </w:pPr>
          </w:p>
        </w:tc>
        <w:tc>
          <w:tcPr>
            <w:tcW w:w="1226" w:type="dxa"/>
            <w:gridSpan w:val="2"/>
            <w:tcBorders>
              <w:top w:val="nil"/>
              <w:left w:val="nil"/>
              <w:bottom w:val="nil"/>
              <w:right w:val="nil"/>
            </w:tcBorders>
            <w:shd w:val="clear" w:color="auto" w:fill="auto"/>
            <w:vAlign w:val="center"/>
            <w:hideMark/>
          </w:tcPr>
          <w:p w14:paraId="4CE28AFE" w14:textId="77777777" w:rsidR="00803C13" w:rsidRPr="00803C13" w:rsidRDefault="00803C13" w:rsidP="00803C13">
            <w:pPr>
              <w:rPr>
                <w:sz w:val="12"/>
                <w:szCs w:val="12"/>
              </w:rPr>
            </w:pPr>
          </w:p>
        </w:tc>
        <w:tc>
          <w:tcPr>
            <w:tcW w:w="1185" w:type="dxa"/>
            <w:gridSpan w:val="2"/>
            <w:tcBorders>
              <w:top w:val="nil"/>
              <w:left w:val="nil"/>
              <w:bottom w:val="nil"/>
              <w:right w:val="nil"/>
            </w:tcBorders>
            <w:shd w:val="clear" w:color="auto" w:fill="auto"/>
            <w:vAlign w:val="center"/>
            <w:hideMark/>
          </w:tcPr>
          <w:p w14:paraId="29FB139B" w14:textId="77777777" w:rsidR="00803C13" w:rsidRPr="00803C13" w:rsidRDefault="00803C13" w:rsidP="00803C13">
            <w:pPr>
              <w:rPr>
                <w:sz w:val="12"/>
                <w:szCs w:val="12"/>
              </w:rPr>
            </w:pPr>
          </w:p>
        </w:tc>
        <w:tc>
          <w:tcPr>
            <w:tcW w:w="1160" w:type="dxa"/>
            <w:tcBorders>
              <w:top w:val="nil"/>
              <w:left w:val="nil"/>
              <w:bottom w:val="nil"/>
              <w:right w:val="nil"/>
            </w:tcBorders>
            <w:shd w:val="clear" w:color="auto" w:fill="auto"/>
            <w:vAlign w:val="center"/>
            <w:hideMark/>
          </w:tcPr>
          <w:p w14:paraId="202BF947" w14:textId="77777777" w:rsidR="00803C13" w:rsidRPr="00803C13" w:rsidRDefault="00803C13" w:rsidP="00803C13">
            <w:pPr>
              <w:rPr>
                <w:sz w:val="12"/>
                <w:szCs w:val="12"/>
              </w:rPr>
            </w:pPr>
          </w:p>
        </w:tc>
        <w:tc>
          <w:tcPr>
            <w:tcW w:w="1221" w:type="dxa"/>
            <w:gridSpan w:val="2"/>
            <w:tcBorders>
              <w:top w:val="nil"/>
              <w:left w:val="nil"/>
              <w:bottom w:val="nil"/>
              <w:right w:val="nil"/>
            </w:tcBorders>
            <w:shd w:val="clear" w:color="auto" w:fill="auto"/>
            <w:vAlign w:val="center"/>
            <w:hideMark/>
          </w:tcPr>
          <w:p w14:paraId="5206D5B5" w14:textId="77777777" w:rsidR="00803C13" w:rsidRPr="00803C13" w:rsidRDefault="00803C13" w:rsidP="00803C13">
            <w:pPr>
              <w:rPr>
                <w:sz w:val="12"/>
                <w:szCs w:val="12"/>
              </w:rPr>
            </w:pPr>
          </w:p>
        </w:tc>
        <w:tc>
          <w:tcPr>
            <w:tcW w:w="1078" w:type="dxa"/>
            <w:tcBorders>
              <w:top w:val="nil"/>
              <w:left w:val="nil"/>
              <w:bottom w:val="nil"/>
              <w:right w:val="nil"/>
            </w:tcBorders>
            <w:shd w:val="clear" w:color="auto" w:fill="auto"/>
            <w:vAlign w:val="center"/>
            <w:hideMark/>
          </w:tcPr>
          <w:p w14:paraId="6B417471"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6,35</w:t>
            </w:r>
          </w:p>
        </w:tc>
        <w:tc>
          <w:tcPr>
            <w:tcW w:w="1089" w:type="dxa"/>
            <w:tcBorders>
              <w:top w:val="nil"/>
              <w:left w:val="nil"/>
              <w:bottom w:val="nil"/>
              <w:right w:val="nil"/>
            </w:tcBorders>
            <w:shd w:val="clear" w:color="auto" w:fill="auto"/>
            <w:vAlign w:val="center"/>
            <w:hideMark/>
          </w:tcPr>
          <w:p w14:paraId="491CFE46" w14:textId="77777777" w:rsidR="00803C13" w:rsidRPr="00803C13" w:rsidRDefault="00803C13" w:rsidP="00803C13">
            <w:pPr>
              <w:jc w:val="right"/>
              <w:rPr>
                <w:rFonts w:ascii="Tahoma" w:hAnsi="Tahoma" w:cs="Tahoma"/>
                <w:color w:val="FFFFFF"/>
                <w:sz w:val="12"/>
                <w:szCs w:val="12"/>
              </w:rPr>
            </w:pPr>
          </w:p>
        </w:tc>
        <w:tc>
          <w:tcPr>
            <w:tcW w:w="1455" w:type="dxa"/>
            <w:tcBorders>
              <w:top w:val="nil"/>
              <w:left w:val="nil"/>
              <w:bottom w:val="nil"/>
              <w:right w:val="nil"/>
            </w:tcBorders>
            <w:shd w:val="clear" w:color="auto" w:fill="auto"/>
            <w:vAlign w:val="center"/>
            <w:hideMark/>
          </w:tcPr>
          <w:p w14:paraId="78539A91" w14:textId="77777777" w:rsidR="00803C13" w:rsidRPr="00803C13" w:rsidRDefault="00803C13" w:rsidP="00803C13">
            <w:pPr>
              <w:rPr>
                <w:sz w:val="12"/>
                <w:szCs w:val="12"/>
              </w:rPr>
            </w:pPr>
          </w:p>
        </w:tc>
      </w:tr>
      <w:tr w:rsidR="00803C13" w:rsidRPr="00803C13" w14:paraId="50BD2634" w14:textId="77777777" w:rsidTr="005F7EF8">
        <w:trPr>
          <w:trHeight w:val="225"/>
        </w:trPr>
        <w:tc>
          <w:tcPr>
            <w:tcW w:w="536" w:type="dxa"/>
            <w:tcBorders>
              <w:top w:val="nil"/>
              <w:left w:val="nil"/>
              <w:bottom w:val="nil"/>
              <w:right w:val="nil"/>
            </w:tcBorders>
            <w:shd w:val="clear" w:color="auto" w:fill="auto"/>
            <w:vAlign w:val="center"/>
            <w:hideMark/>
          </w:tcPr>
          <w:p w14:paraId="382B1523"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67D6AE63" w14:textId="77777777" w:rsidR="00803C13" w:rsidRPr="00803C13" w:rsidRDefault="00803C13" w:rsidP="00803C13">
            <w:pPr>
              <w:rPr>
                <w:sz w:val="12"/>
                <w:szCs w:val="12"/>
              </w:rPr>
            </w:pPr>
          </w:p>
        </w:tc>
        <w:tc>
          <w:tcPr>
            <w:tcW w:w="1630" w:type="dxa"/>
            <w:tcBorders>
              <w:top w:val="nil"/>
              <w:left w:val="nil"/>
              <w:bottom w:val="nil"/>
              <w:right w:val="nil"/>
            </w:tcBorders>
            <w:shd w:val="clear" w:color="auto" w:fill="auto"/>
            <w:vAlign w:val="center"/>
            <w:hideMark/>
          </w:tcPr>
          <w:p w14:paraId="31ED0187" w14:textId="77777777" w:rsidR="00803C13" w:rsidRPr="00803C13" w:rsidRDefault="00803C13" w:rsidP="00803C13">
            <w:pPr>
              <w:rPr>
                <w:sz w:val="12"/>
                <w:szCs w:val="12"/>
              </w:rPr>
            </w:pPr>
          </w:p>
        </w:tc>
        <w:tc>
          <w:tcPr>
            <w:tcW w:w="842" w:type="dxa"/>
            <w:tcBorders>
              <w:top w:val="nil"/>
              <w:left w:val="nil"/>
              <w:bottom w:val="nil"/>
              <w:right w:val="nil"/>
            </w:tcBorders>
            <w:shd w:val="clear" w:color="auto" w:fill="auto"/>
            <w:vAlign w:val="center"/>
            <w:hideMark/>
          </w:tcPr>
          <w:p w14:paraId="6C6071A8" w14:textId="77777777" w:rsidR="00803C13" w:rsidRPr="00803C13" w:rsidRDefault="00803C13" w:rsidP="00803C13">
            <w:pPr>
              <w:rPr>
                <w:sz w:val="12"/>
                <w:szCs w:val="12"/>
              </w:rPr>
            </w:pPr>
          </w:p>
        </w:tc>
        <w:tc>
          <w:tcPr>
            <w:tcW w:w="781" w:type="dxa"/>
            <w:tcBorders>
              <w:top w:val="nil"/>
              <w:left w:val="nil"/>
              <w:bottom w:val="nil"/>
              <w:right w:val="nil"/>
            </w:tcBorders>
            <w:shd w:val="clear" w:color="auto" w:fill="auto"/>
            <w:vAlign w:val="center"/>
            <w:hideMark/>
          </w:tcPr>
          <w:p w14:paraId="4AF51D29" w14:textId="77777777" w:rsidR="00803C13" w:rsidRPr="00803C13" w:rsidRDefault="00803C13" w:rsidP="00803C13">
            <w:pPr>
              <w:rPr>
                <w:sz w:val="12"/>
                <w:szCs w:val="12"/>
              </w:rPr>
            </w:pPr>
          </w:p>
        </w:tc>
        <w:tc>
          <w:tcPr>
            <w:tcW w:w="992" w:type="dxa"/>
            <w:tcBorders>
              <w:top w:val="nil"/>
              <w:left w:val="nil"/>
              <w:bottom w:val="nil"/>
              <w:right w:val="nil"/>
            </w:tcBorders>
            <w:shd w:val="clear" w:color="auto" w:fill="auto"/>
            <w:vAlign w:val="center"/>
            <w:hideMark/>
          </w:tcPr>
          <w:p w14:paraId="386C93B9" w14:textId="77777777" w:rsidR="00803C13" w:rsidRPr="00803C13" w:rsidRDefault="00803C13" w:rsidP="00803C13">
            <w:pPr>
              <w:rPr>
                <w:sz w:val="12"/>
                <w:szCs w:val="12"/>
              </w:rPr>
            </w:pPr>
          </w:p>
        </w:tc>
        <w:tc>
          <w:tcPr>
            <w:tcW w:w="1226" w:type="dxa"/>
            <w:tcBorders>
              <w:top w:val="nil"/>
              <w:left w:val="nil"/>
              <w:bottom w:val="nil"/>
              <w:right w:val="nil"/>
            </w:tcBorders>
            <w:shd w:val="clear" w:color="auto" w:fill="auto"/>
            <w:vAlign w:val="center"/>
            <w:hideMark/>
          </w:tcPr>
          <w:p w14:paraId="386BF447" w14:textId="77777777" w:rsidR="00803C13" w:rsidRPr="00803C13" w:rsidRDefault="00803C13" w:rsidP="00803C13">
            <w:pPr>
              <w:rPr>
                <w:sz w:val="12"/>
                <w:szCs w:val="12"/>
              </w:rPr>
            </w:pPr>
          </w:p>
        </w:tc>
        <w:tc>
          <w:tcPr>
            <w:tcW w:w="708" w:type="dxa"/>
            <w:tcBorders>
              <w:top w:val="nil"/>
              <w:left w:val="nil"/>
              <w:bottom w:val="nil"/>
              <w:right w:val="nil"/>
            </w:tcBorders>
            <w:shd w:val="clear" w:color="auto" w:fill="auto"/>
            <w:vAlign w:val="center"/>
            <w:hideMark/>
          </w:tcPr>
          <w:p w14:paraId="208719FE" w14:textId="77777777" w:rsidR="00803C13" w:rsidRPr="00803C13" w:rsidRDefault="00803C13" w:rsidP="00803C13">
            <w:pPr>
              <w:rPr>
                <w:sz w:val="12"/>
                <w:szCs w:val="12"/>
              </w:rPr>
            </w:pPr>
          </w:p>
        </w:tc>
        <w:tc>
          <w:tcPr>
            <w:tcW w:w="1226" w:type="dxa"/>
            <w:gridSpan w:val="2"/>
            <w:tcBorders>
              <w:top w:val="nil"/>
              <w:left w:val="nil"/>
              <w:bottom w:val="nil"/>
              <w:right w:val="nil"/>
            </w:tcBorders>
            <w:shd w:val="clear" w:color="auto" w:fill="auto"/>
            <w:vAlign w:val="center"/>
            <w:hideMark/>
          </w:tcPr>
          <w:p w14:paraId="79FCE2B6" w14:textId="77777777" w:rsidR="00803C13" w:rsidRPr="00803C13" w:rsidRDefault="00803C13" w:rsidP="00803C13">
            <w:pPr>
              <w:rPr>
                <w:sz w:val="12"/>
                <w:szCs w:val="12"/>
              </w:rPr>
            </w:pPr>
          </w:p>
        </w:tc>
        <w:tc>
          <w:tcPr>
            <w:tcW w:w="1185" w:type="dxa"/>
            <w:gridSpan w:val="2"/>
            <w:tcBorders>
              <w:top w:val="nil"/>
              <w:left w:val="nil"/>
              <w:bottom w:val="nil"/>
              <w:right w:val="nil"/>
            </w:tcBorders>
            <w:shd w:val="clear" w:color="auto" w:fill="auto"/>
            <w:vAlign w:val="center"/>
            <w:hideMark/>
          </w:tcPr>
          <w:p w14:paraId="75925E38" w14:textId="77777777" w:rsidR="00803C13" w:rsidRPr="00803C13" w:rsidRDefault="00803C13" w:rsidP="00803C13">
            <w:pPr>
              <w:rPr>
                <w:sz w:val="12"/>
                <w:szCs w:val="12"/>
              </w:rPr>
            </w:pPr>
          </w:p>
        </w:tc>
        <w:tc>
          <w:tcPr>
            <w:tcW w:w="1160" w:type="dxa"/>
            <w:tcBorders>
              <w:top w:val="nil"/>
              <w:left w:val="nil"/>
              <w:bottom w:val="nil"/>
              <w:right w:val="nil"/>
            </w:tcBorders>
            <w:shd w:val="clear" w:color="auto" w:fill="auto"/>
            <w:vAlign w:val="center"/>
            <w:hideMark/>
          </w:tcPr>
          <w:p w14:paraId="0B357F29" w14:textId="77777777" w:rsidR="00803C13" w:rsidRPr="00803C13" w:rsidRDefault="00803C13" w:rsidP="00803C13">
            <w:pPr>
              <w:rPr>
                <w:sz w:val="12"/>
                <w:szCs w:val="12"/>
              </w:rPr>
            </w:pPr>
          </w:p>
        </w:tc>
        <w:tc>
          <w:tcPr>
            <w:tcW w:w="1221" w:type="dxa"/>
            <w:gridSpan w:val="2"/>
            <w:tcBorders>
              <w:top w:val="nil"/>
              <w:left w:val="nil"/>
              <w:bottom w:val="nil"/>
              <w:right w:val="nil"/>
            </w:tcBorders>
            <w:shd w:val="clear" w:color="auto" w:fill="auto"/>
            <w:vAlign w:val="center"/>
            <w:hideMark/>
          </w:tcPr>
          <w:p w14:paraId="1E5C0244"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160,67   </w:t>
            </w:r>
          </w:p>
        </w:tc>
        <w:tc>
          <w:tcPr>
            <w:tcW w:w="1078" w:type="dxa"/>
            <w:tcBorders>
              <w:top w:val="nil"/>
              <w:left w:val="nil"/>
              <w:bottom w:val="nil"/>
              <w:right w:val="nil"/>
            </w:tcBorders>
            <w:shd w:val="clear" w:color="auto" w:fill="auto"/>
            <w:vAlign w:val="center"/>
            <w:hideMark/>
          </w:tcPr>
          <w:p w14:paraId="4ACFB149"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73,2781449</w:t>
            </w:r>
          </w:p>
        </w:tc>
        <w:tc>
          <w:tcPr>
            <w:tcW w:w="1089" w:type="dxa"/>
            <w:tcBorders>
              <w:top w:val="nil"/>
              <w:left w:val="nil"/>
              <w:bottom w:val="nil"/>
              <w:right w:val="nil"/>
            </w:tcBorders>
            <w:shd w:val="clear" w:color="auto" w:fill="auto"/>
            <w:vAlign w:val="center"/>
            <w:hideMark/>
          </w:tcPr>
          <w:p w14:paraId="1CD11B68"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9,01</w:t>
            </w:r>
          </w:p>
        </w:tc>
        <w:tc>
          <w:tcPr>
            <w:tcW w:w="1455" w:type="dxa"/>
            <w:tcBorders>
              <w:top w:val="nil"/>
              <w:left w:val="nil"/>
              <w:bottom w:val="nil"/>
              <w:right w:val="nil"/>
            </w:tcBorders>
            <w:shd w:val="clear" w:color="auto" w:fill="auto"/>
            <w:vAlign w:val="center"/>
            <w:hideMark/>
          </w:tcPr>
          <w:p w14:paraId="1D152F1D" w14:textId="77777777" w:rsidR="00803C13" w:rsidRPr="00803C13" w:rsidRDefault="00803C13" w:rsidP="00803C13">
            <w:pPr>
              <w:jc w:val="right"/>
              <w:rPr>
                <w:rFonts w:ascii="Tahoma" w:hAnsi="Tahoma" w:cs="Tahoma"/>
                <w:color w:val="FFFFFF"/>
                <w:sz w:val="12"/>
                <w:szCs w:val="12"/>
              </w:rPr>
            </w:pPr>
          </w:p>
        </w:tc>
      </w:tr>
      <w:tr w:rsidR="00803C13" w:rsidRPr="00803C13" w14:paraId="22C780CC" w14:textId="77777777" w:rsidTr="005F7EF8">
        <w:trPr>
          <w:trHeight w:val="180"/>
        </w:trPr>
        <w:tc>
          <w:tcPr>
            <w:tcW w:w="536" w:type="dxa"/>
            <w:tcBorders>
              <w:top w:val="nil"/>
              <w:left w:val="nil"/>
              <w:bottom w:val="nil"/>
              <w:right w:val="nil"/>
            </w:tcBorders>
            <w:shd w:val="clear" w:color="auto" w:fill="auto"/>
            <w:vAlign w:val="center"/>
            <w:hideMark/>
          </w:tcPr>
          <w:p w14:paraId="036F7B5A"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66DBD2BB" w14:textId="77777777" w:rsidR="00803C13" w:rsidRPr="00803C13" w:rsidRDefault="00803C13" w:rsidP="00803C13">
            <w:pPr>
              <w:rPr>
                <w:sz w:val="12"/>
                <w:szCs w:val="12"/>
              </w:rPr>
            </w:pPr>
          </w:p>
        </w:tc>
        <w:tc>
          <w:tcPr>
            <w:tcW w:w="1630" w:type="dxa"/>
            <w:tcBorders>
              <w:top w:val="single" w:sz="4" w:space="0" w:color="C0C0C0"/>
              <w:left w:val="single" w:sz="4" w:space="0" w:color="C0C0C0"/>
              <w:bottom w:val="single" w:sz="4" w:space="0" w:color="C0C0C0"/>
              <w:right w:val="single" w:sz="4" w:space="0" w:color="C0C0C0"/>
            </w:tcBorders>
            <w:shd w:val="clear" w:color="000000" w:fill="FFFF00"/>
            <w:noWrap/>
            <w:vAlign w:val="bottom"/>
            <w:hideMark/>
          </w:tcPr>
          <w:p w14:paraId="1A304220" w14:textId="77777777" w:rsidR="00803C13" w:rsidRPr="00803C13" w:rsidRDefault="00803C13" w:rsidP="00803C13">
            <w:pPr>
              <w:rPr>
                <w:rFonts w:ascii="Tahoma" w:hAnsi="Tahoma" w:cs="Tahoma"/>
                <w:sz w:val="12"/>
                <w:szCs w:val="12"/>
              </w:rPr>
            </w:pPr>
            <w:r w:rsidRPr="00803C13">
              <w:rPr>
                <w:rFonts w:ascii="Tahoma" w:hAnsi="Tahoma" w:cs="Tahoma"/>
                <w:sz w:val="12"/>
                <w:szCs w:val="12"/>
              </w:rPr>
              <w:t>ИКА</w:t>
            </w:r>
          </w:p>
        </w:tc>
        <w:tc>
          <w:tcPr>
            <w:tcW w:w="842" w:type="dxa"/>
            <w:tcBorders>
              <w:top w:val="nil"/>
              <w:left w:val="nil"/>
              <w:bottom w:val="nil"/>
              <w:right w:val="nil"/>
            </w:tcBorders>
            <w:shd w:val="clear" w:color="auto" w:fill="auto"/>
            <w:vAlign w:val="center"/>
            <w:hideMark/>
          </w:tcPr>
          <w:p w14:paraId="48659892" w14:textId="77777777" w:rsidR="00803C13" w:rsidRPr="00803C13" w:rsidRDefault="00803C13" w:rsidP="00803C13">
            <w:pPr>
              <w:rPr>
                <w:rFonts w:ascii="Tahoma" w:hAnsi="Tahoma" w:cs="Tahoma"/>
                <w:sz w:val="12"/>
                <w:szCs w:val="12"/>
              </w:rPr>
            </w:pPr>
          </w:p>
        </w:tc>
        <w:tc>
          <w:tcPr>
            <w:tcW w:w="781" w:type="dxa"/>
            <w:tcBorders>
              <w:top w:val="single" w:sz="4" w:space="0" w:color="C0C0C0"/>
              <w:left w:val="single" w:sz="4" w:space="0" w:color="C0C0C0"/>
              <w:bottom w:val="single" w:sz="4" w:space="0" w:color="C0C0C0"/>
              <w:right w:val="nil"/>
            </w:tcBorders>
            <w:shd w:val="clear" w:color="000000" w:fill="FFFF00"/>
            <w:noWrap/>
            <w:vAlign w:val="center"/>
            <w:hideMark/>
          </w:tcPr>
          <w:p w14:paraId="7C9AF5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0,099</w:t>
            </w:r>
          </w:p>
        </w:tc>
        <w:tc>
          <w:tcPr>
            <w:tcW w:w="992" w:type="dxa"/>
            <w:tcBorders>
              <w:top w:val="nil"/>
              <w:left w:val="nil"/>
              <w:bottom w:val="nil"/>
              <w:right w:val="nil"/>
            </w:tcBorders>
            <w:shd w:val="clear" w:color="000000" w:fill="FCD5B4"/>
            <w:vAlign w:val="center"/>
            <w:hideMark/>
          </w:tcPr>
          <w:p w14:paraId="5FD48E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2020 г</w:t>
            </w:r>
          </w:p>
        </w:tc>
        <w:tc>
          <w:tcPr>
            <w:tcW w:w="1226" w:type="dxa"/>
            <w:tcBorders>
              <w:top w:val="nil"/>
              <w:left w:val="nil"/>
              <w:bottom w:val="nil"/>
              <w:right w:val="nil"/>
            </w:tcBorders>
            <w:shd w:val="clear" w:color="auto" w:fill="auto"/>
            <w:vAlign w:val="center"/>
            <w:hideMark/>
          </w:tcPr>
          <w:p w14:paraId="78667E57" w14:textId="77777777" w:rsidR="00803C13" w:rsidRPr="00803C13" w:rsidRDefault="00803C13" w:rsidP="00803C13">
            <w:pPr>
              <w:jc w:val="center"/>
              <w:rPr>
                <w:rFonts w:ascii="Tahoma" w:hAnsi="Tahoma" w:cs="Tahoma"/>
                <w:sz w:val="12"/>
                <w:szCs w:val="12"/>
              </w:rPr>
            </w:pPr>
          </w:p>
        </w:tc>
        <w:tc>
          <w:tcPr>
            <w:tcW w:w="708" w:type="dxa"/>
            <w:tcBorders>
              <w:top w:val="nil"/>
              <w:left w:val="nil"/>
              <w:bottom w:val="nil"/>
              <w:right w:val="nil"/>
            </w:tcBorders>
            <w:shd w:val="clear" w:color="auto" w:fill="auto"/>
            <w:vAlign w:val="center"/>
            <w:hideMark/>
          </w:tcPr>
          <w:p w14:paraId="0F09D9C7" w14:textId="77777777" w:rsidR="00803C13" w:rsidRPr="00803C13" w:rsidRDefault="00803C13" w:rsidP="00803C13">
            <w:pPr>
              <w:rPr>
                <w:sz w:val="12"/>
                <w:szCs w:val="12"/>
              </w:rPr>
            </w:pPr>
          </w:p>
        </w:tc>
        <w:tc>
          <w:tcPr>
            <w:tcW w:w="1226" w:type="dxa"/>
            <w:gridSpan w:val="2"/>
            <w:tcBorders>
              <w:top w:val="nil"/>
              <w:left w:val="nil"/>
              <w:bottom w:val="nil"/>
              <w:right w:val="nil"/>
            </w:tcBorders>
            <w:shd w:val="clear" w:color="auto" w:fill="auto"/>
            <w:vAlign w:val="center"/>
            <w:hideMark/>
          </w:tcPr>
          <w:p w14:paraId="07F458AD" w14:textId="77777777" w:rsidR="00803C13" w:rsidRPr="00803C13" w:rsidRDefault="00803C13" w:rsidP="00803C13">
            <w:pPr>
              <w:rPr>
                <w:sz w:val="12"/>
                <w:szCs w:val="12"/>
              </w:rPr>
            </w:pPr>
          </w:p>
        </w:tc>
        <w:tc>
          <w:tcPr>
            <w:tcW w:w="1185" w:type="dxa"/>
            <w:gridSpan w:val="2"/>
            <w:tcBorders>
              <w:top w:val="nil"/>
              <w:left w:val="nil"/>
              <w:bottom w:val="nil"/>
              <w:right w:val="nil"/>
            </w:tcBorders>
            <w:shd w:val="clear" w:color="auto" w:fill="auto"/>
            <w:vAlign w:val="center"/>
            <w:hideMark/>
          </w:tcPr>
          <w:p w14:paraId="43FA8CDC" w14:textId="77777777" w:rsidR="00803C13" w:rsidRPr="00803C13" w:rsidRDefault="00803C13" w:rsidP="00803C13">
            <w:pPr>
              <w:rPr>
                <w:sz w:val="12"/>
                <w:szCs w:val="12"/>
              </w:rPr>
            </w:pPr>
          </w:p>
        </w:tc>
        <w:tc>
          <w:tcPr>
            <w:tcW w:w="1160" w:type="dxa"/>
            <w:tcBorders>
              <w:top w:val="nil"/>
              <w:left w:val="nil"/>
              <w:bottom w:val="nil"/>
              <w:right w:val="nil"/>
            </w:tcBorders>
            <w:shd w:val="clear" w:color="auto" w:fill="auto"/>
            <w:vAlign w:val="center"/>
            <w:hideMark/>
          </w:tcPr>
          <w:p w14:paraId="7DFAAD9C" w14:textId="77777777" w:rsidR="00803C13" w:rsidRPr="00803C13" w:rsidRDefault="00803C13" w:rsidP="00803C13">
            <w:pPr>
              <w:rPr>
                <w:sz w:val="12"/>
                <w:szCs w:val="12"/>
              </w:rPr>
            </w:pPr>
          </w:p>
        </w:tc>
        <w:tc>
          <w:tcPr>
            <w:tcW w:w="1221" w:type="dxa"/>
            <w:gridSpan w:val="2"/>
            <w:tcBorders>
              <w:top w:val="nil"/>
              <w:left w:val="nil"/>
              <w:bottom w:val="nil"/>
              <w:right w:val="nil"/>
            </w:tcBorders>
            <w:shd w:val="clear" w:color="auto" w:fill="auto"/>
            <w:vAlign w:val="center"/>
            <w:hideMark/>
          </w:tcPr>
          <w:p w14:paraId="14E323C6"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325,26   </w:t>
            </w:r>
          </w:p>
        </w:tc>
        <w:tc>
          <w:tcPr>
            <w:tcW w:w="1078" w:type="dxa"/>
            <w:tcBorders>
              <w:top w:val="nil"/>
              <w:left w:val="nil"/>
              <w:bottom w:val="nil"/>
              <w:right w:val="nil"/>
            </w:tcBorders>
            <w:shd w:val="clear" w:color="auto" w:fill="auto"/>
            <w:vAlign w:val="center"/>
            <w:hideMark/>
          </w:tcPr>
          <w:p w14:paraId="68E01E32"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289,63   </w:t>
            </w:r>
          </w:p>
        </w:tc>
        <w:tc>
          <w:tcPr>
            <w:tcW w:w="1089" w:type="dxa"/>
            <w:tcBorders>
              <w:top w:val="nil"/>
              <w:left w:val="nil"/>
              <w:bottom w:val="nil"/>
              <w:right w:val="nil"/>
            </w:tcBorders>
            <w:shd w:val="clear" w:color="auto" w:fill="auto"/>
            <w:vAlign w:val="center"/>
            <w:hideMark/>
          </w:tcPr>
          <w:p w14:paraId="78F35800"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35,63   </w:t>
            </w:r>
          </w:p>
        </w:tc>
        <w:tc>
          <w:tcPr>
            <w:tcW w:w="1455" w:type="dxa"/>
            <w:tcBorders>
              <w:top w:val="nil"/>
              <w:left w:val="nil"/>
              <w:bottom w:val="nil"/>
              <w:right w:val="nil"/>
            </w:tcBorders>
            <w:shd w:val="clear" w:color="auto" w:fill="auto"/>
            <w:vAlign w:val="center"/>
            <w:hideMark/>
          </w:tcPr>
          <w:p w14:paraId="2A83F129" w14:textId="77777777" w:rsidR="00803C13" w:rsidRPr="00803C13" w:rsidRDefault="00803C13" w:rsidP="00803C13">
            <w:pPr>
              <w:rPr>
                <w:rFonts w:ascii="Tahoma" w:hAnsi="Tahoma" w:cs="Tahoma"/>
                <w:color w:val="FFFFFF"/>
                <w:sz w:val="12"/>
                <w:szCs w:val="12"/>
              </w:rPr>
            </w:pPr>
          </w:p>
        </w:tc>
      </w:tr>
      <w:tr w:rsidR="00803C13" w:rsidRPr="00803C13" w14:paraId="6128FF37" w14:textId="77777777" w:rsidTr="005F7EF8">
        <w:trPr>
          <w:trHeight w:val="225"/>
        </w:trPr>
        <w:tc>
          <w:tcPr>
            <w:tcW w:w="536" w:type="dxa"/>
            <w:tcBorders>
              <w:top w:val="nil"/>
              <w:left w:val="nil"/>
              <w:bottom w:val="nil"/>
              <w:right w:val="nil"/>
            </w:tcBorders>
            <w:shd w:val="clear" w:color="auto" w:fill="auto"/>
            <w:vAlign w:val="center"/>
            <w:hideMark/>
          </w:tcPr>
          <w:p w14:paraId="5AA4CFD9"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7FC6AB71"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auto" w:fill="auto"/>
            <w:noWrap/>
            <w:vAlign w:val="bottom"/>
            <w:hideMark/>
          </w:tcPr>
          <w:p w14:paraId="03AC18AC" w14:textId="77777777" w:rsidR="00803C13" w:rsidRPr="00803C13" w:rsidRDefault="00803C13" w:rsidP="00803C13">
            <w:pPr>
              <w:rPr>
                <w:rFonts w:ascii="Tahoma" w:hAnsi="Tahoma" w:cs="Tahoma"/>
                <w:sz w:val="12"/>
                <w:szCs w:val="12"/>
              </w:rPr>
            </w:pPr>
            <w:r w:rsidRPr="00803C13">
              <w:rPr>
                <w:rFonts w:ascii="Tahoma" w:hAnsi="Tahoma" w:cs="Tahoma"/>
                <w:sz w:val="12"/>
                <w:szCs w:val="12"/>
              </w:rPr>
              <w:t>Индекс эффективности операционных расходов</w:t>
            </w:r>
          </w:p>
        </w:tc>
        <w:tc>
          <w:tcPr>
            <w:tcW w:w="842" w:type="dxa"/>
            <w:tcBorders>
              <w:top w:val="single" w:sz="4" w:space="0" w:color="C0C0C0"/>
              <w:left w:val="nil"/>
              <w:bottom w:val="single" w:sz="4" w:space="0" w:color="C0C0C0"/>
              <w:right w:val="nil"/>
            </w:tcBorders>
            <w:shd w:val="clear" w:color="auto" w:fill="auto"/>
            <w:noWrap/>
            <w:vAlign w:val="center"/>
            <w:hideMark/>
          </w:tcPr>
          <w:p w14:paraId="7C3B33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781" w:type="dxa"/>
            <w:tcBorders>
              <w:top w:val="nil"/>
              <w:left w:val="single" w:sz="4" w:space="0" w:color="C0C0C0"/>
              <w:bottom w:val="single" w:sz="4" w:space="0" w:color="C0C0C0"/>
              <w:right w:val="nil"/>
            </w:tcBorders>
            <w:shd w:val="clear" w:color="auto" w:fill="auto"/>
            <w:noWrap/>
            <w:vAlign w:val="center"/>
            <w:hideMark/>
          </w:tcPr>
          <w:p w14:paraId="0631F9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single" w:sz="4" w:space="0" w:color="C0C0C0"/>
              <w:left w:val="single" w:sz="4" w:space="0" w:color="C0C0C0"/>
              <w:bottom w:val="single" w:sz="4" w:space="0" w:color="C0C0C0"/>
              <w:right w:val="nil"/>
            </w:tcBorders>
            <w:shd w:val="clear" w:color="000000" w:fill="FCD5B4"/>
            <w:noWrap/>
            <w:vAlign w:val="center"/>
            <w:hideMark/>
          </w:tcPr>
          <w:p w14:paraId="463BAA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w:t>
            </w:r>
          </w:p>
        </w:tc>
        <w:tc>
          <w:tcPr>
            <w:tcW w:w="122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1B693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089FB9B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single" w:sz="4" w:space="0" w:color="C0C0C0"/>
              <w:left w:val="nil"/>
              <w:bottom w:val="single" w:sz="4" w:space="0" w:color="C0C0C0"/>
              <w:right w:val="single" w:sz="4" w:space="0" w:color="C0C0C0"/>
            </w:tcBorders>
            <w:shd w:val="clear" w:color="auto" w:fill="auto"/>
            <w:vAlign w:val="center"/>
            <w:hideMark/>
          </w:tcPr>
          <w:p w14:paraId="72A3B85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185" w:type="dxa"/>
            <w:gridSpan w:val="2"/>
            <w:tcBorders>
              <w:top w:val="single" w:sz="4" w:space="0" w:color="C0C0C0"/>
              <w:left w:val="nil"/>
              <w:bottom w:val="single" w:sz="4" w:space="0" w:color="C0C0C0"/>
              <w:right w:val="single" w:sz="4" w:space="0" w:color="C0C0C0"/>
            </w:tcBorders>
            <w:shd w:val="clear" w:color="auto" w:fill="auto"/>
            <w:vAlign w:val="center"/>
            <w:hideMark/>
          </w:tcPr>
          <w:p w14:paraId="0DE45AF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160" w:type="dxa"/>
            <w:tcBorders>
              <w:top w:val="single" w:sz="4" w:space="0" w:color="C0C0C0"/>
              <w:left w:val="nil"/>
              <w:bottom w:val="single" w:sz="4" w:space="0" w:color="C0C0C0"/>
              <w:right w:val="single" w:sz="4" w:space="0" w:color="C0C0C0"/>
            </w:tcBorders>
            <w:shd w:val="clear" w:color="auto" w:fill="auto"/>
            <w:vAlign w:val="center"/>
            <w:hideMark/>
          </w:tcPr>
          <w:p w14:paraId="0C82A2C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single" w:sz="4" w:space="0" w:color="C0C0C0"/>
              <w:left w:val="nil"/>
              <w:bottom w:val="single" w:sz="4" w:space="0" w:color="C0C0C0"/>
              <w:right w:val="single" w:sz="4" w:space="0" w:color="C0C0C0"/>
            </w:tcBorders>
            <w:shd w:val="clear" w:color="auto" w:fill="auto"/>
            <w:vAlign w:val="center"/>
            <w:hideMark/>
          </w:tcPr>
          <w:p w14:paraId="0AAA849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078" w:type="dxa"/>
            <w:tcBorders>
              <w:top w:val="nil"/>
              <w:left w:val="nil"/>
              <w:bottom w:val="nil"/>
              <w:right w:val="nil"/>
            </w:tcBorders>
            <w:shd w:val="clear" w:color="auto" w:fill="auto"/>
            <w:vAlign w:val="center"/>
            <w:hideMark/>
          </w:tcPr>
          <w:p w14:paraId="4AADF484" w14:textId="77777777" w:rsidR="00803C13" w:rsidRPr="00803C13" w:rsidRDefault="00803C13" w:rsidP="00803C13">
            <w:pPr>
              <w:jc w:val="center"/>
              <w:rPr>
                <w:rFonts w:ascii="Tahoma" w:hAnsi="Tahoma" w:cs="Tahoma"/>
                <w:b/>
                <w:bCs/>
                <w:sz w:val="12"/>
                <w:szCs w:val="12"/>
              </w:rPr>
            </w:pPr>
          </w:p>
        </w:tc>
        <w:tc>
          <w:tcPr>
            <w:tcW w:w="1089" w:type="dxa"/>
            <w:tcBorders>
              <w:top w:val="nil"/>
              <w:left w:val="nil"/>
              <w:bottom w:val="nil"/>
              <w:right w:val="nil"/>
            </w:tcBorders>
            <w:shd w:val="clear" w:color="auto" w:fill="auto"/>
            <w:vAlign w:val="center"/>
            <w:hideMark/>
          </w:tcPr>
          <w:p w14:paraId="0E8A4D5D" w14:textId="77777777" w:rsidR="00803C13" w:rsidRPr="00803C13" w:rsidRDefault="00803C13" w:rsidP="00803C13">
            <w:pPr>
              <w:rPr>
                <w:sz w:val="12"/>
                <w:szCs w:val="12"/>
              </w:rPr>
            </w:pPr>
          </w:p>
        </w:tc>
        <w:tc>
          <w:tcPr>
            <w:tcW w:w="1455" w:type="dxa"/>
            <w:tcBorders>
              <w:top w:val="nil"/>
              <w:left w:val="nil"/>
              <w:bottom w:val="nil"/>
              <w:right w:val="nil"/>
            </w:tcBorders>
            <w:shd w:val="clear" w:color="auto" w:fill="auto"/>
            <w:vAlign w:val="center"/>
            <w:hideMark/>
          </w:tcPr>
          <w:p w14:paraId="6AC6A15B" w14:textId="77777777" w:rsidR="00803C13" w:rsidRPr="00803C13" w:rsidRDefault="00803C13" w:rsidP="00803C13">
            <w:pPr>
              <w:rPr>
                <w:sz w:val="12"/>
                <w:szCs w:val="12"/>
              </w:rPr>
            </w:pPr>
          </w:p>
        </w:tc>
      </w:tr>
      <w:tr w:rsidR="00803C13" w:rsidRPr="00803C13" w14:paraId="43BF91D0" w14:textId="77777777" w:rsidTr="005F7EF8">
        <w:trPr>
          <w:trHeight w:val="225"/>
        </w:trPr>
        <w:tc>
          <w:tcPr>
            <w:tcW w:w="536" w:type="dxa"/>
            <w:tcBorders>
              <w:top w:val="nil"/>
              <w:left w:val="nil"/>
              <w:bottom w:val="nil"/>
              <w:right w:val="nil"/>
            </w:tcBorders>
            <w:shd w:val="clear" w:color="auto" w:fill="auto"/>
            <w:vAlign w:val="center"/>
            <w:hideMark/>
          </w:tcPr>
          <w:p w14:paraId="7CD3D531"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65A6AE70"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auto" w:fill="auto"/>
            <w:noWrap/>
            <w:vAlign w:val="bottom"/>
            <w:hideMark/>
          </w:tcPr>
          <w:p w14:paraId="467EDF6B" w14:textId="77777777" w:rsidR="00803C13" w:rsidRPr="00803C13" w:rsidRDefault="00803C13" w:rsidP="00803C13">
            <w:pPr>
              <w:rPr>
                <w:rFonts w:ascii="Tahoma" w:hAnsi="Tahoma" w:cs="Tahoma"/>
                <w:sz w:val="12"/>
                <w:szCs w:val="12"/>
              </w:rPr>
            </w:pPr>
            <w:r w:rsidRPr="00803C13">
              <w:rPr>
                <w:rFonts w:ascii="Tahoma" w:hAnsi="Tahoma" w:cs="Tahoma"/>
                <w:sz w:val="12"/>
                <w:szCs w:val="12"/>
              </w:rPr>
              <w:t>Индекс потребительских цен</w:t>
            </w:r>
          </w:p>
        </w:tc>
        <w:tc>
          <w:tcPr>
            <w:tcW w:w="842" w:type="dxa"/>
            <w:tcBorders>
              <w:top w:val="nil"/>
              <w:left w:val="nil"/>
              <w:bottom w:val="single" w:sz="4" w:space="0" w:color="C0C0C0"/>
              <w:right w:val="nil"/>
            </w:tcBorders>
            <w:shd w:val="clear" w:color="auto" w:fill="auto"/>
            <w:noWrap/>
            <w:vAlign w:val="center"/>
            <w:hideMark/>
          </w:tcPr>
          <w:p w14:paraId="0C4DF8D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781" w:type="dxa"/>
            <w:tcBorders>
              <w:top w:val="nil"/>
              <w:left w:val="single" w:sz="4" w:space="0" w:color="C0C0C0"/>
              <w:bottom w:val="single" w:sz="4" w:space="0" w:color="C0C0C0"/>
              <w:right w:val="nil"/>
            </w:tcBorders>
            <w:shd w:val="clear" w:color="auto" w:fill="auto"/>
            <w:noWrap/>
            <w:vAlign w:val="center"/>
            <w:hideMark/>
          </w:tcPr>
          <w:p w14:paraId="264F47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single" w:sz="4" w:space="0" w:color="C0C0C0"/>
              <w:bottom w:val="single" w:sz="4" w:space="0" w:color="C0C0C0"/>
              <w:right w:val="nil"/>
            </w:tcBorders>
            <w:shd w:val="clear" w:color="000000" w:fill="FCD5B4"/>
            <w:noWrap/>
            <w:vAlign w:val="center"/>
            <w:hideMark/>
          </w:tcPr>
          <w:p w14:paraId="4A82C0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w:t>
            </w:r>
          </w:p>
        </w:tc>
        <w:tc>
          <w:tcPr>
            <w:tcW w:w="1226" w:type="dxa"/>
            <w:tcBorders>
              <w:top w:val="nil"/>
              <w:left w:val="single" w:sz="4" w:space="0" w:color="C0C0C0"/>
              <w:bottom w:val="single" w:sz="4" w:space="0" w:color="C0C0C0"/>
              <w:right w:val="single" w:sz="4" w:space="0" w:color="C0C0C0"/>
            </w:tcBorders>
            <w:shd w:val="clear" w:color="auto" w:fill="auto"/>
            <w:vAlign w:val="center"/>
            <w:hideMark/>
          </w:tcPr>
          <w:p w14:paraId="152ECB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3,6 </w:t>
            </w:r>
          </w:p>
        </w:tc>
        <w:tc>
          <w:tcPr>
            <w:tcW w:w="708" w:type="dxa"/>
            <w:tcBorders>
              <w:top w:val="nil"/>
              <w:left w:val="nil"/>
              <w:bottom w:val="single" w:sz="4" w:space="0" w:color="C0C0C0"/>
              <w:right w:val="single" w:sz="4" w:space="0" w:color="C0C0C0"/>
            </w:tcBorders>
            <w:shd w:val="clear" w:color="auto" w:fill="auto"/>
            <w:vAlign w:val="center"/>
            <w:hideMark/>
          </w:tcPr>
          <w:p w14:paraId="3F4F99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6BBBEB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3,9 </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234BBE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4,0 </w:t>
            </w:r>
          </w:p>
        </w:tc>
        <w:tc>
          <w:tcPr>
            <w:tcW w:w="1160" w:type="dxa"/>
            <w:tcBorders>
              <w:top w:val="nil"/>
              <w:left w:val="nil"/>
              <w:bottom w:val="single" w:sz="4" w:space="0" w:color="C0C0C0"/>
              <w:right w:val="single" w:sz="4" w:space="0" w:color="C0C0C0"/>
            </w:tcBorders>
            <w:shd w:val="clear" w:color="auto" w:fill="auto"/>
            <w:vAlign w:val="center"/>
            <w:hideMark/>
          </w:tcPr>
          <w:p w14:paraId="2BD46E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0FA8B2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4,0 </w:t>
            </w:r>
          </w:p>
        </w:tc>
        <w:tc>
          <w:tcPr>
            <w:tcW w:w="1078" w:type="dxa"/>
            <w:tcBorders>
              <w:top w:val="nil"/>
              <w:left w:val="nil"/>
              <w:bottom w:val="nil"/>
              <w:right w:val="nil"/>
            </w:tcBorders>
            <w:shd w:val="clear" w:color="auto" w:fill="auto"/>
            <w:vAlign w:val="center"/>
            <w:hideMark/>
          </w:tcPr>
          <w:p w14:paraId="55CE3BC6"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160,67   </w:t>
            </w:r>
          </w:p>
        </w:tc>
        <w:tc>
          <w:tcPr>
            <w:tcW w:w="1089" w:type="dxa"/>
            <w:tcBorders>
              <w:top w:val="nil"/>
              <w:left w:val="nil"/>
              <w:bottom w:val="nil"/>
              <w:right w:val="nil"/>
            </w:tcBorders>
            <w:shd w:val="clear" w:color="auto" w:fill="auto"/>
            <w:vAlign w:val="center"/>
            <w:hideMark/>
          </w:tcPr>
          <w:p w14:paraId="63D7ED0D" w14:textId="77777777" w:rsidR="00803C13" w:rsidRPr="00803C13" w:rsidRDefault="00803C13" w:rsidP="00803C13">
            <w:pPr>
              <w:rPr>
                <w:rFonts w:ascii="Tahoma" w:hAnsi="Tahoma" w:cs="Tahoma"/>
                <w:color w:val="FFFFFF"/>
                <w:sz w:val="12"/>
                <w:szCs w:val="12"/>
              </w:rPr>
            </w:pPr>
          </w:p>
        </w:tc>
        <w:tc>
          <w:tcPr>
            <w:tcW w:w="1455" w:type="dxa"/>
            <w:tcBorders>
              <w:top w:val="nil"/>
              <w:left w:val="nil"/>
              <w:bottom w:val="nil"/>
              <w:right w:val="nil"/>
            </w:tcBorders>
            <w:shd w:val="clear" w:color="auto" w:fill="auto"/>
            <w:vAlign w:val="center"/>
            <w:hideMark/>
          </w:tcPr>
          <w:p w14:paraId="6DADE88E" w14:textId="77777777" w:rsidR="00803C13" w:rsidRPr="00803C13" w:rsidRDefault="00803C13" w:rsidP="00803C13">
            <w:pPr>
              <w:rPr>
                <w:sz w:val="12"/>
                <w:szCs w:val="12"/>
              </w:rPr>
            </w:pPr>
          </w:p>
        </w:tc>
      </w:tr>
      <w:tr w:rsidR="00803C13" w:rsidRPr="00803C13" w14:paraId="5F1FCA50" w14:textId="77777777" w:rsidTr="005F7EF8">
        <w:trPr>
          <w:trHeight w:val="225"/>
        </w:trPr>
        <w:tc>
          <w:tcPr>
            <w:tcW w:w="536" w:type="dxa"/>
            <w:tcBorders>
              <w:top w:val="nil"/>
              <w:left w:val="nil"/>
              <w:bottom w:val="nil"/>
              <w:right w:val="nil"/>
            </w:tcBorders>
            <w:shd w:val="clear" w:color="auto" w:fill="auto"/>
            <w:vAlign w:val="center"/>
            <w:hideMark/>
          </w:tcPr>
          <w:p w14:paraId="2749A6B7"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4F8D7F44"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auto" w:fill="auto"/>
            <w:vAlign w:val="center"/>
            <w:hideMark/>
          </w:tcPr>
          <w:p w14:paraId="025823CE" w14:textId="77777777" w:rsidR="00803C13" w:rsidRPr="00803C13" w:rsidRDefault="00803C13" w:rsidP="00803C13">
            <w:pPr>
              <w:rPr>
                <w:rFonts w:ascii="Tahoma" w:hAnsi="Tahoma" w:cs="Tahoma"/>
                <w:sz w:val="12"/>
                <w:szCs w:val="12"/>
              </w:rPr>
            </w:pPr>
            <w:r w:rsidRPr="00803C13">
              <w:rPr>
                <w:rFonts w:ascii="Tahoma" w:hAnsi="Tahoma" w:cs="Tahoma"/>
                <w:sz w:val="12"/>
                <w:szCs w:val="12"/>
              </w:rPr>
              <w:t>Итого коэффициент индексации</w:t>
            </w:r>
          </w:p>
        </w:tc>
        <w:tc>
          <w:tcPr>
            <w:tcW w:w="842" w:type="dxa"/>
            <w:tcBorders>
              <w:top w:val="nil"/>
              <w:left w:val="nil"/>
              <w:bottom w:val="single" w:sz="4" w:space="0" w:color="C0C0C0"/>
              <w:right w:val="single" w:sz="4" w:space="0" w:color="C0C0C0"/>
            </w:tcBorders>
            <w:shd w:val="clear" w:color="auto" w:fill="auto"/>
            <w:vAlign w:val="center"/>
            <w:hideMark/>
          </w:tcPr>
          <w:p w14:paraId="0A624FF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781" w:type="dxa"/>
            <w:tcBorders>
              <w:top w:val="nil"/>
              <w:left w:val="nil"/>
              <w:bottom w:val="single" w:sz="4" w:space="0" w:color="C0C0C0"/>
              <w:right w:val="single" w:sz="4" w:space="0" w:color="C0C0C0"/>
            </w:tcBorders>
            <w:shd w:val="clear" w:color="auto" w:fill="auto"/>
            <w:vAlign w:val="center"/>
            <w:hideMark/>
          </w:tcPr>
          <w:p w14:paraId="78A3283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000000" w:fill="FCD5B4"/>
            <w:vAlign w:val="center"/>
            <w:hideMark/>
          </w:tcPr>
          <w:p w14:paraId="264B13F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1,022 </w:t>
            </w:r>
          </w:p>
        </w:tc>
        <w:tc>
          <w:tcPr>
            <w:tcW w:w="1226" w:type="dxa"/>
            <w:tcBorders>
              <w:top w:val="nil"/>
              <w:left w:val="nil"/>
              <w:bottom w:val="single" w:sz="4" w:space="0" w:color="C0C0C0"/>
              <w:right w:val="single" w:sz="4" w:space="0" w:color="C0C0C0"/>
            </w:tcBorders>
            <w:shd w:val="clear" w:color="auto" w:fill="auto"/>
            <w:vAlign w:val="center"/>
            <w:hideMark/>
          </w:tcPr>
          <w:p w14:paraId="2949289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1,026 </w:t>
            </w:r>
          </w:p>
        </w:tc>
        <w:tc>
          <w:tcPr>
            <w:tcW w:w="708" w:type="dxa"/>
            <w:tcBorders>
              <w:top w:val="nil"/>
              <w:left w:val="nil"/>
              <w:bottom w:val="single" w:sz="4" w:space="0" w:color="C0C0C0"/>
              <w:right w:val="single" w:sz="4" w:space="0" w:color="C0C0C0"/>
            </w:tcBorders>
            <w:shd w:val="clear" w:color="auto" w:fill="auto"/>
            <w:vAlign w:val="center"/>
            <w:hideMark/>
          </w:tcPr>
          <w:p w14:paraId="76A633F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61247D2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1,029 </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4FE1DC5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1,030 </w:t>
            </w:r>
          </w:p>
        </w:tc>
        <w:tc>
          <w:tcPr>
            <w:tcW w:w="1160" w:type="dxa"/>
            <w:tcBorders>
              <w:top w:val="nil"/>
              <w:left w:val="nil"/>
              <w:bottom w:val="single" w:sz="4" w:space="0" w:color="C0C0C0"/>
              <w:right w:val="single" w:sz="4" w:space="0" w:color="C0C0C0"/>
            </w:tcBorders>
            <w:shd w:val="clear" w:color="auto" w:fill="auto"/>
            <w:vAlign w:val="center"/>
            <w:hideMark/>
          </w:tcPr>
          <w:p w14:paraId="26CFD98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0ED86E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1,030 </w:t>
            </w:r>
          </w:p>
        </w:tc>
        <w:tc>
          <w:tcPr>
            <w:tcW w:w="1078" w:type="dxa"/>
            <w:tcBorders>
              <w:top w:val="nil"/>
              <w:left w:val="nil"/>
              <w:bottom w:val="nil"/>
              <w:right w:val="nil"/>
            </w:tcBorders>
            <w:shd w:val="clear" w:color="auto" w:fill="auto"/>
            <w:vAlign w:val="center"/>
            <w:hideMark/>
          </w:tcPr>
          <w:p w14:paraId="20216921" w14:textId="77777777" w:rsidR="00803C13" w:rsidRPr="00803C13" w:rsidRDefault="00803C13" w:rsidP="00803C13">
            <w:pPr>
              <w:jc w:val="center"/>
              <w:rPr>
                <w:rFonts w:ascii="Tahoma" w:hAnsi="Tahoma" w:cs="Tahoma"/>
                <w:b/>
                <w:bCs/>
                <w:sz w:val="12"/>
                <w:szCs w:val="12"/>
              </w:rPr>
            </w:pPr>
          </w:p>
        </w:tc>
        <w:tc>
          <w:tcPr>
            <w:tcW w:w="1089" w:type="dxa"/>
            <w:tcBorders>
              <w:top w:val="nil"/>
              <w:left w:val="nil"/>
              <w:bottom w:val="nil"/>
              <w:right w:val="nil"/>
            </w:tcBorders>
            <w:shd w:val="clear" w:color="auto" w:fill="auto"/>
            <w:vAlign w:val="center"/>
            <w:hideMark/>
          </w:tcPr>
          <w:p w14:paraId="3CCAD8DA" w14:textId="77777777" w:rsidR="00803C13" w:rsidRPr="00803C13" w:rsidRDefault="00803C13" w:rsidP="00803C13">
            <w:pPr>
              <w:rPr>
                <w:sz w:val="12"/>
                <w:szCs w:val="12"/>
              </w:rPr>
            </w:pPr>
          </w:p>
        </w:tc>
        <w:tc>
          <w:tcPr>
            <w:tcW w:w="1455" w:type="dxa"/>
            <w:tcBorders>
              <w:top w:val="nil"/>
              <w:left w:val="nil"/>
              <w:bottom w:val="nil"/>
              <w:right w:val="nil"/>
            </w:tcBorders>
            <w:shd w:val="clear" w:color="auto" w:fill="auto"/>
            <w:vAlign w:val="center"/>
            <w:hideMark/>
          </w:tcPr>
          <w:p w14:paraId="4CEDF012" w14:textId="77777777" w:rsidR="00803C13" w:rsidRPr="00803C13" w:rsidRDefault="00803C13" w:rsidP="00803C13">
            <w:pPr>
              <w:rPr>
                <w:sz w:val="12"/>
                <w:szCs w:val="12"/>
              </w:rPr>
            </w:pPr>
          </w:p>
        </w:tc>
      </w:tr>
      <w:tr w:rsidR="00803C13" w:rsidRPr="00803C13" w14:paraId="66C6023E" w14:textId="77777777" w:rsidTr="005F7EF8">
        <w:trPr>
          <w:trHeight w:val="225"/>
        </w:trPr>
        <w:tc>
          <w:tcPr>
            <w:tcW w:w="536" w:type="dxa"/>
            <w:tcBorders>
              <w:top w:val="nil"/>
              <w:left w:val="nil"/>
              <w:bottom w:val="nil"/>
              <w:right w:val="nil"/>
            </w:tcBorders>
            <w:shd w:val="clear" w:color="auto" w:fill="auto"/>
            <w:vAlign w:val="center"/>
            <w:hideMark/>
          </w:tcPr>
          <w:p w14:paraId="61A14EDB"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045B01B4"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auto" w:fill="auto"/>
            <w:vAlign w:val="center"/>
            <w:hideMark/>
          </w:tcPr>
          <w:p w14:paraId="325CF736" w14:textId="77777777" w:rsidR="00803C13" w:rsidRPr="00803C13" w:rsidRDefault="00803C13" w:rsidP="00803C13">
            <w:pPr>
              <w:rPr>
                <w:rFonts w:ascii="Tahoma" w:hAnsi="Tahoma" w:cs="Tahoma"/>
                <w:sz w:val="12"/>
                <w:szCs w:val="12"/>
              </w:rPr>
            </w:pPr>
            <w:r w:rsidRPr="00803C13">
              <w:rPr>
                <w:rFonts w:ascii="Tahoma" w:hAnsi="Tahoma" w:cs="Tahoma"/>
                <w:sz w:val="12"/>
                <w:szCs w:val="12"/>
              </w:rPr>
              <w:t>Нормативный уровень прибыли</w:t>
            </w:r>
          </w:p>
        </w:tc>
        <w:tc>
          <w:tcPr>
            <w:tcW w:w="842" w:type="dxa"/>
            <w:tcBorders>
              <w:top w:val="nil"/>
              <w:left w:val="nil"/>
              <w:bottom w:val="single" w:sz="4" w:space="0" w:color="C0C0C0"/>
              <w:right w:val="nil"/>
            </w:tcBorders>
            <w:shd w:val="clear" w:color="auto" w:fill="auto"/>
            <w:noWrap/>
            <w:vAlign w:val="center"/>
            <w:hideMark/>
          </w:tcPr>
          <w:p w14:paraId="33849B8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781" w:type="dxa"/>
            <w:tcBorders>
              <w:top w:val="nil"/>
              <w:left w:val="single" w:sz="4" w:space="0" w:color="C0C0C0"/>
              <w:bottom w:val="single" w:sz="4" w:space="0" w:color="C0C0C0"/>
              <w:right w:val="nil"/>
            </w:tcBorders>
            <w:shd w:val="clear" w:color="auto" w:fill="auto"/>
            <w:noWrap/>
            <w:vAlign w:val="center"/>
            <w:hideMark/>
          </w:tcPr>
          <w:p w14:paraId="014F336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92" w:type="dxa"/>
            <w:tcBorders>
              <w:top w:val="nil"/>
              <w:left w:val="single" w:sz="4" w:space="0" w:color="C0C0C0"/>
              <w:bottom w:val="single" w:sz="4" w:space="0" w:color="C0C0C0"/>
              <w:right w:val="nil"/>
            </w:tcBorders>
            <w:shd w:val="clear" w:color="auto" w:fill="auto"/>
            <w:noWrap/>
            <w:vAlign w:val="center"/>
            <w:hideMark/>
          </w:tcPr>
          <w:p w14:paraId="5673DA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226" w:type="dxa"/>
            <w:tcBorders>
              <w:top w:val="nil"/>
              <w:left w:val="single" w:sz="4" w:space="0" w:color="C0C0C0"/>
              <w:bottom w:val="single" w:sz="4" w:space="0" w:color="C0C0C0"/>
              <w:right w:val="single" w:sz="4" w:space="0" w:color="C0C0C0"/>
            </w:tcBorders>
            <w:shd w:val="clear" w:color="auto" w:fill="auto"/>
            <w:vAlign w:val="center"/>
            <w:hideMark/>
          </w:tcPr>
          <w:p w14:paraId="3590341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708" w:type="dxa"/>
            <w:tcBorders>
              <w:top w:val="nil"/>
              <w:left w:val="nil"/>
              <w:bottom w:val="single" w:sz="4" w:space="0" w:color="C0C0C0"/>
              <w:right w:val="single" w:sz="4" w:space="0" w:color="C0C0C0"/>
            </w:tcBorders>
            <w:shd w:val="clear" w:color="auto" w:fill="auto"/>
            <w:vAlign w:val="center"/>
            <w:hideMark/>
          </w:tcPr>
          <w:p w14:paraId="782A174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01CC44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147396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160" w:type="dxa"/>
            <w:tcBorders>
              <w:top w:val="nil"/>
              <w:left w:val="nil"/>
              <w:bottom w:val="single" w:sz="4" w:space="0" w:color="C0C0C0"/>
              <w:right w:val="single" w:sz="4" w:space="0" w:color="C0C0C0"/>
            </w:tcBorders>
            <w:shd w:val="clear" w:color="auto" w:fill="auto"/>
            <w:vAlign w:val="center"/>
            <w:hideMark/>
          </w:tcPr>
          <w:p w14:paraId="315294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480F4C0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078" w:type="dxa"/>
            <w:tcBorders>
              <w:top w:val="nil"/>
              <w:left w:val="nil"/>
              <w:bottom w:val="nil"/>
              <w:right w:val="nil"/>
            </w:tcBorders>
            <w:shd w:val="clear" w:color="auto" w:fill="auto"/>
            <w:vAlign w:val="center"/>
            <w:hideMark/>
          </w:tcPr>
          <w:p w14:paraId="0DE5438D" w14:textId="77777777" w:rsidR="00803C13" w:rsidRPr="00803C13" w:rsidRDefault="00803C13" w:rsidP="00803C13">
            <w:pPr>
              <w:jc w:val="center"/>
              <w:rPr>
                <w:rFonts w:ascii="Tahoma" w:hAnsi="Tahoma" w:cs="Tahoma"/>
                <w:b/>
                <w:bCs/>
                <w:sz w:val="12"/>
                <w:szCs w:val="12"/>
              </w:rPr>
            </w:pPr>
          </w:p>
        </w:tc>
        <w:tc>
          <w:tcPr>
            <w:tcW w:w="1089" w:type="dxa"/>
            <w:tcBorders>
              <w:top w:val="nil"/>
              <w:left w:val="nil"/>
              <w:bottom w:val="nil"/>
              <w:right w:val="nil"/>
            </w:tcBorders>
            <w:shd w:val="clear" w:color="auto" w:fill="auto"/>
            <w:vAlign w:val="center"/>
            <w:hideMark/>
          </w:tcPr>
          <w:p w14:paraId="2F5D2DDF" w14:textId="77777777" w:rsidR="00803C13" w:rsidRPr="00803C13" w:rsidRDefault="00803C13" w:rsidP="00803C13">
            <w:pPr>
              <w:rPr>
                <w:sz w:val="12"/>
                <w:szCs w:val="12"/>
              </w:rPr>
            </w:pPr>
          </w:p>
        </w:tc>
        <w:tc>
          <w:tcPr>
            <w:tcW w:w="1455" w:type="dxa"/>
            <w:tcBorders>
              <w:top w:val="nil"/>
              <w:left w:val="nil"/>
              <w:bottom w:val="nil"/>
              <w:right w:val="nil"/>
            </w:tcBorders>
            <w:shd w:val="clear" w:color="auto" w:fill="auto"/>
            <w:vAlign w:val="center"/>
            <w:hideMark/>
          </w:tcPr>
          <w:p w14:paraId="24B59FF3" w14:textId="77777777" w:rsidR="00803C13" w:rsidRPr="00803C13" w:rsidRDefault="00803C13" w:rsidP="00803C13">
            <w:pPr>
              <w:rPr>
                <w:sz w:val="12"/>
                <w:szCs w:val="12"/>
              </w:rPr>
            </w:pPr>
          </w:p>
        </w:tc>
      </w:tr>
      <w:tr w:rsidR="00803C13" w:rsidRPr="00803C13" w14:paraId="4FE08E6A" w14:textId="77777777" w:rsidTr="005F7EF8">
        <w:trPr>
          <w:trHeight w:val="135"/>
        </w:trPr>
        <w:tc>
          <w:tcPr>
            <w:tcW w:w="536" w:type="dxa"/>
            <w:tcBorders>
              <w:top w:val="nil"/>
              <w:left w:val="nil"/>
              <w:bottom w:val="nil"/>
              <w:right w:val="nil"/>
            </w:tcBorders>
            <w:shd w:val="clear" w:color="auto" w:fill="auto"/>
            <w:vAlign w:val="center"/>
            <w:hideMark/>
          </w:tcPr>
          <w:p w14:paraId="555103FA"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2012668A" w14:textId="77777777" w:rsidR="00803C13" w:rsidRPr="00803C13" w:rsidRDefault="00803C13" w:rsidP="00803C13">
            <w:pPr>
              <w:rPr>
                <w:sz w:val="12"/>
                <w:szCs w:val="12"/>
              </w:rPr>
            </w:pPr>
          </w:p>
        </w:tc>
        <w:tc>
          <w:tcPr>
            <w:tcW w:w="1630" w:type="dxa"/>
            <w:tcBorders>
              <w:top w:val="nil"/>
              <w:left w:val="nil"/>
              <w:bottom w:val="nil"/>
              <w:right w:val="nil"/>
            </w:tcBorders>
            <w:shd w:val="clear" w:color="auto" w:fill="auto"/>
            <w:vAlign w:val="center"/>
            <w:hideMark/>
          </w:tcPr>
          <w:p w14:paraId="7CF47201" w14:textId="77777777" w:rsidR="00803C13" w:rsidRPr="00803C13" w:rsidRDefault="00803C13" w:rsidP="00803C13">
            <w:pPr>
              <w:rPr>
                <w:sz w:val="12"/>
                <w:szCs w:val="12"/>
              </w:rPr>
            </w:pPr>
          </w:p>
        </w:tc>
        <w:tc>
          <w:tcPr>
            <w:tcW w:w="842" w:type="dxa"/>
            <w:tcBorders>
              <w:top w:val="nil"/>
              <w:left w:val="nil"/>
              <w:bottom w:val="nil"/>
              <w:right w:val="nil"/>
            </w:tcBorders>
            <w:shd w:val="clear" w:color="auto" w:fill="auto"/>
            <w:vAlign w:val="center"/>
            <w:hideMark/>
          </w:tcPr>
          <w:p w14:paraId="48C68135" w14:textId="77777777" w:rsidR="00803C13" w:rsidRPr="00803C13" w:rsidRDefault="00803C13" w:rsidP="00803C13">
            <w:pPr>
              <w:rPr>
                <w:sz w:val="12"/>
                <w:szCs w:val="12"/>
              </w:rPr>
            </w:pPr>
          </w:p>
        </w:tc>
        <w:tc>
          <w:tcPr>
            <w:tcW w:w="781" w:type="dxa"/>
            <w:tcBorders>
              <w:top w:val="nil"/>
              <w:left w:val="nil"/>
              <w:bottom w:val="nil"/>
              <w:right w:val="nil"/>
            </w:tcBorders>
            <w:shd w:val="clear" w:color="auto" w:fill="auto"/>
            <w:vAlign w:val="center"/>
            <w:hideMark/>
          </w:tcPr>
          <w:p w14:paraId="02579703" w14:textId="77777777" w:rsidR="00803C13" w:rsidRPr="00803C13" w:rsidRDefault="00803C13" w:rsidP="00803C13">
            <w:pPr>
              <w:jc w:val="center"/>
              <w:rPr>
                <w:sz w:val="12"/>
                <w:szCs w:val="12"/>
              </w:rPr>
            </w:pPr>
          </w:p>
        </w:tc>
        <w:tc>
          <w:tcPr>
            <w:tcW w:w="992" w:type="dxa"/>
            <w:tcBorders>
              <w:top w:val="nil"/>
              <w:left w:val="nil"/>
              <w:bottom w:val="nil"/>
              <w:right w:val="nil"/>
            </w:tcBorders>
            <w:shd w:val="clear" w:color="auto" w:fill="auto"/>
            <w:vAlign w:val="center"/>
            <w:hideMark/>
          </w:tcPr>
          <w:p w14:paraId="75490FE0" w14:textId="77777777" w:rsidR="00803C13" w:rsidRPr="00803C13" w:rsidRDefault="00803C13" w:rsidP="00803C13">
            <w:pPr>
              <w:jc w:val="center"/>
              <w:rPr>
                <w:sz w:val="12"/>
                <w:szCs w:val="12"/>
              </w:rPr>
            </w:pPr>
          </w:p>
        </w:tc>
        <w:tc>
          <w:tcPr>
            <w:tcW w:w="1226" w:type="dxa"/>
            <w:tcBorders>
              <w:top w:val="nil"/>
              <w:left w:val="nil"/>
              <w:bottom w:val="nil"/>
              <w:right w:val="nil"/>
            </w:tcBorders>
            <w:shd w:val="clear" w:color="auto" w:fill="auto"/>
            <w:vAlign w:val="center"/>
            <w:hideMark/>
          </w:tcPr>
          <w:p w14:paraId="0EF2F0A7" w14:textId="77777777" w:rsidR="00803C13" w:rsidRPr="00803C13" w:rsidRDefault="00803C13" w:rsidP="00803C13">
            <w:pPr>
              <w:jc w:val="center"/>
              <w:rPr>
                <w:sz w:val="12"/>
                <w:szCs w:val="12"/>
              </w:rPr>
            </w:pPr>
          </w:p>
        </w:tc>
        <w:tc>
          <w:tcPr>
            <w:tcW w:w="708" w:type="dxa"/>
            <w:tcBorders>
              <w:top w:val="nil"/>
              <w:left w:val="nil"/>
              <w:bottom w:val="nil"/>
              <w:right w:val="nil"/>
            </w:tcBorders>
            <w:shd w:val="clear" w:color="auto" w:fill="auto"/>
            <w:vAlign w:val="center"/>
            <w:hideMark/>
          </w:tcPr>
          <w:p w14:paraId="1906ECD8" w14:textId="77777777" w:rsidR="00803C13" w:rsidRPr="00803C13" w:rsidRDefault="00803C13" w:rsidP="00803C13">
            <w:pPr>
              <w:jc w:val="center"/>
              <w:rPr>
                <w:sz w:val="12"/>
                <w:szCs w:val="12"/>
              </w:rPr>
            </w:pPr>
          </w:p>
        </w:tc>
        <w:tc>
          <w:tcPr>
            <w:tcW w:w="1226" w:type="dxa"/>
            <w:gridSpan w:val="2"/>
            <w:tcBorders>
              <w:top w:val="nil"/>
              <w:left w:val="nil"/>
              <w:bottom w:val="nil"/>
              <w:right w:val="nil"/>
            </w:tcBorders>
            <w:shd w:val="clear" w:color="auto" w:fill="auto"/>
            <w:vAlign w:val="center"/>
            <w:hideMark/>
          </w:tcPr>
          <w:p w14:paraId="39B8DA75" w14:textId="77777777" w:rsidR="00803C13" w:rsidRPr="00803C13" w:rsidRDefault="00803C13" w:rsidP="00803C13">
            <w:pPr>
              <w:jc w:val="center"/>
              <w:rPr>
                <w:sz w:val="12"/>
                <w:szCs w:val="12"/>
              </w:rPr>
            </w:pPr>
          </w:p>
        </w:tc>
        <w:tc>
          <w:tcPr>
            <w:tcW w:w="1185" w:type="dxa"/>
            <w:gridSpan w:val="2"/>
            <w:tcBorders>
              <w:top w:val="nil"/>
              <w:left w:val="nil"/>
              <w:bottom w:val="nil"/>
              <w:right w:val="nil"/>
            </w:tcBorders>
            <w:shd w:val="clear" w:color="auto" w:fill="auto"/>
            <w:vAlign w:val="center"/>
            <w:hideMark/>
          </w:tcPr>
          <w:p w14:paraId="03A198FE" w14:textId="77777777" w:rsidR="00803C13" w:rsidRPr="00803C13" w:rsidRDefault="00803C13" w:rsidP="00803C13">
            <w:pPr>
              <w:jc w:val="center"/>
              <w:rPr>
                <w:sz w:val="12"/>
                <w:szCs w:val="12"/>
              </w:rPr>
            </w:pPr>
          </w:p>
        </w:tc>
        <w:tc>
          <w:tcPr>
            <w:tcW w:w="1160" w:type="dxa"/>
            <w:tcBorders>
              <w:top w:val="nil"/>
              <w:left w:val="nil"/>
              <w:bottom w:val="nil"/>
              <w:right w:val="nil"/>
            </w:tcBorders>
            <w:shd w:val="clear" w:color="auto" w:fill="auto"/>
            <w:vAlign w:val="center"/>
            <w:hideMark/>
          </w:tcPr>
          <w:p w14:paraId="6976FD9F" w14:textId="77777777" w:rsidR="00803C13" w:rsidRPr="00803C13" w:rsidRDefault="00803C13" w:rsidP="00803C13">
            <w:pPr>
              <w:jc w:val="center"/>
              <w:rPr>
                <w:sz w:val="12"/>
                <w:szCs w:val="12"/>
              </w:rPr>
            </w:pPr>
          </w:p>
        </w:tc>
        <w:tc>
          <w:tcPr>
            <w:tcW w:w="1221" w:type="dxa"/>
            <w:gridSpan w:val="2"/>
            <w:tcBorders>
              <w:top w:val="nil"/>
              <w:left w:val="nil"/>
              <w:bottom w:val="nil"/>
              <w:right w:val="nil"/>
            </w:tcBorders>
            <w:shd w:val="clear" w:color="auto" w:fill="auto"/>
            <w:vAlign w:val="center"/>
            <w:hideMark/>
          </w:tcPr>
          <w:p w14:paraId="14ECA331" w14:textId="77777777" w:rsidR="00803C13" w:rsidRPr="00803C13" w:rsidRDefault="00803C13" w:rsidP="00803C13">
            <w:pPr>
              <w:jc w:val="center"/>
              <w:rPr>
                <w:sz w:val="12"/>
                <w:szCs w:val="12"/>
              </w:rPr>
            </w:pPr>
          </w:p>
        </w:tc>
        <w:tc>
          <w:tcPr>
            <w:tcW w:w="1078" w:type="dxa"/>
            <w:tcBorders>
              <w:top w:val="nil"/>
              <w:left w:val="nil"/>
              <w:bottom w:val="nil"/>
              <w:right w:val="nil"/>
            </w:tcBorders>
            <w:shd w:val="clear" w:color="auto" w:fill="auto"/>
            <w:vAlign w:val="center"/>
            <w:hideMark/>
          </w:tcPr>
          <w:p w14:paraId="553D4DE4"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88,74   </w:t>
            </w:r>
          </w:p>
        </w:tc>
        <w:tc>
          <w:tcPr>
            <w:tcW w:w="1089" w:type="dxa"/>
            <w:tcBorders>
              <w:top w:val="nil"/>
              <w:left w:val="nil"/>
              <w:bottom w:val="nil"/>
              <w:right w:val="nil"/>
            </w:tcBorders>
            <w:shd w:val="clear" w:color="auto" w:fill="auto"/>
            <w:vAlign w:val="center"/>
            <w:hideMark/>
          </w:tcPr>
          <w:p w14:paraId="2BE1FB6C" w14:textId="77777777" w:rsidR="00803C13" w:rsidRPr="00803C13" w:rsidRDefault="00803C13" w:rsidP="00803C13">
            <w:pPr>
              <w:rPr>
                <w:rFonts w:ascii="Tahoma" w:hAnsi="Tahoma" w:cs="Tahoma"/>
                <w:color w:val="FFFFFF"/>
                <w:sz w:val="12"/>
                <w:szCs w:val="12"/>
              </w:rPr>
            </w:pPr>
          </w:p>
        </w:tc>
        <w:tc>
          <w:tcPr>
            <w:tcW w:w="1455" w:type="dxa"/>
            <w:tcBorders>
              <w:top w:val="nil"/>
              <w:left w:val="nil"/>
              <w:bottom w:val="nil"/>
              <w:right w:val="nil"/>
            </w:tcBorders>
            <w:shd w:val="clear" w:color="auto" w:fill="auto"/>
            <w:vAlign w:val="center"/>
            <w:hideMark/>
          </w:tcPr>
          <w:p w14:paraId="17771EAD" w14:textId="77777777" w:rsidR="00803C13" w:rsidRPr="00803C13" w:rsidRDefault="00803C13" w:rsidP="00803C13">
            <w:pPr>
              <w:rPr>
                <w:sz w:val="12"/>
                <w:szCs w:val="12"/>
              </w:rPr>
            </w:pPr>
          </w:p>
        </w:tc>
      </w:tr>
      <w:tr w:rsidR="00803C13" w:rsidRPr="00803C13" w14:paraId="3EBECEC8" w14:textId="77777777" w:rsidTr="005F7EF8">
        <w:trPr>
          <w:trHeight w:val="225"/>
        </w:trPr>
        <w:tc>
          <w:tcPr>
            <w:tcW w:w="536" w:type="dxa"/>
            <w:tcBorders>
              <w:top w:val="nil"/>
              <w:left w:val="nil"/>
              <w:bottom w:val="nil"/>
              <w:right w:val="nil"/>
            </w:tcBorders>
            <w:shd w:val="clear" w:color="auto" w:fill="auto"/>
            <w:vAlign w:val="center"/>
            <w:hideMark/>
          </w:tcPr>
          <w:p w14:paraId="74C461DB"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2CEAF73C" w14:textId="77777777" w:rsidR="00803C13" w:rsidRPr="00803C13" w:rsidRDefault="00803C13" w:rsidP="00803C13">
            <w:pPr>
              <w:rPr>
                <w:sz w:val="12"/>
                <w:szCs w:val="12"/>
              </w:rPr>
            </w:pPr>
          </w:p>
        </w:tc>
        <w:tc>
          <w:tcPr>
            <w:tcW w:w="163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D1B893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Текущие расходы, в том числе:</w:t>
            </w:r>
          </w:p>
        </w:tc>
        <w:tc>
          <w:tcPr>
            <w:tcW w:w="842" w:type="dxa"/>
            <w:tcBorders>
              <w:top w:val="single" w:sz="4" w:space="0" w:color="C0C0C0"/>
              <w:left w:val="nil"/>
              <w:bottom w:val="single" w:sz="4" w:space="0" w:color="C0C0C0"/>
              <w:right w:val="single" w:sz="4" w:space="0" w:color="C0C0C0"/>
            </w:tcBorders>
            <w:shd w:val="clear" w:color="auto" w:fill="auto"/>
            <w:vAlign w:val="center"/>
            <w:hideMark/>
          </w:tcPr>
          <w:p w14:paraId="346B192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single" w:sz="4" w:space="0" w:color="C0C0C0"/>
              <w:left w:val="nil"/>
              <w:bottom w:val="single" w:sz="4" w:space="0" w:color="C0C0C0"/>
              <w:right w:val="single" w:sz="4" w:space="0" w:color="C0C0C0"/>
            </w:tcBorders>
            <w:shd w:val="clear" w:color="auto" w:fill="auto"/>
            <w:vAlign w:val="center"/>
            <w:hideMark/>
          </w:tcPr>
          <w:p w14:paraId="0BB1E7A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single" w:sz="4" w:space="0" w:color="C0C0C0"/>
              <w:left w:val="nil"/>
              <w:bottom w:val="single" w:sz="4" w:space="0" w:color="C0C0C0"/>
              <w:right w:val="single" w:sz="4" w:space="0" w:color="C0C0C0"/>
            </w:tcBorders>
            <w:shd w:val="clear" w:color="auto" w:fill="auto"/>
            <w:vAlign w:val="center"/>
            <w:hideMark/>
          </w:tcPr>
          <w:p w14:paraId="430FF73C" w14:textId="2A2A2D1E" w:rsidR="00803C13" w:rsidRPr="00803C13" w:rsidRDefault="00803C13" w:rsidP="00803C13">
            <w:pPr>
              <w:jc w:val="center"/>
              <w:rPr>
                <w:rFonts w:ascii="Tahoma" w:hAnsi="Tahoma" w:cs="Tahoma"/>
                <w:b/>
                <w:bCs/>
                <w:sz w:val="12"/>
                <w:szCs w:val="12"/>
              </w:rPr>
            </w:pPr>
          </w:p>
        </w:tc>
        <w:tc>
          <w:tcPr>
            <w:tcW w:w="1226" w:type="dxa"/>
            <w:tcBorders>
              <w:top w:val="single" w:sz="4" w:space="0" w:color="C0C0C0"/>
              <w:left w:val="nil"/>
              <w:bottom w:val="single" w:sz="4" w:space="0" w:color="C0C0C0"/>
              <w:right w:val="single" w:sz="4" w:space="0" w:color="C0C0C0"/>
            </w:tcBorders>
            <w:shd w:val="clear" w:color="auto" w:fill="auto"/>
            <w:vAlign w:val="center"/>
            <w:hideMark/>
          </w:tcPr>
          <w:p w14:paraId="568C9A47" w14:textId="54FEEFC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150,42</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6B077BB1" w14:textId="16BC1EB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1 037,77</w:t>
            </w:r>
          </w:p>
        </w:tc>
        <w:tc>
          <w:tcPr>
            <w:tcW w:w="1226" w:type="dxa"/>
            <w:gridSpan w:val="2"/>
            <w:tcBorders>
              <w:top w:val="single" w:sz="4" w:space="0" w:color="C0C0C0"/>
              <w:left w:val="nil"/>
              <w:bottom w:val="single" w:sz="4" w:space="0" w:color="C0C0C0"/>
              <w:right w:val="single" w:sz="4" w:space="0" w:color="C0C0C0"/>
            </w:tcBorders>
            <w:shd w:val="clear" w:color="auto" w:fill="auto"/>
            <w:vAlign w:val="center"/>
            <w:hideMark/>
          </w:tcPr>
          <w:p w14:paraId="192136B4" w14:textId="1F856FDB"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144,00</w:t>
            </w:r>
          </w:p>
        </w:tc>
        <w:tc>
          <w:tcPr>
            <w:tcW w:w="1185" w:type="dxa"/>
            <w:gridSpan w:val="2"/>
            <w:tcBorders>
              <w:top w:val="single" w:sz="4" w:space="0" w:color="C0C0C0"/>
              <w:left w:val="nil"/>
              <w:bottom w:val="single" w:sz="4" w:space="0" w:color="C0C0C0"/>
              <w:right w:val="single" w:sz="4" w:space="0" w:color="C0C0C0"/>
            </w:tcBorders>
            <w:shd w:val="clear" w:color="auto" w:fill="auto"/>
            <w:vAlign w:val="center"/>
            <w:hideMark/>
          </w:tcPr>
          <w:p w14:paraId="2A3C658B" w14:textId="54792FF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1 303,16</w:t>
            </w:r>
          </w:p>
        </w:tc>
        <w:tc>
          <w:tcPr>
            <w:tcW w:w="1160" w:type="dxa"/>
            <w:tcBorders>
              <w:top w:val="single" w:sz="4" w:space="0" w:color="C0C0C0"/>
              <w:left w:val="nil"/>
              <w:bottom w:val="single" w:sz="4" w:space="0" w:color="C0C0C0"/>
              <w:right w:val="single" w:sz="4" w:space="0" w:color="C0C0C0"/>
            </w:tcBorders>
            <w:shd w:val="clear" w:color="auto" w:fill="auto"/>
            <w:vAlign w:val="center"/>
            <w:hideMark/>
          </w:tcPr>
          <w:p w14:paraId="6A104A47" w14:textId="5F76EBA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266,63</w:t>
            </w:r>
          </w:p>
        </w:tc>
        <w:tc>
          <w:tcPr>
            <w:tcW w:w="1221" w:type="dxa"/>
            <w:gridSpan w:val="2"/>
            <w:tcBorders>
              <w:top w:val="single" w:sz="4" w:space="0" w:color="C0C0C0"/>
              <w:left w:val="nil"/>
              <w:bottom w:val="single" w:sz="4" w:space="0" w:color="C0C0C0"/>
              <w:right w:val="single" w:sz="4" w:space="0" w:color="C0C0C0"/>
            </w:tcBorders>
            <w:shd w:val="clear" w:color="auto" w:fill="auto"/>
            <w:vAlign w:val="center"/>
            <w:hideMark/>
          </w:tcPr>
          <w:p w14:paraId="0DFE7C42" w14:textId="3FEB8A7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150,00</w:t>
            </w:r>
          </w:p>
        </w:tc>
        <w:tc>
          <w:tcPr>
            <w:tcW w:w="1078" w:type="dxa"/>
            <w:tcBorders>
              <w:top w:val="single" w:sz="4" w:space="0" w:color="C0C0C0"/>
              <w:left w:val="nil"/>
              <w:bottom w:val="single" w:sz="4" w:space="0" w:color="C0C0C0"/>
              <w:right w:val="single" w:sz="4" w:space="0" w:color="C0C0C0"/>
            </w:tcBorders>
            <w:shd w:val="clear" w:color="auto" w:fill="auto"/>
            <w:vAlign w:val="center"/>
            <w:hideMark/>
          </w:tcPr>
          <w:p w14:paraId="76F1AA1E" w14:textId="1BECD0D9"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75,00</w:t>
            </w:r>
          </w:p>
        </w:tc>
        <w:tc>
          <w:tcPr>
            <w:tcW w:w="1089" w:type="dxa"/>
            <w:tcBorders>
              <w:top w:val="single" w:sz="4" w:space="0" w:color="C0C0C0"/>
              <w:left w:val="nil"/>
              <w:bottom w:val="single" w:sz="4" w:space="0" w:color="C0C0C0"/>
              <w:right w:val="single" w:sz="4" w:space="0" w:color="C0C0C0"/>
            </w:tcBorders>
            <w:shd w:val="clear" w:color="auto" w:fill="auto"/>
            <w:vAlign w:val="center"/>
            <w:hideMark/>
          </w:tcPr>
          <w:p w14:paraId="30183F4E" w14:textId="27D8DC6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75,00</w:t>
            </w:r>
          </w:p>
        </w:tc>
        <w:tc>
          <w:tcPr>
            <w:tcW w:w="1455" w:type="dxa"/>
            <w:tcBorders>
              <w:top w:val="nil"/>
              <w:left w:val="nil"/>
              <w:bottom w:val="nil"/>
              <w:right w:val="nil"/>
            </w:tcBorders>
            <w:shd w:val="clear" w:color="auto" w:fill="auto"/>
            <w:vAlign w:val="center"/>
            <w:hideMark/>
          </w:tcPr>
          <w:p w14:paraId="2D41574C" w14:textId="77777777" w:rsidR="00803C13" w:rsidRPr="00803C13" w:rsidRDefault="00803C13" w:rsidP="00803C13">
            <w:pPr>
              <w:jc w:val="center"/>
              <w:rPr>
                <w:rFonts w:ascii="Tahoma" w:hAnsi="Tahoma" w:cs="Tahoma"/>
                <w:b/>
                <w:bCs/>
                <w:sz w:val="12"/>
                <w:szCs w:val="12"/>
              </w:rPr>
            </w:pPr>
          </w:p>
        </w:tc>
      </w:tr>
      <w:tr w:rsidR="00803C13" w:rsidRPr="00803C13" w14:paraId="2E5B9146" w14:textId="77777777" w:rsidTr="005F7EF8">
        <w:trPr>
          <w:trHeight w:val="225"/>
        </w:trPr>
        <w:tc>
          <w:tcPr>
            <w:tcW w:w="536" w:type="dxa"/>
            <w:tcBorders>
              <w:top w:val="nil"/>
              <w:left w:val="nil"/>
              <w:bottom w:val="nil"/>
              <w:right w:val="nil"/>
            </w:tcBorders>
            <w:shd w:val="clear" w:color="auto" w:fill="auto"/>
            <w:vAlign w:val="center"/>
            <w:hideMark/>
          </w:tcPr>
          <w:p w14:paraId="390FB622"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2ACB0A46"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FFFF00"/>
            <w:vAlign w:val="center"/>
            <w:hideMark/>
          </w:tcPr>
          <w:p w14:paraId="4A55E3B0"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Операционные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5C0CC2F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70A114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806,95</w:t>
            </w:r>
          </w:p>
        </w:tc>
        <w:tc>
          <w:tcPr>
            <w:tcW w:w="992" w:type="dxa"/>
            <w:tcBorders>
              <w:top w:val="nil"/>
              <w:left w:val="nil"/>
              <w:bottom w:val="single" w:sz="4" w:space="0" w:color="C0C0C0"/>
              <w:right w:val="single" w:sz="4" w:space="0" w:color="C0C0C0"/>
            </w:tcBorders>
            <w:shd w:val="clear" w:color="auto" w:fill="auto"/>
            <w:vAlign w:val="center"/>
            <w:hideMark/>
          </w:tcPr>
          <w:p w14:paraId="6E9DC7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79,96</w:t>
            </w:r>
          </w:p>
        </w:tc>
        <w:tc>
          <w:tcPr>
            <w:tcW w:w="1226" w:type="dxa"/>
            <w:tcBorders>
              <w:top w:val="nil"/>
              <w:left w:val="nil"/>
              <w:bottom w:val="single" w:sz="4" w:space="0" w:color="C0C0C0"/>
              <w:right w:val="single" w:sz="4" w:space="0" w:color="C0C0C0"/>
            </w:tcBorders>
            <w:shd w:val="clear" w:color="auto" w:fill="auto"/>
            <w:vAlign w:val="center"/>
            <w:hideMark/>
          </w:tcPr>
          <w:p w14:paraId="35FD48C3" w14:textId="1105CEA9"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83,71</w:t>
            </w:r>
          </w:p>
        </w:tc>
        <w:tc>
          <w:tcPr>
            <w:tcW w:w="708" w:type="dxa"/>
            <w:tcBorders>
              <w:top w:val="nil"/>
              <w:left w:val="nil"/>
              <w:bottom w:val="single" w:sz="4" w:space="0" w:color="C0C0C0"/>
              <w:right w:val="single" w:sz="4" w:space="0" w:color="C0C0C0"/>
            </w:tcBorders>
            <w:shd w:val="clear" w:color="auto" w:fill="auto"/>
            <w:vAlign w:val="center"/>
            <w:hideMark/>
          </w:tcPr>
          <w:p w14:paraId="50DD20E7" w14:textId="73FA7A8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844,87</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4E44235F" w14:textId="6592880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86,19</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270DCB1B" w14:textId="05486C21"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906,82</w:t>
            </w:r>
          </w:p>
        </w:tc>
        <w:tc>
          <w:tcPr>
            <w:tcW w:w="1160" w:type="dxa"/>
            <w:tcBorders>
              <w:top w:val="nil"/>
              <w:left w:val="nil"/>
              <w:bottom w:val="single" w:sz="4" w:space="0" w:color="C0C0C0"/>
              <w:right w:val="single" w:sz="4" w:space="0" w:color="C0C0C0"/>
            </w:tcBorders>
            <w:shd w:val="clear" w:color="auto" w:fill="auto"/>
            <w:vAlign w:val="center"/>
            <w:hideMark/>
          </w:tcPr>
          <w:p w14:paraId="57358B3F" w14:textId="429E0CE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89,64</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3C2BD1D2" w14:textId="5A835F0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91,32</w:t>
            </w:r>
          </w:p>
        </w:tc>
        <w:tc>
          <w:tcPr>
            <w:tcW w:w="1078" w:type="dxa"/>
            <w:tcBorders>
              <w:top w:val="nil"/>
              <w:left w:val="nil"/>
              <w:bottom w:val="single" w:sz="4" w:space="0" w:color="C0C0C0"/>
              <w:right w:val="single" w:sz="4" w:space="0" w:color="C0C0C0"/>
            </w:tcBorders>
            <w:shd w:val="clear" w:color="auto" w:fill="auto"/>
            <w:vAlign w:val="center"/>
            <w:hideMark/>
          </w:tcPr>
          <w:p w14:paraId="781D2846" w14:textId="5F04998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45,66</w:t>
            </w:r>
          </w:p>
        </w:tc>
        <w:tc>
          <w:tcPr>
            <w:tcW w:w="1089" w:type="dxa"/>
            <w:tcBorders>
              <w:top w:val="nil"/>
              <w:left w:val="nil"/>
              <w:bottom w:val="single" w:sz="4" w:space="0" w:color="C0C0C0"/>
              <w:right w:val="single" w:sz="4" w:space="0" w:color="C0C0C0"/>
            </w:tcBorders>
            <w:shd w:val="clear" w:color="auto" w:fill="auto"/>
            <w:vAlign w:val="center"/>
            <w:hideMark/>
          </w:tcPr>
          <w:p w14:paraId="119EEE1C" w14:textId="7984A17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45,66</w:t>
            </w:r>
          </w:p>
        </w:tc>
        <w:tc>
          <w:tcPr>
            <w:tcW w:w="1455" w:type="dxa"/>
            <w:tcBorders>
              <w:top w:val="nil"/>
              <w:left w:val="nil"/>
              <w:bottom w:val="nil"/>
              <w:right w:val="nil"/>
            </w:tcBorders>
            <w:shd w:val="clear" w:color="auto" w:fill="auto"/>
            <w:vAlign w:val="center"/>
            <w:hideMark/>
          </w:tcPr>
          <w:p w14:paraId="19215236" w14:textId="77777777" w:rsidR="00803C13" w:rsidRPr="00803C13" w:rsidRDefault="00803C13" w:rsidP="00803C13">
            <w:pPr>
              <w:jc w:val="center"/>
              <w:rPr>
                <w:rFonts w:ascii="Tahoma" w:hAnsi="Tahoma" w:cs="Tahoma"/>
                <w:b/>
                <w:bCs/>
                <w:sz w:val="12"/>
                <w:szCs w:val="12"/>
              </w:rPr>
            </w:pPr>
          </w:p>
        </w:tc>
      </w:tr>
      <w:tr w:rsidR="00803C13" w:rsidRPr="00803C13" w14:paraId="5C7CE0EB" w14:textId="77777777" w:rsidTr="005F7EF8">
        <w:trPr>
          <w:trHeight w:val="225"/>
        </w:trPr>
        <w:tc>
          <w:tcPr>
            <w:tcW w:w="536" w:type="dxa"/>
            <w:tcBorders>
              <w:top w:val="nil"/>
              <w:left w:val="nil"/>
              <w:bottom w:val="nil"/>
              <w:right w:val="nil"/>
            </w:tcBorders>
            <w:shd w:val="clear" w:color="auto" w:fill="auto"/>
            <w:vAlign w:val="center"/>
            <w:hideMark/>
          </w:tcPr>
          <w:p w14:paraId="09E0F1FD"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15B03C4C"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00B050"/>
            <w:vAlign w:val="center"/>
            <w:hideMark/>
          </w:tcPr>
          <w:p w14:paraId="2505EABB"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Неподконтрольные расходы</w:t>
            </w:r>
          </w:p>
        </w:tc>
        <w:tc>
          <w:tcPr>
            <w:tcW w:w="842" w:type="dxa"/>
            <w:tcBorders>
              <w:top w:val="nil"/>
              <w:left w:val="nil"/>
              <w:bottom w:val="single" w:sz="4" w:space="0" w:color="C0C0C0"/>
              <w:right w:val="single" w:sz="4" w:space="0" w:color="C0C0C0"/>
            </w:tcBorders>
            <w:shd w:val="clear" w:color="auto" w:fill="auto"/>
            <w:vAlign w:val="center"/>
            <w:hideMark/>
          </w:tcPr>
          <w:p w14:paraId="6F0AC77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B9348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2C3DCF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5A593D2A" w14:textId="0C64407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26,01</w:t>
            </w:r>
          </w:p>
        </w:tc>
        <w:tc>
          <w:tcPr>
            <w:tcW w:w="708" w:type="dxa"/>
            <w:tcBorders>
              <w:top w:val="nil"/>
              <w:left w:val="nil"/>
              <w:bottom w:val="single" w:sz="4" w:space="0" w:color="C0C0C0"/>
              <w:right w:val="single" w:sz="4" w:space="0" w:color="C0C0C0"/>
            </w:tcBorders>
            <w:shd w:val="clear" w:color="auto" w:fill="auto"/>
            <w:vAlign w:val="center"/>
            <w:hideMark/>
          </w:tcPr>
          <w:p w14:paraId="2C8C6AB9" w14:textId="165E22C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45,31</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21E6F55B" w14:textId="4763162E"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23,07</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345F55BD" w14:textId="7E5575D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80,62</w:t>
            </w:r>
          </w:p>
        </w:tc>
        <w:tc>
          <w:tcPr>
            <w:tcW w:w="1160" w:type="dxa"/>
            <w:tcBorders>
              <w:top w:val="nil"/>
              <w:left w:val="nil"/>
              <w:bottom w:val="single" w:sz="4" w:space="0" w:color="C0C0C0"/>
              <w:right w:val="single" w:sz="4" w:space="0" w:color="C0C0C0"/>
            </w:tcBorders>
            <w:shd w:val="clear" w:color="auto" w:fill="auto"/>
            <w:vAlign w:val="center"/>
            <w:hideMark/>
          </w:tcPr>
          <w:p w14:paraId="4868F78C" w14:textId="4142009F"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44,07</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7DED7F10" w14:textId="6232C4E1"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25,88</w:t>
            </w:r>
          </w:p>
        </w:tc>
        <w:tc>
          <w:tcPr>
            <w:tcW w:w="1078" w:type="dxa"/>
            <w:tcBorders>
              <w:top w:val="nil"/>
              <w:left w:val="nil"/>
              <w:bottom w:val="single" w:sz="4" w:space="0" w:color="C0C0C0"/>
              <w:right w:val="single" w:sz="4" w:space="0" w:color="C0C0C0"/>
            </w:tcBorders>
            <w:shd w:val="clear" w:color="auto" w:fill="auto"/>
            <w:vAlign w:val="center"/>
            <w:hideMark/>
          </w:tcPr>
          <w:p w14:paraId="1B307469" w14:textId="38A747F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12,94</w:t>
            </w:r>
          </w:p>
        </w:tc>
        <w:tc>
          <w:tcPr>
            <w:tcW w:w="1089" w:type="dxa"/>
            <w:tcBorders>
              <w:top w:val="nil"/>
              <w:left w:val="nil"/>
              <w:bottom w:val="single" w:sz="4" w:space="0" w:color="C0C0C0"/>
              <w:right w:val="single" w:sz="4" w:space="0" w:color="C0C0C0"/>
            </w:tcBorders>
            <w:shd w:val="clear" w:color="auto" w:fill="auto"/>
            <w:vAlign w:val="center"/>
            <w:hideMark/>
          </w:tcPr>
          <w:p w14:paraId="2CEEB3B1" w14:textId="4D69C6F5"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12,94</w:t>
            </w:r>
          </w:p>
        </w:tc>
        <w:tc>
          <w:tcPr>
            <w:tcW w:w="1455" w:type="dxa"/>
            <w:tcBorders>
              <w:top w:val="nil"/>
              <w:left w:val="nil"/>
              <w:bottom w:val="nil"/>
              <w:right w:val="nil"/>
            </w:tcBorders>
            <w:shd w:val="clear" w:color="auto" w:fill="auto"/>
            <w:vAlign w:val="center"/>
            <w:hideMark/>
          </w:tcPr>
          <w:p w14:paraId="5C705515" w14:textId="77777777" w:rsidR="00803C13" w:rsidRPr="00803C13" w:rsidRDefault="00803C13" w:rsidP="00803C13">
            <w:pPr>
              <w:jc w:val="center"/>
              <w:rPr>
                <w:rFonts w:ascii="Tahoma" w:hAnsi="Tahoma" w:cs="Tahoma"/>
                <w:b/>
                <w:bCs/>
                <w:sz w:val="12"/>
                <w:szCs w:val="12"/>
              </w:rPr>
            </w:pPr>
          </w:p>
        </w:tc>
      </w:tr>
      <w:tr w:rsidR="00803C13" w:rsidRPr="00803C13" w14:paraId="23301419" w14:textId="77777777" w:rsidTr="005F7EF8">
        <w:trPr>
          <w:trHeight w:val="450"/>
        </w:trPr>
        <w:tc>
          <w:tcPr>
            <w:tcW w:w="536" w:type="dxa"/>
            <w:tcBorders>
              <w:top w:val="nil"/>
              <w:left w:val="nil"/>
              <w:bottom w:val="nil"/>
              <w:right w:val="nil"/>
            </w:tcBorders>
            <w:shd w:val="clear" w:color="auto" w:fill="auto"/>
            <w:vAlign w:val="center"/>
            <w:hideMark/>
          </w:tcPr>
          <w:p w14:paraId="3DCD6C7D"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0CC7DE71"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FABF8F"/>
            <w:vAlign w:val="center"/>
            <w:hideMark/>
          </w:tcPr>
          <w:p w14:paraId="6AAD3F29"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Расходы на приобретение энергетических ресурсов</w:t>
            </w:r>
          </w:p>
        </w:tc>
        <w:tc>
          <w:tcPr>
            <w:tcW w:w="842" w:type="dxa"/>
            <w:tcBorders>
              <w:top w:val="nil"/>
              <w:left w:val="nil"/>
              <w:bottom w:val="single" w:sz="4" w:space="0" w:color="C0C0C0"/>
              <w:right w:val="single" w:sz="4" w:space="0" w:color="C0C0C0"/>
            </w:tcBorders>
            <w:shd w:val="clear" w:color="auto" w:fill="auto"/>
            <w:vAlign w:val="center"/>
            <w:hideMark/>
          </w:tcPr>
          <w:p w14:paraId="135CE4E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6DC5758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4B3AF4E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2FD1ACDD" w14:textId="70365CB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40,70</w:t>
            </w:r>
          </w:p>
        </w:tc>
        <w:tc>
          <w:tcPr>
            <w:tcW w:w="708" w:type="dxa"/>
            <w:tcBorders>
              <w:top w:val="nil"/>
              <w:left w:val="nil"/>
              <w:bottom w:val="single" w:sz="4" w:space="0" w:color="C0C0C0"/>
              <w:right w:val="single" w:sz="4" w:space="0" w:color="C0C0C0"/>
            </w:tcBorders>
            <w:shd w:val="clear" w:color="auto" w:fill="auto"/>
            <w:vAlign w:val="center"/>
            <w:hideMark/>
          </w:tcPr>
          <w:p w14:paraId="19E1728E" w14:textId="73295B6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147,59</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78F46402" w14:textId="1ED848C9"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34,75</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52ADAA4B" w14:textId="75C39E6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315,72</w:t>
            </w:r>
          </w:p>
        </w:tc>
        <w:tc>
          <w:tcPr>
            <w:tcW w:w="1160" w:type="dxa"/>
            <w:tcBorders>
              <w:top w:val="nil"/>
              <w:left w:val="nil"/>
              <w:bottom w:val="single" w:sz="4" w:space="0" w:color="C0C0C0"/>
              <w:right w:val="single" w:sz="4" w:space="0" w:color="C0C0C0"/>
            </w:tcBorders>
            <w:shd w:val="clear" w:color="auto" w:fill="auto"/>
            <w:vAlign w:val="center"/>
            <w:hideMark/>
          </w:tcPr>
          <w:p w14:paraId="6B6AEBF7" w14:textId="7E504F40"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132,92</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7FEB5212" w14:textId="31BFBCB0"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32,81</w:t>
            </w:r>
          </w:p>
        </w:tc>
        <w:tc>
          <w:tcPr>
            <w:tcW w:w="1078" w:type="dxa"/>
            <w:tcBorders>
              <w:top w:val="nil"/>
              <w:left w:val="nil"/>
              <w:bottom w:val="single" w:sz="4" w:space="0" w:color="C0C0C0"/>
              <w:right w:val="single" w:sz="4" w:space="0" w:color="C0C0C0"/>
            </w:tcBorders>
            <w:shd w:val="clear" w:color="auto" w:fill="auto"/>
            <w:vAlign w:val="center"/>
            <w:hideMark/>
          </w:tcPr>
          <w:p w14:paraId="01B879C0" w14:textId="28BEBCEE"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089" w:type="dxa"/>
            <w:tcBorders>
              <w:top w:val="nil"/>
              <w:left w:val="nil"/>
              <w:bottom w:val="single" w:sz="4" w:space="0" w:color="C0C0C0"/>
              <w:right w:val="single" w:sz="4" w:space="0" w:color="C0C0C0"/>
            </w:tcBorders>
            <w:shd w:val="clear" w:color="auto" w:fill="auto"/>
            <w:vAlign w:val="center"/>
            <w:hideMark/>
          </w:tcPr>
          <w:p w14:paraId="1D235BF2" w14:textId="3D2981D5"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16,40</w:t>
            </w:r>
          </w:p>
        </w:tc>
        <w:tc>
          <w:tcPr>
            <w:tcW w:w="1455" w:type="dxa"/>
            <w:tcBorders>
              <w:top w:val="nil"/>
              <w:left w:val="nil"/>
              <w:bottom w:val="nil"/>
              <w:right w:val="nil"/>
            </w:tcBorders>
            <w:shd w:val="clear" w:color="auto" w:fill="auto"/>
            <w:vAlign w:val="center"/>
            <w:hideMark/>
          </w:tcPr>
          <w:p w14:paraId="708B184C" w14:textId="77777777" w:rsidR="00803C13" w:rsidRPr="00803C13" w:rsidRDefault="00803C13" w:rsidP="00803C13">
            <w:pPr>
              <w:jc w:val="center"/>
              <w:rPr>
                <w:rFonts w:ascii="Tahoma" w:hAnsi="Tahoma" w:cs="Tahoma"/>
                <w:b/>
                <w:bCs/>
                <w:sz w:val="12"/>
                <w:szCs w:val="12"/>
              </w:rPr>
            </w:pPr>
          </w:p>
        </w:tc>
      </w:tr>
      <w:tr w:rsidR="00803C13" w:rsidRPr="00803C13" w14:paraId="6F89643C" w14:textId="77777777" w:rsidTr="005F7EF8">
        <w:trPr>
          <w:trHeight w:val="225"/>
        </w:trPr>
        <w:tc>
          <w:tcPr>
            <w:tcW w:w="536" w:type="dxa"/>
            <w:tcBorders>
              <w:top w:val="nil"/>
              <w:left w:val="nil"/>
              <w:bottom w:val="nil"/>
              <w:right w:val="nil"/>
            </w:tcBorders>
            <w:shd w:val="clear" w:color="auto" w:fill="auto"/>
            <w:vAlign w:val="center"/>
            <w:hideMark/>
          </w:tcPr>
          <w:p w14:paraId="067FB98F"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6CFE5872"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B1A0C7"/>
            <w:vAlign w:val="center"/>
            <w:hideMark/>
          </w:tcPr>
          <w:p w14:paraId="749401C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w:t>
            </w:r>
          </w:p>
        </w:tc>
        <w:tc>
          <w:tcPr>
            <w:tcW w:w="842" w:type="dxa"/>
            <w:tcBorders>
              <w:top w:val="nil"/>
              <w:left w:val="nil"/>
              <w:bottom w:val="single" w:sz="4" w:space="0" w:color="C0C0C0"/>
              <w:right w:val="single" w:sz="4" w:space="0" w:color="C0C0C0"/>
            </w:tcBorders>
            <w:shd w:val="clear" w:color="auto" w:fill="auto"/>
            <w:vAlign w:val="center"/>
            <w:hideMark/>
          </w:tcPr>
          <w:p w14:paraId="6D150C9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B9069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4E1EB97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0BBEAC5B" w14:textId="0867302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708" w:type="dxa"/>
            <w:tcBorders>
              <w:top w:val="nil"/>
              <w:left w:val="nil"/>
              <w:bottom w:val="single" w:sz="4" w:space="0" w:color="C0C0C0"/>
              <w:right w:val="single" w:sz="4" w:space="0" w:color="C0C0C0"/>
            </w:tcBorders>
            <w:shd w:val="clear" w:color="auto" w:fill="auto"/>
            <w:vAlign w:val="center"/>
            <w:hideMark/>
          </w:tcPr>
          <w:p w14:paraId="2CE6DE86" w14:textId="43C8B65D"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2FF38EC0" w14:textId="1C77502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2DB82DF3" w14:textId="4BC159F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28,23</w:t>
            </w:r>
          </w:p>
        </w:tc>
        <w:tc>
          <w:tcPr>
            <w:tcW w:w="1160" w:type="dxa"/>
            <w:tcBorders>
              <w:top w:val="nil"/>
              <w:left w:val="nil"/>
              <w:bottom w:val="single" w:sz="4" w:space="0" w:color="C0C0C0"/>
              <w:right w:val="single" w:sz="4" w:space="0" w:color="C0C0C0"/>
            </w:tcBorders>
            <w:shd w:val="clear" w:color="auto" w:fill="auto"/>
            <w:vAlign w:val="center"/>
            <w:hideMark/>
          </w:tcPr>
          <w:p w14:paraId="0DC780B9" w14:textId="1E28AA7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39A1EA96" w14:textId="1025289B"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24,67</w:t>
            </w:r>
          </w:p>
        </w:tc>
        <w:tc>
          <w:tcPr>
            <w:tcW w:w="1078" w:type="dxa"/>
            <w:tcBorders>
              <w:top w:val="nil"/>
              <w:left w:val="nil"/>
              <w:bottom w:val="single" w:sz="4" w:space="0" w:color="C0C0C0"/>
              <w:right w:val="single" w:sz="4" w:space="0" w:color="C0C0C0"/>
            </w:tcBorders>
            <w:shd w:val="clear" w:color="auto" w:fill="auto"/>
            <w:vAlign w:val="center"/>
            <w:hideMark/>
          </w:tcPr>
          <w:p w14:paraId="13B14ADF" w14:textId="4195E09F"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089" w:type="dxa"/>
            <w:tcBorders>
              <w:top w:val="nil"/>
              <w:left w:val="nil"/>
              <w:bottom w:val="single" w:sz="4" w:space="0" w:color="C0C0C0"/>
              <w:right w:val="single" w:sz="4" w:space="0" w:color="C0C0C0"/>
            </w:tcBorders>
            <w:shd w:val="clear" w:color="auto" w:fill="auto"/>
            <w:vAlign w:val="center"/>
            <w:hideMark/>
          </w:tcPr>
          <w:p w14:paraId="13920057" w14:textId="2D1DAB09"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12,33</w:t>
            </w:r>
          </w:p>
        </w:tc>
        <w:tc>
          <w:tcPr>
            <w:tcW w:w="1455" w:type="dxa"/>
            <w:tcBorders>
              <w:top w:val="nil"/>
              <w:left w:val="nil"/>
              <w:bottom w:val="nil"/>
              <w:right w:val="nil"/>
            </w:tcBorders>
            <w:shd w:val="clear" w:color="auto" w:fill="auto"/>
            <w:vAlign w:val="center"/>
            <w:hideMark/>
          </w:tcPr>
          <w:p w14:paraId="6323CD57" w14:textId="77777777" w:rsidR="00803C13" w:rsidRPr="00803C13" w:rsidRDefault="00803C13" w:rsidP="00803C13">
            <w:pPr>
              <w:jc w:val="center"/>
              <w:rPr>
                <w:rFonts w:ascii="Tahoma" w:hAnsi="Tahoma" w:cs="Tahoma"/>
                <w:b/>
                <w:bCs/>
                <w:sz w:val="12"/>
                <w:szCs w:val="12"/>
              </w:rPr>
            </w:pPr>
          </w:p>
        </w:tc>
      </w:tr>
      <w:tr w:rsidR="00803C13" w:rsidRPr="00803C13" w14:paraId="7DA64AA6" w14:textId="77777777" w:rsidTr="005F7EF8">
        <w:trPr>
          <w:trHeight w:val="225"/>
        </w:trPr>
        <w:tc>
          <w:tcPr>
            <w:tcW w:w="536" w:type="dxa"/>
            <w:tcBorders>
              <w:top w:val="nil"/>
              <w:left w:val="nil"/>
              <w:bottom w:val="nil"/>
              <w:right w:val="nil"/>
            </w:tcBorders>
            <w:shd w:val="clear" w:color="auto" w:fill="auto"/>
            <w:vAlign w:val="center"/>
            <w:hideMark/>
          </w:tcPr>
          <w:p w14:paraId="04D745A4"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51975129"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00B0F0"/>
            <w:vAlign w:val="center"/>
            <w:hideMark/>
          </w:tcPr>
          <w:p w14:paraId="35116EA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Нормативная прибыль</w:t>
            </w:r>
          </w:p>
        </w:tc>
        <w:tc>
          <w:tcPr>
            <w:tcW w:w="842" w:type="dxa"/>
            <w:tcBorders>
              <w:top w:val="nil"/>
              <w:left w:val="nil"/>
              <w:bottom w:val="single" w:sz="4" w:space="0" w:color="C0C0C0"/>
              <w:right w:val="single" w:sz="4" w:space="0" w:color="C0C0C0"/>
            </w:tcBorders>
            <w:shd w:val="clear" w:color="auto" w:fill="auto"/>
            <w:vAlign w:val="center"/>
            <w:hideMark/>
          </w:tcPr>
          <w:p w14:paraId="78CEF7E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370A11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18436E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6DE6B692" w14:textId="6F50BC2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708" w:type="dxa"/>
            <w:tcBorders>
              <w:top w:val="nil"/>
              <w:left w:val="nil"/>
              <w:bottom w:val="single" w:sz="4" w:space="0" w:color="C0C0C0"/>
              <w:right w:val="single" w:sz="4" w:space="0" w:color="C0C0C0"/>
            </w:tcBorders>
            <w:shd w:val="clear" w:color="auto" w:fill="auto"/>
            <w:vAlign w:val="center"/>
            <w:hideMark/>
          </w:tcPr>
          <w:p w14:paraId="46F6F367" w14:textId="6DC38DA1"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0AE493B5" w14:textId="392C627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7E033FB2" w14:textId="44127D63"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160" w:type="dxa"/>
            <w:tcBorders>
              <w:top w:val="nil"/>
              <w:left w:val="nil"/>
              <w:bottom w:val="single" w:sz="4" w:space="0" w:color="C0C0C0"/>
              <w:right w:val="single" w:sz="4" w:space="0" w:color="C0C0C0"/>
            </w:tcBorders>
            <w:shd w:val="clear" w:color="auto" w:fill="auto"/>
            <w:vAlign w:val="center"/>
            <w:hideMark/>
          </w:tcPr>
          <w:p w14:paraId="5DAF91AA" w14:textId="697D8579"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3374064B" w14:textId="4E777A3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078" w:type="dxa"/>
            <w:tcBorders>
              <w:top w:val="nil"/>
              <w:left w:val="nil"/>
              <w:bottom w:val="single" w:sz="4" w:space="0" w:color="C0C0C0"/>
              <w:right w:val="single" w:sz="4" w:space="0" w:color="C0C0C0"/>
            </w:tcBorders>
            <w:shd w:val="clear" w:color="auto" w:fill="auto"/>
            <w:vAlign w:val="center"/>
            <w:hideMark/>
          </w:tcPr>
          <w:p w14:paraId="0522356E" w14:textId="5A00A8AC"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089" w:type="dxa"/>
            <w:tcBorders>
              <w:top w:val="nil"/>
              <w:left w:val="nil"/>
              <w:bottom w:val="single" w:sz="4" w:space="0" w:color="C0C0C0"/>
              <w:right w:val="single" w:sz="4" w:space="0" w:color="C0C0C0"/>
            </w:tcBorders>
            <w:shd w:val="clear" w:color="auto" w:fill="auto"/>
            <w:vAlign w:val="center"/>
            <w:hideMark/>
          </w:tcPr>
          <w:p w14:paraId="0C6869B2" w14:textId="33D7798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455" w:type="dxa"/>
            <w:tcBorders>
              <w:top w:val="nil"/>
              <w:left w:val="nil"/>
              <w:bottom w:val="nil"/>
              <w:right w:val="nil"/>
            </w:tcBorders>
            <w:shd w:val="clear" w:color="auto" w:fill="auto"/>
            <w:vAlign w:val="center"/>
            <w:hideMark/>
          </w:tcPr>
          <w:p w14:paraId="1CAB9600" w14:textId="77777777" w:rsidR="00803C13" w:rsidRPr="00803C13" w:rsidRDefault="00803C13" w:rsidP="00803C13">
            <w:pPr>
              <w:jc w:val="center"/>
              <w:rPr>
                <w:rFonts w:ascii="Tahoma" w:hAnsi="Tahoma" w:cs="Tahoma"/>
                <w:b/>
                <w:bCs/>
                <w:sz w:val="12"/>
                <w:szCs w:val="12"/>
              </w:rPr>
            </w:pPr>
          </w:p>
        </w:tc>
      </w:tr>
      <w:tr w:rsidR="00803C13" w:rsidRPr="00803C13" w14:paraId="36C80640" w14:textId="77777777" w:rsidTr="005F7EF8">
        <w:trPr>
          <w:trHeight w:val="225"/>
        </w:trPr>
        <w:tc>
          <w:tcPr>
            <w:tcW w:w="536" w:type="dxa"/>
            <w:tcBorders>
              <w:top w:val="nil"/>
              <w:left w:val="nil"/>
              <w:bottom w:val="nil"/>
              <w:right w:val="nil"/>
            </w:tcBorders>
            <w:shd w:val="clear" w:color="auto" w:fill="auto"/>
            <w:vAlign w:val="center"/>
            <w:hideMark/>
          </w:tcPr>
          <w:p w14:paraId="6F8ABB89"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38497314"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B7DEE8"/>
            <w:vAlign w:val="center"/>
            <w:hideMark/>
          </w:tcPr>
          <w:p w14:paraId="74D086ED"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Расчетная предпринимательская прибыль</w:t>
            </w:r>
          </w:p>
        </w:tc>
        <w:tc>
          <w:tcPr>
            <w:tcW w:w="842" w:type="dxa"/>
            <w:tcBorders>
              <w:top w:val="nil"/>
              <w:left w:val="nil"/>
              <w:bottom w:val="single" w:sz="4" w:space="0" w:color="C0C0C0"/>
              <w:right w:val="single" w:sz="4" w:space="0" w:color="C0C0C0"/>
            </w:tcBorders>
            <w:shd w:val="clear" w:color="auto" w:fill="auto"/>
            <w:vAlign w:val="center"/>
            <w:hideMark/>
          </w:tcPr>
          <w:p w14:paraId="7ED528EE"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529035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0172EF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3166E969" w14:textId="7148D6C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708" w:type="dxa"/>
            <w:tcBorders>
              <w:top w:val="nil"/>
              <w:left w:val="nil"/>
              <w:bottom w:val="single" w:sz="4" w:space="0" w:color="C0C0C0"/>
              <w:right w:val="single" w:sz="4" w:space="0" w:color="C0C0C0"/>
            </w:tcBorders>
            <w:shd w:val="clear" w:color="auto" w:fill="auto"/>
            <w:vAlign w:val="center"/>
            <w:hideMark/>
          </w:tcPr>
          <w:p w14:paraId="54153BBC" w14:textId="26306BE0"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4DA1716D" w14:textId="6AD4BFD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458947C0" w14:textId="0355CE4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160" w:type="dxa"/>
            <w:tcBorders>
              <w:top w:val="nil"/>
              <w:left w:val="nil"/>
              <w:bottom w:val="single" w:sz="4" w:space="0" w:color="C0C0C0"/>
              <w:right w:val="single" w:sz="4" w:space="0" w:color="C0C0C0"/>
            </w:tcBorders>
            <w:shd w:val="clear" w:color="auto" w:fill="auto"/>
            <w:vAlign w:val="center"/>
            <w:hideMark/>
          </w:tcPr>
          <w:p w14:paraId="3E9272D5" w14:textId="2685A03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134C264E" w14:textId="3A806793"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078" w:type="dxa"/>
            <w:tcBorders>
              <w:top w:val="nil"/>
              <w:left w:val="nil"/>
              <w:bottom w:val="single" w:sz="4" w:space="0" w:color="C0C0C0"/>
              <w:right w:val="single" w:sz="4" w:space="0" w:color="C0C0C0"/>
            </w:tcBorders>
            <w:shd w:val="clear" w:color="auto" w:fill="auto"/>
            <w:vAlign w:val="center"/>
            <w:hideMark/>
          </w:tcPr>
          <w:p w14:paraId="6B663867" w14:textId="355D56B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089" w:type="dxa"/>
            <w:tcBorders>
              <w:top w:val="nil"/>
              <w:left w:val="nil"/>
              <w:bottom w:val="single" w:sz="4" w:space="0" w:color="C0C0C0"/>
              <w:right w:val="single" w:sz="4" w:space="0" w:color="C0C0C0"/>
            </w:tcBorders>
            <w:shd w:val="clear" w:color="auto" w:fill="auto"/>
            <w:vAlign w:val="center"/>
            <w:hideMark/>
          </w:tcPr>
          <w:p w14:paraId="4B8EBEDA" w14:textId="6DDEF8B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455" w:type="dxa"/>
            <w:tcBorders>
              <w:top w:val="nil"/>
              <w:left w:val="nil"/>
              <w:bottom w:val="nil"/>
              <w:right w:val="nil"/>
            </w:tcBorders>
            <w:shd w:val="clear" w:color="auto" w:fill="auto"/>
            <w:vAlign w:val="center"/>
            <w:hideMark/>
          </w:tcPr>
          <w:p w14:paraId="3E3C9FB7" w14:textId="77777777" w:rsidR="00803C13" w:rsidRPr="00803C13" w:rsidRDefault="00803C13" w:rsidP="00803C13">
            <w:pPr>
              <w:jc w:val="center"/>
              <w:rPr>
                <w:rFonts w:ascii="Tahoma" w:hAnsi="Tahoma" w:cs="Tahoma"/>
                <w:b/>
                <w:bCs/>
                <w:sz w:val="12"/>
                <w:szCs w:val="12"/>
              </w:rPr>
            </w:pPr>
          </w:p>
        </w:tc>
      </w:tr>
      <w:tr w:rsidR="00803C13" w:rsidRPr="00803C13" w14:paraId="0A74D4A3" w14:textId="77777777" w:rsidTr="005F7EF8">
        <w:trPr>
          <w:trHeight w:val="225"/>
        </w:trPr>
        <w:tc>
          <w:tcPr>
            <w:tcW w:w="536" w:type="dxa"/>
            <w:tcBorders>
              <w:top w:val="nil"/>
              <w:left w:val="nil"/>
              <w:bottom w:val="nil"/>
              <w:right w:val="nil"/>
            </w:tcBorders>
            <w:shd w:val="clear" w:color="auto" w:fill="auto"/>
            <w:vAlign w:val="center"/>
            <w:hideMark/>
          </w:tcPr>
          <w:p w14:paraId="32A485C4"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6CAC72BD"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000000" w:fill="C4BD97"/>
            <w:vAlign w:val="center"/>
            <w:hideMark/>
          </w:tcPr>
          <w:p w14:paraId="2EBAA1E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Корректировки НВВ</w:t>
            </w:r>
          </w:p>
        </w:tc>
        <w:tc>
          <w:tcPr>
            <w:tcW w:w="842" w:type="dxa"/>
            <w:tcBorders>
              <w:top w:val="nil"/>
              <w:left w:val="nil"/>
              <w:bottom w:val="single" w:sz="4" w:space="0" w:color="C0C0C0"/>
              <w:right w:val="single" w:sz="4" w:space="0" w:color="C0C0C0"/>
            </w:tcBorders>
            <w:shd w:val="clear" w:color="auto" w:fill="auto"/>
            <w:vAlign w:val="center"/>
            <w:hideMark/>
          </w:tcPr>
          <w:p w14:paraId="48E16A9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AC2F6A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747C34C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w:t>
            </w:r>
          </w:p>
        </w:tc>
        <w:tc>
          <w:tcPr>
            <w:tcW w:w="1226" w:type="dxa"/>
            <w:tcBorders>
              <w:top w:val="nil"/>
              <w:left w:val="nil"/>
              <w:bottom w:val="single" w:sz="4" w:space="0" w:color="C0C0C0"/>
              <w:right w:val="single" w:sz="4" w:space="0" w:color="C0C0C0"/>
            </w:tcBorders>
            <w:shd w:val="clear" w:color="auto" w:fill="auto"/>
            <w:vAlign w:val="center"/>
            <w:hideMark/>
          </w:tcPr>
          <w:p w14:paraId="5C02DD7D" w14:textId="45C104F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21,14</w:t>
            </w:r>
          </w:p>
        </w:tc>
        <w:tc>
          <w:tcPr>
            <w:tcW w:w="708" w:type="dxa"/>
            <w:tcBorders>
              <w:top w:val="nil"/>
              <w:left w:val="nil"/>
              <w:bottom w:val="single" w:sz="4" w:space="0" w:color="C0C0C0"/>
              <w:right w:val="single" w:sz="4" w:space="0" w:color="C0C0C0"/>
            </w:tcBorders>
            <w:shd w:val="clear" w:color="auto" w:fill="auto"/>
            <w:vAlign w:val="center"/>
            <w:hideMark/>
          </w:tcPr>
          <w:p w14:paraId="74F7DAA6" w14:textId="2197165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638C1521" w14:textId="3C40FFA4"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9,34</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10137286" w14:textId="121D6B5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160" w:type="dxa"/>
            <w:tcBorders>
              <w:top w:val="nil"/>
              <w:left w:val="nil"/>
              <w:bottom w:val="single" w:sz="4" w:space="0" w:color="C0C0C0"/>
              <w:right w:val="single" w:sz="4" w:space="0" w:color="C0C0C0"/>
            </w:tcBorders>
            <w:shd w:val="clear" w:color="auto" w:fill="auto"/>
            <w:vAlign w:val="center"/>
            <w:hideMark/>
          </w:tcPr>
          <w:p w14:paraId="551D48DC" w14:textId="7274447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5F80F304" w14:textId="7173B6D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10,08</w:t>
            </w:r>
          </w:p>
        </w:tc>
        <w:tc>
          <w:tcPr>
            <w:tcW w:w="1078" w:type="dxa"/>
            <w:tcBorders>
              <w:top w:val="nil"/>
              <w:left w:val="nil"/>
              <w:bottom w:val="single" w:sz="4" w:space="0" w:color="C0C0C0"/>
              <w:right w:val="single" w:sz="4" w:space="0" w:color="C0C0C0"/>
            </w:tcBorders>
            <w:shd w:val="clear" w:color="auto" w:fill="auto"/>
            <w:vAlign w:val="center"/>
            <w:hideMark/>
          </w:tcPr>
          <w:p w14:paraId="70F7CB26" w14:textId="7F3A2AB2"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5,04</w:t>
            </w:r>
          </w:p>
        </w:tc>
        <w:tc>
          <w:tcPr>
            <w:tcW w:w="1089" w:type="dxa"/>
            <w:tcBorders>
              <w:top w:val="nil"/>
              <w:left w:val="nil"/>
              <w:bottom w:val="single" w:sz="4" w:space="0" w:color="C0C0C0"/>
              <w:right w:val="single" w:sz="4" w:space="0" w:color="C0C0C0"/>
            </w:tcBorders>
            <w:shd w:val="clear" w:color="auto" w:fill="auto"/>
            <w:vAlign w:val="center"/>
            <w:hideMark/>
          </w:tcPr>
          <w:p w14:paraId="6D3963D1" w14:textId="7584F1B6"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5,04</w:t>
            </w:r>
          </w:p>
        </w:tc>
        <w:tc>
          <w:tcPr>
            <w:tcW w:w="1455" w:type="dxa"/>
            <w:tcBorders>
              <w:top w:val="nil"/>
              <w:left w:val="nil"/>
              <w:bottom w:val="nil"/>
              <w:right w:val="nil"/>
            </w:tcBorders>
            <w:shd w:val="clear" w:color="auto" w:fill="auto"/>
            <w:vAlign w:val="center"/>
            <w:hideMark/>
          </w:tcPr>
          <w:p w14:paraId="4DB7423C" w14:textId="77777777" w:rsidR="00803C13" w:rsidRPr="00803C13" w:rsidRDefault="00803C13" w:rsidP="00803C13">
            <w:pPr>
              <w:jc w:val="center"/>
              <w:rPr>
                <w:rFonts w:ascii="Tahoma" w:hAnsi="Tahoma" w:cs="Tahoma"/>
                <w:b/>
                <w:bCs/>
                <w:sz w:val="12"/>
                <w:szCs w:val="12"/>
              </w:rPr>
            </w:pPr>
          </w:p>
        </w:tc>
      </w:tr>
      <w:tr w:rsidR="00803C13" w:rsidRPr="00803C13" w14:paraId="3FB46EC7" w14:textId="77777777" w:rsidTr="005F7EF8">
        <w:trPr>
          <w:trHeight w:val="225"/>
        </w:trPr>
        <w:tc>
          <w:tcPr>
            <w:tcW w:w="536" w:type="dxa"/>
            <w:tcBorders>
              <w:top w:val="nil"/>
              <w:left w:val="nil"/>
              <w:bottom w:val="nil"/>
              <w:right w:val="nil"/>
            </w:tcBorders>
            <w:shd w:val="clear" w:color="auto" w:fill="auto"/>
            <w:vAlign w:val="center"/>
            <w:hideMark/>
          </w:tcPr>
          <w:p w14:paraId="3F0E26B7" w14:textId="77777777" w:rsidR="00803C13" w:rsidRPr="00803C13" w:rsidRDefault="00803C13" w:rsidP="00803C13">
            <w:pPr>
              <w:rPr>
                <w:sz w:val="12"/>
                <w:szCs w:val="12"/>
              </w:rPr>
            </w:pPr>
          </w:p>
        </w:tc>
        <w:tc>
          <w:tcPr>
            <w:tcW w:w="748" w:type="dxa"/>
            <w:tcBorders>
              <w:top w:val="nil"/>
              <w:left w:val="nil"/>
              <w:bottom w:val="nil"/>
              <w:right w:val="nil"/>
            </w:tcBorders>
            <w:shd w:val="clear" w:color="auto" w:fill="auto"/>
            <w:vAlign w:val="center"/>
            <w:hideMark/>
          </w:tcPr>
          <w:p w14:paraId="1CF0087C" w14:textId="77777777" w:rsidR="00803C13" w:rsidRPr="00803C13" w:rsidRDefault="00803C13" w:rsidP="00803C13">
            <w:pPr>
              <w:rPr>
                <w:sz w:val="12"/>
                <w:szCs w:val="12"/>
              </w:rPr>
            </w:pPr>
          </w:p>
        </w:tc>
        <w:tc>
          <w:tcPr>
            <w:tcW w:w="1630" w:type="dxa"/>
            <w:tcBorders>
              <w:top w:val="nil"/>
              <w:left w:val="single" w:sz="4" w:space="0" w:color="C0C0C0"/>
              <w:bottom w:val="single" w:sz="4" w:space="0" w:color="C0C0C0"/>
              <w:right w:val="single" w:sz="4" w:space="0" w:color="C0C0C0"/>
            </w:tcBorders>
            <w:shd w:val="clear" w:color="auto" w:fill="auto"/>
            <w:vAlign w:val="center"/>
            <w:hideMark/>
          </w:tcPr>
          <w:p w14:paraId="3F8233E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ВСЕГО:</w:t>
            </w:r>
          </w:p>
        </w:tc>
        <w:tc>
          <w:tcPr>
            <w:tcW w:w="842" w:type="dxa"/>
            <w:tcBorders>
              <w:top w:val="nil"/>
              <w:left w:val="nil"/>
              <w:bottom w:val="single" w:sz="4" w:space="0" w:color="C0C0C0"/>
              <w:right w:val="single" w:sz="4" w:space="0" w:color="C0C0C0"/>
            </w:tcBorders>
            <w:shd w:val="clear" w:color="auto" w:fill="auto"/>
            <w:vAlign w:val="center"/>
            <w:hideMark/>
          </w:tcPr>
          <w:p w14:paraId="010DB08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781" w:type="dxa"/>
            <w:tcBorders>
              <w:top w:val="nil"/>
              <w:left w:val="nil"/>
              <w:bottom w:val="single" w:sz="4" w:space="0" w:color="C0C0C0"/>
              <w:right w:val="single" w:sz="4" w:space="0" w:color="C0C0C0"/>
            </w:tcBorders>
            <w:shd w:val="clear" w:color="auto" w:fill="auto"/>
            <w:vAlign w:val="center"/>
            <w:hideMark/>
          </w:tcPr>
          <w:p w14:paraId="053A312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92" w:type="dxa"/>
            <w:tcBorders>
              <w:top w:val="nil"/>
              <w:left w:val="nil"/>
              <w:bottom w:val="single" w:sz="4" w:space="0" w:color="C0C0C0"/>
              <w:right w:val="single" w:sz="4" w:space="0" w:color="C0C0C0"/>
            </w:tcBorders>
            <w:shd w:val="clear" w:color="auto" w:fill="auto"/>
            <w:vAlign w:val="center"/>
            <w:hideMark/>
          </w:tcPr>
          <w:p w14:paraId="247CF758" w14:textId="0839C77C" w:rsidR="00803C13" w:rsidRPr="00803C13" w:rsidRDefault="00803C13" w:rsidP="00803C13">
            <w:pPr>
              <w:jc w:val="center"/>
              <w:rPr>
                <w:rFonts w:ascii="Tahoma" w:hAnsi="Tahoma" w:cs="Tahoma"/>
                <w:b/>
                <w:bCs/>
                <w:sz w:val="12"/>
                <w:szCs w:val="12"/>
              </w:rPr>
            </w:pPr>
          </w:p>
        </w:tc>
        <w:tc>
          <w:tcPr>
            <w:tcW w:w="1226" w:type="dxa"/>
            <w:tcBorders>
              <w:top w:val="nil"/>
              <w:left w:val="nil"/>
              <w:bottom w:val="single" w:sz="4" w:space="0" w:color="C0C0C0"/>
              <w:right w:val="single" w:sz="4" w:space="0" w:color="C0C0C0"/>
            </w:tcBorders>
            <w:shd w:val="clear" w:color="auto" w:fill="auto"/>
            <w:vAlign w:val="center"/>
            <w:hideMark/>
          </w:tcPr>
          <w:p w14:paraId="6929BD32" w14:textId="30FA876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199,79</w:t>
            </w:r>
          </w:p>
        </w:tc>
        <w:tc>
          <w:tcPr>
            <w:tcW w:w="708" w:type="dxa"/>
            <w:tcBorders>
              <w:top w:val="nil"/>
              <w:left w:val="nil"/>
              <w:bottom w:val="single" w:sz="4" w:space="0" w:color="C0C0C0"/>
              <w:right w:val="single" w:sz="4" w:space="0" w:color="C0C0C0"/>
            </w:tcBorders>
            <w:shd w:val="clear" w:color="auto" w:fill="auto"/>
            <w:vAlign w:val="center"/>
            <w:hideMark/>
          </w:tcPr>
          <w:p w14:paraId="014C19FF" w14:textId="4AD7368B"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1 065,99</w:t>
            </w:r>
          </w:p>
        </w:tc>
        <w:tc>
          <w:tcPr>
            <w:tcW w:w="1226" w:type="dxa"/>
            <w:gridSpan w:val="2"/>
            <w:tcBorders>
              <w:top w:val="nil"/>
              <w:left w:val="nil"/>
              <w:bottom w:val="single" w:sz="4" w:space="0" w:color="C0C0C0"/>
              <w:right w:val="single" w:sz="4" w:space="0" w:color="C0C0C0"/>
            </w:tcBorders>
            <w:shd w:val="clear" w:color="auto" w:fill="auto"/>
            <w:vAlign w:val="center"/>
            <w:hideMark/>
          </w:tcPr>
          <w:p w14:paraId="5F8DF9F1" w14:textId="685CF5C1"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159,33</w:t>
            </w:r>
          </w:p>
        </w:tc>
        <w:tc>
          <w:tcPr>
            <w:tcW w:w="1185" w:type="dxa"/>
            <w:gridSpan w:val="2"/>
            <w:tcBorders>
              <w:top w:val="nil"/>
              <w:left w:val="nil"/>
              <w:bottom w:val="single" w:sz="4" w:space="0" w:color="C0C0C0"/>
              <w:right w:val="single" w:sz="4" w:space="0" w:color="C0C0C0"/>
            </w:tcBorders>
            <w:shd w:val="clear" w:color="auto" w:fill="auto"/>
            <w:vAlign w:val="center"/>
            <w:hideMark/>
          </w:tcPr>
          <w:p w14:paraId="64BA7621" w14:textId="0BF1B3DD"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1 331,39</w:t>
            </w:r>
          </w:p>
        </w:tc>
        <w:tc>
          <w:tcPr>
            <w:tcW w:w="1160" w:type="dxa"/>
            <w:tcBorders>
              <w:top w:val="nil"/>
              <w:left w:val="nil"/>
              <w:bottom w:val="single" w:sz="4" w:space="0" w:color="C0C0C0"/>
              <w:right w:val="single" w:sz="4" w:space="0" w:color="C0C0C0"/>
            </w:tcBorders>
            <w:shd w:val="clear" w:color="auto" w:fill="auto"/>
            <w:vAlign w:val="center"/>
            <w:hideMark/>
          </w:tcPr>
          <w:p w14:paraId="6052C4A6" w14:textId="28CCAAFA"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291,30</w:t>
            </w:r>
          </w:p>
        </w:tc>
        <w:tc>
          <w:tcPr>
            <w:tcW w:w="1221" w:type="dxa"/>
            <w:gridSpan w:val="2"/>
            <w:tcBorders>
              <w:top w:val="nil"/>
              <w:left w:val="nil"/>
              <w:bottom w:val="single" w:sz="4" w:space="0" w:color="C0C0C0"/>
              <w:right w:val="single" w:sz="4" w:space="0" w:color="C0C0C0"/>
            </w:tcBorders>
            <w:shd w:val="clear" w:color="auto" w:fill="auto"/>
            <w:vAlign w:val="center"/>
            <w:hideMark/>
          </w:tcPr>
          <w:p w14:paraId="624F0D63" w14:textId="6944D44F"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164,58</w:t>
            </w:r>
          </w:p>
        </w:tc>
        <w:tc>
          <w:tcPr>
            <w:tcW w:w="1078" w:type="dxa"/>
            <w:tcBorders>
              <w:top w:val="nil"/>
              <w:left w:val="nil"/>
              <w:bottom w:val="single" w:sz="4" w:space="0" w:color="C0C0C0"/>
              <w:right w:val="single" w:sz="4" w:space="0" w:color="C0C0C0"/>
            </w:tcBorders>
            <w:shd w:val="clear" w:color="auto" w:fill="auto"/>
            <w:vAlign w:val="center"/>
            <w:hideMark/>
          </w:tcPr>
          <w:p w14:paraId="0DC17D30" w14:textId="461A6681"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82,29</w:t>
            </w:r>
          </w:p>
        </w:tc>
        <w:tc>
          <w:tcPr>
            <w:tcW w:w="1089" w:type="dxa"/>
            <w:tcBorders>
              <w:top w:val="nil"/>
              <w:left w:val="nil"/>
              <w:bottom w:val="single" w:sz="4" w:space="0" w:color="C0C0C0"/>
              <w:right w:val="single" w:sz="4" w:space="0" w:color="C0C0C0"/>
            </w:tcBorders>
            <w:shd w:val="clear" w:color="auto" w:fill="auto"/>
            <w:vAlign w:val="center"/>
            <w:hideMark/>
          </w:tcPr>
          <w:p w14:paraId="52EC5555" w14:textId="5F1C1268"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82,29</w:t>
            </w:r>
          </w:p>
        </w:tc>
        <w:tc>
          <w:tcPr>
            <w:tcW w:w="1455" w:type="dxa"/>
            <w:tcBorders>
              <w:top w:val="nil"/>
              <w:left w:val="nil"/>
              <w:bottom w:val="nil"/>
              <w:right w:val="nil"/>
            </w:tcBorders>
            <w:shd w:val="clear" w:color="auto" w:fill="auto"/>
            <w:vAlign w:val="center"/>
            <w:hideMark/>
          </w:tcPr>
          <w:p w14:paraId="4F926EE0" w14:textId="77777777" w:rsidR="00803C13" w:rsidRPr="00803C13" w:rsidRDefault="00803C13" w:rsidP="00803C13">
            <w:pPr>
              <w:jc w:val="center"/>
              <w:rPr>
                <w:rFonts w:ascii="Tahoma" w:hAnsi="Tahoma" w:cs="Tahoma"/>
                <w:b/>
                <w:bCs/>
                <w:sz w:val="12"/>
                <w:szCs w:val="12"/>
              </w:rPr>
            </w:pPr>
          </w:p>
        </w:tc>
      </w:tr>
    </w:tbl>
    <w:p w14:paraId="080A9540" w14:textId="77777777" w:rsidR="00803C13" w:rsidRPr="00803C13" w:rsidRDefault="00803C13" w:rsidP="00803C13">
      <w:pPr>
        <w:tabs>
          <w:tab w:val="left" w:pos="0"/>
        </w:tabs>
        <w:ind w:left="3544" w:right="-427"/>
        <w:jc w:val="center"/>
        <w:rPr>
          <w:sz w:val="28"/>
          <w:szCs w:val="28"/>
        </w:rPr>
      </w:pPr>
    </w:p>
    <w:p w14:paraId="190C5A45" w14:textId="77777777" w:rsidR="00803C13" w:rsidRPr="00803C13" w:rsidRDefault="00803C13" w:rsidP="00803C13">
      <w:pPr>
        <w:tabs>
          <w:tab w:val="left" w:pos="0"/>
        </w:tabs>
        <w:ind w:left="3544" w:right="-427"/>
        <w:jc w:val="center"/>
        <w:rPr>
          <w:sz w:val="28"/>
          <w:szCs w:val="28"/>
        </w:rPr>
      </w:pPr>
    </w:p>
    <w:p w14:paraId="09EFCE61" w14:textId="77777777" w:rsidR="00803C13" w:rsidRPr="00803C13" w:rsidRDefault="00803C13" w:rsidP="00803C13">
      <w:pPr>
        <w:tabs>
          <w:tab w:val="left" w:pos="0"/>
        </w:tabs>
        <w:ind w:left="3544" w:right="-427"/>
        <w:jc w:val="center"/>
        <w:rPr>
          <w:sz w:val="28"/>
          <w:szCs w:val="28"/>
        </w:rPr>
      </w:pPr>
    </w:p>
    <w:p w14:paraId="4FCD1363" w14:textId="77777777" w:rsidR="00803C13" w:rsidRPr="00803C13" w:rsidRDefault="00803C13" w:rsidP="00803C13">
      <w:pPr>
        <w:tabs>
          <w:tab w:val="left" w:pos="0"/>
        </w:tabs>
        <w:ind w:left="3544" w:right="-427"/>
        <w:jc w:val="center"/>
        <w:rPr>
          <w:sz w:val="28"/>
          <w:szCs w:val="28"/>
        </w:rPr>
      </w:pPr>
    </w:p>
    <w:p w14:paraId="096DA6FE" w14:textId="77777777" w:rsidR="00803C13" w:rsidRPr="00803C13" w:rsidRDefault="00803C13" w:rsidP="00803C13">
      <w:pPr>
        <w:tabs>
          <w:tab w:val="left" w:pos="0"/>
        </w:tabs>
        <w:ind w:left="3544" w:right="-427"/>
        <w:jc w:val="center"/>
        <w:rPr>
          <w:sz w:val="28"/>
          <w:szCs w:val="28"/>
        </w:rPr>
      </w:pPr>
    </w:p>
    <w:p w14:paraId="4EAC1293" w14:textId="77777777" w:rsidR="00803C13" w:rsidRPr="00803C13" w:rsidRDefault="00803C13" w:rsidP="00803C13">
      <w:pPr>
        <w:tabs>
          <w:tab w:val="left" w:pos="0"/>
        </w:tabs>
        <w:ind w:left="3544" w:right="-427"/>
        <w:jc w:val="center"/>
        <w:rPr>
          <w:sz w:val="28"/>
          <w:szCs w:val="28"/>
        </w:rPr>
      </w:pPr>
    </w:p>
    <w:p w14:paraId="3A516300" w14:textId="77777777" w:rsidR="00803C13" w:rsidRPr="00803C13" w:rsidRDefault="00803C13" w:rsidP="00803C13">
      <w:pPr>
        <w:tabs>
          <w:tab w:val="left" w:pos="0"/>
        </w:tabs>
        <w:ind w:left="3544" w:right="-427"/>
        <w:jc w:val="center"/>
        <w:rPr>
          <w:sz w:val="28"/>
          <w:szCs w:val="28"/>
        </w:rPr>
      </w:pPr>
    </w:p>
    <w:p w14:paraId="2BB105C5" w14:textId="77777777" w:rsidR="00803C13" w:rsidRPr="00803C13" w:rsidRDefault="00803C13" w:rsidP="00803C13">
      <w:pPr>
        <w:tabs>
          <w:tab w:val="left" w:pos="0"/>
        </w:tabs>
        <w:ind w:left="3544" w:right="-427"/>
        <w:jc w:val="center"/>
        <w:rPr>
          <w:sz w:val="28"/>
          <w:szCs w:val="28"/>
        </w:rPr>
      </w:pPr>
      <w:r w:rsidRPr="00803C13">
        <w:rPr>
          <w:sz w:val="28"/>
          <w:szCs w:val="28"/>
        </w:rPr>
        <w:lastRenderedPageBreak/>
        <w:t xml:space="preserve">                                                                                        Приложение № 2 </w:t>
      </w:r>
      <w:r w:rsidRPr="00803C13">
        <w:rPr>
          <w:sz w:val="28"/>
          <w:szCs w:val="28"/>
        </w:rPr>
        <w:br/>
        <w:t xml:space="preserve">                                                                                   к постановлению региональной энергетической </w:t>
      </w:r>
    </w:p>
    <w:p w14:paraId="41373041" w14:textId="77777777" w:rsidR="00803C13" w:rsidRPr="00803C13" w:rsidRDefault="00803C13" w:rsidP="00803C13">
      <w:pPr>
        <w:tabs>
          <w:tab w:val="left" w:pos="0"/>
        </w:tabs>
        <w:ind w:left="3544" w:right="-427"/>
        <w:jc w:val="center"/>
        <w:rPr>
          <w:sz w:val="28"/>
          <w:szCs w:val="28"/>
        </w:rPr>
      </w:pPr>
      <w:r w:rsidRPr="00803C13">
        <w:rPr>
          <w:sz w:val="28"/>
          <w:szCs w:val="28"/>
        </w:rPr>
        <w:t xml:space="preserve">                                                                                   комиссии Кемеровской области</w:t>
      </w:r>
      <w:r w:rsidRPr="00803C13">
        <w:rPr>
          <w:sz w:val="28"/>
          <w:szCs w:val="28"/>
        </w:rPr>
        <w:br/>
        <w:t xml:space="preserve">                                                                                   от «18» сентября 2018 г. № 198 </w:t>
      </w:r>
    </w:p>
    <w:p w14:paraId="7D4317B5" w14:textId="77777777" w:rsidR="00803C13" w:rsidRPr="00803C13" w:rsidRDefault="00803C13" w:rsidP="00803C13">
      <w:pPr>
        <w:tabs>
          <w:tab w:val="left" w:pos="0"/>
          <w:tab w:val="left" w:pos="3052"/>
        </w:tabs>
        <w:ind w:left="3544"/>
      </w:pPr>
      <w:r w:rsidRPr="00803C13">
        <w:tab/>
      </w:r>
    </w:p>
    <w:p w14:paraId="11F182C0" w14:textId="77777777" w:rsidR="00803C13" w:rsidRPr="00803C13" w:rsidRDefault="00803C13" w:rsidP="00803C13">
      <w:pPr>
        <w:tabs>
          <w:tab w:val="left" w:pos="0"/>
          <w:tab w:val="left" w:pos="3052"/>
        </w:tabs>
        <w:ind w:left="3544"/>
      </w:pPr>
    </w:p>
    <w:p w14:paraId="7931CD4C" w14:textId="77777777" w:rsidR="00803C13" w:rsidRPr="00803C13" w:rsidRDefault="00803C13" w:rsidP="00803C13">
      <w:pPr>
        <w:jc w:val="center"/>
        <w:rPr>
          <w:b/>
          <w:sz w:val="28"/>
          <w:szCs w:val="28"/>
        </w:rPr>
      </w:pPr>
      <w:proofErr w:type="spellStart"/>
      <w:r w:rsidRPr="00803C13">
        <w:rPr>
          <w:b/>
          <w:sz w:val="28"/>
          <w:szCs w:val="28"/>
        </w:rPr>
        <w:t>Одноставочные</w:t>
      </w:r>
      <w:proofErr w:type="spellEnd"/>
      <w:r w:rsidRPr="00803C13">
        <w:rPr>
          <w:b/>
          <w:sz w:val="28"/>
          <w:szCs w:val="28"/>
        </w:rPr>
        <w:t xml:space="preserve"> тарифы на питьевую воду </w:t>
      </w:r>
    </w:p>
    <w:p w14:paraId="069DDCBE" w14:textId="77777777" w:rsidR="00803C13" w:rsidRPr="00803C13" w:rsidRDefault="00803C13" w:rsidP="00803C13">
      <w:pPr>
        <w:jc w:val="center"/>
        <w:rPr>
          <w:b/>
          <w:sz w:val="28"/>
          <w:szCs w:val="28"/>
        </w:rPr>
      </w:pPr>
      <w:r w:rsidRPr="00803C13">
        <w:rPr>
          <w:b/>
          <w:bCs/>
          <w:kern w:val="32"/>
          <w:sz w:val="28"/>
          <w:szCs w:val="28"/>
        </w:rPr>
        <w:t xml:space="preserve">ОАО «РЖД» (Центральная дирекция по тепловодоснабжению Красноярская дирекция по </w:t>
      </w:r>
      <w:proofErr w:type="gramStart"/>
      <w:r w:rsidRPr="00803C13">
        <w:rPr>
          <w:b/>
          <w:bCs/>
          <w:kern w:val="32"/>
          <w:sz w:val="28"/>
          <w:szCs w:val="28"/>
        </w:rPr>
        <w:t xml:space="preserve">тепловодоснабжению)   </w:t>
      </w:r>
      <w:proofErr w:type="gramEnd"/>
      <w:r w:rsidRPr="00803C13">
        <w:rPr>
          <w:b/>
          <w:bCs/>
          <w:kern w:val="32"/>
          <w:sz w:val="28"/>
          <w:szCs w:val="28"/>
        </w:rPr>
        <w:t xml:space="preserve">                 (Междуреченский городской округ) </w:t>
      </w:r>
      <w:r w:rsidRPr="00803C13">
        <w:rPr>
          <w:b/>
          <w:sz w:val="28"/>
          <w:szCs w:val="28"/>
        </w:rPr>
        <w:t>на период с 01.01.2019 по 31.12.2023</w:t>
      </w:r>
    </w:p>
    <w:p w14:paraId="712A0983" w14:textId="77777777" w:rsidR="00803C13" w:rsidRPr="00803C13" w:rsidRDefault="00803C13" w:rsidP="00803C13">
      <w:pPr>
        <w:jc w:val="center"/>
        <w:rPr>
          <w:b/>
          <w:color w:val="FF0000"/>
          <w:sz w:val="28"/>
          <w:szCs w:val="28"/>
        </w:rPr>
      </w:pPr>
    </w:p>
    <w:tbl>
      <w:tblPr>
        <w:tblW w:w="14884" w:type="dxa"/>
        <w:tblInd w:w="-147" w:type="dxa"/>
        <w:tblLayout w:type="fixed"/>
        <w:tblLook w:val="04A0" w:firstRow="1" w:lastRow="0" w:firstColumn="1" w:lastColumn="0" w:noHBand="0" w:noVBand="1"/>
      </w:tblPr>
      <w:tblGrid>
        <w:gridCol w:w="709"/>
        <w:gridCol w:w="1984"/>
        <w:gridCol w:w="1276"/>
        <w:gridCol w:w="1276"/>
        <w:gridCol w:w="1276"/>
        <w:gridCol w:w="1276"/>
        <w:gridCol w:w="1276"/>
        <w:gridCol w:w="1417"/>
        <w:gridCol w:w="1276"/>
        <w:gridCol w:w="1276"/>
        <w:gridCol w:w="1842"/>
      </w:tblGrid>
      <w:tr w:rsidR="00803C13" w:rsidRPr="00803C13" w14:paraId="0FAF4CE0" w14:textId="77777777" w:rsidTr="005F7EF8">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74BBD209" w14:textId="77777777" w:rsidR="00803C13" w:rsidRPr="00803C13" w:rsidRDefault="00803C13" w:rsidP="00803C13">
            <w:pPr>
              <w:jc w:val="center"/>
              <w:rPr>
                <w:sz w:val="28"/>
                <w:szCs w:val="28"/>
              </w:rPr>
            </w:pPr>
          </w:p>
          <w:p w14:paraId="64758F64" w14:textId="77777777" w:rsidR="00803C13" w:rsidRPr="00803C13" w:rsidRDefault="00803C13" w:rsidP="00803C13">
            <w:pPr>
              <w:jc w:val="center"/>
              <w:rPr>
                <w:sz w:val="28"/>
                <w:szCs w:val="28"/>
              </w:rPr>
            </w:pPr>
            <w:r w:rsidRPr="00803C13">
              <w:rPr>
                <w:sz w:val="28"/>
                <w:szCs w:val="28"/>
              </w:rPr>
              <w:t>№ п/п</w:t>
            </w:r>
          </w:p>
        </w:tc>
        <w:tc>
          <w:tcPr>
            <w:tcW w:w="1984" w:type="dxa"/>
            <w:vMerge w:val="restart"/>
            <w:tcBorders>
              <w:top w:val="single" w:sz="4" w:space="0" w:color="auto"/>
              <w:left w:val="single" w:sz="4" w:space="0" w:color="auto"/>
              <w:right w:val="single" w:sz="4" w:space="0" w:color="auto"/>
            </w:tcBorders>
            <w:shd w:val="clear" w:color="000000" w:fill="FFFFFF"/>
            <w:vAlign w:val="center"/>
          </w:tcPr>
          <w:p w14:paraId="0D0ACD5E" w14:textId="77777777" w:rsidR="00803C13" w:rsidRPr="00803C13" w:rsidRDefault="00803C13" w:rsidP="00803C13">
            <w:pPr>
              <w:jc w:val="center"/>
              <w:rPr>
                <w:sz w:val="28"/>
                <w:szCs w:val="28"/>
              </w:rPr>
            </w:pPr>
            <w:r w:rsidRPr="00803C13">
              <w:rPr>
                <w:sz w:val="28"/>
                <w:szCs w:val="28"/>
              </w:rPr>
              <w:t xml:space="preserve">Наименование </w:t>
            </w:r>
          </w:p>
          <w:p w14:paraId="7275410C" w14:textId="77777777" w:rsidR="00803C13" w:rsidRPr="00803C13" w:rsidRDefault="00803C13" w:rsidP="00803C13">
            <w:pPr>
              <w:jc w:val="center"/>
              <w:rPr>
                <w:sz w:val="28"/>
                <w:szCs w:val="28"/>
              </w:rPr>
            </w:pPr>
            <w:r w:rsidRPr="00803C13">
              <w:rPr>
                <w:sz w:val="28"/>
                <w:szCs w:val="28"/>
              </w:rPr>
              <w:t>потребителей</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14:paraId="174D6884" w14:textId="77777777" w:rsidR="00803C13" w:rsidRPr="00803C13" w:rsidRDefault="00803C13" w:rsidP="00803C13">
            <w:pPr>
              <w:jc w:val="center"/>
              <w:rPr>
                <w:sz w:val="28"/>
                <w:szCs w:val="28"/>
              </w:rPr>
            </w:pPr>
            <w:r w:rsidRPr="00803C13">
              <w:rPr>
                <w:sz w:val="28"/>
                <w:szCs w:val="28"/>
              </w:rPr>
              <w:t>Тариф, руб./м</w:t>
            </w:r>
            <w:r w:rsidRPr="00803C13">
              <w:rPr>
                <w:sz w:val="28"/>
                <w:szCs w:val="28"/>
                <w:vertAlign w:val="superscript"/>
              </w:rPr>
              <w:t>3</w:t>
            </w:r>
          </w:p>
        </w:tc>
      </w:tr>
      <w:tr w:rsidR="00803C13" w:rsidRPr="00803C13" w14:paraId="09C50CD0" w14:textId="77777777" w:rsidTr="005F7EF8">
        <w:trPr>
          <w:trHeight w:val="403"/>
        </w:trPr>
        <w:tc>
          <w:tcPr>
            <w:tcW w:w="709" w:type="dxa"/>
            <w:vMerge/>
            <w:tcBorders>
              <w:left w:val="single" w:sz="4" w:space="0" w:color="auto"/>
              <w:right w:val="single" w:sz="4" w:space="0" w:color="auto"/>
            </w:tcBorders>
            <w:vAlign w:val="center"/>
          </w:tcPr>
          <w:p w14:paraId="5324D456" w14:textId="77777777" w:rsidR="00803C13" w:rsidRPr="00803C13" w:rsidRDefault="00803C13" w:rsidP="00803C13">
            <w:pPr>
              <w:rPr>
                <w:sz w:val="28"/>
                <w:szCs w:val="28"/>
              </w:rPr>
            </w:pPr>
          </w:p>
        </w:tc>
        <w:tc>
          <w:tcPr>
            <w:tcW w:w="1984" w:type="dxa"/>
            <w:vMerge/>
            <w:tcBorders>
              <w:left w:val="single" w:sz="4" w:space="0" w:color="auto"/>
              <w:right w:val="single" w:sz="4" w:space="0" w:color="auto"/>
            </w:tcBorders>
            <w:vAlign w:val="center"/>
          </w:tcPr>
          <w:p w14:paraId="46F2D277" w14:textId="77777777" w:rsidR="00803C13" w:rsidRPr="00803C13" w:rsidRDefault="00803C13" w:rsidP="00803C13">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6C80F64B" w14:textId="77777777" w:rsidR="00803C13" w:rsidRPr="00803C13" w:rsidRDefault="00803C13" w:rsidP="00803C13">
            <w:pPr>
              <w:jc w:val="center"/>
              <w:rPr>
                <w:sz w:val="28"/>
                <w:szCs w:val="28"/>
              </w:rPr>
            </w:pPr>
            <w:r w:rsidRPr="00803C13">
              <w:rPr>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A759DFF" w14:textId="77777777" w:rsidR="00803C13" w:rsidRPr="00803C13" w:rsidRDefault="00803C13" w:rsidP="00803C13">
            <w:pPr>
              <w:jc w:val="center"/>
              <w:rPr>
                <w:sz w:val="28"/>
                <w:szCs w:val="28"/>
              </w:rPr>
            </w:pPr>
            <w:r w:rsidRPr="00803C13">
              <w:rPr>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7D3B1820" w14:textId="77777777" w:rsidR="00803C13" w:rsidRPr="00803C13" w:rsidRDefault="00803C13" w:rsidP="00803C13">
            <w:pPr>
              <w:jc w:val="center"/>
              <w:rPr>
                <w:sz w:val="28"/>
                <w:szCs w:val="28"/>
              </w:rPr>
            </w:pPr>
            <w:r w:rsidRPr="00803C13">
              <w:rPr>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5F197152" w14:textId="77777777" w:rsidR="00803C13" w:rsidRPr="00803C13" w:rsidRDefault="00803C13" w:rsidP="00803C13">
            <w:pPr>
              <w:jc w:val="center"/>
              <w:rPr>
                <w:sz w:val="28"/>
                <w:szCs w:val="28"/>
              </w:rPr>
            </w:pPr>
            <w:r w:rsidRPr="00803C13">
              <w:rPr>
                <w:sz w:val="28"/>
                <w:szCs w:val="28"/>
              </w:rPr>
              <w:t>2022 год</w:t>
            </w:r>
          </w:p>
        </w:tc>
        <w:tc>
          <w:tcPr>
            <w:tcW w:w="1842" w:type="dxa"/>
            <w:vMerge w:val="restart"/>
            <w:tcBorders>
              <w:top w:val="nil"/>
              <w:left w:val="nil"/>
              <w:right w:val="single" w:sz="4" w:space="0" w:color="auto"/>
            </w:tcBorders>
            <w:shd w:val="clear" w:color="000000" w:fill="FFFFFF"/>
            <w:vAlign w:val="center"/>
          </w:tcPr>
          <w:p w14:paraId="6E1D2DA1" w14:textId="77777777" w:rsidR="00803C13" w:rsidRPr="00803C13" w:rsidRDefault="00803C13" w:rsidP="00803C13">
            <w:pPr>
              <w:jc w:val="center"/>
              <w:rPr>
                <w:sz w:val="28"/>
                <w:szCs w:val="28"/>
              </w:rPr>
            </w:pPr>
            <w:r w:rsidRPr="00803C13">
              <w:rPr>
                <w:sz w:val="28"/>
                <w:szCs w:val="28"/>
              </w:rPr>
              <w:t xml:space="preserve">с 01.12.2022 </w:t>
            </w:r>
          </w:p>
          <w:p w14:paraId="706C6755" w14:textId="77777777" w:rsidR="00803C13" w:rsidRPr="00803C13" w:rsidRDefault="00803C13" w:rsidP="00803C13">
            <w:pPr>
              <w:jc w:val="center"/>
              <w:rPr>
                <w:sz w:val="28"/>
                <w:szCs w:val="28"/>
              </w:rPr>
            </w:pPr>
            <w:r w:rsidRPr="00803C13">
              <w:rPr>
                <w:sz w:val="28"/>
                <w:szCs w:val="28"/>
              </w:rPr>
              <w:t>по 31.12.2023</w:t>
            </w:r>
          </w:p>
        </w:tc>
      </w:tr>
      <w:tr w:rsidR="00803C13" w:rsidRPr="00803C13" w14:paraId="572DF1DA" w14:textId="77777777" w:rsidTr="005F7EF8">
        <w:trPr>
          <w:trHeight w:val="885"/>
        </w:trPr>
        <w:tc>
          <w:tcPr>
            <w:tcW w:w="709" w:type="dxa"/>
            <w:vMerge/>
            <w:tcBorders>
              <w:left w:val="single" w:sz="4" w:space="0" w:color="auto"/>
              <w:bottom w:val="single" w:sz="4" w:space="0" w:color="auto"/>
              <w:right w:val="single" w:sz="4" w:space="0" w:color="auto"/>
            </w:tcBorders>
            <w:vAlign w:val="center"/>
            <w:hideMark/>
          </w:tcPr>
          <w:p w14:paraId="67892E73" w14:textId="77777777" w:rsidR="00803C13" w:rsidRPr="00803C13" w:rsidRDefault="00803C13" w:rsidP="00803C13">
            <w:pPr>
              <w:rPr>
                <w:sz w:val="28"/>
                <w:szCs w:val="28"/>
              </w:rPr>
            </w:pPr>
          </w:p>
        </w:tc>
        <w:tc>
          <w:tcPr>
            <w:tcW w:w="1984" w:type="dxa"/>
            <w:vMerge/>
            <w:tcBorders>
              <w:left w:val="single" w:sz="4" w:space="0" w:color="auto"/>
              <w:bottom w:val="single" w:sz="4" w:space="0" w:color="auto"/>
              <w:right w:val="single" w:sz="4" w:space="0" w:color="auto"/>
            </w:tcBorders>
            <w:vAlign w:val="center"/>
          </w:tcPr>
          <w:p w14:paraId="14C7D609" w14:textId="77777777" w:rsidR="00803C13" w:rsidRPr="00803C13" w:rsidRDefault="00803C13" w:rsidP="00803C13">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16ACC18" w14:textId="77777777" w:rsidR="00803C13" w:rsidRPr="00803C13" w:rsidRDefault="00803C13" w:rsidP="00803C13">
            <w:pPr>
              <w:jc w:val="center"/>
              <w:rPr>
                <w:sz w:val="28"/>
                <w:szCs w:val="28"/>
              </w:rPr>
            </w:pPr>
            <w:r w:rsidRPr="00803C13">
              <w:rPr>
                <w:sz w:val="28"/>
                <w:szCs w:val="28"/>
              </w:rPr>
              <w:t xml:space="preserve">с 01.01. </w:t>
            </w:r>
          </w:p>
          <w:p w14:paraId="092490BC" w14:textId="77777777" w:rsidR="00803C13" w:rsidRPr="00803C13" w:rsidRDefault="00803C13" w:rsidP="00803C13">
            <w:pPr>
              <w:jc w:val="center"/>
              <w:rPr>
                <w:sz w:val="28"/>
                <w:szCs w:val="28"/>
              </w:rPr>
            </w:pPr>
            <w:r w:rsidRPr="00803C1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AD131DF" w14:textId="77777777" w:rsidR="00803C13" w:rsidRPr="00803C13" w:rsidRDefault="00803C13" w:rsidP="00803C13">
            <w:pPr>
              <w:jc w:val="center"/>
              <w:rPr>
                <w:sz w:val="28"/>
                <w:szCs w:val="28"/>
              </w:rPr>
            </w:pPr>
            <w:r w:rsidRPr="00803C1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6730CFB" w14:textId="77777777" w:rsidR="00803C13" w:rsidRPr="00803C13" w:rsidRDefault="00803C13" w:rsidP="00803C13">
            <w:pPr>
              <w:jc w:val="center"/>
              <w:rPr>
                <w:sz w:val="28"/>
                <w:szCs w:val="28"/>
              </w:rPr>
            </w:pPr>
            <w:r w:rsidRPr="00803C13">
              <w:rPr>
                <w:sz w:val="28"/>
                <w:szCs w:val="28"/>
              </w:rPr>
              <w:t xml:space="preserve">с 01.01. </w:t>
            </w:r>
          </w:p>
          <w:p w14:paraId="26C5D246" w14:textId="77777777" w:rsidR="00803C13" w:rsidRPr="00803C13" w:rsidRDefault="00803C13" w:rsidP="00803C13">
            <w:pPr>
              <w:jc w:val="center"/>
              <w:rPr>
                <w:sz w:val="28"/>
                <w:szCs w:val="28"/>
              </w:rPr>
            </w:pPr>
            <w:r w:rsidRPr="00803C1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E20A026" w14:textId="77777777" w:rsidR="00803C13" w:rsidRPr="00803C13" w:rsidRDefault="00803C13" w:rsidP="00803C13">
            <w:pPr>
              <w:jc w:val="center"/>
              <w:rPr>
                <w:sz w:val="28"/>
                <w:szCs w:val="28"/>
              </w:rPr>
            </w:pPr>
            <w:r w:rsidRPr="00803C1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4AC87AE" w14:textId="77777777" w:rsidR="00803C13" w:rsidRPr="00803C13" w:rsidRDefault="00803C13" w:rsidP="00803C13">
            <w:pPr>
              <w:jc w:val="center"/>
              <w:rPr>
                <w:sz w:val="28"/>
                <w:szCs w:val="28"/>
              </w:rPr>
            </w:pPr>
            <w:r w:rsidRPr="00803C13">
              <w:rPr>
                <w:sz w:val="28"/>
                <w:szCs w:val="28"/>
              </w:rPr>
              <w:t xml:space="preserve">с 01.01. </w:t>
            </w:r>
          </w:p>
          <w:p w14:paraId="39DDE8B1" w14:textId="77777777" w:rsidR="00803C13" w:rsidRPr="00803C13" w:rsidRDefault="00803C13" w:rsidP="00803C13">
            <w:pPr>
              <w:jc w:val="center"/>
              <w:rPr>
                <w:sz w:val="28"/>
                <w:szCs w:val="28"/>
              </w:rPr>
            </w:pPr>
            <w:r w:rsidRPr="00803C1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13496E9" w14:textId="77777777" w:rsidR="00803C13" w:rsidRPr="00803C13" w:rsidRDefault="00803C13" w:rsidP="00803C13">
            <w:pPr>
              <w:jc w:val="center"/>
              <w:rPr>
                <w:sz w:val="28"/>
                <w:szCs w:val="28"/>
              </w:rPr>
            </w:pPr>
            <w:r w:rsidRPr="00803C1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98E1C7F" w14:textId="77777777" w:rsidR="00803C13" w:rsidRPr="00803C13" w:rsidRDefault="00803C13" w:rsidP="00803C13">
            <w:pPr>
              <w:jc w:val="center"/>
              <w:rPr>
                <w:sz w:val="28"/>
                <w:szCs w:val="28"/>
              </w:rPr>
            </w:pPr>
            <w:r w:rsidRPr="00803C13">
              <w:rPr>
                <w:sz w:val="28"/>
                <w:szCs w:val="28"/>
              </w:rPr>
              <w:t xml:space="preserve">с 01.01. </w:t>
            </w:r>
          </w:p>
          <w:p w14:paraId="4BE80249" w14:textId="77777777" w:rsidR="00803C13" w:rsidRPr="00803C13" w:rsidRDefault="00803C13" w:rsidP="00803C13">
            <w:pPr>
              <w:jc w:val="center"/>
              <w:rPr>
                <w:sz w:val="28"/>
                <w:szCs w:val="28"/>
              </w:rPr>
            </w:pPr>
            <w:r w:rsidRPr="00803C1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EAC95AB" w14:textId="77777777" w:rsidR="00803C13" w:rsidRPr="00803C13" w:rsidRDefault="00803C13" w:rsidP="00803C13">
            <w:pPr>
              <w:jc w:val="center"/>
              <w:rPr>
                <w:sz w:val="28"/>
                <w:szCs w:val="28"/>
              </w:rPr>
            </w:pPr>
            <w:r w:rsidRPr="00803C13">
              <w:rPr>
                <w:sz w:val="28"/>
                <w:szCs w:val="28"/>
              </w:rPr>
              <w:t>с 01.07. по 30.11.</w:t>
            </w:r>
          </w:p>
        </w:tc>
        <w:tc>
          <w:tcPr>
            <w:tcW w:w="1842" w:type="dxa"/>
            <w:vMerge/>
            <w:tcBorders>
              <w:left w:val="nil"/>
              <w:bottom w:val="single" w:sz="4" w:space="0" w:color="auto"/>
              <w:right w:val="single" w:sz="4" w:space="0" w:color="auto"/>
            </w:tcBorders>
            <w:shd w:val="clear" w:color="000000" w:fill="FFFFFF"/>
            <w:vAlign w:val="center"/>
          </w:tcPr>
          <w:p w14:paraId="5DF69138" w14:textId="77777777" w:rsidR="00803C13" w:rsidRPr="00803C13" w:rsidRDefault="00803C13" w:rsidP="00803C13">
            <w:pPr>
              <w:jc w:val="center"/>
              <w:rPr>
                <w:sz w:val="28"/>
                <w:szCs w:val="28"/>
              </w:rPr>
            </w:pPr>
          </w:p>
        </w:tc>
      </w:tr>
      <w:tr w:rsidR="00803C13" w:rsidRPr="00803C13" w14:paraId="690FB80B" w14:textId="77777777" w:rsidTr="005F7EF8">
        <w:trPr>
          <w:trHeight w:val="435"/>
        </w:trPr>
        <w:tc>
          <w:tcPr>
            <w:tcW w:w="1488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103D" w14:textId="77777777" w:rsidR="00803C13" w:rsidRPr="00803C13" w:rsidRDefault="00803C13" w:rsidP="00803C13">
            <w:pPr>
              <w:jc w:val="center"/>
              <w:rPr>
                <w:sz w:val="28"/>
                <w:szCs w:val="28"/>
              </w:rPr>
            </w:pPr>
            <w:r w:rsidRPr="00803C13">
              <w:rPr>
                <w:sz w:val="28"/>
                <w:szCs w:val="28"/>
              </w:rPr>
              <w:t xml:space="preserve"> Питьевая вода</w:t>
            </w:r>
          </w:p>
        </w:tc>
      </w:tr>
      <w:tr w:rsidR="00803C13" w:rsidRPr="00803C13" w14:paraId="7A2C70D5" w14:textId="77777777" w:rsidTr="005F7EF8">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tcPr>
          <w:p w14:paraId="1B146D91" w14:textId="77777777" w:rsidR="00803C13" w:rsidRPr="00803C13" w:rsidRDefault="00803C13" w:rsidP="00803C13">
            <w:pPr>
              <w:jc w:val="center"/>
              <w:rPr>
                <w:sz w:val="28"/>
                <w:szCs w:val="28"/>
              </w:rPr>
            </w:pPr>
            <w:r w:rsidRPr="00803C13">
              <w:rPr>
                <w:sz w:val="28"/>
                <w:szCs w:val="28"/>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9BC18E8" w14:textId="77777777" w:rsidR="00803C13" w:rsidRPr="00803C13" w:rsidRDefault="00803C13" w:rsidP="00803C13">
            <w:pPr>
              <w:rPr>
                <w:sz w:val="28"/>
                <w:szCs w:val="28"/>
              </w:rPr>
            </w:pPr>
            <w:r w:rsidRPr="00803C13">
              <w:rPr>
                <w:sz w:val="28"/>
                <w:szCs w:val="28"/>
              </w:rPr>
              <w:t xml:space="preserve">Население </w:t>
            </w:r>
          </w:p>
          <w:p w14:paraId="40147631" w14:textId="77777777" w:rsidR="00803C13" w:rsidRPr="00803C13" w:rsidRDefault="00803C13" w:rsidP="00803C13">
            <w:pPr>
              <w:rPr>
                <w:sz w:val="28"/>
                <w:szCs w:val="28"/>
              </w:rPr>
            </w:pPr>
            <w:r w:rsidRPr="00803C13">
              <w:rPr>
                <w:sz w:val="28"/>
                <w:szCs w:val="28"/>
              </w:rPr>
              <w:t>(с НДС) *</w:t>
            </w:r>
          </w:p>
        </w:tc>
        <w:tc>
          <w:tcPr>
            <w:tcW w:w="1276" w:type="dxa"/>
            <w:tcBorders>
              <w:top w:val="nil"/>
              <w:left w:val="nil"/>
              <w:bottom w:val="single" w:sz="4" w:space="0" w:color="auto"/>
              <w:right w:val="single" w:sz="4" w:space="0" w:color="auto"/>
            </w:tcBorders>
            <w:shd w:val="clear" w:color="000000" w:fill="FFFFFF"/>
            <w:vAlign w:val="center"/>
            <w:hideMark/>
          </w:tcPr>
          <w:p w14:paraId="6C06FDA8" w14:textId="77777777" w:rsidR="00803C13" w:rsidRPr="00803C13" w:rsidRDefault="00803C13" w:rsidP="00803C13">
            <w:pPr>
              <w:jc w:val="center"/>
              <w:rPr>
                <w:sz w:val="28"/>
                <w:szCs w:val="28"/>
              </w:rPr>
            </w:pPr>
            <w:r w:rsidRPr="00803C13">
              <w:rPr>
                <w:sz w:val="28"/>
                <w:szCs w:val="28"/>
              </w:rPr>
              <w:t>19,13</w:t>
            </w:r>
          </w:p>
        </w:tc>
        <w:tc>
          <w:tcPr>
            <w:tcW w:w="1276" w:type="dxa"/>
            <w:tcBorders>
              <w:top w:val="nil"/>
              <w:left w:val="nil"/>
              <w:bottom w:val="single" w:sz="4" w:space="0" w:color="auto"/>
              <w:right w:val="single" w:sz="4" w:space="0" w:color="auto"/>
            </w:tcBorders>
            <w:shd w:val="clear" w:color="000000" w:fill="FFFFFF"/>
            <w:vAlign w:val="center"/>
            <w:hideMark/>
          </w:tcPr>
          <w:p w14:paraId="633DF749" w14:textId="77777777" w:rsidR="00803C13" w:rsidRPr="00803C13" w:rsidRDefault="00803C13" w:rsidP="00803C13">
            <w:pPr>
              <w:jc w:val="center"/>
              <w:rPr>
                <w:sz w:val="28"/>
                <w:szCs w:val="28"/>
              </w:rPr>
            </w:pPr>
            <w:r w:rsidRPr="00803C13">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14:paraId="5B44A307" w14:textId="77777777" w:rsidR="00803C13" w:rsidRPr="00803C13" w:rsidRDefault="00803C13" w:rsidP="00803C13">
            <w:pPr>
              <w:jc w:val="center"/>
              <w:rPr>
                <w:sz w:val="28"/>
                <w:szCs w:val="28"/>
              </w:rPr>
            </w:pPr>
            <w:r w:rsidRPr="00803C13">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14:paraId="732F38E1" w14:textId="77777777" w:rsidR="00803C13" w:rsidRPr="00803C13" w:rsidRDefault="00803C13" w:rsidP="00803C13">
            <w:pPr>
              <w:jc w:val="center"/>
              <w:rPr>
                <w:sz w:val="28"/>
                <w:szCs w:val="28"/>
              </w:rPr>
            </w:pPr>
            <w:r w:rsidRPr="00803C13">
              <w:rPr>
                <w:sz w:val="28"/>
                <w:szCs w:val="28"/>
              </w:rPr>
              <w:t>22,00</w:t>
            </w:r>
          </w:p>
        </w:tc>
        <w:tc>
          <w:tcPr>
            <w:tcW w:w="1276" w:type="dxa"/>
            <w:tcBorders>
              <w:top w:val="nil"/>
              <w:left w:val="nil"/>
              <w:bottom w:val="single" w:sz="4" w:space="0" w:color="auto"/>
              <w:right w:val="single" w:sz="4" w:space="0" w:color="auto"/>
            </w:tcBorders>
            <w:shd w:val="clear" w:color="000000" w:fill="FFFFFF"/>
            <w:vAlign w:val="center"/>
          </w:tcPr>
          <w:p w14:paraId="75A5FACF" w14:textId="77777777" w:rsidR="00803C13" w:rsidRPr="00803C13" w:rsidRDefault="00803C13" w:rsidP="00803C13">
            <w:pPr>
              <w:jc w:val="center"/>
              <w:rPr>
                <w:sz w:val="28"/>
                <w:szCs w:val="28"/>
              </w:rPr>
            </w:pPr>
            <w:r w:rsidRPr="00803C13">
              <w:rPr>
                <w:sz w:val="28"/>
                <w:szCs w:val="28"/>
              </w:rPr>
              <w:t>22,00</w:t>
            </w:r>
          </w:p>
        </w:tc>
        <w:tc>
          <w:tcPr>
            <w:tcW w:w="1417" w:type="dxa"/>
            <w:tcBorders>
              <w:top w:val="nil"/>
              <w:left w:val="nil"/>
              <w:bottom w:val="single" w:sz="4" w:space="0" w:color="auto"/>
              <w:right w:val="single" w:sz="4" w:space="0" w:color="auto"/>
            </w:tcBorders>
            <w:shd w:val="clear" w:color="000000" w:fill="FFFFFF"/>
            <w:vAlign w:val="center"/>
          </w:tcPr>
          <w:p w14:paraId="7B93C6C4" w14:textId="77777777" w:rsidR="00803C13" w:rsidRPr="00803C13" w:rsidRDefault="00803C13" w:rsidP="00803C13">
            <w:pPr>
              <w:jc w:val="center"/>
              <w:rPr>
                <w:sz w:val="28"/>
                <w:szCs w:val="28"/>
              </w:rPr>
            </w:pPr>
            <w:r w:rsidRPr="00803C13">
              <w:rPr>
                <w:sz w:val="28"/>
                <w:szCs w:val="28"/>
              </w:rPr>
              <w:t>22,81</w:t>
            </w:r>
          </w:p>
        </w:tc>
        <w:tc>
          <w:tcPr>
            <w:tcW w:w="1276" w:type="dxa"/>
            <w:tcBorders>
              <w:top w:val="nil"/>
              <w:left w:val="nil"/>
              <w:bottom w:val="single" w:sz="4" w:space="0" w:color="auto"/>
              <w:right w:val="single" w:sz="4" w:space="0" w:color="auto"/>
            </w:tcBorders>
            <w:shd w:val="clear" w:color="000000" w:fill="FFFFFF"/>
            <w:vAlign w:val="center"/>
          </w:tcPr>
          <w:p w14:paraId="6F3D38DF" w14:textId="77777777" w:rsidR="00803C13" w:rsidRPr="00803C13" w:rsidRDefault="00803C13" w:rsidP="00803C13">
            <w:pPr>
              <w:jc w:val="center"/>
              <w:rPr>
                <w:sz w:val="28"/>
                <w:szCs w:val="28"/>
              </w:rPr>
            </w:pPr>
            <w:r w:rsidRPr="00803C13">
              <w:rPr>
                <w:sz w:val="28"/>
                <w:szCs w:val="28"/>
              </w:rPr>
              <w:t>22,25</w:t>
            </w:r>
          </w:p>
        </w:tc>
        <w:tc>
          <w:tcPr>
            <w:tcW w:w="1276" w:type="dxa"/>
            <w:tcBorders>
              <w:top w:val="nil"/>
              <w:left w:val="nil"/>
              <w:bottom w:val="single" w:sz="4" w:space="0" w:color="auto"/>
              <w:right w:val="single" w:sz="4" w:space="0" w:color="auto"/>
            </w:tcBorders>
            <w:shd w:val="clear" w:color="000000" w:fill="FFFFFF"/>
            <w:vAlign w:val="center"/>
          </w:tcPr>
          <w:p w14:paraId="1ABBC3F7" w14:textId="77777777" w:rsidR="00803C13" w:rsidRPr="00803C13" w:rsidRDefault="00803C13" w:rsidP="00803C13">
            <w:pPr>
              <w:jc w:val="center"/>
              <w:rPr>
                <w:sz w:val="28"/>
                <w:szCs w:val="28"/>
              </w:rPr>
            </w:pPr>
            <w:r w:rsidRPr="00803C13">
              <w:rPr>
                <w:sz w:val="28"/>
                <w:szCs w:val="28"/>
              </w:rPr>
              <w:t>22,25</w:t>
            </w:r>
          </w:p>
        </w:tc>
        <w:tc>
          <w:tcPr>
            <w:tcW w:w="1842" w:type="dxa"/>
            <w:tcBorders>
              <w:top w:val="nil"/>
              <w:left w:val="nil"/>
              <w:bottom w:val="single" w:sz="4" w:space="0" w:color="auto"/>
              <w:right w:val="single" w:sz="4" w:space="0" w:color="auto"/>
            </w:tcBorders>
            <w:shd w:val="clear" w:color="000000" w:fill="FFFFFF"/>
            <w:vAlign w:val="center"/>
          </w:tcPr>
          <w:p w14:paraId="3059A56F" w14:textId="77777777" w:rsidR="00803C13" w:rsidRPr="00803C13" w:rsidRDefault="00803C13" w:rsidP="00803C13">
            <w:pPr>
              <w:jc w:val="center"/>
              <w:rPr>
                <w:sz w:val="28"/>
                <w:szCs w:val="28"/>
              </w:rPr>
            </w:pPr>
            <w:r w:rsidRPr="00803C13">
              <w:rPr>
                <w:sz w:val="28"/>
                <w:szCs w:val="28"/>
              </w:rPr>
              <w:t>24,98</w:t>
            </w:r>
          </w:p>
        </w:tc>
      </w:tr>
      <w:tr w:rsidR="00803C13" w:rsidRPr="00803C13" w14:paraId="4A69B9E3" w14:textId="77777777" w:rsidTr="005F7EF8">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tcPr>
          <w:p w14:paraId="15F18F98" w14:textId="77777777" w:rsidR="00803C13" w:rsidRPr="00803C13" w:rsidRDefault="00803C13" w:rsidP="00803C13">
            <w:pPr>
              <w:jc w:val="center"/>
              <w:rPr>
                <w:sz w:val="28"/>
                <w:szCs w:val="28"/>
              </w:rPr>
            </w:pPr>
            <w:r w:rsidRPr="00803C13">
              <w:rPr>
                <w:sz w:val="28"/>
                <w:szCs w:val="28"/>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F1E8991" w14:textId="77777777" w:rsidR="00803C13" w:rsidRPr="00803C13" w:rsidRDefault="00803C13" w:rsidP="00803C13">
            <w:pPr>
              <w:rPr>
                <w:sz w:val="28"/>
                <w:szCs w:val="28"/>
              </w:rPr>
            </w:pPr>
            <w:r w:rsidRPr="00803C13">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hideMark/>
          </w:tcPr>
          <w:p w14:paraId="0190673B" w14:textId="77777777" w:rsidR="00803C13" w:rsidRPr="00803C13" w:rsidRDefault="00803C13" w:rsidP="00803C13">
            <w:pPr>
              <w:jc w:val="center"/>
              <w:rPr>
                <w:sz w:val="28"/>
                <w:szCs w:val="28"/>
              </w:rPr>
            </w:pPr>
            <w:r w:rsidRPr="00803C13">
              <w:rPr>
                <w:sz w:val="28"/>
                <w:szCs w:val="28"/>
              </w:rPr>
              <w:t>15,94</w:t>
            </w:r>
          </w:p>
        </w:tc>
        <w:tc>
          <w:tcPr>
            <w:tcW w:w="1276" w:type="dxa"/>
            <w:tcBorders>
              <w:top w:val="nil"/>
              <w:left w:val="nil"/>
              <w:bottom w:val="single" w:sz="4" w:space="0" w:color="auto"/>
              <w:right w:val="single" w:sz="4" w:space="0" w:color="auto"/>
            </w:tcBorders>
            <w:shd w:val="clear" w:color="000000" w:fill="FFFFFF"/>
            <w:vAlign w:val="center"/>
            <w:hideMark/>
          </w:tcPr>
          <w:p w14:paraId="1BD4F71C" w14:textId="77777777" w:rsidR="00803C13" w:rsidRPr="00803C13" w:rsidRDefault="00803C13" w:rsidP="00803C13">
            <w:pPr>
              <w:jc w:val="center"/>
              <w:rPr>
                <w:sz w:val="28"/>
                <w:szCs w:val="28"/>
              </w:rPr>
            </w:pPr>
            <w:r w:rsidRPr="00803C13">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14:paraId="5418BB3F" w14:textId="77777777" w:rsidR="00803C13" w:rsidRPr="00803C13" w:rsidRDefault="00803C13" w:rsidP="00803C13">
            <w:pPr>
              <w:jc w:val="center"/>
              <w:rPr>
                <w:sz w:val="28"/>
                <w:szCs w:val="28"/>
              </w:rPr>
            </w:pPr>
            <w:r w:rsidRPr="00803C13">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14:paraId="53D44F91" w14:textId="77777777" w:rsidR="00803C13" w:rsidRPr="00803C13" w:rsidRDefault="00803C13" w:rsidP="00803C13">
            <w:pPr>
              <w:jc w:val="center"/>
              <w:rPr>
                <w:sz w:val="28"/>
                <w:szCs w:val="28"/>
              </w:rPr>
            </w:pPr>
            <w:r w:rsidRPr="00803C13">
              <w:rPr>
                <w:sz w:val="28"/>
                <w:szCs w:val="28"/>
              </w:rPr>
              <w:t>18,33</w:t>
            </w:r>
          </w:p>
        </w:tc>
        <w:tc>
          <w:tcPr>
            <w:tcW w:w="1276" w:type="dxa"/>
            <w:tcBorders>
              <w:top w:val="nil"/>
              <w:left w:val="nil"/>
              <w:bottom w:val="single" w:sz="4" w:space="0" w:color="auto"/>
              <w:right w:val="single" w:sz="4" w:space="0" w:color="auto"/>
            </w:tcBorders>
            <w:shd w:val="clear" w:color="000000" w:fill="FFFFFF"/>
            <w:vAlign w:val="center"/>
          </w:tcPr>
          <w:p w14:paraId="12FD5096" w14:textId="77777777" w:rsidR="00803C13" w:rsidRPr="00803C13" w:rsidRDefault="00803C13" w:rsidP="00803C13">
            <w:pPr>
              <w:jc w:val="center"/>
              <w:rPr>
                <w:sz w:val="28"/>
                <w:szCs w:val="28"/>
              </w:rPr>
            </w:pPr>
            <w:r w:rsidRPr="00803C13">
              <w:rPr>
                <w:sz w:val="28"/>
                <w:szCs w:val="28"/>
              </w:rPr>
              <w:t>18,33</w:t>
            </w:r>
          </w:p>
        </w:tc>
        <w:tc>
          <w:tcPr>
            <w:tcW w:w="1417" w:type="dxa"/>
            <w:tcBorders>
              <w:top w:val="nil"/>
              <w:left w:val="nil"/>
              <w:bottom w:val="single" w:sz="4" w:space="0" w:color="auto"/>
              <w:right w:val="single" w:sz="4" w:space="0" w:color="auto"/>
            </w:tcBorders>
            <w:shd w:val="clear" w:color="000000" w:fill="FFFFFF"/>
            <w:vAlign w:val="center"/>
          </w:tcPr>
          <w:p w14:paraId="1B0934FB" w14:textId="77777777" w:rsidR="00803C13" w:rsidRPr="00803C13" w:rsidRDefault="00803C13" w:rsidP="00803C13">
            <w:pPr>
              <w:jc w:val="center"/>
              <w:rPr>
                <w:sz w:val="28"/>
                <w:szCs w:val="28"/>
              </w:rPr>
            </w:pPr>
            <w:r w:rsidRPr="00803C13">
              <w:rPr>
                <w:sz w:val="28"/>
                <w:szCs w:val="28"/>
              </w:rPr>
              <w:t>19,01</w:t>
            </w:r>
          </w:p>
        </w:tc>
        <w:tc>
          <w:tcPr>
            <w:tcW w:w="1276" w:type="dxa"/>
            <w:tcBorders>
              <w:top w:val="nil"/>
              <w:left w:val="nil"/>
              <w:bottom w:val="single" w:sz="4" w:space="0" w:color="auto"/>
              <w:right w:val="single" w:sz="4" w:space="0" w:color="auto"/>
            </w:tcBorders>
            <w:shd w:val="clear" w:color="000000" w:fill="FFFFFF"/>
            <w:vAlign w:val="center"/>
          </w:tcPr>
          <w:p w14:paraId="4B423449" w14:textId="77777777" w:rsidR="00803C13" w:rsidRPr="00803C13" w:rsidRDefault="00803C13" w:rsidP="00803C13">
            <w:pPr>
              <w:jc w:val="center"/>
              <w:rPr>
                <w:sz w:val="28"/>
                <w:szCs w:val="28"/>
              </w:rPr>
            </w:pPr>
            <w:r w:rsidRPr="00803C13">
              <w:rPr>
                <w:sz w:val="28"/>
                <w:szCs w:val="28"/>
              </w:rPr>
              <w:t>18,54</w:t>
            </w:r>
          </w:p>
        </w:tc>
        <w:tc>
          <w:tcPr>
            <w:tcW w:w="1276" w:type="dxa"/>
            <w:tcBorders>
              <w:top w:val="nil"/>
              <w:left w:val="nil"/>
              <w:bottom w:val="single" w:sz="4" w:space="0" w:color="auto"/>
              <w:right w:val="single" w:sz="4" w:space="0" w:color="auto"/>
            </w:tcBorders>
            <w:shd w:val="clear" w:color="000000" w:fill="FFFFFF"/>
            <w:vAlign w:val="center"/>
          </w:tcPr>
          <w:p w14:paraId="45DCA9B7" w14:textId="77777777" w:rsidR="00803C13" w:rsidRPr="00803C13" w:rsidRDefault="00803C13" w:rsidP="00803C13">
            <w:pPr>
              <w:jc w:val="center"/>
              <w:rPr>
                <w:sz w:val="28"/>
                <w:szCs w:val="28"/>
              </w:rPr>
            </w:pPr>
            <w:r w:rsidRPr="00803C13">
              <w:rPr>
                <w:sz w:val="28"/>
                <w:szCs w:val="28"/>
              </w:rPr>
              <w:t>18,54</w:t>
            </w:r>
          </w:p>
        </w:tc>
        <w:tc>
          <w:tcPr>
            <w:tcW w:w="1842" w:type="dxa"/>
            <w:tcBorders>
              <w:top w:val="nil"/>
              <w:left w:val="nil"/>
              <w:bottom w:val="single" w:sz="4" w:space="0" w:color="auto"/>
              <w:right w:val="single" w:sz="4" w:space="0" w:color="auto"/>
            </w:tcBorders>
            <w:shd w:val="clear" w:color="000000" w:fill="FFFFFF"/>
            <w:vAlign w:val="center"/>
          </w:tcPr>
          <w:p w14:paraId="3D67991D" w14:textId="77777777" w:rsidR="00803C13" w:rsidRPr="00803C13" w:rsidRDefault="00803C13" w:rsidP="00803C13">
            <w:pPr>
              <w:jc w:val="center"/>
              <w:rPr>
                <w:sz w:val="28"/>
                <w:szCs w:val="28"/>
              </w:rPr>
            </w:pPr>
            <w:r w:rsidRPr="00803C13">
              <w:rPr>
                <w:sz w:val="28"/>
                <w:szCs w:val="28"/>
              </w:rPr>
              <w:t>20,82</w:t>
            </w:r>
          </w:p>
        </w:tc>
      </w:tr>
    </w:tbl>
    <w:p w14:paraId="550D16D3" w14:textId="77777777" w:rsidR="00803C13" w:rsidRPr="00803C13" w:rsidRDefault="00803C13" w:rsidP="00803C13">
      <w:pPr>
        <w:ind w:firstLine="709"/>
        <w:jc w:val="both"/>
        <w:rPr>
          <w:color w:val="000000" w:themeColor="text1"/>
          <w:sz w:val="28"/>
          <w:szCs w:val="28"/>
        </w:rPr>
      </w:pPr>
    </w:p>
    <w:p w14:paraId="723182ED" w14:textId="77777777" w:rsidR="00803C13" w:rsidRPr="00803C13" w:rsidRDefault="00803C13" w:rsidP="00803C13">
      <w:pPr>
        <w:ind w:firstLine="709"/>
        <w:jc w:val="both"/>
        <w:rPr>
          <w:color w:val="000000" w:themeColor="text1"/>
          <w:sz w:val="28"/>
          <w:szCs w:val="28"/>
        </w:rPr>
      </w:pPr>
      <w:r w:rsidRPr="00803C13">
        <w:rPr>
          <w:color w:val="000000" w:themeColor="text1"/>
          <w:sz w:val="28"/>
          <w:szCs w:val="28"/>
        </w:rPr>
        <w:t>*Выделяется в целях реализации пункта 6 статьи 168 Налогового кодекса Российской Федерации.</w:t>
      </w:r>
    </w:p>
    <w:p w14:paraId="7078BBF9" w14:textId="77777777" w:rsidR="00803C13" w:rsidRPr="00803C13" w:rsidRDefault="00803C13" w:rsidP="00803C13">
      <w:pPr>
        <w:ind w:left="-709" w:firstLine="709"/>
        <w:jc w:val="right"/>
        <w:rPr>
          <w:color w:val="000000" w:themeColor="text1"/>
          <w:sz w:val="28"/>
          <w:szCs w:val="28"/>
        </w:rPr>
      </w:pPr>
      <w:r w:rsidRPr="00803C13">
        <w:rPr>
          <w:sz w:val="28"/>
          <w:szCs w:val="28"/>
        </w:rPr>
        <w:tab/>
        <w:t xml:space="preserve">          </w:t>
      </w:r>
      <w:r w:rsidRPr="00803C13">
        <w:rPr>
          <w:color w:val="000000" w:themeColor="text1"/>
          <w:sz w:val="28"/>
          <w:szCs w:val="28"/>
        </w:rPr>
        <w:t>».</w:t>
      </w:r>
    </w:p>
    <w:p w14:paraId="62D045A7" w14:textId="77777777" w:rsidR="00803C13" w:rsidRPr="00803C13" w:rsidRDefault="00803C13" w:rsidP="00803C13">
      <w:pPr>
        <w:tabs>
          <w:tab w:val="left" w:pos="14175"/>
        </w:tabs>
        <w:rPr>
          <w:sz w:val="28"/>
          <w:szCs w:val="28"/>
        </w:rPr>
      </w:pPr>
    </w:p>
    <w:p w14:paraId="6B0CFDCB"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6C7144B0" w14:textId="77777777" w:rsidR="00803C13" w:rsidRPr="00803C13" w:rsidRDefault="00803C13" w:rsidP="00803C13">
      <w:pPr>
        <w:jc w:val="both"/>
        <w:rPr>
          <w:color w:val="FF0000"/>
          <w:sz w:val="28"/>
          <w:szCs w:val="28"/>
        </w:rPr>
      </w:pPr>
    </w:p>
    <w:p w14:paraId="52FAFE6A" w14:textId="77777777" w:rsidR="00803C13" w:rsidRDefault="00803C13" w:rsidP="00803C13">
      <w:pPr>
        <w:jc w:val="both"/>
        <w:rPr>
          <w:color w:val="FF0000"/>
          <w:sz w:val="28"/>
          <w:szCs w:val="28"/>
        </w:rPr>
        <w:sectPr w:rsidR="00803C13" w:rsidSect="00803C13">
          <w:pgSz w:w="16838" w:h="11906" w:orient="landscape"/>
          <w:pgMar w:top="1701" w:right="568" w:bottom="851" w:left="1134" w:header="709" w:footer="709" w:gutter="0"/>
          <w:cols w:space="708"/>
          <w:titlePg/>
          <w:docGrid w:linePitch="360"/>
        </w:sectPr>
      </w:pPr>
    </w:p>
    <w:p w14:paraId="01FF1229" w14:textId="18629F2B" w:rsidR="00803C13" w:rsidRPr="00D00103" w:rsidRDefault="00803C13" w:rsidP="00803C13">
      <w:pPr>
        <w:tabs>
          <w:tab w:val="left" w:pos="5580"/>
          <w:tab w:val="left" w:pos="9498"/>
        </w:tabs>
        <w:ind w:left="-2884" w:right="-569" w:firstLine="8554"/>
      </w:pPr>
      <w:r w:rsidRPr="00D00103">
        <w:lastRenderedPageBreak/>
        <w:t xml:space="preserve">Приложение № </w:t>
      </w:r>
      <w:r>
        <w:t>7</w:t>
      </w:r>
      <w:r>
        <w:t>3</w:t>
      </w:r>
      <w:r>
        <w:t xml:space="preserve"> </w:t>
      </w:r>
      <w:r w:rsidRPr="00D00103">
        <w:t xml:space="preserve">к протоколу № </w:t>
      </w:r>
      <w:r>
        <w:t>81</w:t>
      </w:r>
    </w:p>
    <w:p w14:paraId="316866B8" w14:textId="77777777" w:rsidR="00803C13" w:rsidRPr="00D00103" w:rsidRDefault="00803C13" w:rsidP="00803C13">
      <w:pPr>
        <w:tabs>
          <w:tab w:val="left" w:pos="5580"/>
          <w:tab w:val="left" w:pos="9498"/>
        </w:tabs>
        <w:ind w:left="-2884" w:right="-569" w:firstLine="8554"/>
      </w:pPr>
      <w:r w:rsidRPr="00D00103">
        <w:t>заседания правления Региональной</w:t>
      </w:r>
    </w:p>
    <w:p w14:paraId="0D3960B0" w14:textId="77777777" w:rsidR="00803C13" w:rsidRPr="00D00103" w:rsidRDefault="00803C13" w:rsidP="00803C13">
      <w:pPr>
        <w:tabs>
          <w:tab w:val="left" w:pos="5580"/>
          <w:tab w:val="left" w:pos="9498"/>
        </w:tabs>
        <w:ind w:left="-2884" w:right="-569" w:firstLine="8554"/>
      </w:pPr>
      <w:r w:rsidRPr="00D00103">
        <w:t>энергетической комиссии</w:t>
      </w:r>
    </w:p>
    <w:p w14:paraId="6D3F011F" w14:textId="77777777" w:rsidR="00803C13" w:rsidRDefault="00803C13" w:rsidP="00803C13">
      <w:pPr>
        <w:tabs>
          <w:tab w:val="left" w:pos="5580"/>
          <w:tab w:val="left" w:pos="9498"/>
        </w:tabs>
        <w:ind w:left="-2884" w:right="-569" w:firstLine="8554"/>
      </w:pPr>
      <w:r w:rsidRPr="00D00103">
        <w:t xml:space="preserve">Кузбасса от </w:t>
      </w:r>
      <w:r>
        <w:t>24</w:t>
      </w:r>
      <w:r w:rsidRPr="00D00103">
        <w:t>.</w:t>
      </w:r>
      <w:r>
        <w:t>11</w:t>
      </w:r>
      <w:r w:rsidRPr="00D00103">
        <w:t>.2022</w:t>
      </w:r>
    </w:p>
    <w:p w14:paraId="5064FC29" w14:textId="77777777" w:rsidR="00803C13" w:rsidRPr="00803C13" w:rsidRDefault="00803C13" w:rsidP="00803C13">
      <w:pPr>
        <w:jc w:val="both"/>
        <w:rPr>
          <w:color w:val="FF0000"/>
          <w:sz w:val="28"/>
          <w:szCs w:val="28"/>
        </w:rPr>
      </w:pPr>
    </w:p>
    <w:p w14:paraId="5E3F95D1" w14:textId="77777777" w:rsidR="00803C13" w:rsidRPr="00803C13" w:rsidRDefault="00803C13" w:rsidP="00803C13">
      <w:pPr>
        <w:ind w:left="284"/>
        <w:jc w:val="center"/>
        <w:rPr>
          <w:b/>
          <w:sz w:val="28"/>
          <w:szCs w:val="22"/>
        </w:rPr>
      </w:pPr>
      <w:r w:rsidRPr="00803C13">
        <w:rPr>
          <w:b/>
          <w:sz w:val="28"/>
        </w:rPr>
        <w:t>Пояснительная записка</w:t>
      </w:r>
    </w:p>
    <w:p w14:paraId="48635528" w14:textId="77777777" w:rsidR="00803C13" w:rsidRPr="00803C13" w:rsidRDefault="00803C13" w:rsidP="00803C13">
      <w:pPr>
        <w:jc w:val="center"/>
        <w:rPr>
          <w:b/>
          <w:kern w:val="32"/>
          <w:sz w:val="28"/>
          <w:szCs w:val="28"/>
        </w:rPr>
      </w:pPr>
      <w:r w:rsidRPr="00803C13">
        <w:rPr>
          <w:b/>
          <w:sz w:val="28"/>
        </w:rPr>
        <w:t>Региональной энергетической комиссии Кузбасса к проекту постановления «</w:t>
      </w:r>
      <w:r w:rsidRPr="00803C13">
        <w:rPr>
          <w:b/>
          <w:bCs/>
          <w:kern w:val="32"/>
          <w:sz w:val="28"/>
          <w:szCs w:val="28"/>
        </w:rPr>
        <w:t>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технической водой и об установлении тарифов на техническую воду АО</w:t>
      </w:r>
      <w:r w:rsidRPr="00803C13">
        <w:rPr>
          <w:b/>
          <w:sz w:val="28"/>
          <w:szCs w:val="28"/>
        </w:rPr>
        <w:t xml:space="preserve"> «РУСАЛ Новокузнецкий алюминиевый завод» (Новокузнецкий городской округ)»</w:t>
      </w:r>
    </w:p>
    <w:p w14:paraId="25C6BE64" w14:textId="77777777" w:rsidR="00803C13" w:rsidRPr="00803C13" w:rsidRDefault="00803C13" w:rsidP="00803C13">
      <w:pPr>
        <w:ind w:left="284" w:right="140"/>
        <w:rPr>
          <w:sz w:val="28"/>
          <w:szCs w:val="22"/>
        </w:rPr>
      </w:pPr>
    </w:p>
    <w:p w14:paraId="5482DA85" w14:textId="77777777" w:rsidR="00803C13" w:rsidRPr="00803C13" w:rsidRDefault="00803C13" w:rsidP="00803C13">
      <w:pPr>
        <w:ind w:left="284" w:right="140" w:firstLine="709"/>
        <w:jc w:val="both"/>
        <w:rPr>
          <w:color w:val="7030A0"/>
          <w:sz w:val="28"/>
        </w:rPr>
      </w:pPr>
    </w:p>
    <w:p w14:paraId="3B05F224" w14:textId="77777777" w:rsidR="00803C13" w:rsidRPr="00803C13" w:rsidRDefault="00803C13" w:rsidP="00803C13">
      <w:pPr>
        <w:ind w:right="140" w:firstLine="709"/>
        <w:jc w:val="both"/>
        <w:rPr>
          <w:sz w:val="28"/>
        </w:rPr>
      </w:pPr>
      <w:r w:rsidRPr="00803C13">
        <w:rPr>
          <w:sz w:val="28"/>
        </w:rPr>
        <w:t xml:space="preserve">Постановлением </w:t>
      </w:r>
      <w:r w:rsidRPr="00803C13">
        <w:rPr>
          <w:bCs/>
          <w:color w:val="000000" w:themeColor="text1"/>
          <w:kern w:val="32"/>
          <w:sz w:val="28"/>
          <w:szCs w:val="28"/>
        </w:rPr>
        <w:t xml:space="preserve">региональной энергетической комиссии Кемеровской области </w:t>
      </w:r>
      <w:r w:rsidRPr="00803C13">
        <w:rPr>
          <w:bCs/>
          <w:kern w:val="32"/>
          <w:sz w:val="28"/>
          <w:szCs w:val="28"/>
        </w:rPr>
        <w:t>от 15.11.2018 № 364 «Об утверждении производственной программы в сфере холодного водоснабжения технической водой и об установлении тарифов на техническую воду АО</w:t>
      </w:r>
      <w:r w:rsidRPr="00803C13">
        <w:rPr>
          <w:sz w:val="28"/>
          <w:szCs w:val="28"/>
        </w:rPr>
        <w:t xml:space="preserve"> «РУСАЛ Новокузнецкий алюминиевый завод» (Новокузнецкий городской округ)</w:t>
      </w:r>
      <w:r w:rsidRPr="00803C13">
        <w:rPr>
          <w:bCs/>
          <w:kern w:val="32"/>
          <w:sz w:val="28"/>
          <w:szCs w:val="28"/>
        </w:rPr>
        <w:t>»</w:t>
      </w:r>
      <w:r w:rsidRPr="00803C13">
        <w:rPr>
          <w:sz w:val="28"/>
          <w:szCs w:val="28"/>
        </w:rPr>
        <w:t xml:space="preserve"> (в редакции постановления региональной энергетической комиссии Кемеровской области от 04.10.2019 № 294, постановлений Региональной энергетической комиссии Кузбасса                  от 07.07.2020 № 126, от 22.06.2021 № 214, от 07.07.2022 № 181, от 30.08.2022 № 241, от 08.09.2022 № 264) </w:t>
      </w:r>
      <w:r w:rsidRPr="00803C13">
        <w:rPr>
          <w:bCs/>
          <w:kern w:val="32"/>
          <w:sz w:val="28"/>
          <w:szCs w:val="28"/>
        </w:rPr>
        <w:t>для АО</w:t>
      </w:r>
      <w:r w:rsidRPr="00803C13">
        <w:rPr>
          <w:sz w:val="28"/>
          <w:szCs w:val="28"/>
        </w:rPr>
        <w:t xml:space="preserve"> «РУСАЛ Новокузнецкий алюминиевый завод»</w:t>
      </w:r>
      <w:r w:rsidRPr="00803C13">
        <w:rPr>
          <w:bCs/>
          <w:kern w:val="32"/>
          <w:sz w:val="28"/>
          <w:szCs w:val="28"/>
        </w:rPr>
        <w:t xml:space="preserve"> </w:t>
      </w:r>
      <w:r w:rsidRPr="00803C13">
        <w:rPr>
          <w:sz w:val="28"/>
        </w:rPr>
        <w:t>установлены тарифы на техническую воду на 2019 - 2023 годы.</w:t>
      </w:r>
    </w:p>
    <w:p w14:paraId="6E27100A" w14:textId="77777777" w:rsidR="00803C13" w:rsidRPr="00803C13" w:rsidRDefault="00803C13" w:rsidP="00803C13">
      <w:pPr>
        <w:ind w:right="140" w:firstLine="709"/>
        <w:jc w:val="both"/>
        <w:rPr>
          <w:sz w:val="28"/>
        </w:rPr>
      </w:pPr>
      <w:r w:rsidRPr="00803C13">
        <w:rPr>
          <w:bCs/>
          <w:sz w:val="28"/>
          <w:szCs w:val="28"/>
        </w:rPr>
        <w:t>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6B9F3BFA"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 xml:space="preserve">Пункт 3. Органам исполнительной власти субъектов Российской Федерации в </w:t>
      </w:r>
      <w:r w:rsidRPr="00803C13">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803C13">
        <w:rPr>
          <w:sz w:val="28"/>
          <w:szCs w:val="28"/>
          <w:u w:val="single"/>
        </w:rPr>
        <w:t>на 2023 год без календарной разбивки и ввести в действие с 1 декабря 2022 г.:</w:t>
      </w:r>
      <w:r w:rsidRPr="00803C13">
        <w:rPr>
          <w:bCs/>
          <w:sz w:val="28"/>
          <w:szCs w:val="28"/>
        </w:rPr>
        <w:t xml:space="preserve"> </w:t>
      </w:r>
    </w:p>
    <w:p w14:paraId="56CCD8D6" w14:textId="77777777" w:rsidR="00803C13" w:rsidRPr="00803C13" w:rsidRDefault="00803C13" w:rsidP="00803C13">
      <w:pPr>
        <w:autoSpaceDE w:val="0"/>
        <w:autoSpaceDN w:val="0"/>
        <w:adjustRightInd w:val="0"/>
        <w:ind w:firstLine="709"/>
        <w:jc w:val="both"/>
        <w:rPr>
          <w:bCs/>
          <w:sz w:val="28"/>
          <w:szCs w:val="28"/>
        </w:rPr>
      </w:pPr>
      <w:r w:rsidRPr="00803C13">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на подключение (технологическое присоединение) к централизованной системе горячего водоснабжения, холодного водоснабжения и (или) водоотведения.</w:t>
      </w:r>
    </w:p>
    <w:p w14:paraId="0BA75CB1" w14:textId="77777777" w:rsidR="00803C13" w:rsidRPr="00803C13" w:rsidRDefault="00803C13" w:rsidP="00803C13">
      <w:pPr>
        <w:autoSpaceDE w:val="0"/>
        <w:autoSpaceDN w:val="0"/>
        <w:adjustRightInd w:val="0"/>
        <w:ind w:firstLine="709"/>
        <w:jc w:val="both"/>
        <w:rPr>
          <w:sz w:val="28"/>
          <w:szCs w:val="28"/>
        </w:rPr>
      </w:pPr>
      <w:r w:rsidRPr="00803C13">
        <w:rPr>
          <w:sz w:val="28"/>
          <w:szCs w:val="28"/>
        </w:rPr>
        <w:lastRenderedPageBreak/>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2E9BA8B3" w14:textId="77777777" w:rsidR="00803C13" w:rsidRPr="00803C13" w:rsidRDefault="00803C13" w:rsidP="00803C13">
      <w:pPr>
        <w:autoSpaceDE w:val="0"/>
        <w:autoSpaceDN w:val="0"/>
        <w:adjustRightInd w:val="0"/>
        <w:ind w:firstLine="709"/>
        <w:jc w:val="both"/>
        <w:rPr>
          <w:sz w:val="28"/>
          <w:szCs w:val="28"/>
        </w:rPr>
      </w:pPr>
      <w:r w:rsidRPr="00803C13">
        <w:rPr>
          <w:sz w:val="28"/>
          <w:szCs w:val="28"/>
        </w:rPr>
        <w:t xml:space="preserve">4.16. </w:t>
      </w:r>
      <w:r w:rsidRPr="00803C13">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803C13">
        <w:rPr>
          <w:sz w:val="28"/>
          <w:szCs w:val="28"/>
        </w:rPr>
        <w:t>используются годовые планируемые на 2023 год параметры для расчета указанных регулируемых цен (тарифов).</w:t>
      </w:r>
    </w:p>
    <w:p w14:paraId="24A3AFEC"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Таким образом, п</w:t>
      </w:r>
      <w:r w:rsidRPr="00803C13">
        <w:rPr>
          <w:sz w:val="28"/>
        </w:rPr>
        <w:t xml:space="preserve">остановление </w:t>
      </w:r>
      <w:r w:rsidRPr="00803C13">
        <w:rPr>
          <w:bCs/>
          <w:color w:val="000000" w:themeColor="text1"/>
          <w:kern w:val="32"/>
          <w:sz w:val="28"/>
          <w:szCs w:val="28"/>
        </w:rPr>
        <w:t xml:space="preserve">региональной энергетической комиссии Кемеровской области </w:t>
      </w:r>
      <w:r w:rsidRPr="00803C13">
        <w:rPr>
          <w:bCs/>
          <w:kern w:val="32"/>
          <w:sz w:val="28"/>
          <w:szCs w:val="28"/>
        </w:rPr>
        <w:t>от 15.11.2018 № 364 «Об утверждении производственной программы в сфере холодного водоснабжения технической водой и об установлении тарифов на техническую воду АО</w:t>
      </w:r>
      <w:r w:rsidRPr="00803C13">
        <w:rPr>
          <w:sz w:val="28"/>
          <w:szCs w:val="28"/>
        </w:rPr>
        <w:t xml:space="preserve"> «РУСАЛ Новокузнецкий алюминиевый завод» (Новокузнецкий городской округ)</w:t>
      </w:r>
      <w:r w:rsidRPr="00803C13">
        <w:rPr>
          <w:bCs/>
          <w:kern w:val="32"/>
          <w:sz w:val="28"/>
          <w:szCs w:val="28"/>
        </w:rPr>
        <w:t>»</w:t>
      </w:r>
      <w:r w:rsidRPr="00803C13">
        <w:rPr>
          <w:sz w:val="28"/>
          <w:szCs w:val="28"/>
        </w:rPr>
        <w:t xml:space="preserve"> (в редакции постановления региональной энергетической комиссии Кемеровской области от 04.10.2019 № 294, постановлений Региональной энергетической комиссии Кузбасса от 07.07.2020 № 126, от 22.06.2021 № 214, от 07.07.2022 № 181, от 30.08.2022 № 241, от 08.09.2022 № 264) </w:t>
      </w:r>
      <w:r w:rsidRPr="00803C13">
        <w:rPr>
          <w:bCs/>
          <w:sz w:val="28"/>
          <w:szCs w:val="28"/>
        </w:rPr>
        <w:t>предлагаем привести в соответствие в вышеуказанным постановлением Правительства РФ, утвердив:</w:t>
      </w:r>
    </w:p>
    <w:p w14:paraId="36A0C2DB"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 xml:space="preserve">1. Финансовые потребности для реализации производственный программы </w:t>
      </w:r>
      <w:r w:rsidRPr="00803C13">
        <w:rPr>
          <w:bCs/>
          <w:sz w:val="28"/>
          <w:szCs w:val="28"/>
          <w:u w:val="single"/>
        </w:rPr>
        <w:t>без календарной разбивки на 2023 год</w:t>
      </w:r>
      <w:r w:rsidRPr="00803C13">
        <w:rPr>
          <w:bCs/>
          <w:sz w:val="28"/>
          <w:szCs w:val="28"/>
        </w:rPr>
        <w:t xml:space="preserve"> в размере:</w:t>
      </w:r>
    </w:p>
    <w:p w14:paraId="50602865" w14:textId="77777777" w:rsidR="00803C13" w:rsidRPr="00803C13" w:rsidRDefault="00803C13" w:rsidP="00803C13">
      <w:pPr>
        <w:autoSpaceDE w:val="0"/>
        <w:autoSpaceDN w:val="0"/>
        <w:adjustRightInd w:val="0"/>
        <w:ind w:firstLine="709"/>
        <w:jc w:val="both"/>
        <w:rPr>
          <w:sz w:val="28"/>
          <w:szCs w:val="28"/>
        </w:rPr>
      </w:pPr>
      <w:r w:rsidRPr="00803C13">
        <w:rPr>
          <w:bCs/>
          <w:sz w:val="28"/>
          <w:szCs w:val="28"/>
        </w:rPr>
        <w:t>- в сфере холодного водоснабжения технической водой – 4075,90 тыс. руб.</w:t>
      </w:r>
    </w:p>
    <w:p w14:paraId="13FA868E"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2. Баланс водоснабжения без календарной разбивки на 2023 год.</w:t>
      </w:r>
    </w:p>
    <w:p w14:paraId="0D08C397"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3. Тарифы на техническую воду на период с 01.12.2022 по 31.12.2023 для прочих потребителей в размере 4,94 руб./м3 без НДС (рассчитаны исходя из годовых НВВ и объемов реализации на 2023 год и распространены на декабрь 2022 года).</w:t>
      </w:r>
    </w:p>
    <w:p w14:paraId="24442EB4" w14:textId="77777777" w:rsidR="00803C13" w:rsidRPr="00803C13" w:rsidRDefault="00803C13" w:rsidP="00803C13">
      <w:pPr>
        <w:tabs>
          <w:tab w:val="left" w:pos="9356"/>
        </w:tabs>
        <w:autoSpaceDE w:val="0"/>
        <w:autoSpaceDN w:val="0"/>
        <w:adjustRightInd w:val="0"/>
        <w:ind w:right="-2" w:firstLine="709"/>
        <w:jc w:val="both"/>
        <w:rPr>
          <w:bCs/>
          <w:sz w:val="28"/>
          <w:szCs w:val="28"/>
        </w:rPr>
      </w:pPr>
      <w:r w:rsidRPr="00803C13">
        <w:rPr>
          <w:bCs/>
          <w:sz w:val="28"/>
          <w:szCs w:val="28"/>
        </w:rPr>
        <w:t>Подробный расчет и обоснование НВВ и баланса водоснабжения содержатся в экспертном заключении к тарифам, установленным п</w:t>
      </w:r>
      <w:r w:rsidRPr="00803C13">
        <w:rPr>
          <w:sz w:val="28"/>
        </w:rPr>
        <w:t xml:space="preserve">остановлением РЭК Кузбасса </w:t>
      </w:r>
      <w:r w:rsidRPr="00803C13">
        <w:rPr>
          <w:bCs/>
          <w:kern w:val="32"/>
          <w:sz w:val="28"/>
          <w:szCs w:val="28"/>
        </w:rPr>
        <w:t xml:space="preserve">от 08.09.2022 № 264 «О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технической водой и об установлении тарифов на техническую воду </w:t>
      </w:r>
      <w:bookmarkStart w:id="28" w:name="_Hlk119408328"/>
      <w:r w:rsidRPr="00803C13">
        <w:rPr>
          <w:bCs/>
          <w:kern w:val="32"/>
          <w:sz w:val="28"/>
          <w:szCs w:val="28"/>
        </w:rPr>
        <w:t>АО</w:t>
      </w:r>
      <w:r w:rsidRPr="00803C13">
        <w:rPr>
          <w:sz w:val="28"/>
          <w:szCs w:val="28"/>
        </w:rPr>
        <w:t xml:space="preserve"> «РУСАЛ Новокузнецкий алюминиевый завод» (Новокузнецкий городской округ)</w:t>
      </w:r>
      <w:bookmarkEnd w:id="28"/>
      <w:r w:rsidRPr="00803C13">
        <w:rPr>
          <w:bCs/>
          <w:kern w:val="32"/>
          <w:sz w:val="28"/>
          <w:szCs w:val="28"/>
        </w:rPr>
        <w:t>»</w:t>
      </w:r>
      <w:r w:rsidRPr="00803C13">
        <w:rPr>
          <w:sz w:val="28"/>
          <w:szCs w:val="28"/>
        </w:rPr>
        <w:t xml:space="preserve"> </w:t>
      </w:r>
      <w:r w:rsidRPr="00803C13">
        <w:rPr>
          <w:bCs/>
          <w:kern w:val="32"/>
          <w:sz w:val="28"/>
          <w:szCs w:val="28"/>
        </w:rPr>
        <w:t>в части 2023 года»</w:t>
      </w:r>
      <w:r w:rsidRPr="00803C13">
        <w:rPr>
          <w:bCs/>
          <w:sz w:val="28"/>
          <w:szCs w:val="28"/>
        </w:rPr>
        <w:t>.</w:t>
      </w:r>
    </w:p>
    <w:p w14:paraId="66C087BB" w14:textId="77777777" w:rsidR="00803C13" w:rsidRPr="00803C13" w:rsidRDefault="00803C13" w:rsidP="00803C13">
      <w:pPr>
        <w:tabs>
          <w:tab w:val="left" w:pos="9356"/>
        </w:tabs>
        <w:autoSpaceDE w:val="0"/>
        <w:autoSpaceDN w:val="0"/>
        <w:adjustRightInd w:val="0"/>
        <w:ind w:right="-2" w:firstLine="709"/>
        <w:jc w:val="both"/>
        <w:rPr>
          <w:rFonts w:eastAsia="Calibri"/>
          <w:kern w:val="32"/>
          <w:sz w:val="28"/>
          <w:szCs w:val="28"/>
        </w:rPr>
      </w:pPr>
      <w:r w:rsidRPr="00803C13">
        <w:rPr>
          <w:rFonts w:eastAsia="Calibri"/>
          <w:kern w:val="32"/>
          <w:sz w:val="28"/>
          <w:szCs w:val="28"/>
        </w:rPr>
        <w:t xml:space="preserve">Дополнительных материалов в РЭК Кузбасса от </w:t>
      </w:r>
      <w:r w:rsidRPr="00803C13">
        <w:rPr>
          <w:bCs/>
          <w:kern w:val="32"/>
          <w:sz w:val="28"/>
          <w:szCs w:val="28"/>
        </w:rPr>
        <w:t>АО</w:t>
      </w:r>
      <w:r w:rsidRPr="00803C13">
        <w:rPr>
          <w:sz w:val="28"/>
          <w:szCs w:val="28"/>
        </w:rPr>
        <w:t xml:space="preserve"> «РУСАЛ Новокузнецкий алюминиевый завод» (Новокузнецкий городской округ) </w:t>
      </w:r>
      <w:r w:rsidRPr="00803C13">
        <w:rPr>
          <w:rFonts w:eastAsia="Calibri"/>
          <w:kern w:val="32"/>
          <w:sz w:val="28"/>
          <w:szCs w:val="28"/>
        </w:rPr>
        <w:t xml:space="preserve">в установленный постановлением </w:t>
      </w:r>
      <w:r w:rsidRPr="00803C13">
        <w:rPr>
          <w:bCs/>
          <w:sz w:val="28"/>
          <w:szCs w:val="28"/>
        </w:rPr>
        <w:t xml:space="preserve">Правительства РФ </w:t>
      </w:r>
      <w:r w:rsidRPr="00803C13">
        <w:rPr>
          <w:bCs/>
          <w:kern w:val="32"/>
          <w:sz w:val="28"/>
          <w:szCs w:val="28"/>
        </w:rPr>
        <w:t xml:space="preserve">от 14.11.2022 № 2053 </w:t>
      </w:r>
      <w:r w:rsidRPr="00803C13">
        <w:rPr>
          <w:bCs/>
          <w:kern w:val="32"/>
          <w:sz w:val="28"/>
          <w:szCs w:val="28"/>
        </w:rPr>
        <w:lastRenderedPageBreak/>
        <w: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803C13">
        <w:rPr>
          <w:bCs/>
          <w:sz w:val="28"/>
          <w:szCs w:val="28"/>
        </w:rPr>
        <w:t>» срок не поступало.</w:t>
      </w:r>
    </w:p>
    <w:p w14:paraId="0323F0B2" w14:textId="77777777" w:rsidR="00803C13" w:rsidRPr="00803C13" w:rsidRDefault="00803C13" w:rsidP="00803C13">
      <w:pPr>
        <w:tabs>
          <w:tab w:val="left" w:pos="9356"/>
        </w:tabs>
        <w:autoSpaceDE w:val="0"/>
        <w:autoSpaceDN w:val="0"/>
        <w:adjustRightInd w:val="0"/>
        <w:ind w:right="-2"/>
        <w:jc w:val="both"/>
        <w:rPr>
          <w:bCs/>
          <w:sz w:val="28"/>
          <w:szCs w:val="28"/>
        </w:rPr>
      </w:pPr>
    </w:p>
    <w:p w14:paraId="14D59563" w14:textId="77777777" w:rsidR="00803C13" w:rsidRPr="00803C13" w:rsidRDefault="00803C13" w:rsidP="00803C13">
      <w:pPr>
        <w:tabs>
          <w:tab w:val="left" w:pos="9356"/>
        </w:tabs>
        <w:autoSpaceDE w:val="0"/>
        <w:autoSpaceDN w:val="0"/>
        <w:adjustRightInd w:val="0"/>
        <w:ind w:right="-2"/>
        <w:jc w:val="both"/>
        <w:rPr>
          <w:bCs/>
          <w:sz w:val="28"/>
          <w:szCs w:val="28"/>
        </w:rPr>
      </w:pPr>
    </w:p>
    <w:p w14:paraId="60D0BDB3" w14:textId="77777777" w:rsidR="00803C13" w:rsidRPr="00803C13" w:rsidRDefault="00803C13" w:rsidP="00803C13">
      <w:pPr>
        <w:tabs>
          <w:tab w:val="left" w:pos="9356"/>
        </w:tabs>
        <w:autoSpaceDE w:val="0"/>
        <w:autoSpaceDN w:val="0"/>
        <w:adjustRightInd w:val="0"/>
        <w:ind w:right="-2"/>
        <w:jc w:val="both"/>
        <w:rPr>
          <w:bCs/>
          <w:sz w:val="28"/>
          <w:szCs w:val="28"/>
        </w:rPr>
      </w:pPr>
    </w:p>
    <w:p w14:paraId="430A587D" w14:textId="77777777" w:rsidR="00803C13" w:rsidRPr="00803C13" w:rsidRDefault="00803C13" w:rsidP="00803C13">
      <w:pPr>
        <w:tabs>
          <w:tab w:val="left" w:pos="0"/>
        </w:tabs>
        <w:ind w:left="3119"/>
        <w:jc w:val="center"/>
        <w:rPr>
          <w:sz w:val="28"/>
          <w:szCs w:val="28"/>
        </w:rPr>
      </w:pPr>
    </w:p>
    <w:p w14:paraId="7EF192CA" w14:textId="77777777" w:rsidR="00803C13" w:rsidRPr="00803C13" w:rsidRDefault="00803C13" w:rsidP="00803C13">
      <w:pPr>
        <w:tabs>
          <w:tab w:val="left" w:pos="0"/>
        </w:tabs>
        <w:ind w:left="3119"/>
        <w:jc w:val="center"/>
        <w:rPr>
          <w:sz w:val="28"/>
          <w:szCs w:val="28"/>
        </w:rPr>
      </w:pPr>
    </w:p>
    <w:p w14:paraId="1499585B" w14:textId="77777777" w:rsidR="00803C13" w:rsidRPr="00803C13" w:rsidRDefault="00803C13" w:rsidP="00803C13">
      <w:pPr>
        <w:tabs>
          <w:tab w:val="left" w:pos="0"/>
        </w:tabs>
        <w:ind w:left="3119"/>
        <w:jc w:val="center"/>
        <w:rPr>
          <w:sz w:val="28"/>
          <w:szCs w:val="28"/>
        </w:rPr>
      </w:pPr>
    </w:p>
    <w:p w14:paraId="59DF5008" w14:textId="77777777" w:rsidR="00803C13" w:rsidRPr="00803C13" w:rsidRDefault="00803C13" w:rsidP="00803C13">
      <w:pPr>
        <w:tabs>
          <w:tab w:val="left" w:pos="0"/>
        </w:tabs>
        <w:ind w:left="3119"/>
        <w:jc w:val="center"/>
        <w:rPr>
          <w:sz w:val="28"/>
          <w:szCs w:val="28"/>
        </w:rPr>
      </w:pPr>
    </w:p>
    <w:p w14:paraId="670E2CDA" w14:textId="77777777" w:rsidR="00803C13" w:rsidRPr="00803C13" w:rsidRDefault="00803C13" w:rsidP="00803C13">
      <w:pPr>
        <w:tabs>
          <w:tab w:val="left" w:pos="0"/>
        </w:tabs>
        <w:ind w:left="3119"/>
        <w:jc w:val="center"/>
        <w:rPr>
          <w:sz w:val="28"/>
          <w:szCs w:val="28"/>
        </w:rPr>
      </w:pPr>
    </w:p>
    <w:p w14:paraId="25DBA141" w14:textId="77777777" w:rsidR="00803C13" w:rsidRPr="00803C13" w:rsidRDefault="00803C13" w:rsidP="00803C13">
      <w:pPr>
        <w:tabs>
          <w:tab w:val="left" w:pos="0"/>
        </w:tabs>
        <w:ind w:left="3119"/>
        <w:jc w:val="center"/>
        <w:rPr>
          <w:sz w:val="28"/>
          <w:szCs w:val="28"/>
        </w:rPr>
      </w:pPr>
    </w:p>
    <w:p w14:paraId="75C61054" w14:textId="77777777" w:rsidR="00803C13" w:rsidRPr="00803C13" w:rsidRDefault="00803C13" w:rsidP="00803C13">
      <w:pPr>
        <w:tabs>
          <w:tab w:val="left" w:pos="0"/>
        </w:tabs>
        <w:ind w:left="3119"/>
        <w:jc w:val="center"/>
        <w:rPr>
          <w:sz w:val="28"/>
          <w:szCs w:val="28"/>
        </w:rPr>
      </w:pPr>
    </w:p>
    <w:p w14:paraId="4A6D5EED" w14:textId="77777777" w:rsidR="00803C13" w:rsidRPr="00803C13" w:rsidRDefault="00803C13" w:rsidP="00803C13">
      <w:pPr>
        <w:tabs>
          <w:tab w:val="left" w:pos="0"/>
        </w:tabs>
        <w:ind w:left="3119"/>
        <w:jc w:val="center"/>
        <w:rPr>
          <w:sz w:val="28"/>
          <w:szCs w:val="28"/>
        </w:rPr>
      </w:pPr>
    </w:p>
    <w:p w14:paraId="60DF800A" w14:textId="77777777" w:rsidR="00803C13" w:rsidRPr="00803C13" w:rsidRDefault="00803C13" w:rsidP="00803C13">
      <w:pPr>
        <w:tabs>
          <w:tab w:val="left" w:pos="0"/>
        </w:tabs>
        <w:ind w:left="3119"/>
        <w:jc w:val="center"/>
        <w:rPr>
          <w:sz w:val="28"/>
          <w:szCs w:val="28"/>
        </w:rPr>
      </w:pPr>
    </w:p>
    <w:p w14:paraId="793FE695" w14:textId="77777777" w:rsidR="00803C13" w:rsidRPr="00803C13" w:rsidRDefault="00803C13" w:rsidP="00803C13">
      <w:pPr>
        <w:tabs>
          <w:tab w:val="left" w:pos="0"/>
        </w:tabs>
        <w:ind w:left="3119"/>
        <w:jc w:val="center"/>
        <w:rPr>
          <w:sz w:val="28"/>
          <w:szCs w:val="28"/>
        </w:rPr>
      </w:pPr>
    </w:p>
    <w:p w14:paraId="237DD200" w14:textId="77777777" w:rsidR="00803C13" w:rsidRPr="00803C13" w:rsidRDefault="00803C13" w:rsidP="00803C13">
      <w:pPr>
        <w:tabs>
          <w:tab w:val="left" w:pos="0"/>
        </w:tabs>
        <w:ind w:left="3119"/>
        <w:jc w:val="center"/>
        <w:rPr>
          <w:sz w:val="28"/>
          <w:szCs w:val="28"/>
        </w:rPr>
      </w:pPr>
    </w:p>
    <w:p w14:paraId="2CEE04D2" w14:textId="77777777" w:rsidR="00803C13" w:rsidRPr="00803C13" w:rsidRDefault="00803C13" w:rsidP="00803C13">
      <w:pPr>
        <w:tabs>
          <w:tab w:val="left" w:pos="0"/>
        </w:tabs>
        <w:ind w:left="3119"/>
        <w:jc w:val="center"/>
        <w:rPr>
          <w:sz w:val="28"/>
          <w:szCs w:val="28"/>
        </w:rPr>
      </w:pPr>
    </w:p>
    <w:p w14:paraId="423BB652" w14:textId="77777777" w:rsidR="00803C13" w:rsidRPr="00803C13" w:rsidRDefault="00803C13" w:rsidP="00803C13">
      <w:pPr>
        <w:tabs>
          <w:tab w:val="left" w:pos="0"/>
        </w:tabs>
        <w:ind w:left="3119"/>
        <w:jc w:val="center"/>
        <w:rPr>
          <w:sz w:val="28"/>
          <w:szCs w:val="28"/>
        </w:rPr>
      </w:pPr>
    </w:p>
    <w:p w14:paraId="07CE2CF4" w14:textId="77777777" w:rsidR="00803C13" w:rsidRPr="00803C13" w:rsidRDefault="00803C13" w:rsidP="00803C13">
      <w:pPr>
        <w:tabs>
          <w:tab w:val="left" w:pos="0"/>
        </w:tabs>
        <w:ind w:left="3119"/>
        <w:jc w:val="center"/>
        <w:rPr>
          <w:sz w:val="28"/>
          <w:szCs w:val="28"/>
        </w:rPr>
      </w:pPr>
    </w:p>
    <w:p w14:paraId="0B9F32DC" w14:textId="77777777" w:rsidR="00803C13" w:rsidRPr="00803C13" w:rsidRDefault="00803C13" w:rsidP="00803C13">
      <w:pPr>
        <w:tabs>
          <w:tab w:val="left" w:pos="0"/>
        </w:tabs>
        <w:ind w:left="3119"/>
        <w:jc w:val="center"/>
        <w:rPr>
          <w:sz w:val="28"/>
          <w:szCs w:val="28"/>
        </w:rPr>
      </w:pPr>
    </w:p>
    <w:p w14:paraId="756EC775" w14:textId="77777777" w:rsidR="00803C13" w:rsidRPr="00803C13" w:rsidRDefault="00803C13" w:rsidP="00803C13">
      <w:pPr>
        <w:tabs>
          <w:tab w:val="left" w:pos="0"/>
        </w:tabs>
        <w:ind w:left="3119"/>
        <w:jc w:val="center"/>
        <w:rPr>
          <w:sz w:val="28"/>
          <w:szCs w:val="28"/>
        </w:rPr>
      </w:pPr>
    </w:p>
    <w:p w14:paraId="35E6D3C8" w14:textId="77777777" w:rsidR="00803C13" w:rsidRPr="00803C13" w:rsidRDefault="00803C13" w:rsidP="00803C13">
      <w:pPr>
        <w:tabs>
          <w:tab w:val="left" w:pos="0"/>
        </w:tabs>
        <w:ind w:left="3119"/>
        <w:jc w:val="center"/>
        <w:rPr>
          <w:sz w:val="28"/>
          <w:szCs w:val="28"/>
        </w:rPr>
      </w:pPr>
    </w:p>
    <w:p w14:paraId="7357784B" w14:textId="77777777" w:rsidR="00803C13" w:rsidRPr="00803C13" w:rsidRDefault="00803C13" w:rsidP="00803C13">
      <w:pPr>
        <w:tabs>
          <w:tab w:val="left" w:pos="0"/>
        </w:tabs>
        <w:ind w:left="3119"/>
        <w:jc w:val="center"/>
        <w:rPr>
          <w:sz w:val="28"/>
          <w:szCs w:val="28"/>
        </w:rPr>
      </w:pPr>
    </w:p>
    <w:p w14:paraId="7DAED0E0" w14:textId="77777777" w:rsidR="00803C13" w:rsidRPr="00803C13" w:rsidRDefault="00803C13" w:rsidP="00803C13">
      <w:pPr>
        <w:tabs>
          <w:tab w:val="left" w:pos="0"/>
        </w:tabs>
        <w:ind w:left="3119"/>
        <w:jc w:val="center"/>
        <w:rPr>
          <w:sz w:val="28"/>
          <w:szCs w:val="28"/>
        </w:rPr>
      </w:pPr>
    </w:p>
    <w:p w14:paraId="3690167D" w14:textId="77777777" w:rsidR="00803C13" w:rsidRPr="00803C13" w:rsidRDefault="00803C13" w:rsidP="00803C13">
      <w:pPr>
        <w:tabs>
          <w:tab w:val="left" w:pos="0"/>
        </w:tabs>
        <w:ind w:left="3119"/>
        <w:jc w:val="center"/>
        <w:rPr>
          <w:sz w:val="28"/>
          <w:szCs w:val="28"/>
        </w:rPr>
      </w:pPr>
    </w:p>
    <w:p w14:paraId="50BB8FA7" w14:textId="77777777" w:rsidR="00803C13" w:rsidRPr="00803C13" w:rsidRDefault="00803C13" w:rsidP="00803C13">
      <w:pPr>
        <w:tabs>
          <w:tab w:val="left" w:pos="0"/>
        </w:tabs>
        <w:ind w:left="3119"/>
        <w:jc w:val="center"/>
        <w:rPr>
          <w:sz w:val="28"/>
          <w:szCs w:val="28"/>
        </w:rPr>
      </w:pPr>
    </w:p>
    <w:p w14:paraId="4682D621" w14:textId="77777777" w:rsidR="00803C13" w:rsidRPr="00803C13" w:rsidRDefault="00803C13" w:rsidP="00803C13">
      <w:pPr>
        <w:tabs>
          <w:tab w:val="left" w:pos="0"/>
        </w:tabs>
        <w:ind w:left="3119"/>
        <w:jc w:val="center"/>
        <w:rPr>
          <w:sz w:val="28"/>
          <w:szCs w:val="28"/>
        </w:rPr>
      </w:pPr>
    </w:p>
    <w:p w14:paraId="245D8F60" w14:textId="77777777" w:rsidR="00803C13" w:rsidRPr="00803C13" w:rsidRDefault="00803C13" w:rsidP="00803C13">
      <w:pPr>
        <w:tabs>
          <w:tab w:val="left" w:pos="0"/>
        </w:tabs>
        <w:ind w:left="3119"/>
        <w:jc w:val="center"/>
        <w:rPr>
          <w:sz w:val="28"/>
          <w:szCs w:val="28"/>
        </w:rPr>
      </w:pPr>
    </w:p>
    <w:p w14:paraId="3452121E" w14:textId="77777777" w:rsidR="00803C13" w:rsidRPr="00803C13" w:rsidRDefault="00803C13" w:rsidP="00803C13">
      <w:pPr>
        <w:tabs>
          <w:tab w:val="left" w:pos="0"/>
        </w:tabs>
        <w:ind w:left="3119"/>
        <w:jc w:val="center"/>
        <w:rPr>
          <w:sz w:val="28"/>
          <w:szCs w:val="28"/>
        </w:rPr>
      </w:pPr>
    </w:p>
    <w:p w14:paraId="4B8DE43C" w14:textId="77777777" w:rsidR="00803C13" w:rsidRPr="00803C13" w:rsidRDefault="00803C13" w:rsidP="00803C13">
      <w:pPr>
        <w:tabs>
          <w:tab w:val="left" w:pos="0"/>
        </w:tabs>
        <w:ind w:left="3119"/>
        <w:jc w:val="center"/>
        <w:rPr>
          <w:sz w:val="28"/>
          <w:szCs w:val="28"/>
        </w:rPr>
      </w:pPr>
    </w:p>
    <w:p w14:paraId="1D79BBBF" w14:textId="77777777" w:rsidR="00803C13" w:rsidRPr="00803C13" w:rsidRDefault="00803C13" w:rsidP="00803C13">
      <w:pPr>
        <w:tabs>
          <w:tab w:val="left" w:pos="0"/>
        </w:tabs>
        <w:ind w:left="3119"/>
        <w:jc w:val="center"/>
        <w:rPr>
          <w:sz w:val="28"/>
          <w:szCs w:val="28"/>
        </w:rPr>
      </w:pPr>
    </w:p>
    <w:p w14:paraId="62246214" w14:textId="77777777" w:rsidR="00803C13" w:rsidRPr="00803C13" w:rsidRDefault="00803C13" w:rsidP="00803C13">
      <w:pPr>
        <w:tabs>
          <w:tab w:val="left" w:pos="0"/>
        </w:tabs>
        <w:ind w:left="3119"/>
        <w:jc w:val="center"/>
        <w:rPr>
          <w:sz w:val="28"/>
          <w:szCs w:val="28"/>
        </w:rPr>
      </w:pPr>
    </w:p>
    <w:p w14:paraId="28D39559" w14:textId="77777777" w:rsidR="00803C13" w:rsidRPr="00803C13" w:rsidRDefault="00803C13" w:rsidP="00803C13">
      <w:pPr>
        <w:tabs>
          <w:tab w:val="left" w:pos="0"/>
        </w:tabs>
        <w:ind w:left="3119"/>
        <w:jc w:val="center"/>
        <w:rPr>
          <w:sz w:val="28"/>
          <w:szCs w:val="28"/>
        </w:rPr>
      </w:pPr>
    </w:p>
    <w:p w14:paraId="58154961" w14:textId="77777777" w:rsidR="00803C13" w:rsidRPr="00803C13" w:rsidRDefault="00803C13" w:rsidP="00803C13">
      <w:pPr>
        <w:tabs>
          <w:tab w:val="left" w:pos="0"/>
        </w:tabs>
        <w:ind w:left="3119"/>
        <w:jc w:val="center"/>
        <w:rPr>
          <w:sz w:val="28"/>
          <w:szCs w:val="28"/>
        </w:rPr>
      </w:pPr>
    </w:p>
    <w:p w14:paraId="43ACE41B" w14:textId="77777777" w:rsidR="00803C13" w:rsidRPr="00803C13" w:rsidRDefault="00803C13" w:rsidP="00803C13">
      <w:pPr>
        <w:tabs>
          <w:tab w:val="left" w:pos="0"/>
        </w:tabs>
        <w:ind w:left="3119"/>
        <w:jc w:val="center"/>
        <w:rPr>
          <w:sz w:val="28"/>
          <w:szCs w:val="28"/>
        </w:rPr>
      </w:pPr>
    </w:p>
    <w:p w14:paraId="5AB7BFCA" w14:textId="77777777" w:rsidR="00803C13" w:rsidRPr="00803C13" w:rsidRDefault="00803C13" w:rsidP="00803C13">
      <w:pPr>
        <w:tabs>
          <w:tab w:val="left" w:pos="0"/>
        </w:tabs>
        <w:ind w:left="3119"/>
        <w:jc w:val="center"/>
        <w:rPr>
          <w:sz w:val="28"/>
          <w:szCs w:val="28"/>
        </w:rPr>
      </w:pPr>
    </w:p>
    <w:p w14:paraId="56459C5F" w14:textId="77777777" w:rsidR="00803C13" w:rsidRPr="00803C13" w:rsidRDefault="00803C13" w:rsidP="00803C13">
      <w:pPr>
        <w:tabs>
          <w:tab w:val="left" w:pos="0"/>
        </w:tabs>
        <w:ind w:left="3119"/>
        <w:jc w:val="center"/>
        <w:rPr>
          <w:sz w:val="28"/>
          <w:szCs w:val="28"/>
        </w:rPr>
      </w:pPr>
    </w:p>
    <w:p w14:paraId="478CC93E" w14:textId="77777777" w:rsidR="00803C13" w:rsidRPr="00803C13" w:rsidRDefault="00803C13" w:rsidP="00803C13">
      <w:pPr>
        <w:tabs>
          <w:tab w:val="left" w:pos="0"/>
        </w:tabs>
        <w:ind w:left="3119"/>
        <w:jc w:val="center"/>
        <w:rPr>
          <w:sz w:val="28"/>
          <w:szCs w:val="28"/>
        </w:rPr>
      </w:pPr>
    </w:p>
    <w:p w14:paraId="7F113C77" w14:textId="77777777" w:rsidR="00803C13" w:rsidRPr="00803C13" w:rsidRDefault="00803C13" w:rsidP="00803C13">
      <w:pPr>
        <w:tabs>
          <w:tab w:val="left" w:pos="0"/>
        </w:tabs>
        <w:ind w:left="3119"/>
        <w:jc w:val="center"/>
        <w:rPr>
          <w:sz w:val="28"/>
          <w:szCs w:val="28"/>
        </w:rPr>
      </w:pPr>
    </w:p>
    <w:p w14:paraId="5349A57A" w14:textId="77777777" w:rsidR="00803C13" w:rsidRPr="00803C13" w:rsidRDefault="00803C13" w:rsidP="00803C13">
      <w:pPr>
        <w:tabs>
          <w:tab w:val="left" w:pos="0"/>
        </w:tabs>
        <w:ind w:left="3119"/>
        <w:jc w:val="center"/>
        <w:rPr>
          <w:sz w:val="28"/>
          <w:szCs w:val="28"/>
        </w:rPr>
      </w:pPr>
    </w:p>
    <w:p w14:paraId="4B5E2A16" w14:textId="77777777" w:rsidR="00803C13" w:rsidRPr="00803C13" w:rsidRDefault="00803C13" w:rsidP="00803C13">
      <w:pPr>
        <w:tabs>
          <w:tab w:val="left" w:pos="0"/>
        </w:tabs>
        <w:ind w:left="3119"/>
        <w:jc w:val="center"/>
        <w:rPr>
          <w:sz w:val="28"/>
          <w:szCs w:val="28"/>
        </w:rPr>
      </w:pPr>
    </w:p>
    <w:p w14:paraId="768175FD" w14:textId="77777777" w:rsidR="00803C13" w:rsidRPr="00803C13" w:rsidRDefault="00803C13" w:rsidP="00803C13">
      <w:pPr>
        <w:tabs>
          <w:tab w:val="left" w:pos="0"/>
        </w:tabs>
        <w:ind w:left="3119"/>
        <w:jc w:val="center"/>
        <w:rPr>
          <w:sz w:val="28"/>
          <w:szCs w:val="28"/>
        </w:rPr>
      </w:pPr>
    </w:p>
    <w:p w14:paraId="5F986F9B" w14:textId="77777777" w:rsidR="00803C13" w:rsidRPr="00803C13" w:rsidRDefault="00803C13" w:rsidP="00803C13">
      <w:pPr>
        <w:tabs>
          <w:tab w:val="left" w:pos="0"/>
        </w:tabs>
        <w:ind w:left="3119"/>
        <w:jc w:val="center"/>
        <w:rPr>
          <w:sz w:val="28"/>
          <w:szCs w:val="28"/>
        </w:rPr>
      </w:pPr>
    </w:p>
    <w:p w14:paraId="75FE8185" w14:textId="77777777" w:rsidR="00803C13" w:rsidRPr="00803C13" w:rsidRDefault="00803C13" w:rsidP="00803C13">
      <w:pPr>
        <w:tabs>
          <w:tab w:val="left" w:pos="0"/>
        </w:tabs>
        <w:ind w:left="3119"/>
        <w:jc w:val="center"/>
        <w:rPr>
          <w:sz w:val="28"/>
          <w:szCs w:val="28"/>
        </w:rPr>
      </w:pPr>
    </w:p>
    <w:p w14:paraId="3FBBC0F4" w14:textId="77777777" w:rsidR="00803C13" w:rsidRPr="00803C13" w:rsidRDefault="00803C13" w:rsidP="00803C13">
      <w:pPr>
        <w:tabs>
          <w:tab w:val="left" w:pos="0"/>
        </w:tabs>
        <w:ind w:left="3119"/>
        <w:jc w:val="center"/>
        <w:rPr>
          <w:sz w:val="28"/>
          <w:szCs w:val="28"/>
        </w:rPr>
      </w:pPr>
    </w:p>
    <w:p w14:paraId="20E63160" w14:textId="77777777" w:rsidR="00803C13" w:rsidRPr="00803C13" w:rsidRDefault="00803C13" w:rsidP="00803C13">
      <w:pPr>
        <w:tabs>
          <w:tab w:val="left" w:pos="0"/>
        </w:tabs>
        <w:ind w:left="3119"/>
        <w:jc w:val="center"/>
        <w:rPr>
          <w:sz w:val="28"/>
          <w:szCs w:val="28"/>
        </w:rPr>
      </w:pPr>
    </w:p>
    <w:p w14:paraId="3A00F675" w14:textId="77777777" w:rsidR="00803C13" w:rsidRPr="00803C13" w:rsidRDefault="00803C13" w:rsidP="00803C13">
      <w:pPr>
        <w:tabs>
          <w:tab w:val="left" w:pos="0"/>
        </w:tabs>
        <w:ind w:left="3119"/>
        <w:jc w:val="center"/>
        <w:rPr>
          <w:color w:val="FF0000"/>
          <w:sz w:val="28"/>
          <w:szCs w:val="28"/>
        </w:rPr>
      </w:pPr>
      <w:r w:rsidRPr="00803C13">
        <w:rPr>
          <w:sz w:val="28"/>
          <w:szCs w:val="28"/>
        </w:rPr>
        <w:lastRenderedPageBreak/>
        <w:t>«Приложение № 1</w:t>
      </w:r>
      <w:r w:rsidRPr="00803C13">
        <w:rPr>
          <w:sz w:val="28"/>
          <w:szCs w:val="28"/>
        </w:rPr>
        <w:br/>
        <w:t>к постановлению региональной энергетической комиссии Кемеровской области</w:t>
      </w:r>
      <w:r w:rsidRPr="00803C13">
        <w:rPr>
          <w:sz w:val="28"/>
          <w:szCs w:val="28"/>
        </w:rPr>
        <w:br/>
        <w:t xml:space="preserve">от «15» ноября 2018 г. № 364   </w:t>
      </w:r>
    </w:p>
    <w:p w14:paraId="51FBC463" w14:textId="77777777" w:rsidR="00803C13" w:rsidRPr="00803C13" w:rsidRDefault="00803C13" w:rsidP="00803C13">
      <w:pPr>
        <w:tabs>
          <w:tab w:val="left" w:pos="0"/>
          <w:tab w:val="left" w:pos="3052"/>
        </w:tabs>
        <w:ind w:left="3544"/>
        <w:rPr>
          <w:color w:val="FF0000"/>
        </w:rPr>
      </w:pPr>
      <w:r w:rsidRPr="00803C13">
        <w:rPr>
          <w:color w:val="FF0000"/>
        </w:rPr>
        <w:tab/>
      </w:r>
    </w:p>
    <w:p w14:paraId="42A9FAA8" w14:textId="77777777" w:rsidR="00803C13" w:rsidRPr="00803C13" w:rsidRDefault="00803C13" w:rsidP="00803C13">
      <w:pPr>
        <w:tabs>
          <w:tab w:val="left" w:pos="3052"/>
        </w:tabs>
        <w:rPr>
          <w:color w:val="FF0000"/>
        </w:rPr>
      </w:pPr>
    </w:p>
    <w:p w14:paraId="0E01E011" w14:textId="77777777" w:rsidR="00803C13" w:rsidRPr="00803C13" w:rsidRDefault="00803C13" w:rsidP="00803C13">
      <w:pPr>
        <w:tabs>
          <w:tab w:val="left" w:pos="3052"/>
        </w:tabs>
        <w:jc w:val="center"/>
        <w:rPr>
          <w:b/>
          <w:bCs/>
          <w:sz w:val="28"/>
          <w:szCs w:val="28"/>
        </w:rPr>
      </w:pPr>
      <w:r w:rsidRPr="00803C13">
        <w:rPr>
          <w:b/>
          <w:bCs/>
          <w:sz w:val="28"/>
          <w:szCs w:val="28"/>
        </w:rPr>
        <w:t xml:space="preserve">Производственная программа </w:t>
      </w:r>
    </w:p>
    <w:p w14:paraId="78FDA844" w14:textId="77777777" w:rsidR="00803C13" w:rsidRPr="00803C13" w:rsidRDefault="00803C13" w:rsidP="00803C13">
      <w:pPr>
        <w:tabs>
          <w:tab w:val="left" w:pos="3052"/>
        </w:tabs>
        <w:jc w:val="center"/>
        <w:rPr>
          <w:b/>
        </w:rPr>
      </w:pPr>
      <w:r w:rsidRPr="00803C13">
        <w:rPr>
          <w:b/>
          <w:sz w:val="28"/>
          <w:szCs w:val="28"/>
        </w:rPr>
        <w:t>АО «РУСАЛ Новокузнецкий алюминиевый завод» (Новокузнецкий городской округ)</w:t>
      </w:r>
      <w:r w:rsidRPr="00803C13">
        <w:rPr>
          <w:b/>
          <w:bCs/>
          <w:kern w:val="32"/>
          <w:sz w:val="28"/>
          <w:szCs w:val="28"/>
        </w:rPr>
        <w:t xml:space="preserve"> </w:t>
      </w:r>
      <w:r w:rsidRPr="00803C13">
        <w:rPr>
          <w:b/>
          <w:bCs/>
          <w:sz w:val="28"/>
          <w:szCs w:val="28"/>
        </w:rPr>
        <w:t>в сфере холодного водоснабжения технической водой на период с 01.01.2019 по 31.12.2023</w:t>
      </w:r>
    </w:p>
    <w:p w14:paraId="362D2C78" w14:textId="77777777" w:rsidR="00803C13" w:rsidRPr="00803C13" w:rsidRDefault="00803C13" w:rsidP="00803C13">
      <w:pPr>
        <w:rPr>
          <w:b/>
        </w:rPr>
      </w:pPr>
    </w:p>
    <w:p w14:paraId="7E0FC37E" w14:textId="77777777" w:rsidR="00803C13" w:rsidRPr="00803C13" w:rsidRDefault="00803C13" w:rsidP="00803C13"/>
    <w:p w14:paraId="3DCBB90D" w14:textId="77777777" w:rsidR="00803C13" w:rsidRPr="00803C13" w:rsidRDefault="00803C13" w:rsidP="00803C13">
      <w:pPr>
        <w:jc w:val="center"/>
        <w:rPr>
          <w:sz w:val="28"/>
          <w:szCs w:val="28"/>
        </w:rPr>
      </w:pPr>
      <w:r w:rsidRPr="00803C13">
        <w:rPr>
          <w:sz w:val="28"/>
          <w:szCs w:val="28"/>
        </w:rPr>
        <w:t>Раздел 1. Паспорт производственной программы</w:t>
      </w:r>
    </w:p>
    <w:p w14:paraId="4B87005D" w14:textId="77777777" w:rsidR="00803C13" w:rsidRPr="00803C13" w:rsidRDefault="00803C13" w:rsidP="00803C13">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803C13" w:rsidRPr="00803C13" w14:paraId="1DF3C02C" w14:textId="77777777" w:rsidTr="005F7EF8">
        <w:trPr>
          <w:trHeight w:val="1221"/>
        </w:trPr>
        <w:tc>
          <w:tcPr>
            <w:tcW w:w="5103" w:type="dxa"/>
            <w:vAlign w:val="center"/>
          </w:tcPr>
          <w:p w14:paraId="1525C50E" w14:textId="77777777" w:rsidR="00803C13" w:rsidRPr="00803C13" w:rsidRDefault="00803C13" w:rsidP="00803C13">
            <w:pPr>
              <w:rPr>
                <w:sz w:val="28"/>
                <w:szCs w:val="28"/>
              </w:rPr>
            </w:pPr>
            <w:r w:rsidRPr="00803C13">
              <w:rPr>
                <w:sz w:val="28"/>
                <w:szCs w:val="28"/>
              </w:rPr>
              <w:t>Наименование организации</w:t>
            </w:r>
          </w:p>
        </w:tc>
        <w:tc>
          <w:tcPr>
            <w:tcW w:w="4962" w:type="dxa"/>
            <w:vAlign w:val="center"/>
          </w:tcPr>
          <w:p w14:paraId="650578AF" w14:textId="77777777" w:rsidR="00803C13" w:rsidRPr="00803C13" w:rsidRDefault="00803C13" w:rsidP="00803C13">
            <w:pPr>
              <w:jc w:val="center"/>
              <w:rPr>
                <w:sz w:val="28"/>
                <w:szCs w:val="28"/>
              </w:rPr>
            </w:pPr>
            <w:r w:rsidRPr="00803C13">
              <w:rPr>
                <w:sz w:val="28"/>
                <w:szCs w:val="28"/>
              </w:rPr>
              <w:t>АО «РУСАЛ Новокузнецк»</w:t>
            </w:r>
          </w:p>
        </w:tc>
      </w:tr>
      <w:tr w:rsidR="00803C13" w:rsidRPr="00803C13" w14:paraId="1BCB2CD7" w14:textId="77777777" w:rsidTr="005F7EF8">
        <w:trPr>
          <w:trHeight w:val="1109"/>
        </w:trPr>
        <w:tc>
          <w:tcPr>
            <w:tcW w:w="5103" w:type="dxa"/>
            <w:vAlign w:val="center"/>
          </w:tcPr>
          <w:p w14:paraId="2B200F5C" w14:textId="77777777" w:rsidR="00803C13" w:rsidRPr="00803C13" w:rsidRDefault="00803C13" w:rsidP="00803C13">
            <w:pPr>
              <w:rPr>
                <w:sz w:val="28"/>
                <w:szCs w:val="28"/>
              </w:rPr>
            </w:pPr>
            <w:r w:rsidRPr="00803C13">
              <w:rPr>
                <w:sz w:val="28"/>
                <w:szCs w:val="28"/>
              </w:rPr>
              <w:t>Юридический адрес, почтовый адрес</w:t>
            </w:r>
          </w:p>
        </w:tc>
        <w:tc>
          <w:tcPr>
            <w:tcW w:w="4962" w:type="dxa"/>
            <w:vAlign w:val="center"/>
          </w:tcPr>
          <w:p w14:paraId="07F9F8D1" w14:textId="77777777" w:rsidR="00803C13" w:rsidRPr="00803C13" w:rsidRDefault="00803C13" w:rsidP="00803C13">
            <w:pPr>
              <w:jc w:val="center"/>
              <w:rPr>
                <w:sz w:val="28"/>
                <w:szCs w:val="28"/>
              </w:rPr>
            </w:pPr>
            <w:r w:rsidRPr="00803C13">
              <w:rPr>
                <w:sz w:val="28"/>
                <w:szCs w:val="28"/>
              </w:rPr>
              <w:t xml:space="preserve">654034, Кемеровская </w:t>
            </w:r>
            <w:proofErr w:type="gramStart"/>
            <w:r w:rsidRPr="00803C13">
              <w:rPr>
                <w:sz w:val="28"/>
                <w:szCs w:val="28"/>
              </w:rPr>
              <w:t xml:space="preserve">область,   </w:t>
            </w:r>
            <w:proofErr w:type="gramEnd"/>
            <w:r w:rsidRPr="00803C13">
              <w:rPr>
                <w:sz w:val="28"/>
                <w:szCs w:val="28"/>
              </w:rPr>
              <w:t xml:space="preserve">                       г. Новокузнецк, проезд Ферросплавный, д. 7</w:t>
            </w:r>
          </w:p>
        </w:tc>
      </w:tr>
      <w:tr w:rsidR="00803C13" w:rsidRPr="00803C13" w14:paraId="476AD062" w14:textId="77777777" w:rsidTr="005F7EF8">
        <w:tc>
          <w:tcPr>
            <w:tcW w:w="5103" w:type="dxa"/>
            <w:vAlign w:val="center"/>
          </w:tcPr>
          <w:p w14:paraId="5C83EF72" w14:textId="77777777" w:rsidR="00803C13" w:rsidRPr="00803C13" w:rsidRDefault="00803C13" w:rsidP="00803C13">
            <w:pPr>
              <w:rPr>
                <w:sz w:val="28"/>
                <w:szCs w:val="28"/>
              </w:rPr>
            </w:pPr>
            <w:r w:rsidRPr="00803C13">
              <w:rPr>
                <w:sz w:val="28"/>
                <w:szCs w:val="28"/>
              </w:rPr>
              <w:t>Наименование уполномоченного органа, утвердившего производственную программу</w:t>
            </w:r>
          </w:p>
        </w:tc>
        <w:tc>
          <w:tcPr>
            <w:tcW w:w="4962" w:type="dxa"/>
            <w:vAlign w:val="center"/>
          </w:tcPr>
          <w:p w14:paraId="4C85E339" w14:textId="77777777" w:rsidR="00803C13" w:rsidRPr="00803C13" w:rsidRDefault="00803C13" w:rsidP="00803C13">
            <w:pPr>
              <w:jc w:val="center"/>
              <w:rPr>
                <w:sz w:val="28"/>
                <w:szCs w:val="28"/>
              </w:rPr>
            </w:pPr>
            <w:r w:rsidRPr="00803C13">
              <w:rPr>
                <w:sz w:val="28"/>
                <w:szCs w:val="28"/>
              </w:rPr>
              <w:t>региональная энергетическая комиссия Кемеровской области</w:t>
            </w:r>
          </w:p>
        </w:tc>
      </w:tr>
      <w:tr w:rsidR="00803C13" w:rsidRPr="00803C13" w14:paraId="68C98603" w14:textId="77777777" w:rsidTr="005F7EF8">
        <w:tc>
          <w:tcPr>
            <w:tcW w:w="5103" w:type="dxa"/>
            <w:vAlign w:val="center"/>
          </w:tcPr>
          <w:p w14:paraId="67C90ECC" w14:textId="77777777" w:rsidR="00803C13" w:rsidRPr="00803C13" w:rsidRDefault="00803C13" w:rsidP="00803C13">
            <w:pPr>
              <w:rPr>
                <w:sz w:val="28"/>
                <w:szCs w:val="28"/>
              </w:rPr>
            </w:pPr>
            <w:r w:rsidRPr="00803C13">
              <w:rPr>
                <w:sz w:val="28"/>
                <w:szCs w:val="28"/>
              </w:rPr>
              <w:t>Юридический адрес, почтовый адрес уполномоченного органа, утвердившего программу</w:t>
            </w:r>
          </w:p>
        </w:tc>
        <w:tc>
          <w:tcPr>
            <w:tcW w:w="4962" w:type="dxa"/>
            <w:vAlign w:val="center"/>
          </w:tcPr>
          <w:p w14:paraId="2749A817" w14:textId="77777777" w:rsidR="00803C13" w:rsidRPr="00803C13" w:rsidRDefault="00803C13" w:rsidP="00803C13">
            <w:pPr>
              <w:jc w:val="center"/>
              <w:rPr>
                <w:sz w:val="28"/>
                <w:szCs w:val="28"/>
              </w:rPr>
            </w:pPr>
            <w:r w:rsidRPr="00803C13">
              <w:rPr>
                <w:sz w:val="28"/>
                <w:szCs w:val="28"/>
              </w:rPr>
              <w:t xml:space="preserve">650993, г. Кемерово, </w:t>
            </w:r>
          </w:p>
          <w:p w14:paraId="4FC2371F" w14:textId="77777777" w:rsidR="00803C13" w:rsidRPr="00803C13" w:rsidRDefault="00803C13" w:rsidP="00803C13">
            <w:pPr>
              <w:jc w:val="center"/>
              <w:rPr>
                <w:sz w:val="28"/>
                <w:szCs w:val="28"/>
              </w:rPr>
            </w:pPr>
            <w:r w:rsidRPr="00803C13">
              <w:rPr>
                <w:sz w:val="28"/>
                <w:szCs w:val="28"/>
              </w:rPr>
              <w:t>ул. Н. Островского, д. 32</w:t>
            </w:r>
          </w:p>
        </w:tc>
      </w:tr>
    </w:tbl>
    <w:p w14:paraId="1627148F" w14:textId="77777777" w:rsidR="00803C13" w:rsidRPr="00803C13" w:rsidRDefault="00803C13" w:rsidP="00803C13">
      <w:pPr>
        <w:jc w:val="center"/>
        <w:rPr>
          <w:color w:val="FF0000"/>
          <w:sz w:val="28"/>
          <w:szCs w:val="28"/>
        </w:rPr>
      </w:pPr>
    </w:p>
    <w:p w14:paraId="744C61E7" w14:textId="77777777" w:rsidR="00803C13" w:rsidRPr="00803C13" w:rsidRDefault="00803C13" w:rsidP="00803C13">
      <w:pPr>
        <w:jc w:val="center"/>
        <w:rPr>
          <w:color w:val="FF0000"/>
          <w:sz w:val="28"/>
          <w:szCs w:val="28"/>
        </w:rPr>
      </w:pPr>
    </w:p>
    <w:p w14:paraId="3154BE59" w14:textId="77777777" w:rsidR="00803C13" w:rsidRPr="00803C13" w:rsidRDefault="00803C13" w:rsidP="00803C13">
      <w:pPr>
        <w:jc w:val="center"/>
        <w:rPr>
          <w:color w:val="FF0000"/>
          <w:sz w:val="28"/>
          <w:szCs w:val="28"/>
        </w:rPr>
      </w:pPr>
    </w:p>
    <w:p w14:paraId="1B1737AC" w14:textId="77777777" w:rsidR="00803C13" w:rsidRPr="00803C13" w:rsidRDefault="00803C13" w:rsidP="00803C13">
      <w:pPr>
        <w:jc w:val="center"/>
        <w:rPr>
          <w:color w:val="FF0000"/>
          <w:sz w:val="28"/>
          <w:szCs w:val="28"/>
        </w:rPr>
      </w:pPr>
      <w:r w:rsidRPr="00803C13">
        <w:rPr>
          <w:sz w:val="28"/>
          <w:szCs w:val="28"/>
        </w:rPr>
        <w:t xml:space="preserve">Раздел 2. Перечень плановых мероприятий по ремонту объектов централизованных систем холодного водоснабжения </w:t>
      </w:r>
    </w:p>
    <w:p w14:paraId="64BF8511" w14:textId="77777777" w:rsidR="00803C13" w:rsidRPr="00803C13" w:rsidRDefault="00803C13" w:rsidP="00803C13">
      <w:pPr>
        <w:jc w:val="center"/>
        <w:rPr>
          <w:color w:val="FF0000"/>
          <w:sz w:val="28"/>
          <w:szCs w:val="28"/>
        </w:rPr>
      </w:pPr>
    </w:p>
    <w:tbl>
      <w:tblPr>
        <w:tblStyle w:val="ae"/>
        <w:tblW w:w="10065" w:type="dxa"/>
        <w:tblInd w:w="-431" w:type="dxa"/>
        <w:tblLayout w:type="fixed"/>
        <w:tblLook w:val="04A0" w:firstRow="1" w:lastRow="0" w:firstColumn="1" w:lastColumn="0" w:noHBand="0" w:noVBand="1"/>
      </w:tblPr>
      <w:tblGrid>
        <w:gridCol w:w="2976"/>
        <w:gridCol w:w="29"/>
        <w:gridCol w:w="964"/>
        <w:gridCol w:w="28"/>
        <w:gridCol w:w="1531"/>
        <w:gridCol w:w="1843"/>
        <w:gridCol w:w="60"/>
        <w:gridCol w:w="932"/>
        <w:gridCol w:w="1702"/>
      </w:tblGrid>
      <w:tr w:rsidR="00803C13" w:rsidRPr="00803C13" w14:paraId="7F98F580" w14:textId="77777777" w:rsidTr="005F7EF8">
        <w:trPr>
          <w:trHeight w:val="706"/>
        </w:trPr>
        <w:tc>
          <w:tcPr>
            <w:tcW w:w="3005" w:type="dxa"/>
            <w:gridSpan w:val="2"/>
            <w:vMerge w:val="restart"/>
            <w:vAlign w:val="center"/>
          </w:tcPr>
          <w:p w14:paraId="2260D73C"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gridSpan w:val="2"/>
            <w:vMerge w:val="restart"/>
            <w:vAlign w:val="center"/>
          </w:tcPr>
          <w:p w14:paraId="782DEE83"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531" w:type="dxa"/>
            <w:vMerge w:val="restart"/>
          </w:tcPr>
          <w:p w14:paraId="15241001"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537" w:type="dxa"/>
            <w:gridSpan w:val="4"/>
            <w:vAlign w:val="center"/>
          </w:tcPr>
          <w:p w14:paraId="2386A5F2"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4F4F920F" w14:textId="77777777" w:rsidTr="005F7EF8">
        <w:trPr>
          <w:trHeight w:val="844"/>
        </w:trPr>
        <w:tc>
          <w:tcPr>
            <w:tcW w:w="3005" w:type="dxa"/>
            <w:gridSpan w:val="2"/>
            <w:vMerge/>
          </w:tcPr>
          <w:p w14:paraId="2A0F1F5F" w14:textId="77777777" w:rsidR="00803C13" w:rsidRPr="00803C13" w:rsidRDefault="00803C13" w:rsidP="00803C13">
            <w:pPr>
              <w:jc w:val="center"/>
              <w:rPr>
                <w:sz w:val="28"/>
                <w:szCs w:val="28"/>
              </w:rPr>
            </w:pPr>
          </w:p>
        </w:tc>
        <w:tc>
          <w:tcPr>
            <w:tcW w:w="992" w:type="dxa"/>
            <w:gridSpan w:val="2"/>
            <w:vMerge/>
          </w:tcPr>
          <w:p w14:paraId="21333A55" w14:textId="77777777" w:rsidR="00803C13" w:rsidRPr="00803C13" w:rsidRDefault="00803C13" w:rsidP="00803C13">
            <w:pPr>
              <w:jc w:val="center"/>
              <w:rPr>
                <w:sz w:val="28"/>
                <w:szCs w:val="28"/>
              </w:rPr>
            </w:pPr>
          </w:p>
        </w:tc>
        <w:tc>
          <w:tcPr>
            <w:tcW w:w="1531" w:type="dxa"/>
            <w:vMerge/>
          </w:tcPr>
          <w:p w14:paraId="455198E8" w14:textId="77777777" w:rsidR="00803C13" w:rsidRPr="00803C13" w:rsidRDefault="00803C13" w:rsidP="00803C13">
            <w:pPr>
              <w:jc w:val="center"/>
              <w:rPr>
                <w:sz w:val="28"/>
                <w:szCs w:val="28"/>
              </w:rPr>
            </w:pPr>
          </w:p>
        </w:tc>
        <w:tc>
          <w:tcPr>
            <w:tcW w:w="1903" w:type="dxa"/>
            <w:gridSpan w:val="2"/>
            <w:vAlign w:val="center"/>
          </w:tcPr>
          <w:p w14:paraId="6663E7CD" w14:textId="77777777" w:rsidR="00803C13" w:rsidRPr="00803C13" w:rsidRDefault="00803C13" w:rsidP="00803C13">
            <w:pPr>
              <w:jc w:val="center"/>
              <w:rPr>
                <w:sz w:val="28"/>
                <w:szCs w:val="28"/>
              </w:rPr>
            </w:pPr>
            <w:proofErr w:type="spellStart"/>
            <w:r w:rsidRPr="00803C13">
              <w:rPr>
                <w:sz w:val="28"/>
                <w:szCs w:val="28"/>
              </w:rPr>
              <w:t>Наименова-ние</w:t>
            </w:r>
            <w:proofErr w:type="spellEnd"/>
            <w:r w:rsidRPr="00803C13">
              <w:rPr>
                <w:sz w:val="28"/>
                <w:szCs w:val="28"/>
              </w:rPr>
              <w:t xml:space="preserve"> показателей</w:t>
            </w:r>
          </w:p>
        </w:tc>
        <w:tc>
          <w:tcPr>
            <w:tcW w:w="932" w:type="dxa"/>
            <w:vAlign w:val="center"/>
          </w:tcPr>
          <w:p w14:paraId="21C0966A" w14:textId="77777777" w:rsidR="00803C13" w:rsidRPr="00803C13" w:rsidRDefault="00803C13" w:rsidP="00803C13">
            <w:pPr>
              <w:jc w:val="center"/>
              <w:rPr>
                <w:sz w:val="28"/>
                <w:szCs w:val="28"/>
              </w:rPr>
            </w:pPr>
            <w:r w:rsidRPr="00803C13">
              <w:rPr>
                <w:sz w:val="28"/>
                <w:szCs w:val="28"/>
              </w:rPr>
              <w:t>тыс. руб.</w:t>
            </w:r>
          </w:p>
        </w:tc>
        <w:tc>
          <w:tcPr>
            <w:tcW w:w="1702" w:type="dxa"/>
            <w:vAlign w:val="center"/>
          </w:tcPr>
          <w:p w14:paraId="74572C68" w14:textId="77777777" w:rsidR="00803C13" w:rsidRPr="00803C13" w:rsidRDefault="00803C13" w:rsidP="00803C13">
            <w:pPr>
              <w:jc w:val="center"/>
              <w:rPr>
                <w:sz w:val="28"/>
                <w:szCs w:val="28"/>
              </w:rPr>
            </w:pPr>
            <w:r w:rsidRPr="00803C13">
              <w:rPr>
                <w:sz w:val="28"/>
                <w:szCs w:val="28"/>
              </w:rPr>
              <w:t>%</w:t>
            </w:r>
          </w:p>
        </w:tc>
      </w:tr>
      <w:tr w:rsidR="00803C13" w:rsidRPr="00803C13" w14:paraId="1F5FA1A0" w14:textId="77777777" w:rsidTr="005F7EF8">
        <w:tc>
          <w:tcPr>
            <w:tcW w:w="10065" w:type="dxa"/>
            <w:gridSpan w:val="9"/>
          </w:tcPr>
          <w:p w14:paraId="3AA32217" w14:textId="77777777" w:rsidR="00803C13" w:rsidRPr="00803C13" w:rsidRDefault="00803C13" w:rsidP="00803C13">
            <w:pPr>
              <w:ind w:left="720"/>
              <w:contextualSpacing/>
              <w:jc w:val="center"/>
              <w:rPr>
                <w:sz w:val="28"/>
                <w:szCs w:val="28"/>
                <w:lang w:eastAsia="en-US"/>
              </w:rPr>
            </w:pPr>
            <w:r w:rsidRPr="00803C13">
              <w:rPr>
                <w:sz w:val="28"/>
                <w:szCs w:val="28"/>
                <w:lang w:eastAsia="en-US"/>
              </w:rPr>
              <w:t>Холодное водоснабжение технической водой</w:t>
            </w:r>
          </w:p>
        </w:tc>
      </w:tr>
      <w:tr w:rsidR="00803C13" w:rsidRPr="00803C13" w14:paraId="2AC67217" w14:textId="77777777" w:rsidTr="005F7EF8">
        <w:tc>
          <w:tcPr>
            <w:tcW w:w="2976" w:type="dxa"/>
            <w:vMerge w:val="restart"/>
            <w:vAlign w:val="center"/>
          </w:tcPr>
          <w:p w14:paraId="32C845BA" w14:textId="77777777" w:rsidR="00803C13" w:rsidRPr="00803C13" w:rsidRDefault="00803C13" w:rsidP="00803C13">
            <w:pPr>
              <w:rPr>
                <w:sz w:val="28"/>
                <w:szCs w:val="28"/>
              </w:rPr>
            </w:pPr>
            <w:r w:rsidRPr="00803C13">
              <w:rPr>
                <w:sz w:val="28"/>
                <w:szCs w:val="28"/>
              </w:rPr>
              <w:t>Капитальный</w:t>
            </w:r>
          </w:p>
          <w:p w14:paraId="4827B8CD" w14:textId="77777777" w:rsidR="00803C13" w:rsidRPr="00803C13" w:rsidRDefault="00803C13" w:rsidP="00803C13">
            <w:pPr>
              <w:rPr>
                <w:sz w:val="28"/>
                <w:szCs w:val="28"/>
              </w:rPr>
            </w:pPr>
            <w:r w:rsidRPr="00803C13">
              <w:rPr>
                <w:sz w:val="28"/>
                <w:szCs w:val="28"/>
              </w:rPr>
              <w:t xml:space="preserve">ремонт </w:t>
            </w:r>
          </w:p>
          <w:p w14:paraId="36E96E35" w14:textId="77777777" w:rsidR="00803C13" w:rsidRPr="00803C13" w:rsidRDefault="00803C13" w:rsidP="00803C13">
            <w:pPr>
              <w:rPr>
                <w:sz w:val="28"/>
                <w:szCs w:val="28"/>
              </w:rPr>
            </w:pPr>
            <w:r w:rsidRPr="00803C13">
              <w:rPr>
                <w:sz w:val="28"/>
                <w:szCs w:val="28"/>
              </w:rPr>
              <w:t>водопровода</w:t>
            </w:r>
          </w:p>
        </w:tc>
        <w:tc>
          <w:tcPr>
            <w:tcW w:w="993" w:type="dxa"/>
            <w:gridSpan w:val="2"/>
          </w:tcPr>
          <w:p w14:paraId="3435CA03" w14:textId="77777777" w:rsidR="00803C13" w:rsidRPr="00803C13" w:rsidRDefault="00803C13" w:rsidP="00803C13">
            <w:pPr>
              <w:jc w:val="center"/>
              <w:rPr>
                <w:sz w:val="28"/>
                <w:szCs w:val="28"/>
              </w:rPr>
            </w:pPr>
            <w:r w:rsidRPr="00803C13">
              <w:rPr>
                <w:sz w:val="28"/>
                <w:szCs w:val="28"/>
              </w:rPr>
              <w:t>2019</w:t>
            </w:r>
          </w:p>
        </w:tc>
        <w:tc>
          <w:tcPr>
            <w:tcW w:w="1559" w:type="dxa"/>
            <w:gridSpan w:val="2"/>
          </w:tcPr>
          <w:p w14:paraId="0E939801" w14:textId="77777777" w:rsidR="00803C13" w:rsidRPr="00803C13" w:rsidRDefault="00803C13" w:rsidP="00803C13">
            <w:pPr>
              <w:ind w:left="360"/>
              <w:rPr>
                <w:sz w:val="28"/>
                <w:szCs w:val="28"/>
              </w:rPr>
            </w:pPr>
            <w:r w:rsidRPr="00803C13">
              <w:rPr>
                <w:sz w:val="28"/>
                <w:szCs w:val="28"/>
              </w:rPr>
              <w:t>837,33</w:t>
            </w:r>
          </w:p>
        </w:tc>
        <w:tc>
          <w:tcPr>
            <w:tcW w:w="1843" w:type="dxa"/>
            <w:vMerge w:val="restart"/>
            <w:vAlign w:val="center"/>
          </w:tcPr>
          <w:p w14:paraId="4F3B19B5" w14:textId="77777777" w:rsidR="00803C13" w:rsidRPr="00803C13" w:rsidRDefault="00803C13" w:rsidP="00803C13">
            <w:pPr>
              <w:jc w:val="center"/>
              <w:rPr>
                <w:sz w:val="28"/>
                <w:szCs w:val="28"/>
              </w:rPr>
            </w:pPr>
            <w:r w:rsidRPr="00803C13">
              <w:rPr>
                <w:sz w:val="28"/>
                <w:szCs w:val="28"/>
              </w:rPr>
              <w:t>Снижение расхода воды</w:t>
            </w:r>
          </w:p>
        </w:tc>
        <w:tc>
          <w:tcPr>
            <w:tcW w:w="992" w:type="dxa"/>
            <w:gridSpan w:val="2"/>
          </w:tcPr>
          <w:p w14:paraId="29560933" w14:textId="77777777" w:rsidR="00803C13" w:rsidRPr="00803C13" w:rsidRDefault="00803C13" w:rsidP="00803C13">
            <w:pPr>
              <w:jc w:val="center"/>
              <w:rPr>
                <w:sz w:val="28"/>
                <w:szCs w:val="28"/>
              </w:rPr>
            </w:pPr>
            <w:r w:rsidRPr="00803C13">
              <w:rPr>
                <w:sz w:val="28"/>
                <w:szCs w:val="28"/>
              </w:rPr>
              <w:t>-</w:t>
            </w:r>
          </w:p>
        </w:tc>
        <w:tc>
          <w:tcPr>
            <w:tcW w:w="1702" w:type="dxa"/>
          </w:tcPr>
          <w:p w14:paraId="64ABB833" w14:textId="77777777" w:rsidR="00803C13" w:rsidRPr="00803C13" w:rsidRDefault="00803C13" w:rsidP="00803C13">
            <w:pPr>
              <w:jc w:val="center"/>
              <w:rPr>
                <w:sz w:val="28"/>
                <w:szCs w:val="28"/>
              </w:rPr>
            </w:pPr>
            <w:r w:rsidRPr="00803C13">
              <w:rPr>
                <w:sz w:val="28"/>
                <w:szCs w:val="28"/>
              </w:rPr>
              <w:t>-</w:t>
            </w:r>
          </w:p>
        </w:tc>
      </w:tr>
      <w:tr w:rsidR="00803C13" w:rsidRPr="00803C13" w14:paraId="0F264FB9" w14:textId="77777777" w:rsidTr="005F7EF8">
        <w:tc>
          <w:tcPr>
            <w:tcW w:w="2976" w:type="dxa"/>
            <w:vMerge/>
          </w:tcPr>
          <w:p w14:paraId="1A13B5F9" w14:textId="77777777" w:rsidR="00803C13" w:rsidRPr="00803C13" w:rsidRDefault="00803C13" w:rsidP="00803C13">
            <w:pPr>
              <w:ind w:left="360"/>
              <w:jc w:val="center"/>
              <w:rPr>
                <w:sz w:val="28"/>
                <w:szCs w:val="28"/>
              </w:rPr>
            </w:pPr>
          </w:p>
        </w:tc>
        <w:tc>
          <w:tcPr>
            <w:tcW w:w="993" w:type="dxa"/>
            <w:gridSpan w:val="2"/>
          </w:tcPr>
          <w:p w14:paraId="0138CE3A" w14:textId="77777777" w:rsidR="00803C13" w:rsidRPr="00803C13" w:rsidRDefault="00803C13" w:rsidP="00803C13">
            <w:pPr>
              <w:jc w:val="center"/>
              <w:rPr>
                <w:sz w:val="28"/>
                <w:szCs w:val="28"/>
              </w:rPr>
            </w:pPr>
            <w:r w:rsidRPr="00803C13">
              <w:rPr>
                <w:sz w:val="28"/>
                <w:szCs w:val="28"/>
              </w:rPr>
              <w:t>2020</w:t>
            </w:r>
          </w:p>
        </w:tc>
        <w:tc>
          <w:tcPr>
            <w:tcW w:w="1559" w:type="dxa"/>
            <w:gridSpan w:val="2"/>
          </w:tcPr>
          <w:p w14:paraId="7B4C4675" w14:textId="77777777" w:rsidR="00803C13" w:rsidRPr="00803C13" w:rsidRDefault="00803C13" w:rsidP="00803C13">
            <w:pPr>
              <w:ind w:left="360"/>
              <w:rPr>
                <w:sz w:val="28"/>
                <w:szCs w:val="28"/>
              </w:rPr>
            </w:pPr>
            <w:r w:rsidRPr="00803C13">
              <w:rPr>
                <w:sz w:val="28"/>
                <w:szCs w:val="28"/>
              </w:rPr>
              <w:t>857,14</w:t>
            </w:r>
          </w:p>
        </w:tc>
        <w:tc>
          <w:tcPr>
            <w:tcW w:w="1843" w:type="dxa"/>
            <w:vMerge/>
          </w:tcPr>
          <w:p w14:paraId="3837E9F8" w14:textId="77777777" w:rsidR="00803C13" w:rsidRPr="00803C13" w:rsidRDefault="00803C13" w:rsidP="00803C13">
            <w:pPr>
              <w:ind w:left="360"/>
              <w:jc w:val="center"/>
              <w:rPr>
                <w:sz w:val="28"/>
                <w:szCs w:val="28"/>
              </w:rPr>
            </w:pPr>
          </w:p>
        </w:tc>
        <w:tc>
          <w:tcPr>
            <w:tcW w:w="992" w:type="dxa"/>
            <w:gridSpan w:val="2"/>
          </w:tcPr>
          <w:p w14:paraId="5417B106" w14:textId="77777777" w:rsidR="00803C13" w:rsidRPr="00803C13" w:rsidRDefault="00803C13" w:rsidP="00803C13">
            <w:pPr>
              <w:jc w:val="center"/>
              <w:rPr>
                <w:sz w:val="28"/>
                <w:szCs w:val="28"/>
              </w:rPr>
            </w:pPr>
            <w:r w:rsidRPr="00803C13">
              <w:rPr>
                <w:sz w:val="28"/>
                <w:szCs w:val="28"/>
              </w:rPr>
              <w:t>-</w:t>
            </w:r>
          </w:p>
        </w:tc>
        <w:tc>
          <w:tcPr>
            <w:tcW w:w="1702" w:type="dxa"/>
          </w:tcPr>
          <w:p w14:paraId="2BEF1C88" w14:textId="77777777" w:rsidR="00803C13" w:rsidRPr="00803C13" w:rsidRDefault="00803C13" w:rsidP="00803C13">
            <w:pPr>
              <w:jc w:val="center"/>
              <w:rPr>
                <w:sz w:val="28"/>
                <w:szCs w:val="28"/>
              </w:rPr>
            </w:pPr>
            <w:r w:rsidRPr="00803C13">
              <w:rPr>
                <w:sz w:val="28"/>
                <w:szCs w:val="28"/>
              </w:rPr>
              <w:t>-</w:t>
            </w:r>
          </w:p>
        </w:tc>
      </w:tr>
      <w:tr w:rsidR="00803C13" w:rsidRPr="00803C13" w14:paraId="1738FCCC" w14:textId="77777777" w:rsidTr="005F7EF8">
        <w:tc>
          <w:tcPr>
            <w:tcW w:w="2976" w:type="dxa"/>
            <w:vMerge/>
          </w:tcPr>
          <w:p w14:paraId="4BCD162B" w14:textId="77777777" w:rsidR="00803C13" w:rsidRPr="00803C13" w:rsidRDefault="00803C13" w:rsidP="00803C13">
            <w:pPr>
              <w:ind w:left="360"/>
              <w:jc w:val="center"/>
              <w:rPr>
                <w:sz w:val="28"/>
                <w:szCs w:val="28"/>
              </w:rPr>
            </w:pPr>
          </w:p>
        </w:tc>
        <w:tc>
          <w:tcPr>
            <w:tcW w:w="993" w:type="dxa"/>
            <w:gridSpan w:val="2"/>
          </w:tcPr>
          <w:p w14:paraId="15D83EAC" w14:textId="77777777" w:rsidR="00803C13" w:rsidRPr="00803C13" w:rsidRDefault="00803C13" w:rsidP="00803C13">
            <w:pPr>
              <w:jc w:val="center"/>
              <w:rPr>
                <w:sz w:val="28"/>
                <w:szCs w:val="28"/>
              </w:rPr>
            </w:pPr>
            <w:r w:rsidRPr="00803C13">
              <w:rPr>
                <w:sz w:val="28"/>
                <w:szCs w:val="28"/>
              </w:rPr>
              <w:t>2021</w:t>
            </w:r>
          </w:p>
        </w:tc>
        <w:tc>
          <w:tcPr>
            <w:tcW w:w="1559" w:type="dxa"/>
            <w:gridSpan w:val="2"/>
          </w:tcPr>
          <w:p w14:paraId="23E9182A" w14:textId="77777777" w:rsidR="00803C13" w:rsidRPr="00803C13" w:rsidRDefault="00803C13" w:rsidP="00803C13">
            <w:pPr>
              <w:ind w:left="360"/>
              <w:rPr>
                <w:sz w:val="28"/>
                <w:szCs w:val="28"/>
              </w:rPr>
            </w:pPr>
            <w:r w:rsidRPr="00803C13">
              <w:rPr>
                <w:sz w:val="28"/>
                <w:szCs w:val="28"/>
              </w:rPr>
              <w:t>876,56</w:t>
            </w:r>
          </w:p>
        </w:tc>
        <w:tc>
          <w:tcPr>
            <w:tcW w:w="1843" w:type="dxa"/>
            <w:vMerge/>
          </w:tcPr>
          <w:p w14:paraId="4050C844" w14:textId="77777777" w:rsidR="00803C13" w:rsidRPr="00803C13" w:rsidRDefault="00803C13" w:rsidP="00803C13">
            <w:pPr>
              <w:ind w:left="360"/>
              <w:jc w:val="center"/>
              <w:rPr>
                <w:sz w:val="28"/>
                <w:szCs w:val="28"/>
              </w:rPr>
            </w:pPr>
          </w:p>
        </w:tc>
        <w:tc>
          <w:tcPr>
            <w:tcW w:w="992" w:type="dxa"/>
            <w:gridSpan w:val="2"/>
          </w:tcPr>
          <w:p w14:paraId="761FBDB4" w14:textId="77777777" w:rsidR="00803C13" w:rsidRPr="00803C13" w:rsidRDefault="00803C13" w:rsidP="00803C13">
            <w:pPr>
              <w:jc w:val="center"/>
              <w:rPr>
                <w:sz w:val="28"/>
                <w:szCs w:val="28"/>
              </w:rPr>
            </w:pPr>
            <w:r w:rsidRPr="00803C13">
              <w:rPr>
                <w:sz w:val="28"/>
                <w:szCs w:val="28"/>
              </w:rPr>
              <w:t>-</w:t>
            </w:r>
          </w:p>
        </w:tc>
        <w:tc>
          <w:tcPr>
            <w:tcW w:w="1702" w:type="dxa"/>
          </w:tcPr>
          <w:p w14:paraId="3ABD9CE6" w14:textId="77777777" w:rsidR="00803C13" w:rsidRPr="00803C13" w:rsidRDefault="00803C13" w:rsidP="00803C13">
            <w:pPr>
              <w:jc w:val="center"/>
              <w:rPr>
                <w:sz w:val="28"/>
                <w:szCs w:val="28"/>
              </w:rPr>
            </w:pPr>
            <w:r w:rsidRPr="00803C13">
              <w:rPr>
                <w:sz w:val="28"/>
                <w:szCs w:val="28"/>
              </w:rPr>
              <w:t>-</w:t>
            </w:r>
          </w:p>
        </w:tc>
      </w:tr>
      <w:tr w:rsidR="00803C13" w:rsidRPr="00803C13" w14:paraId="580DE13C" w14:textId="77777777" w:rsidTr="005F7EF8">
        <w:tc>
          <w:tcPr>
            <w:tcW w:w="2976" w:type="dxa"/>
            <w:vMerge/>
          </w:tcPr>
          <w:p w14:paraId="0046DE67" w14:textId="77777777" w:rsidR="00803C13" w:rsidRPr="00803C13" w:rsidRDefault="00803C13" w:rsidP="00803C13">
            <w:pPr>
              <w:ind w:left="360"/>
              <w:jc w:val="center"/>
              <w:rPr>
                <w:sz w:val="28"/>
                <w:szCs w:val="28"/>
              </w:rPr>
            </w:pPr>
          </w:p>
        </w:tc>
        <w:tc>
          <w:tcPr>
            <w:tcW w:w="993" w:type="dxa"/>
            <w:gridSpan w:val="2"/>
          </w:tcPr>
          <w:p w14:paraId="39CEC30D" w14:textId="77777777" w:rsidR="00803C13" w:rsidRPr="00803C13" w:rsidRDefault="00803C13" w:rsidP="00803C13">
            <w:pPr>
              <w:jc w:val="center"/>
              <w:rPr>
                <w:sz w:val="28"/>
                <w:szCs w:val="28"/>
              </w:rPr>
            </w:pPr>
            <w:r w:rsidRPr="00803C13">
              <w:rPr>
                <w:sz w:val="28"/>
                <w:szCs w:val="28"/>
              </w:rPr>
              <w:t>2022</w:t>
            </w:r>
          </w:p>
        </w:tc>
        <w:tc>
          <w:tcPr>
            <w:tcW w:w="1559" w:type="dxa"/>
            <w:gridSpan w:val="2"/>
          </w:tcPr>
          <w:p w14:paraId="4C1D94F4" w14:textId="77777777" w:rsidR="00803C13" w:rsidRPr="00803C13" w:rsidRDefault="00803C13" w:rsidP="00803C13">
            <w:pPr>
              <w:ind w:left="360"/>
              <w:rPr>
                <w:sz w:val="28"/>
                <w:szCs w:val="28"/>
              </w:rPr>
            </w:pPr>
            <w:r w:rsidRPr="00803C13">
              <w:rPr>
                <w:sz w:val="28"/>
                <w:szCs w:val="28"/>
              </w:rPr>
              <w:t>902,52</w:t>
            </w:r>
          </w:p>
        </w:tc>
        <w:tc>
          <w:tcPr>
            <w:tcW w:w="1843" w:type="dxa"/>
            <w:vMerge/>
          </w:tcPr>
          <w:p w14:paraId="25E82497" w14:textId="77777777" w:rsidR="00803C13" w:rsidRPr="00803C13" w:rsidRDefault="00803C13" w:rsidP="00803C13">
            <w:pPr>
              <w:ind w:left="360"/>
              <w:jc w:val="center"/>
              <w:rPr>
                <w:sz w:val="28"/>
                <w:szCs w:val="28"/>
              </w:rPr>
            </w:pPr>
          </w:p>
        </w:tc>
        <w:tc>
          <w:tcPr>
            <w:tcW w:w="992" w:type="dxa"/>
            <w:gridSpan w:val="2"/>
          </w:tcPr>
          <w:p w14:paraId="55D0876D" w14:textId="77777777" w:rsidR="00803C13" w:rsidRPr="00803C13" w:rsidRDefault="00803C13" w:rsidP="00803C13">
            <w:pPr>
              <w:jc w:val="center"/>
              <w:rPr>
                <w:sz w:val="28"/>
                <w:szCs w:val="28"/>
              </w:rPr>
            </w:pPr>
            <w:r w:rsidRPr="00803C13">
              <w:rPr>
                <w:sz w:val="28"/>
                <w:szCs w:val="28"/>
              </w:rPr>
              <w:t>-</w:t>
            </w:r>
          </w:p>
        </w:tc>
        <w:tc>
          <w:tcPr>
            <w:tcW w:w="1702" w:type="dxa"/>
          </w:tcPr>
          <w:p w14:paraId="3BE840E2" w14:textId="77777777" w:rsidR="00803C13" w:rsidRPr="00803C13" w:rsidRDefault="00803C13" w:rsidP="00803C13">
            <w:pPr>
              <w:jc w:val="center"/>
              <w:rPr>
                <w:sz w:val="28"/>
                <w:szCs w:val="28"/>
              </w:rPr>
            </w:pPr>
            <w:r w:rsidRPr="00803C13">
              <w:rPr>
                <w:sz w:val="28"/>
                <w:szCs w:val="28"/>
              </w:rPr>
              <w:t>-</w:t>
            </w:r>
          </w:p>
        </w:tc>
      </w:tr>
      <w:tr w:rsidR="00803C13" w:rsidRPr="00803C13" w14:paraId="1FD787AE" w14:textId="77777777" w:rsidTr="005F7EF8">
        <w:tc>
          <w:tcPr>
            <w:tcW w:w="2976" w:type="dxa"/>
            <w:vMerge/>
          </w:tcPr>
          <w:p w14:paraId="2786B169" w14:textId="77777777" w:rsidR="00803C13" w:rsidRPr="00803C13" w:rsidRDefault="00803C13" w:rsidP="00803C13">
            <w:pPr>
              <w:ind w:left="360"/>
              <w:jc w:val="center"/>
              <w:rPr>
                <w:sz w:val="28"/>
                <w:szCs w:val="28"/>
              </w:rPr>
            </w:pPr>
          </w:p>
        </w:tc>
        <w:tc>
          <w:tcPr>
            <w:tcW w:w="993" w:type="dxa"/>
            <w:gridSpan w:val="2"/>
          </w:tcPr>
          <w:p w14:paraId="7550D139" w14:textId="77777777" w:rsidR="00803C13" w:rsidRPr="00803C13" w:rsidRDefault="00803C13" w:rsidP="00803C13">
            <w:pPr>
              <w:jc w:val="center"/>
              <w:rPr>
                <w:sz w:val="28"/>
                <w:szCs w:val="28"/>
              </w:rPr>
            </w:pPr>
            <w:r w:rsidRPr="00803C13">
              <w:rPr>
                <w:sz w:val="28"/>
                <w:szCs w:val="28"/>
              </w:rPr>
              <w:t>2023</w:t>
            </w:r>
          </w:p>
        </w:tc>
        <w:tc>
          <w:tcPr>
            <w:tcW w:w="1559" w:type="dxa"/>
            <w:gridSpan w:val="2"/>
          </w:tcPr>
          <w:p w14:paraId="38776DDF" w14:textId="77777777" w:rsidR="00803C13" w:rsidRPr="00803C13" w:rsidRDefault="00803C13" w:rsidP="00803C13">
            <w:pPr>
              <w:ind w:left="360"/>
              <w:rPr>
                <w:sz w:val="28"/>
                <w:szCs w:val="28"/>
              </w:rPr>
            </w:pPr>
            <w:r w:rsidRPr="00803C13">
              <w:rPr>
                <w:sz w:val="28"/>
                <w:szCs w:val="28"/>
              </w:rPr>
              <w:t>956,27</w:t>
            </w:r>
          </w:p>
        </w:tc>
        <w:tc>
          <w:tcPr>
            <w:tcW w:w="1843" w:type="dxa"/>
            <w:vMerge/>
          </w:tcPr>
          <w:p w14:paraId="58BEC8B8" w14:textId="77777777" w:rsidR="00803C13" w:rsidRPr="00803C13" w:rsidRDefault="00803C13" w:rsidP="00803C13">
            <w:pPr>
              <w:ind w:left="360"/>
              <w:jc w:val="center"/>
              <w:rPr>
                <w:sz w:val="28"/>
                <w:szCs w:val="28"/>
              </w:rPr>
            </w:pPr>
          </w:p>
        </w:tc>
        <w:tc>
          <w:tcPr>
            <w:tcW w:w="992" w:type="dxa"/>
            <w:gridSpan w:val="2"/>
          </w:tcPr>
          <w:p w14:paraId="2A272A57" w14:textId="77777777" w:rsidR="00803C13" w:rsidRPr="00803C13" w:rsidRDefault="00803C13" w:rsidP="00803C13">
            <w:pPr>
              <w:jc w:val="center"/>
              <w:rPr>
                <w:sz w:val="28"/>
                <w:szCs w:val="28"/>
              </w:rPr>
            </w:pPr>
            <w:r w:rsidRPr="00803C13">
              <w:rPr>
                <w:sz w:val="28"/>
                <w:szCs w:val="28"/>
              </w:rPr>
              <w:t>-</w:t>
            </w:r>
          </w:p>
        </w:tc>
        <w:tc>
          <w:tcPr>
            <w:tcW w:w="1702" w:type="dxa"/>
          </w:tcPr>
          <w:p w14:paraId="3B9009DF" w14:textId="77777777" w:rsidR="00803C13" w:rsidRPr="00803C13" w:rsidRDefault="00803C13" w:rsidP="00803C13">
            <w:pPr>
              <w:jc w:val="center"/>
              <w:rPr>
                <w:sz w:val="28"/>
                <w:szCs w:val="28"/>
              </w:rPr>
            </w:pPr>
            <w:r w:rsidRPr="00803C13">
              <w:rPr>
                <w:sz w:val="28"/>
                <w:szCs w:val="28"/>
              </w:rPr>
              <w:t>-</w:t>
            </w:r>
          </w:p>
        </w:tc>
      </w:tr>
    </w:tbl>
    <w:p w14:paraId="2A7CE59F" w14:textId="77777777" w:rsidR="00803C13" w:rsidRPr="00803C13" w:rsidRDefault="00803C13" w:rsidP="00803C13">
      <w:pPr>
        <w:jc w:val="center"/>
        <w:rPr>
          <w:color w:val="FF0000"/>
          <w:sz w:val="28"/>
          <w:szCs w:val="28"/>
        </w:rPr>
      </w:pPr>
    </w:p>
    <w:p w14:paraId="1481BC36" w14:textId="77777777" w:rsidR="00803C13" w:rsidRPr="00803C13" w:rsidRDefault="00803C13" w:rsidP="00803C13">
      <w:pPr>
        <w:jc w:val="center"/>
        <w:rPr>
          <w:color w:val="FF0000"/>
          <w:sz w:val="28"/>
          <w:szCs w:val="28"/>
        </w:rPr>
      </w:pPr>
    </w:p>
    <w:p w14:paraId="501E26FA" w14:textId="77777777" w:rsidR="00803C13" w:rsidRPr="00803C13" w:rsidRDefault="00803C13" w:rsidP="00803C13">
      <w:pPr>
        <w:jc w:val="center"/>
        <w:rPr>
          <w:color w:val="FF0000"/>
          <w:sz w:val="28"/>
          <w:szCs w:val="28"/>
        </w:rPr>
      </w:pPr>
    </w:p>
    <w:p w14:paraId="2FCA29FA" w14:textId="77777777" w:rsidR="00803C13" w:rsidRPr="00803C13" w:rsidRDefault="00803C13" w:rsidP="00803C13">
      <w:pPr>
        <w:jc w:val="center"/>
        <w:rPr>
          <w:color w:val="FF0000"/>
          <w:sz w:val="28"/>
          <w:szCs w:val="28"/>
        </w:rPr>
      </w:pPr>
      <w:r w:rsidRPr="00803C13">
        <w:rPr>
          <w:sz w:val="28"/>
          <w:szCs w:val="28"/>
        </w:rPr>
        <w:t xml:space="preserve">Раздел 3. Перечень плановых мероприятий, направленных на улучшение качества технической воды </w:t>
      </w:r>
    </w:p>
    <w:p w14:paraId="79B91789" w14:textId="77777777" w:rsidR="00803C13" w:rsidRPr="00803C13" w:rsidRDefault="00803C13" w:rsidP="00803C13">
      <w:pPr>
        <w:jc w:val="center"/>
        <w:rPr>
          <w:color w:val="FF0000"/>
          <w:sz w:val="28"/>
          <w:szCs w:val="28"/>
        </w:rPr>
      </w:pPr>
    </w:p>
    <w:tbl>
      <w:tblPr>
        <w:tblStyle w:val="ae"/>
        <w:tblW w:w="10207" w:type="dxa"/>
        <w:tblInd w:w="-431" w:type="dxa"/>
        <w:tblLook w:val="04A0" w:firstRow="1" w:lastRow="0" w:firstColumn="1" w:lastColumn="0" w:noHBand="0" w:noVBand="1"/>
      </w:tblPr>
      <w:tblGrid>
        <w:gridCol w:w="3212"/>
        <w:gridCol w:w="992"/>
        <w:gridCol w:w="1422"/>
        <w:gridCol w:w="1981"/>
        <w:gridCol w:w="957"/>
        <w:gridCol w:w="1643"/>
      </w:tblGrid>
      <w:tr w:rsidR="00803C13" w:rsidRPr="00803C13" w14:paraId="4283AE13" w14:textId="77777777" w:rsidTr="005F7EF8">
        <w:trPr>
          <w:trHeight w:val="706"/>
        </w:trPr>
        <w:tc>
          <w:tcPr>
            <w:tcW w:w="3212" w:type="dxa"/>
            <w:vMerge w:val="restart"/>
            <w:vAlign w:val="center"/>
          </w:tcPr>
          <w:p w14:paraId="4CC8DA0E"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vMerge w:val="restart"/>
            <w:vAlign w:val="center"/>
          </w:tcPr>
          <w:p w14:paraId="50622B85"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22" w:type="dxa"/>
            <w:vMerge w:val="restart"/>
          </w:tcPr>
          <w:p w14:paraId="612C5E63"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581" w:type="dxa"/>
            <w:gridSpan w:val="3"/>
            <w:vAlign w:val="center"/>
          </w:tcPr>
          <w:p w14:paraId="7E2DEA55"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4F52DF74" w14:textId="77777777" w:rsidTr="005F7EF8">
        <w:trPr>
          <w:trHeight w:val="844"/>
        </w:trPr>
        <w:tc>
          <w:tcPr>
            <w:tcW w:w="3212" w:type="dxa"/>
            <w:vMerge/>
          </w:tcPr>
          <w:p w14:paraId="50B9D7A8" w14:textId="77777777" w:rsidR="00803C13" w:rsidRPr="00803C13" w:rsidRDefault="00803C13" w:rsidP="00803C13">
            <w:pPr>
              <w:jc w:val="center"/>
              <w:rPr>
                <w:sz w:val="28"/>
                <w:szCs w:val="28"/>
              </w:rPr>
            </w:pPr>
          </w:p>
        </w:tc>
        <w:tc>
          <w:tcPr>
            <w:tcW w:w="992" w:type="dxa"/>
            <w:vMerge/>
          </w:tcPr>
          <w:p w14:paraId="0493302F" w14:textId="77777777" w:rsidR="00803C13" w:rsidRPr="00803C13" w:rsidRDefault="00803C13" w:rsidP="00803C13">
            <w:pPr>
              <w:jc w:val="center"/>
              <w:rPr>
                <w:sz w:val="28"/>
                <w:szCs w:val="28"/>
              </w:rPr>
            </w:pPr>
          </w:p>
        </w:tc>
        <w:tc>
          <w:tcPr>
            <w:tcW w:w="1422" w:type="dxa"/>
            <w:vMerge/>
          </w:tcPr>
          <w:p w14:paraId="1DAC40FC" w14:textId="77777777" w:rsidR="00803C13" w:rsidRPr="00803C13" w:rsidRDefault="00803C13" w:rsidP="00803C13">
            <w:pPr>
              <w:jc w:val="center"/>
              <w:rPr>
                <w:sz w:val="28"/>
                <w:szCs w:val="28"/>
              </w:rPr>
            </w:pPr>
          </w:p>
        </w:tc>
        <w:tc>
          <w:tcPr>
            <w:tcW w:w="1981" w:type="dxa"/>
            <w:vAlign w:val="center"/>
          </w:tcPr>
          <w:p w14:paraId="7445C914"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957" w:type="dxa"/>
            <w:vAlign w:val="center"/>
          </w:tcPr>
          <w:p w14:paraId="343FF3AF" w14:textId="77777777" w:rsidR="00803C13" w:rsidRPr="00803C13" w:rsidRDefault="00803C13" w:rsidP="00803C13">
            <w:pPr>
              <w:jc w:val="center"/>
              <w:rPr>
                <w:sz w:val="28"/>
                <w:szCs w:val="28"/>
              </w:rPr>
            </w:pPr>
            <w:r w:rsidRPr="00803C13">
              <w:rPr>
                <w:sz w:val="28"/>
                <w:szCs w:val="28"/>
              </w:rPr>
              <w:t>тыс. руб.</w:t>
            </w:r>
          </w:p>
        </w:tc>
        <w:tc>
          <w:tcPr>
            <w:tcW w:w="1643" w:type="dxa"/>
            <w:vAlign w:val="center"/>
          </w:tcPr>
          <w:p w14:paraId="14745E50" w14:textId="77777777" w:rsidR="00803C13" w:rsidRPr="00803C13" w:rsidRDefault="00803C13" w:rsidP="00803C13">
            <w:pPr>
              <w:jc w:val="center"/>
              <w:rPr>
                <w:sz w:val="28"/>
                <w:szCs w:val="28"/>
              </w:rPr>
            </w:pPr>
            <w:r w:rsidRPr="00803C13">
              <w:rPr>
                <w:sz w:val="28"/>
                <w:szCs w:val="28"/>
              </w:rPr>
              <w:t>%</w:t>
            </w:r>
          </w:p>
        </w:tc>
      </w:tr>
      <w:tr w:rsidR="00803C13" w:rsidRPr="00803C13" w14:paraId="4BF41A37" w14:textId="77777777" w:rsidTr="005F7EF8">
        <w:tc>
          <w:tcPr>
            <w:tcW w:w="10207" w:type="dxa"/>
            <w:gridSpan w:val="6"/>
          </w:tcPr>
          <w:p w14:paraId="39534E6A" w14:textId="77777777" w:rsidR="00803C13" w:rsidRPr="00803C13" w:rsidRDefault="00803C13" w:rsidP="00803C13">
            <w:pPr>
              <w:ind w:left="360"/>
              <w:jc w:val="center"/>
              <w:rPr>
                <w:sz w:val="28"/>
                <w:szCs w:val="28"/>
              </w:rPr>
            </w:pPr>
            <w:r w:rsidRPr="00803C13">
              <w:rPr>
                <w:sz w:val="28"/>
                <w:szCs w:val="28"/>
              </w:rPr>
              <w:t xml:space="preserve"> Холодное водоснабжение технической водой</w:t>
            </w:r>
          </w:p>
        </w:tc>
      </w:tr>
      <w:tr w:rsidR="00803C13" w:rsidRPr="00803C13" w14:paraId="2ACEC15F" w14:textId="77777777" w:rsidTr="005F7EF8">
        <w:tc>
          <w:tcPr>
            <w:tcW w:w="3212" w:type="dxa"/>
          </w:tcPr>
          <w:p w14:paraId="6E9E846C" w14:textId="77777777" w:rsidR="00803C13" w:rsidRPr="00803C13" w:rsidRDefault="00803C13" w:rsidP="00803C13">
            <w:pPr>
              <w:jc w:val="center"/>
              <w:rPr>
                <w:sz w:val="28"/>
                <w:szCs w:val="28"/>
              </w:rPr>
            </w:pPr>
            <w:r w:rsidRPr="00803C13">
              <w:rPr>
                <w:sz w:val="28"/>
                <w:szCs w:val="28"/>
              </w:rPr>
              <w:t>-</w:t>
            </w:r>
          </w:p>
        </w:tc>
        <w:tc>
          <w:tcPr>
            <w:tcW w:w="992" w:type="dxa"/>
          </w:tcPr>
          <w:p w14:paraId="524B1846" w14:textId="77777777" w:rsidR="00803C13" w:rsidRPr="00803C13" w:rsidRDefault="00803C13" w:rsidP="00803C13">
            <w:pPr>
              <w:jc w:val="center"/>
              <w:rPr>
                <w:sz w:val="28"/>
                <w:szCs w:val="28"/>
              </w:rPr>
            </w:pPr>
            <w:r w:rsidRPr="00803C13">
              <w:rPr>
                <w:sz w:val="28"/>
                <w:szCs w:val="28"/>
              </w:rPr>
              <w:t>-</w:t>
            </w:r>
          </w:p>
        </w:tc>
        <w:tc>
          <w:tcPr>
            <w:tcW w:w="1422" w:type="dxa"/>
          </w:tcPr>
          <w:p w14:paraId="25EF04C8" w14:textId="77777777" w:rsidR="00803C13" w:rsidRPr="00803C13" w:rsidRDefault="00803C13" w:rsidP="00803C13">
            <w:pPr>
              <w:jc w:val="center"/>
              <w:rPr>
                <w:sz w:val="28"/>
                <w:szCs w:val="28"/>
              </w:rPr>
            </w:pPr>
            <w:r w:rsidRPr="00803C13">
              <w:rPr>
                <w:sz w:val="28"/>
                <w:szCs w:val="28"/>
              </w:rPr>
              <w:t>-</w:t>
            </w:r>
          </w:p>
        </w:tc>
        <w:tc>
          <w:tcPr>
            <w:tcW w:w="1981" w:type="dxa"/>
          </w:tcPr>
          <w:p w14:paraId="5D972DD8" w14:textId="77777777" w:rsidR="00803C13" w:rsidRPr="00803C13" w:rsidRDefault="00803C13" w:rsidP="00803C13">
            <w:pPr>
              <w:jc w:val="center"/>
              <w:rPr>
                <w:sz w:val="28"/>
                <w:szCs w:val="28"/>
              </w:rPr>
            </w:pPr>
            <w:r w:rsidRPr="00803C13">
              <w:rPr>
                <w:sz w:val="28"/>
                <w:szCs w:val="28"/>
              </w:rPr>
              <w:t>-</w:t>
            </w:r>
          </w:p>
        </w:tc>
        <w:tc>
          <w:tcPr>
            <w:tcW w:w="957" w:type="dxa"/>
          </w:tcPr>
          <w:p w14:paraId="0BC6925C" w14:textId="77777777" w:rsidR="00803C13" w:rsidRPr="00803C13" w:rsidRDefault="00803C13" w:rsidP="00803C13">
            <w:pPr>
              <w:jc w:val="center"/>
              <w:rPr>
                <w:sz w:val="28"/>
                <w:szCs w:val="28"/>
              </w:rPr>
            </w:pPr>
            <w:r w:rsidRPr="00803C13">
              <w:rPr>
                <w:sz w:val="28"/>
                <w:szCs w:val="28"/>
              </w:rPr>
              <w:t>-</w:t>
            </w:r>
          </w:p>
        </w:tc>
        <w:tc>
          <w:tcPr>
            <w:tcW w:w="1643" w:type="dxa"/>
          </w:tcPr>
          <w:p w14:paraId="5BE9938F" w14:textId="77777777" w:rsidR="00803C13" w:rsidRPr="00803C13" w:rsidRDefault="00803C13" w:rsidP="00803C13">
            <w:pPr>
              <w:jc w:val="center"/>
              <w:rPr>
                <w:sz w:val="28"/>
                <w:szCs w:val="28"/>
              </w:rPr>
            </w:pPr>
            <w:r w:rsidRPr="00803C13">
              <w:rPr>
                <w:sz w:val="28"/>
                <w:szCs w:val="28"/>
              </w:rPr>
              <w:t>-</w:t>
            </w:r>
          </w:p>
        </w:tc>
      </w:tr>
    </w:tbl>
    <w:p w14:paraId="58DD2CFB" w14:textId="77777777" w:rsidR="00803C13" w:rsidRPr="00803C13" w:rsidRDefault="00803C13" w:rsidP="00803C13">
      <w:pPr>
        <w:jc w:val="center"/>
        <w:rPr>
          <w:color w:val="FF0000"/>
          <w:sz w:val="28"/>
          <w:szCs w:val="28"/>
        </w:rPr>
      </w:pPr>
    </w:p>
    <w:p w14:paraId="3813805C" w14:textId="77777777" w:rsidR="00803C13" w:rsidRPr="00803C13" w:rsidRDefault="00803C13" w:rsidP="00803C13">
      <w:pPr>
        <w:jc w:val="center"/>
        <w:rPr>
          <w:color w:val="FF0000"/>
          <w:sz w:val="28"/>
          <w:szCs w:val="28"/>
        </w:rPr>
      </w:pPr>
    </w:p>
    <w:p w14:paraId="5F3027D4" w14:textId="77777777" w:rsidR="00803C13" w:rsidRPr="00803C13" w:rsidRDefault="00803C13" w:rsidP="00803C13">
      <w:pPr>
        <w:spacing w:after="200" w:line="276" w:lineRule="auto"/>
        <w:rPr>
          <w:color w:val="FF0000"/>
          <w:sz w:val="28"/>
          <w:szCs w:val="28"/>
        </w:rPr>
      </w:pPr>
    </w:p>
    <w:p w14:paraId="5574EB1F" w14:textId="77777777" w:rsidR="00803C13" w:rsidRPr="00803C13" w:rsidRDefault="00803C13" w:rsidP="00803C13">
      <w:pPr>
        <w:jc w:val="center"/>
        <w:rPr>
          <w:color w:val="FF0000"/>
          <w:sz w:val="28"/>
          <w:szCs w:val="28"/>
        </w:rPr>
      </w:pPr>
      <w:r w:rsidRPr="00803C13">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016CEED0" w14:textId="77777777" w:rsidR="00803C13" w:rsidRPr="00803C13" w:rsidRDefault="00803C13" w:rsidP="00803C13">
      <w:pPr>
        <w:jc w:val="center"/>
        <w:rPr>
          <w:color w:val="FF0000"/>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803C13" w:rsidRPr="00803C13" w14:paraId="2B163C7C" w14:textId="77777777" w:rsidTr="005F7EF8">
        <w:trPr>
          <w:trHeight w:val="706"/>
        </w:trPr>
        <w:tc>
          <w:tcPr>
            <w:tcW w:w="3334" w:type="dxa"/>
            <w:vMerge w:val="restart"/>
            <w:vAlign w:val="center"/>
          </w:tcPr>
          <w:p w14:paraId="4B126047" w14:textId="77777777" w:rsidR="00803C13" w:rsidRPr="00803C13" w:rsidRDefault="00803C13" w:rsidP="00803C13">
            <w:pPr>
              <w:jc w:val="center"/>
              <w:rPr>
                <w:sz w:val="28"/>
                <w:szCs w:val="28"/>
              </w:rPr>
            </w:pPr>
            <w:r w:rsidRPr="00803C13">
              <w:rPr>
                <w:sz w:val="28"/>
                <w:szCs w:val="28"/>
              </w:rPr>
              <w:t>Наименование мероприятия</w:t>
            </w:r>
          </w:p>
        </w:tc>
        <w:tc>
          <w:tcPr>
            <w:tcW w:w="992" w:type="dxa"/>
            <w:vMerge w:val="restart"/>
            <w:vAlign w:val="center"/>
          </w:tcPr>
          <w:p w14:paraId="1B045EE9" w14:textId="77777777" w:rsidR="00803C13" w:rsidRPr="00803C13" w:rsidRDefault="00803C13" w:rsidP="00803C13">
            <w:pPr>
              <w:jc w:val="center"/>
              <w:rPr>
                <w:sz w:val="28"/>
                <w:szCs w:val="28"/>
              </w:rPr>
            </w:pPr>
            <w:r w:rsidRPr="00803C13">
              <w:rPr>
                <w:sz w:val="28"/>
                <w:szCs w:val="28"/>
              </w:rPr>
              <w:t xml:space="preserve">Срок </w:t>
            </w:r>
            <w:proofErr w:type="spellStart"/>
            <w:r w:rsidRPr="00803C13">
              <w:rPr>
                <w:sz w:val="28"/>
                <w:szCs w:val="28"/>
              </w:rPr>
              <w:t>реали-зации</w:t>
            </w:r>
            <w:proofErr w:type="spellEnd"/>
          </w:p>
        </w:tc>
        <w:tc>
          <w:tcPr>
            <w:tcW w:w="1451" w:type="dxa"/>
            <w:vMerge w:val="restart"/>
          </w:tcPr>
          <w:p w14:paraId="11B9CACB" w14:textId="77777777" w:rsidR="00803C13" w:rsidRPr="00803C13" w:rsidRDefault="00803C13" w:rsidP="00803C13">
            <w:pPr>
              <w:jc w:val="center"/>
              <w:rPr>
                <w:sz w:val="28"/>
                <w:szCs w:val="28"/>
              </w:rPr>
            </w:pPr>
            <w:proofErr w:type="spellStart"/>
            <w:r w:rsidRPr="00803C13">
              <w:rPr>
                <w:sz w:val="28"/>
                <w:szCs w:val="28"/>
              </w:rPr>
              <w:t>Финан-совые</w:t>
            </w:r>
            <w:proofErr w:type="spellEnd"/>
            <w:r w:rsidRPr="00803C13">
              <w:rPr>
                <w:sz w:val="28"/>
                <w:szCs w:val="28"/>
              </w:rPr>
              <w:t xml:space="preserve"> </w:t>
            </w:r>
            <w:proofErr w:type="gramStart"/>
            <w:r w:rsidRPr="00803C13">
              <w:rPr>
                <w:sz w:val="28"/>
                <w:szCs w:val="28"/>
              </w:rPr>
              <w:t>потреб-</w:t>
            </w:r>
            <w:proofErr w:type="spellStart"/>
            <w:r w:rsidRPr="00803C13">
              <w:rPr>
                <w:sz w:val="28"/>
                <w:szCs w:val="28"/>
              </w:rPr>
              <w:t>ности</w:t>
            </w:r>
            <w:proofErr w:type="spellEnd"/>
            <w:proofErr w:type="gramEnd"/>
            <w:r w:rsidRPr="00803C13">
              <w:rPr>
                <w:sz w:val="28"/>
                <w:szCs w:val="28"/>
              </w:rPr>
              <w:t>, тыс. руб. (без НДС)</w:t>
            </w:r>
          </w:p>
        </w:tc>
        <w:tc>
          <w:tcPr>
            <w:tcW w:w="4430" w:type="dxa"/>
            <w:gridSpan w:val="3"/>
            <w:vAlign w:val="center"/>
          </w:tcPr>
          <w:p w14:paraId="1FA57F6D" w14:textId="77777777" w:rsidR="00803C13" w:rsidRPr="00803C13" w:rsidRDefault="00803C13" w:rsidP="00803C13">
            <w:pPr>
              <w:jc w:val="center"/>
              <w:rPr>
                <w:sz w:val="28"/>
                <w:szCs w:val="28"/>
              </w:rPr>
            </w:pPr>
            <w:r w:rsidRPr="00803C13">
              <w:rPr>
                <w:sz w:val="28"/>
                <w:szCs w:val="28"/>
              </w:rPr>
              <w:t>Ожидаемый эффект</w:t>
            </w:r>
          </w:p>
        </w:tc>
      </w:tr>
      <w:tr w:rsidR="00803C13" w:rsidRPr="00803C13" w14:paraId="05449621" w14:textId="77777777" w:rsidTr="005F7EF8">
        <w:trPr>
          <w:trHeight w:val="844"/>
        </w:trPr>
        <w:tc>
          <w:tcPr>
            <w:tcW w:w="3334" w:type="dxa"/>
            <w:vMerge/>
          </w:tcPr>
          <w:p w14:paraId="0F1B2A41" w14:textId="77777777" w:rsidR="00803C13" w:rsidRPr="00803C13" w:rsidRDefault="00803C13" w:rsidP="00803C13">
            <w:pPr>
              <w:jc w:val="center"/>
              <w:rPr>
                <w:sz w:val="28"/>
                <w:szCs w:val="28"/>
              </w:rPr>
            </w:pPr>
          </w:p>
        </w:tc>
        <w:tc>
          <w:tcPr>
            <w:tcW w:w="992" w:type="dxa"/>
            <w:vMerge/>
          </w:tcPr>
          <w:p w14:paraId="2030C4D9" w14:textId="77777777" w:rsidR="00803C13" w:rsidRPr="00803C13" w:rsidRDefault="00803C13" w:rsidP="00803C13">
            <w:pPr>
              <w:jc w:val="center"/>
              <w:rPr>
                <w:sz w:val="28"/>
                <w:szCs w:val="28"/>
              </w:rPr>
            </w:pPr>
          </w:p>
        </w:tc>
        <w:tc>
          <w:tcPr>
            <w:tcW w:w="1451" w:type="dxa"/>
            <w:vMerge/>
          </w:tcPr>
          <w:p w14:paraId="09FC8C61" w14:textId="77777777" w:rsidR="00803C13" w:rsidRPr="00803C13" w:rsidRDefault="00803C13" w:rsidP="00803C13">
            <w:pPr>
              <w:jc w:val="center"/>
              <w:rPr>
                <w:sz w:val="28"/>
                <w:szCs w:val="28"/>
              </w:rPr>
            </w:pPr>
          </w:p>
        </w:tc>
        <w:tc>
          <w:tcPr>
            <w:tcW w:w="1983" w:type="dxa"/>
            <w:vAlign w:val="center"/>
          </w:tcPr>
          <w:p w14:paraId="38A22D05" w14:textId="77777777" w:rsidR="00803C13" w:rsidRPr="00803C13" w:rsidRDefault="00803C13" w:rsidP="00803C13">
            <w:pPr>
              <w:jc w:val="center"/>
              <w:rPr>
                <w:sz w:val="28"/>
                <w:szCs w:val="28"/>
              </w:rPr>
            </w:pPr>
            <w:r w:rsidRPr="00803C13">
              <w:rPr>
                <w:sz w:val="28"/>
                <w:szCs w:val="28"/>
              </w:rPr>
              <w:t>Наименование показателей</w:t>
            </w:r>
          </w:p>
        </w:tc>
        <w:tc>
          <w:tcPr>
            <w:tcW w:w="980" w:type="dxa"/>
            <w:vAlign w:val="center"/>
          </w:tcPr>
          <w:p w14:paraId="40A5F31B" w14:textId="77777777" w:rsidR="00803C13" w:rsidRPr="00803C13" w:rsidRDefault="00803C13" w:rsidP="00803C13">
            <w:pPr>
              <w:jc w:val="center"/>
              <w:rPr>
                <w:sz w:val="28"/>
                <w:szCs w:val="28"/>
              </w:rPr>
            </w:pPr>
            <w:r w:rsidRPr="00803C13">
              <w:rPr>
                <w:sz w:val="28"/>
                <w:szCs w:val="28"/>
              </w:rPr>
              <w:t>тыс. руб.</w:t>
            </w:r>
          </w:p>
        </w:tc>
        <w:tc>
          <w:tcPr>
            <w:tcW w:w="1467" w:type="dxa"/>
            <w:vAlign w:val="center"/>
          </w:tcPr>
          <w:p w14:paraId="396C27EE" w14:textId="77777777" w:rsidR="00803C13" w:rsidRPr="00803C13" w:rsidRDefault="00803C13" w:rsidP="00803C13">
            <w:pPr>
              <w:jc w:val="center"/>
              <w:rPr>
                <w:sz w:val="28"/>
                <w:szCs w:val="28"/>
              </w:rPr>
            </w:pPr>
            <w:r w:rsidRPr="00803C13">
              <w:rPr>
                <w:sz w:val="28"/>
                <w:szCs w:val="28"/>
              </w:rPr>
              <w:t>%</w:t>
            </w:r>
          </w:p>
        </w:tc>
      </w:tr>
      <w:tr w:rsidR="00803C13" w:rsidRPr="00803C13" w14:paraId="3D360E12" w14:textId="77777777" w:rsidTr="005F7EF8">
        <w:tc>
          <w:tcPr>
            <w:tcW w:w="10207" w:type="dxa"/>
            <w:gridSpan w:val="6"/>
          </w:tcPr>
          <w:p w14:paraId="33401A19" w14:textId="77777777" w:rsidR="00803C13" w:rsidRPr="00803C13" w:rsidRDefault="00803C13" w:rsidP="00803C13">
            <w:pPr>
              <w:ind w:left="720"/>
              <w:contextualSpacing/>
              <w:jc w:val="center"/>
              <w:rPr>
                <w:sz w:val="28"/>
                <w:szCs w:val="28"/>
                <w:lang w:eastAsia="en-US"/>
              </w:rPr>
            </w:pPr>
            <w:r w:rsidRPr="00803C13">
              <w:rPr>
                <w:sz w:val="28"/>
                <w:szCs w:val="28"/>
                <w:lang w:eastAsia="en-US"/>
              </w:rPr>
              <w:t>Холодное водоснабжение технической водой</w:t>
            </w:r>
          </w:p>
        </w:tc>
      </w:tr>
      <w:tr w:rsidR="00803C13" w:rsidRPr="00803C13" w14:paraId="1F50459D" w14:textId="77777777" w:rsidTr="005F7EF8">
        <w:tc>
          <w:tcPr>
            <w:tcW w:w="3334" w:type="dxa"/>
          </w:tcPr>
          <w:p w14:paraId="5DC68BF9" w14:textId="77777777" w:rsidR="00803C13" w:rsidRPr="00803C13" w:rsidRDefault="00803C13" w:rsidP="00803C13">
            <w:pPr>
              <w:jc w:val="center"/>
              <w:rPr>
                <w:sz w:val="28"/>
                <w:szCs w:val="28"/>
              </w:rPr>
            </w:pPr>
            <w:r w:rsidRPr="00803C13">
              <w:rPr>
                <w:sz w:val="28"/>
                <w:szCs w:val="28"/>
              </w:rPr>
              <w:t>-</w:t>
            </w:r>
          </w:p>
        </w:tc>
        <w:tc>
          <w:tcPr>
            <w:tcW w:w="992" w:type="dxa"/>
          </w:tcPr>
          <w:p w14:paraId="24F4BB95" w14:textId="77777777" w:rsidR="00803C13" w:rsidRPr="00803C13" w:rsidRDefault="00803C13" w:rsidP="00803C13">
            <w:pPr>
              <w:jc w:val="center"/>
              <w:rPr>
                <w:sz w:val="28"/>
                <w:szCs w:val="28"/>
              </w:rPr>
            </w:pPr>
            <w:r w:rsidRPr="00803C13">
              <w:rPr>
                <w:sz w:val="28"/>
                <w:szCs w:val="28"/>
              </w:rPr>
              <w:t>-</w:t>
            </w:r>
          </w:p>
        </w:tc>
        <w:tc>
          <w:tcPr>
            <w:tcW w:w="1451" w:type="dxa"/>
          </w:tcPr>
          <w:p w14:paraId="5BCCFAB9" w14:textId="77777777" w:rsidR="00803C13" w:rsidRPr="00803C13" w:rsidRDefault="00803C13" w:rsidP="00803C13">
            <w:pPr>
              <w:jc w:val="center"/>
              <w:rPr>
                <w:sz w:val="28"/>
                <w:szCs w:val="28"/>
              </w:rPr>
            </w:pPr>
            <w:r w:rsidRPr="00803C13">
              <w:rPr>
                <w:sz w:val="28"/>
                <w:szCs w:val="28"/>
              </w:rPr>
              <w:t>-</w:t>
            </w:r>
          </w:p>
        </w:tc>
        <w:tc>
          <w:tcPr>
            <w:tcW w:w="1983" w:type="dxa"/>
          </w:tcPr>
          <w:p w14:paraId="61BB82DE" w14:textId="77777777" w:rsidR="00803C13" w:rsidRPr="00803C13" w:rsidRDefault="00803C13" w:rsidP="00803C13">
            <w:pPr>
              <w:jc w:val="center"/>
              <w:rPr>
                <w:sz w:val="28"/>
                <w:szCs w:val="28"/>
              </w:rPr>
            </w:pPr>
            <w:r w:rsidRPr="00803C13">
              <w:rPr>
                <w:sz w:val="28"/>
                <w:szCs w:val="28"/>
              </w:rPr>
              <w:t>-</w:t>
            </w:r>
          </w:p>
        </w:tc>
        <w:tc>
          <w:tcPr>
            <w:tcW w:w="980" w:type="dxa"/>
          </w:tcPr>
          <w:p w14:paraId="71985B8F" w14:textId="77777777" w:rsidR="00803C13" w:rsidRPr="00803C13" w:rsidRDefault="00803C13" w:rsidP="00803C13">
            <w:pPr>
              <w:jc w:val="center"/>
              <w:rPr>
                <w:sz w:val="28"/>
                <w:szCs w:val="28"/>
              </w:rPr>
            </w:pPr>
            <w:r w:rsidRPr="00803C13">
              <w:rPr>
                <w:sz w:val="28"/>
                <w:szCs w:val="28"/>
              </w:rPr>
              <w:t>-</w:t>
            </w:r>
          </w:p>
        </w:tc>
        <w:tc>
          <w:tcPr>
            <w:tcW w:w="1467" w:type="dxa"/>
          </w:tcPr>
          <w:p w14:paraId="7CFD5FC7" w14:textId="77777777" w:rsidR="00803C13" w:rsidRPr="00803C13" w:rsidRDefault="00803C13" w:rsidP="00803C13">
            <w:pPr>
              <w:jc w:val="center"/>
              <w:rPr>
                <w:sz w:val="28"/>
                <w:szCs w:val="28"/>
              </w:rPr>
            </w:pPr>
            <w:r w:rsidRPr="00803C13">
              <w:rPr>
                <w:sz w:val="28"/>
                <w:szCs w:val="28"/>
              </w:rPr>
              <w:t>-</w:t>
            </w:r>
          </w:p>
        </w:tc>
      </w:tr>
    </w:tbl>
    <w:p w14:paraId="658B564C" w14:textId="77777777" w:rsidR="00803C13" w:rsidRPr="00803C13" w:rsidRDefault="00803C13" w:rsidP="00803C13">
      <w:pPr>
        <w:jc w:val="center"/>
        <w:rPr>
          <w:color w:val="FF0000"/>
          <w:sz w:val="28"/>
          <w:szCs w:val="28"/>
        </w:rPr>
      </w:pPr>
    </w:p>
    <w:p w14:paraId="2D7A9FA4" w14:textId="77777777" w:rsidR="00803C13" w:rsidRPr="00803C13" w:rsidRDefault="00803C13" w:rsidP="00803C13">
      <w:pPr>
        <w:jc w:val="center"/>
        <w:rPr>
          <w:color w:val="FF0000"/>
          <w:sz w:val="28"/>
          <w:szCs w:val="28"/>
        </w:rPr>
      </w:pPr>
    </w:p>
    <w:p w14:paraId="544B1DFC" w14:textId="77777777" w:rsidR="00803C13" w:rsidRPr="00803C13" w:rsidRDefault="00803C13" w:rsidP="00803C13">
      <w:pPr>
        <w:jc w:val="center"/>
        <w:rPr>
          <w:color w:val="FF0000"/>
          <w:sz w:val="28"/>
          <w:szCs w:val="28"/>
        </w:rPr>
      </w:pPr>
    </w:p>
    <w:p w14:paraId="60CA2A5B" w14:textId="77777777" w:rsidR="00803C13" w:rsidRPr="00803C13" w:rsidRDefault="00803C13" w:rsidP="00803C13">
      <w:pPr>
        <w:jc w:val="center"/>
        <w:rPr>
          <w:color w:val="FF0000"/>
          <w:sz w:val="28"/>
          <w:szCs w:val="28"/>
        </w:rPr>
      </w:pPr>
    </w:p>
    <w:p w14:paraId="46C7CEC8" w14:textId="77777777" w:rsidR="00803C13" w:rsidRPr="00803C13" w:rsidRDefault="00803C13" w:rsidP="00803C13">
      <w:pPr>
        <w:jc w:val="center"/>
        <w:rPr>
          <w:color w:val="FF0000"/>
          <w:sz w:val="28"/>
          <w:szCs w:val="28"/>
        </w:rPr>
      </w:pPr>
    </w:p>
    <w:p w14:paraId="7A54B3CE" w14:textId="77777777" w:rsidR="00803C13" w:rsidRPr="00803C13" w:rsidRDefault="00803C13" w:rsidP="00803C13">
      <w:pPr>
        <w:jc w:val="center"/>
        <w:rPr>
          <w:color w:val="FF0000"/>
          <w:sz w:val="28"/>
          <w:szCs w:val="28"/>
        </w:rPr>
      </w:pPr>
    </w:p>
    <w:p w14:paraId="1E82EE48" w14:textId="77777777" w:rsidR="00803C13" w:rsidRPr="00803C13" w:rsidRDefault="00803C13" w:rsidP="00803C13">
      <w:pPr>
        <w:jc w:val="center"/>
        <w:rPr>
          <w:color w:val="FF0000"/>
          <w:sz w:val="28"/>
          <w:szCs w:val="28"/>
        </w:rPr>
      </w:pPr>
    </w:p>
    <w:p w14:paraId="1FFC1128" w14:textId="77777777" w:rsidR="00803C13" w:rsidRPr="00803C13" w:rsidRDefault="00803C13" w:rsidP="00803C13">
      <w:pPr>
        <w:jc w:val="center"/>
        <w:rPr>
          <w:color w:val="FF0000"/>
          <w:sz w:val="28"/>
          <w:szCs w:val="28"/>
        </w:rPr>
      </w:pPr>
    </w:p>
    <w:p w14:paraId="242AEC92" w14:textId="77777777" w:rsidR="00803C13" w:rsidRPr="00803C13" w:rsidRDefault="00803C13" w:rsidP="00803C13">
      <w:pPr>
        <w:jc w:val="center"/>
        <w:rPr>
          <w:color w:val="FF0000"/>
          <w:sz w:val="28"/>
          <w:szCs w:val="28"/>
        </w:rPr>
      </w:pPr>
    </w:p>
    <w:p w14:paraId="1DC269FE" w14:textId="77777777" w:rsidR="00803C13" w:rsidRPr="00803C13" w:rsidRDefault="00803C13" w:rsidP="00803C13">
      <w:pPr>
        <w:jc w:val="center"/>
        <w:rPr>
          <w:color w:val="FF0000"/>
          <w:sz w:val="28"/>
          <w:szCs w:val="28"/>
        </w:rPr>
      </w:pPr>
    </w:p>
    <w:p w14:paraId="4668FDA7" w14:textId="77777777" w:rsidR="00803C13" w:rsidRPr="00803C13" w:rsidRDefault="00803C13" w:rsidP="00803C13">
      <w:pPr>
        <w:jc w:val="center"/>
        <w:rPr>
          <w:color w:val="FF0000"/>
          <w:sz w:val="28"/>
          <w:szCs w:val="28"/>
        </w:rPr>
      </w:pPr>
    </w:p>
    <w:p w14:paraId="44D7DB57" w14:textId="77777777" w:rsidR="00803C13" w:rsidRPr="00803C13" w:rsidRDefault="00803C13" w:rsidP="00803C13">
      <w:pPr>
        <w:jc w:val="center"/>
        <w:rPr>
          <w:color w:val="FF0000"/>
          <w:sz w:val="28"/>
          <w:szCs w:val="28"/>
        </w:rPr>
      </w:pPr>
    </w:p>
    <w:p w14:paraId="2806731F" w14:textId="77777777" w:rsidR="00803C13" w:rsidRPr="00803C13" w:rsidRDefault="00803C13" w:rsidP="00803C13">
      <w:pPr>
        <w:jc w:val="center"/>
        <w:rPr>
          <w:color w:val="FF0000"/>
          <w:sz w:val="28"/>
          <w:szCs w:val="28"/>
        </w:rPr>
      </w:pPr>
    </w:p>
    <w:p w14:paraId="1A7B2FED" w14:textId="77777777" w:rsidR="00803C13" w:rsidRPr="00803C13" w:rsidRDefault="00803C13" w:rsidP="00803C13">
      <w:pPr>
        <w:jc w:val="center"/>
        <w:rPr>
          <w:color w:val="FF0000"/>
          <w:sz w:val="28"/>
          <w:szCs w:val="28"/>
        </w:rPr>
      </w:pPr>
    </w:p>
    <w:p w14:paraId="02EA4B67" w14:textId="77777777" w:rsidR="00803C13" w:rsidRPr="00803C13" w:rsidRDefault="00803C13" w:rsidP="00803C13">
      <w:pPr>
        <w:jc w:val="center"/>
        <w:rPr>
          <w:color w:val="FF0000"/>
          <w:sz w:val="28"/>
          <w:szCs w:val="28"/>
        </w:rPr>
      </w:pPr>
    </w:p>
    <w:p w14:paraId="715B59A6" w14:textId="77777777" w:rsidR="00803C13" w:rsidRPr="00803C13" w:rsidRDefault="00803C13" w:rsidP="00803C13">
      <w:pPr>
        <w:jc w:val="center"/>
        <w:rPr>
          <w:color w:val="FF0000"/>
          <w:sz w:val="28"/>
          <w:szCs w:val="28"/>
        </w:rPr>
      </w:pPr>
    </w:p>
    <w:p w14:paraId="588B2E17" w14:textId="77777777" w:rsidR="00803C13" w:rsidRPr="00803C13" w:rsidRDefault="00803C13" w:rsidP="00803C13">
      <w:pPr>
        <w:jc w:val="center"/>
        <w:rPr>
          <w:color w:val="FF0000"/>
          <w:sz w:val="28"/>
          <w:szCs w:val="28"/>
        </w:rPr>
      </w:pPr>
    </w:p>
    <w:p w14:paraId="6E7411C7" w14:textId="77777777" w:rsidR="00803C13" w:rsidRPr="00803C13" w:rsidRDefault="00803C13" w:rsidP="00803C13">
      <w:pPr>
        <w:jc w:val="center"/>
        <w:rPr>
          <w:color w:val="FF0000"/>
          <w:sz w:val="28"/>
          <w:szCs w:val="28"/>
        </w:rPr>
      </w:pPr>
    </w:p>
    <w:p w14:paraId="75DAEEEF" w14:textId="77777777" w:rsidR="00803C13" w:rsidRPr="00803C13" w:rsidRDefault="00803C13" w:rsidP="00803C13">
      <w:pPr>
        <w:jc w:val="center"/>
        <w:rPr>
          <w:color w:val="FF0000"/>
          <w:sz w:val="28"/>
          <w:szCs w:val="28"/>
        </w:rPr>
        <w:sectPr w:rsidR="00803C13" w:rsidRPr="00803C13" w:rsidSect="004B226E">
          <w:headerReference w:type="default" r:id="rId158"/>
          <w:headerReference w:type="first" r:id="rId159"/>
          <w:pgSz w:w="11906" w:h="16838"/>
          <w:pgMar w:top="851" w:right="1418" w:bottom="284" w:left="1559" w:header="709" w:footer="709" w:gutter="0"/>
          <w:cols w:space="708"/>
          <w:titlePg/>
          <w:docGrid w:linePitch="360"/>
        </w:sectPr>
      </w:pPr>
    </w:p>
    <w:p w14:paraId="6B0D398A" w14:textId="77777777" w:rsidR="00803C13" w:rsidRPr="00803C13" w:rsidRDefault="00803C13" w:rsidP="00803C13">
      <w:pPr>
        <w:jc w:val="center"/>
        <w:rPr>
          <w:color w:val="FF0000"/>
          <w:sz w:val="28"/>
          <w:szCs w:val="28"/>
        </w:rPr>
      </w:pPr>
      <w:r w:rsidRPr="00803C13">
        <w:rPr>
          <w:sz w:val="28"/>
          <w:szCs w:val="28"/>
        </w:rPr>
        <w:lastRenderedPageBreak/>
        <w:t>Раздел 5. Планируемые объемы подачи технической воды</w:t>
      </w:r>
      <w:r w:rsidRPr="00803C13">
        <w:rPr>
          <w:color w:val="FF0000"/>
          <w:sz w:val="28"/>
          <w:szCs w:val="28"/>
        </w:rPr>
        <w:t xml:space="preserve"> </w:t>
      </w:r>
    </w:p>
    <w:p w14:paraId="75654091" w14:textId="77777777" w:rsidR="00803C13" w:rsidRPr="00803C13" w:rsidRDefault="00803C13" w:rsidP="00803C13">
      <w:pPr>
        <w:jc w:val="center"/>
        <w:rPr>
          <w:color w:val="FF0000"/>
          <w:sz w:val="28"/>
          <w:szCs w:val="28"/>
        </w:rPr>
      </w:pPr>
    </w:p>
    <w:tbl>
      <w:tblPr>
        <w:tblStyle w:val="ae"/>
        <w:tblW w:w="14737" w:type="dxa"/>
        <w:jc w:val="center"/>
        <w:tblLayout w:type="fixed"/>
        <w:tblLook w:val="04A0" w:firstRow="1" w:lastRow="0" w:firstColumn="1" w:lastColumn="0" w:noHBand="0" w:noVBand="1"/>
      </w:tblPr>
      <w:tblGrid>
        <w:gridCol w:w="991"/>
        <w:gridCol w:w="2265"/>
        <w:gridCol w:w="850"/>
        <w:gridCol w:w="1134"/>
        <w:gridCol w:w="1134"/>
        <w:gridCol w:w="1134"/>
        <w:gridCol w:w="1134"/>
        <w:gridCol w:w="1276"/>
        <w:gridCol w:w="1134"/>
        <w:gridCol w:w="1276"/>
        <w:gridCol w:w="1134"/>
        <w:gridCol w:w="1275"/>
      </w:tblGrid>
      <w:tr w:rsidR="00803C13" w:rsidRPr="00803C13" w14:paraId="03D6DBE1" w14:textId="77777777" w:rsidTr="005F7EF8">
        <w:trPr>
          <w:trHeight w:val="673"/>
          <w:jc w:val="center"/>
        </w:trPr>
        <w:tc>
          <w:tcPr>
            <w:tcW w:w="991" w:type="dxa"/>
            <w:vMerge w:val="restart"/>
            <w:vAlign w:val="center"/>
          </w:tcPr>
          <w:p w14:paraId="486AE7FF" w14:textId="77777777" w:rsidR="00803C13" w:rsidRPr="00803C13" w:rsidRDefault="00803C13" w:rsidP="00803C13">
            <w:pPr>
              <w:jc w:val="center"/>
              <w:rPr>
                <w:sz w:val="28"/>
                <w:szCs w:val="28"/>
              </w:rPr>
            </w:pPr>
            <w:r w:rsidRPr="00803C13">
              <w:rPr>
                <w:sz w:val="28"/>
                <w:szCs w:val="28"/>
              </w:rPr>
              <w:t>№ п/п</w:t>
            </w:r>
          </w:p>
        </w:tc>
        <w:tc>
          <w:tcPr>
            <w:tcW w:w="2265" w:type="dxa"/>
            <w:vMerge w:val="restart"/>
            <w:vAlign w:val="center"/>
          </w:tcPr>
          <w:p w14:paraId="4852FC13" w14:textId="77777777" w:rsidR="00803C13" w:rsidRPr="00803C13" w:rsidRDefault="00803C13" w:rsidP="00803C13">
            <w:pPr>
              <w:jc w:val="center"/>
              <w:rPr>
                <w:sz w:val="28"/>
                <w:szCs w:val="28"/>
              </w:rPr>
            </w:pPr>
            <w:r w:rsidRPr="00803C13">
              <w:rPr>
                <w:sz w:val="28"/>
                <w:szCs w:val="28"/>
              </w:rPr>
              <w:t>Наименование показателя</w:t>
            </w:r>
          </w:p>
        </w:tc>
        <w:tc>
          <w:tcPr>
            <w:tcW w:w="850" w:type="dxa"/>
            <w:vMerge w:val="restart"/>
            <w:vAlign w:val="center"/>
          </w:tcPr>
          <w:p w14:paraId="329D47F5" w14:textId="77777777" w:rsidR="00803C13" w:rsidRPr="00803C13" w:rsidRDefault="00803C13" w:rsidP="00803C13">
            <w:pPr>
              <w:jc w:val="center"/>
              <w:rPr>
                <w:sz w:val="28"/>
                <w:szCs w:val="28"/>
              </w:rPr>
            </w:pPr>
            <w:r w:rsidRPr="00803C13">
              <w:rPr>
                <w:sz w:val="28"/>
                <w:szCs w:val="28"/>
              </w:rPr>
              <w:t>Ед. изм.</w:t>
            </w:r>
          </w:p>
        </w:tc>
        <w:tc>
          <w:tcPr>
            <w:tcW w:w="2268" w:type="dxa"/>
            <w:gridSpan w:val="2"/>
            <w:vAlign w:val="center"/>
          </w:tcPr>
          <w:p w14:paraId="56DE60CA" w14:textId="77777777" w:rsidR="00803C13" w:rsidRPr="00803C13" w:rsidRDefault="00803C13" w:rsidP="00803C13">
            <w:pPr>
              <w:jc w:val="center"/>
              <w:rPr>
                <w:sz w:val="28"/>
                <w:szCs w:val="28"/>
              </w:rPr>
            </w:pPr>
            <w:r w:rsidRPr="00803C13">
              <w:rPr>
                <w:sz w:val="28"/>
                <w:szCs w:val="28"/>
              </w:rPr>
              <w:t>2019 год</w:t>
            </w:r>
          </w:p>
        </w:tc>
        <w:tc>
          <w:tcPr>
            <w:tcW w:w="2268" w:type="dxa"/>
            <w:gridSpan w:val="2"/>
            <w:vAlign w:val="center"/>
          </w:tcPr>
          <w:p w14:paraId="2C33F69B" w14:textId="77777777" w:rsidR="00803C13" w:rsidRPr="00803C13" w:rsidRDefault="00803C13" w:rsidP="00803C13">
            <w:pPr>
              <w:jc w:val="center"/>
              <w:rPr>
                <w:sz w:val="28"/>
                <w:szCs w:val="28"/>
              </w:rPr>
            </w:pPr>
            <w:r w:rsidRPr="00803C13">
              <w:rPr>
                <w:sz w:val="28"/>
                <w:szCs w:val="28"/>
              </w:rPr>
              <w:t>2020 год</w:t>
            </w:r>
          </w:p>
        </w:tc>
        <w:tc>
          <w:tcPr>
            <w:tcW w:w="2410" w:type="dxa"/>
            <w:gridSpan w:val="2"/>
            <w:vAlign w:val="center"/>
          </w:tcPr>
          <w:p w14:paraId="60886E40" w14:textId="77777777" w:rsidR="00803C13" w:rsidRPr="00803C13" w:rsidRDefault="00803C13" w:rsidP="00803C13">
            <w:pPr>
              <w:jc w:val="center"/>
              <w:rPr>
                <w:sz w:val="28"/>
                <w:szCs w:val="28"/>
              </w:rPr>
            </w:pPr>
            <w:r w:rsidRPr="00803C13">
              <w:rPr>
                <w:sz w:val="28"/>
                <w:szCs w:val="28"/>
              </w:rPr>
              <w:t>2021 год</w:t>
            </w:r>
          </w:p>
        </w:tc>
        <w:tc>
          <w:tcPr>
            <w:tcW w:w="2410" w:type="dxa"/>
            <w:gridSpan w:val="2"/>
            <w:vAlign w:val="center"/>
          </w:tcPr>
          <w:p w14:paraId="6CFA7433" w14:textId="77777777" w:rsidR="00803C13" w:rsidRPr="00803C13" w:rsidRDefault="00803C13" w:rsidP="00803C13">
            <w:pPr>
              <w:jc w:val="center"/>
              <w:rPr>
                <w:sz w:val="28"/>
                <w:szCs w:val="28"/>
              </w:rPr>
            </w:pPr>
            <w:r w:rsidRPr="00803C13">
              <w:rPr>
                <w:sz w:val="28"/>
                <w:szCs w:val="28"/>
              </w:rPr>
              <w:t>2022 год</w:t>
            </w:r>
          </w:p>
        </w:tc>
        <w:tc>
          <w:tcPr>
            <w:tcW w:w="1275" w:type="dxa"/>
            <w:vAlign w:val="center"/>
          </w:tcPr>
          <w:p w14:paraId="5F48B865" w14:textId="77777777" w:rsidR="00803C13" w:rsidRPr="00803C13" w:rsidRDefault="00803C13" w:rsidP="00803C13">
            <w:pPr>
              <w:jc w:val="center"/>
              <w:rPr>
                <w:sz w:val="28"/>
                <w:szCs w:val="28"/>
              </w:rPr>
            </w:pPr>
            <w:r w:rsidRPr="00803C13">
              <w:rPr>
                <w:sz w:val="28"/>
                <w:szCs w:val="28"/>
              </w:rPr>
              <w:t>2023 год</w:t>
            </w:r>
          </w:p>
        </w:tc>
      </w:tr>
      <w:tr w:rsidR="00803C13" w:rsidRPr="00803C13" w14:paraId="479C285F" w14:textId="77777777" w:rsidTr="005F7EF8">
        <w:trPr>
          <w:trHeight w:val="796"/>
          <w:jc w:val="center"/>
        </w:trPr>
        <w:tc>
          <w:tcPr>
            <w:tcW w:w="991" w:type="dxa"/>
            <w:vMerge/>
          </w:tcPr>
          <w:p w14:paraId="64BDEA67" w14:textId="77777777" w:rsidR="00803C13" w:rsidRPr="00803C13" w:rsidRDefault="00803C13" w:rsidP="00803C13">
            <w:pPr>
              <w:jc w:val="both"/>
              <w:rPr>
                <w:sz w:val="28"/>
                <w:szCs w:val="28"/>
              </w:rPr>
            </w:pPr>
          </w:p>
        </w:tc>
        <w:tc>
          <w:tcPr>
            <w:tcW w:w="2265" w:type="dxa"/>
            <w:vMerge/>
          </w:tcPr>
          <w:p w14:paraId="64D65CF0" w14:textId="77777777" w:rsidR="00803C13" w:rsidRPr="00803C13" w:rsidRDefault="00803C13" w:rsidP="00803C13">
            <w:pPr>
              <w:jc w:val="both"/>
              <w:rPr>
                <w:sz w:val="28"/>
                <w:szCs w:val="28"/>
              </w:rPr>
            </w:pPr>
          </w:p>
        </w:tc>
        <w:tc>
          <w:tcPr>
            <w:tcW w:w="850" w:type="dxa"/>
            <w:vMerge/>
          </w:tcPr>
          <w:p w14:paraId="0EB85621" w14:textId="77777777" w:rsidR="00803C13" w:rsidRPr="00803C13" w:rsidRDefault="00803C13" w:rsidP="00803C13">
            <w:pPr>
              <w:jc w:val="both"/>
              <w:rPr>
                <w:sz w:val="28"/>
                <w:szCs w:val="28"/>
              </w:rPr>
            </w:pPr>
          </w:p>
        </w:tc>
        <w:tc>
          <w:tcPr>
            <w:tcW w:w="1134" w:type="dxa"/>
            <w:vAlign w:val="center"/>
          </w:tcPr>
          <w:p w14:paraId="50CCFBE4" w14:textId="77777777" w:rsidR="00803C13" w:rsidRPr="00803C13" w:rsidRDefault="00803C13" w:rsidP="00803C13">
            <w:pPr>
              <w:jc w:val="center"/>
            </w:pPr>
            <w:r w:rsidRPr="00803C13">
              <w:t>с 01.01.    по 30.06.</w:t>
            </w:r>
          </w:p>
        </w:tc>
        <w:tc>
          <w:tcPr>
            <w:tcW w:w="1134" w:type="dxa"/>
            <w:vAlign w:val="center"/>
          </w:tcPr>
          <w:p w14:paraId="62E833BE" w14:textId="77777777" w:rsidR="00803C13" w:rsidRPr="00803C13" w:rsidRDefault="00803C13" w:rsidP="00803C13">
            <w:pPr>
              <w:jc w:val="center"/>
            </w:pPr>
            <w:r w:rsidRPr="00803C13">
              <w:t>с 01.07.     по 31.12.</w:t>
            </w:r>
          </w:p>
        </w:tc>
        <w:tc>
          <w:tcPr>
            <w:tcW w:w="1134" w:type="dxa"/>
            <w:vAlign w:val="center"/>
          </w:tcPr>
          <w:p w14:paraId="0115D8AB" w14:textId="77777777" w:rsidR="00803C13" w:rsidRPr="00803C13" w:rsidRDefault="00803C13" w:rsidP="00803C13">
            <w:pPr>
              <w:jc w:val="center"/>
            </w:pPr>
            <w:r w:rsidRPr="00803C13">
              <w:t>с 01.01.   по 30.06.</w:t>
            </w:r>
          </w:p>
        </w:tc>
        <w:tc>
          <w:tcPr>
            <w:tcW w:w="1134" w:type="dxa"/>
            <w:vAlign w:val="center"/>
          </w:tcPr>
          <w:p w14:paraId="3E25C707" w14:textId="77777777" w:rsidR="00803C13" w:rsidRPr="00803C13" w:rsidRDefault="00803C13" w:rsidP="00803C13">
            <w:pPr>
              <w:jc w:val="center"/>
            </w:pPr>
            <w:r w:rsidRPr="00803C13">
              <w:t>с 01.07.   по 31.12.</w:t>
            </w:r>
          </w:p>
        </w:tc>
        <w:tc>
          <w:tcPr>
            <w:tcW w:w="1276" w:type="dxa"/>
            <w:vAlign w:val="center"/>
          </w:tcPr>
          <w:p w14:paraId="4A512625" w14:textId="77777777" w:rsidR="00803C13" w:rsidRPr="00803C13" w:rsidRDefault="00803C13" w:rsidP="00803C13">
            <w:pPr>
              <w:jc w:val="center"/>
            </w:pPr>
            <w:r w:rsidRPr="00803C13">
              <w:t>с 01.01. по 30.06.</w:t>
            </w:r>
          </w:p>
        </w:tc>
        <w:tc>
          <w:tcPr>
            <w:tcW w:w="1134" w:type="dxa"/>
            <w:vAlign w:val="center"/>
          </w:tcPr>
          <w:p w14:paraId="26312D23" w14:textId="77777777" w:rsidR="00803C13" w:rsidRPr="00803C13" w:rsidRDefault="00803C13" w:rsidP="00803C13">
            <w:pPr>
              <w:jc w:val="center"/>
            </w:pPr>
            <w:r w:rsidRPr="00803C13">
              <w:t>с 01.07. по 31.12.</w:t>
            </w:r>
          </w:p>
        </w:tc>
        <w:tc>
          <w:tcPr>
            <w:tcW w:w="1276" w:type="dxa"/>
            <w:vAlign w:val="center"/>
          </w:tcPr>
          <w:p w14:paraId="479D6D6F" w14:textId="77777777" w:rsidR="00803C13" w:rsidRPr="00803C13" w:rsidRDefault="00803C13" w:rsidP="00803C13">
            <w:pPr>
              <w:jc w:val="center"/>
            </w:pPr>
            <w:r w:rsidRPr="00803C13">
              <w:t>с 01.01. по 30.06.</w:t>
            </w:r>
          </w:p>
        </w:tc>
        <w:tc>
          <w:tcPr>
            <w:tcW w:w="1134" w:type="dxa"/>
            <w:vAlign w:val="center"/>
          </w:tcPr>
          <w:p w14:paraId="7D7C0D5E" w14:textId="77777777" w:rsidR="00803C13" w:rsidRPr="00803C13" w:rsidRDefault="00803C13" w:rsidP="00803C13">
            <w:pPr>
              <w:jc w:val="center"/>
            </w:pPr>
            <w:r w:rsidRPr="00803C13">
              <w:t>с 01.07. по 31.12.</w:t>
            </w:r>
          </w:p>
        </w:tc>
        <w:tc>
          <w:tcPr>
            <w:tcW w:w="1275" w:type="dxa"/>
            <w:vAlign w:val="center"/>
          </w:tcPr>
          <w:p w14:paraId="1B19CB62" w14:textId="77777777" w:rsidR="00803C13" w:rsidRPr="00803C13" w:rsidRDefault="00803C13" w:rsidP="00803C13">
            <w:pPr>
              <w:jc w:val="center"/>
            </w:pPr>
            <w:r w:rsidRPr="00803C13">
              <w:t>с 01.01. по 31.12.</w:t>
            </w:r>
          </w:p>
        </w:tc>
      </w:tr>
      <w:tr w:rsidR="00803C13" w:rsidRPr="00803C13" w14:paraId="4573EB82" w14:textId="77777777" w:rsidTr="005F7EF8">
        <w:trPr>
          <w:trHeight w:val="253"/>
          <w:jc w:val="center"/>
        </w:trPr>
        <w:tc>
          <w:tcPr>
            <w:tcW w:w="991" w:type="dxa"/>
          </w:tcPr>
          <w:p w14:paraId="4CC5A013" w14:textId="77777777" w:rsidR="00803C13" w:rsidRPr="00803C13" w:rsidRDefault="00803C13" w:rsidP="00803C13">
            <w:pPr>
              <w:jc w:val="center"/>
              <w:rPr>
                <w:sz w:val="28"/>
                <w:szCs w:val="28"/>
              </w:rPr>
            </w:pPr>
            <w:r w:rsidRPr="00803C13">
              <w:rPr>
                <w:sz w:val="28"/>
                <w:szCs w:val="28"/>
              </w:rPr>
              <w:t>1</w:t>
            </w:r>
          </w:p>
        </w:tc>
        <w:tc>
          <w:tcPr>
            <w:tcW w:w="2265" w:type="dxa"/>
          </w:tcPr>
          <w:p w14:paraId="549AD164" w14:textId="77777777" w:rsidR="00803C13" w:rsidRPr="00803C13" w:rsidRDefault="00803C13" w:rsidP="00803C13">
            <w:pPr>
              <w:jc w:val="center"/>
              <w:rPr>
                <w:sz w:val="28"/>
                <w:szCs w:val="28"/>
              </w:rPr>
            </w:pPr>
            <w:r w:rsidRPr="00803C13">
              <w:rPr>
                <w:sz w:val="28"/>
                <w:szCs w:val="28"/>
              </w:rPr>
              <w:t>2</w:t>
            </w:r>
          </w:p>
        </w:tc>
        <w:tc>
          <w:tcPr>
            <w:tcW w:w="850" w:type="dxa"/>
          </w:tcPr>
          <w:p w14:paraId="525FD706" w14:textId="77777777" w:rsidR="00803C13" w:rsidRPr="00803C13" w:rsidRDefault="00803C13" w:rsidP="00803C13">
            <w:pPr>
              <w:jc w:val="center"/>
              <w:rPr>
                <w:sz w:val="28"/>
                <w:szCs w:val="28"/>
              </w:rPr>
            </w:pPr>
            <w:r w:rsidRPr="00803C13">
              <w:rPr>
                <w:sz w:val="28"/>
                <w:szCs w:val="28"/>
              </w:rPr>
              <w:t>3</w:t>
            </w:r>
          </w:p>
        </w:tc>
        <w:tc>
          <w:tcPr>
            <w:tcW w:w="1134" w:type="dxa"/>
            <w:vAlign w:val="center"/>
          </w:tcPr>
          <w:p w14:paraId="41C8D806" w14:textId="77777777" w:rsidR="00803C13" w:rsidRPr="00803C13" w:rsidRDefault="00803C13" w:rsidP="00803C13">
            <w:pPr>
              <w:jc w:val="center"/>
              <w:rPr>
                <w:sz w:val="28"/>
                <w:szCs w:val="28"/>
              </w:rPr>
            </w:pPr>
            <w:r w:rsidRPr="00803C13">
              <w:rPr>
                <w:sz w:val="28"/>
                <w:szCs w:val="28"/>
              </w:rPr>
              <w:t>4</w:t>
            </w:r>
          </w:p>
        </w:tc>
        <w:tc>
          <w:tcPr>
            <w:tcW w:w="1134" w:type="dxa"/>
            <w:vAlign w:val="center"/>
          </w:tcPr>
          <w:p w14:paraId="511425A9" w14:textId="77777777" w:rsidR="00803C13" w:rsidRPr="00803C13" w:rsidRDefault="00803C13" w:rsidP="00803C13">
            <w:pPr>
              <w:jc w:val="center"/>
              <w:rPr>
                <w:sz w:val="28"/>
                <w:szCs w:val="28"/>
              </w:rPr>
            </w:pPr>
            <w:r w:rsidRPr="00803C13">
              <w:rPr>
                <w:sz w:val="28"/>
                <w:szCs w:val="28"/>
              </w:rPr>
              <w:t>5</w:t>
            </w:r>
          </w:p>
        </w:tc>
        <w:tc>
          <w:tcPr>
            <w:tcW w:w="1134" w:type="dxa"/>
            <w:vAlign w:val="center"/>
          </w:tcPr>
          <w:p w14:paraId="0CF5A92D" w14:textId="77777777" w:rsidR="00803C13" w:rsidRPr="00803C13" w:rsidRDefault="00803C13" w:rsidP="00803C13">
            <w:pPr>
              <w:jc w:val="center"/>
              <w:rPr>
                <w:sz w:val="28"/>
                <w:szCs w:val="28"/>
              </w:rPr>
            </w:pPr>
            <w:r w:rsidRPr="00803C13">
              <w:rPr>
                <w:sz w:val="28"/>
                <w:szCs w:val="28"/>
              </w:rPr>
              <w:t>6</w:t>
            </w:r>
          </w:p>
        </w:tc>
        <w:tc>
          <w:tcPr>
            <w:tcW w:w="1134" w:type="dxa"/>
            <w:vAlign w:val="center"/>
          </w:tcPr>
          <w:p w14:paraId="4767E296" w14:textId="77777777" w:rsidR="00803C13" w:rsidRPr="00803C13" w:rsidRDefault="00803C13" w:rsidP="00803C13">
            <w:pPr>
              <w:jc w:val="center"/>
              <w:rPr>
                <w:sz w:val="28"/>
                <w:szCs w:val="28"/>
              </w:rPr>
            </w:pPr>
            <w:r w:rsidRPr="00803C13">
              <w:rPr>
                <w:sz w:val="28"/>
                <w:szCs w:val="28"/>
              </w:rPr>
              <w:t>7</w:t>
            </w:r>
          </w:p>
        </w:tc>
        <w:tc>
          <w:tcPr>
            <w:tcW w:w="1276" w:type="dxa"/>
            <w:vAlign w:val="center"/>
          </w:tcPr>
          <w:p w14:paraId="776C7A04" w14:textId="77777777" w:rsidR="00803C13" w:rsidRPr="00803C13" w:rsidRDefault="00803C13" w:rsidP="00803C13">
            <w:pPr>
              <w:jc w:val="center"/>
              <w:rPr>
                <w:sz w:val="28"/>
                <w:szCs w:val="28"/>
              </w:rPr>
            </w:pPr>
            <w:r w:rsidRPr="00803C13">
              <w:rPr>
                <w:sz w:val="28"/>
                <w:szCs w:val="28"/>
              </w:rPr>
              <w:t>8</w:t>
            </w:r>
          </w:p>
        </w:tc>
        <w:tc>
          <w:tcPr>
            <w:tcW w:w="1134" w:type="dxa"/>
            <w:vAlign w:val="center"/>
          </w:tcPr>
          <w:p w14:paraId="1791F061" w14:textId="77777777" w:rsidR="00803C13" w:rsidRPr="00803C13" w:rsidRDefault="00803C13" w:rsidP="00803C13">
            <w:pPr>
              <w:jc w:val="center"/>
              <w:rPr>
                <w:sz w:val="28"/>
                <w:szCs w:val="28"/>
              </w:rPr>
            </w:pPr>
            <w:r w:rsidRPr="00803C13">
              <w:rPr>
                <w:sz w:val="28"/>
                <w:szCs w:val="28"/>
              </w:rPr>
              <w:t>9</w:t>
            </w:r>
          </w:p>
        </w:tc>
        <w:tc>
          <w:tcPr>
            <w:tcW w:w="1276" w:type="dxa"/>
          </w:tcPr>
          <w:p w14:paraId="54BF75B4" w14:textId="77777777" w:rsidR="00803C13" w:rsidRPr="00803C13" w:rsidRDefault="00803C13" w:rsidP="00803C13">
            <w:pPr>
              <w:jc w:val="center"/>
              <w:rPr>
                <w:sz w:val="28"/>
                <w:szCs w:val="28"/>
              </w:rPr>
            </w:pPr>
            <w:r w:rsidRPr="00803C13">
              <w:rPr>
                <w:sz w:val="28"/>
                <w:szCs w:val="28"/>
              </w:rPr>
              <w:t>10</w:t>
            </w:r>
          </w:p>
        </w:tc>
        <w:tc>
          <w:tcPr>
            <w:tcW w:w="1134" w:type="dxa"/>
          </w:tcPr>
          <w:p w14:paraId="50136AA2" w14:textId="77777777" w:rsidR="00803C13" w:rsidRPr="00803C13" w:rsidRDefault="00803C13" w:rsidP="00803C13">
            <w:pPr>
              <w:jc w:val="center"/>
              <w:rPr>
                <w:sz w:val="28"/>
                <w:szCs w:val="28"/>
              </w:rPr>
            </w:pPr>
            <w:r w:rsidRPr="00803C13">
              <w:rPr>
                <w:sz w:val="28"/>
                <w:szCs w:val="28"/>
              </w:rPr>
              <w:t>11</w:t>
            </w:r>
          </w:p>
        </w:tc>
        <w:tc>
          <w:tcPr>
            <w:tcW w:w="1275" w:type="dxa"/>
          </w:tcPr>
          <w:p w14:paraId="13EEA671" w14:textId="77777777" w:rsidR="00803C13" w:rsidRPr="00803C13" w:rsidRDefault="00803C13" w:rsidP="00803C13">
            <w:pPr>
              <w:jc w:val="center"/>
              <w:rPr>
                <w:sz w:val="28"/>
                <w:szCs w:val="28"/>
              </w:rPr>
            </w:pPr>
            <w:r w:rsidRPr="00803C13">
              <w:rPr>
                <w:sz w:val="28"/>
                <w:szCs w:val="28"/>
              </w:rPr>
              <w:t>12</w:t>
            </w:r>
          </w:p>
        </w:tc>
      </w:tr>
      <w:tr w:rsidR="00803C13" w:rsidRPr="00803C13" w14:paraId="31BB5B32" w14:textId="77777777" w:rsidTr="005F7EF8">
        <w:trPr>
          <w:trHeight w:val="349"/>
          <w:jc w:val="center"/>
        </w:trPr>
        <w:tc>
          <w:tcPr>
            <w:tcW w:w="14737" w:type="dxa"/>
            <w:gridSpan w:val="12"/>
            <w:vAlign w:val="center"/>
          </w:tcPr>
          <w:p w14:paraId="0B1EA562" w14:textId="77777777" w:rsidR="00803C13" w:rsidRPr="00803C13" w:rsidRDefault="00803C13" w:rsidP="00803C13">
            <w:pPr>
              <w:ind w:left="720"/>
              <w:contextualSpacing/>
              <w:jc w:val="center"/>
              <w:rPr>
                <w:sz w:val="28"/>
                <w:szCs w:val="28"/>
                <w:lang w:eastAsia="en-US"/>
              </w:rPr>
            </w:pPr>
            <w:r w:rsidRPr="00803C13">
              <w:rPr>
                <w:sz w:val="28"/>
                <w:szCs w:val="28"/>
                <w:lang w:eastAsia="en-US"/>
              </w:rPr>
              <w:t>Холодное водоснабжение технической водой</w:t>
            </w:r>
          </w:p>
        </w:tc>
      </w:tr>
      <w:tr w:rsidR="00803C13" w:rsidRPr="00803C13" w14:paraId="7D3B5ED8" w14:textId="77777777" w:rsidTr="005F7EF8">
        <w:trPr>
          <w:trHeight w:val="863"/>
          <w:jc w:val="center"/>
        </w:trPr>
        <w:tc>
          <w:tcPr>
            <w:tcW w:w="991" w:type="dxa"/>
            <w:vAlign w:val="center"/>
          </w:tcPr>
          <w:p w14:paraId="7BA668A6" w14:textId="77777777" w:rsidR="00803C13" w:rsidRPr="00803C13" w:rsidRDefault="00803C13" w:rsidP="00803C13">
            <w:pPr>
              <w:jc w:val="center"/>
            </w:pPr>
            <w:r w:rsidRPr="00803C13">
              <w:t>1.</w:t>
            </w:r>
          </w:p>
        </w:tc>
        <w:tc>
          <w:tcPr>
            <w:tcW w:w="2265" w:type="dxa"/>
            <w:vAlign w:val="center"/>
          </w:tcPr>
          <w:p w14:paraId="3A09A031" w14:textId="77777777" w:rsidR="00803C13" w:rsidRPr="00803C13" w:rsidRDefault="00803C13" w:rsidP="00803C13">
            <w:r w:rsidRPr="00803C13">
              <w:t>Поднято воды</w:t>
            </w:r>
          </w:p>
        </w:tc>
        <w:tc>
          <w:tcPr>
            <w:tcW w:w="850" w:type="dxa"/>
            <w:vAlign w:val="center"/>
          </w:tcPr>
          <w:p w14:paraId="1E534342" w14:textId="77777777" w:rsidR="00803C13" w:rsidRPr="00803C13" w:rsidRDefault="00803C13" w:rsidP="00803C13">
            <w:pPr>
              <w:jc w:val="center"/>
              <w:rPr>
                <w:vertAlign w:val="superscript"/>
              </w:rPr>
            </w:pPr>
            <w:r w:rsidRPr="00803C13">
              <w:t>м</w:t>
            </w:r>
            <w:r w:rsidRPr="00803C13">
              <w:rPr>
                <w:vertAlign w:val="superscript"/>
              </w:rPr>
              <w:t>3</w:t>
            </w:r>
          </w:p>
        </w:tc>
        <w:tc>
          <w:tcPr>
            <w:tcW w:w="1134" w:type="dxa"/>
            <w:vAlign w:val="center"/>
          </w:tcPr>
          <w:p w14:paraId="7B47EB14" w14:textId="77777777" w:rsidR="00803C13" w:rsidRPr="00803C13" w:rsidRDefault="00803C13" w:rsidP="00803C13">
            <w:pPr>
              <w:jc w:val="center"/>
            </w:pPr>
            <w:r w:rsidRPr="00803C13">
              <w:t>-</w:t>
            </w:r>
          </w:p>
        </w:tc>
        <w:tc>
          <w:tcPr>
            <w:tcW w:w="1134" w:type="dxa"/>
            <w:vAlign w:val="center"/>
          </w:tcPr>
          <w:p w14:paraId="11124FA3" w14:textId="77777777" w:rsidR="00803C13" w:rsidRPr="00803C13" w:rsidRDefault="00803C13" w:rsidP="00803C13">
            <w:pPr>
              <w:jc w:val="center"/>
            </w:pPr>
            <w:r w:rsidRPr="00803C13">
              <w:t>-</w:t>
            </w:r>
          </w:p>
        </w:tc>
        <w:tc>
          <w:tcPr>
            <w:tcW w:w="1134" w:type="dxa"/>
            <w:vAlign w:val="center"/>
          </w:tcPr>
          <w:p w14:paraId="0685CCF3" w14:textId="77777777" w:rsidR="00803C13" w:rsidRPr="00803C13" w:rsidRDefault="00803C13" w:rsidP="00803C13">
            <w:pPr>
              <w:jc w:val="center"/>
            </w:pPr>
            <w:r w:rsidRPr="00803C13">
              <w:t>-</w:t>
            </w:r>
          </w:p>
        </w:tc>
        <w:tc>
          <w:tcPr>
            <w:tcW w:w="1134" w:type="dxa"/>
            <w:vAlign w:val="center"/>
          </w:tcPr>
          <w:p w14:paraId="56144A9C" w14:textId="77777777" w:rsidR="00803C13" w:rsidRPr="00803C13" w:rsidRDefault="00803C13" w:rsidP="00803C13">
            <w:pPr>
              <w:jc w:val="center"/>
            </w:pPr>
            <w:r w:rsidRPr="00803C13">
              <w:t>-</w:t>
            </w:r>
          </w:p>
        </w:tc>
        <w:tc>
          <w:tcPr>
            <w:tcW w:w="1276" w:type="dxa"/>
            <w:vAlign w:val="center"/>
          </w:tcPr>
          <w:p w14:paraId="637F35AF" w14:textId="77777777" w:rsidR="00803C13" w:rsidRPr="00803C13" w:rsidRDefault="00803C13" w:rsidP="00803C13">
            <w:pPr>
              <w:jc w:val="center"/>
            </w:pPr>
            <w:r w:rsidRPr="00803C13">
              <w:t>-</w:t>
            </w:r>
          </w:p>
        </w:tc>
        <w:tc>
          <w:tcPr>
            <w:tcW w:w="1134" w:type="dxa"/>
            <w:vAlign w:val="center"/>
          </w:tcPr>
          <w:p w14:paraId="223B73CF" w14:textId="77777777" w:rsidR="00803C13" w:rsidRPr="00803C13" w:rsidRDefault="00803C13" w:rsidP="00803C13">
            <w:pPr>
              <w:jc w:val="center"/>
            </w:pPr>
            <w:r w:rsidRPr="00803C13">
              <w:t>-</w:t>
            </w:r>
          </w:p>
        </w:tc>
        <w:tc>
          <w:tcPr>
            <w:tcW w:w="1276" w:type="dxa"/>
            <w:vAlign w:val="center"/>
          </w:tcPr>
          <w:p w14:paraId="5DD6A1FE" w14:textId="77777777" w:rsidR="00803C13" w:rsidRPr="00803C13" w:rsidRDefault="00803C13" w:rsidP="00803C13">
            <w:pPr>
              <w:jc w:val="center"/>
            </w:pPr>
            <w:r w:rsidRPr="00803C13">
              <w:t>-</w:t>
            </w:r>
          </w:p>
        </w:tc>
        <w:tc>
          <w:tcPr>
            <w:tcW w:w="1134" w:type="dxa"/>
            <w:vAlign w:val="center"/>
          </w:tcPr>
          <w:p w14:paraId="0E11664B" w14:textId="77777777" w:rsidR="00803C13" w:rsidRPr="00803C13" w:rsidRDefault="00803C13" w:rsidP="00803C13">
            <w:pPr>
              <w:jc w:val="center"/>
            </w:pPr>
            <w:r w:rsidRPr="00803C13">
              <w:t>-</w:t>
            </w:r>
          </w:p>
        </w:tc>
        <w:tc>
          <w:tcPr>
            <w:tcW w:w="1275" w:type="dxa"/>
            <w:vAlign w:val="center"/>
          </w:tcPr>
          <w:p w14:paraId="4C8DF6A1" w14:textId="77777777" w:rsidR="00803C13" w:rsidRPr="00803C13" w:rsidRDefault="00803C13" w:rsidP="00803C13">
            <w:pPr>
              <w:jc w:val="center"/>
            </w:pPr>
            <w:r w:rsidRPr="00803C13">
              <w:t>-</w:t>
            </w:r>
          </w:p>
        </w:tc>
      </w:tr>
      <w:tr w:rsidR="00803C13" w:rsidRPr="00803C13" w14:paraId="2AC7894D" w14:textId="77777777" w:rsidTr="005F7EF8">
        <w:trPr>
          <w:trHeight w:val="863"/>
          <w:jc w:val="center"/>
        </w:trPr>
        <w:tc>
          <w:tcPr>
            <w:tcW w:w="991" w:type="dxa"/>
            <w:vAlign w:val="center"/>
          </w:tcPr>
          <w:p w14:paraId="69B274EF" w14:textId="77777777" w:rsidR="00803C13" w:rsidRPr="00803C13" w:rsidRDefault="00803C13" w:rsidP="00803C13">
            <w:pPr>
              <w:jc w:val="center"/>
            </w:pPr>
            <w:r w:rsidRPr="00803C13">
              <w:t>2.</w:t>
            </w:r>
          </w:p>
        </w:tc>
        <w:tc>
          <w:tcPr>
            <w:tcW w:w="2265" w:type="dxa"/>
            <w:vAlign w:val="center"/>
          </w:tcPr>
          <w:p w14:paraId="7E3CE763" w14:textId="77777777" w:rsidR="00803C13" w:rsidRPr="00803C13" w:rsidRDefault="00803C13" w:rsidP="00803C13">
            <w:r w:rsidRPr="00803C13">
              <w:t>Получено со стороны</w:t>
            </w:r>
          </w:p>
        </w:tc>
        <w:tc>
          <w:tcPr>
            <w:tcW w:w="850" w:type="dxa"/>
            <w:vAlign w:val="center"/>
          </w:tcPr>
          <w:p w14:paraId="0185B6C2"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1C0D246" w14:textId="77777777" w:rsidR="00803C13" w:rsidRPr="00803C13" w:rsidRDefault="00803C13" w:rsidP="00803C13">
            <w:pPr>
              <w:jc w:val="center"/>
            </w:pPr>
            <w:r w:rsidRPr="00803C13">
              <w:t>229800,0</w:t>
            </w:r>
          </w:p>
        </w:tc>
        <w:tc>
          <w:tcPr>
            <w:tcW w:w="1134" w:type="dxa"/>
            <w:vAlign w:val="center"/>
          </w:tcPr>
          <w:p w14:paraId="5D4F77D5" w14:textId="77777777" w:rsidR="00803C13" w:rsidRPr="00803C13" w:rsidRDefault="00803C13" w:rsidP="00803C13">
            <w:pPr>
              <w:jc w:val="center"/>
            </w:pPr>
            <w:r w:rsidRPr="00803C13">
              <w:t>229800,0</w:t>
            </w:r>
          </w:p>
        </w:tc>
        <w:tc>
          <w:tcPr>
            <w:tcW w:w="1134" w:type="dxa"/>
            <w:vAlign w:val="center"/>
          </w:tcPr>
          <w:p w14:paraId="4CB518C1" w14:textId="77777777" w:rsidR="00803C13" w:rsidRPr="00803C13" w:rsidRDefault="00803C13" w:rsidP="00803C13">
            <w:pPr>
              <w:jc w:val="center"/>
            </w:pPr>
            <w:r w:rsidRPr="00803C13">
              <w:t>229800,0</w:t>
            </w:r>
          </w:p>
        </w:tc>
        <w:tc>
          <w:tcPr>
            <w:tcW w:w="1134" w:type="dxa"/>
            <w:vAlign w:val="center"/>
          </w:tcPr>
          <w:p w14:paraId="5A8384B2" w14:textId="77777777" w:rsidR="00803C13" w:rsidRPr="00803C13" w:rsidRDefault="00803C13" w:rsidP="00803C13">
            <w:pPr>
              <w:jc w:val="center"/>
            </w:pPr>
            <w:r w:rsidRPr="00803C13">
              <w:t>229800,0</w:t>
            </w:r>
          </w:p>
        </w:tc>
        <w:tc>
          <w:tcPr>
            <w:tcW w:w="1276" w:type="dxa"/>
            <w:vAlign w:val="center"/>
          </w:tcPr>
          <w:p w14:paraId="02867FAD" w14:textId="77777777" w:rsidR="00803C13" w:rsidRPr="00803C13" w:rsidRDefault="00803C13" w:rsidP="00803C13">
            <w:pPr>
              <w:jc w:val="center"/>
            </w:pPr>
            <w:r w:rsidRPr="00803C13">
              <w:t>311563,4</w:t>
            </w:r>
          </w:p>
        </w:tc>
        <w:tc>
          <w:tcPr>
            <w:tcW w:w="1134" w:type="dxa"/>
            <w:vAlign w:val="center"/>
          </w:tcPr>
          <w:p w14:paraId="7CDCCF9C" w14:textId="77777777" w:rsidR="00803C13" w:rsidRPr="00803C13" w:rsidRDefault="00803C13" w:rsidP="00803C13">
            <w:pPr>
              <w:jc w:val="center"/>
            </w:pPr>
            <w:r w:rsidRPr="00803C13">
              <w:t>311563,4</w:t>
            </w:r>
          </w:p>
        </w:tc>
        <w:tc>
          <w:tcPr>
            <w:tcW w:w="1276" w:type="dxa"/>
            <w:vAlign w:val="center"/>
          </w:tcPr>
          <w:p w14:paraId="3E15839E" w14:textId="77777777" w:rsidR="00803C13" w:rsidRPr="00803C13" w:rsidRDefault="00803C13" w:rsidP="00803C13">
            <w:pPr>
              <w:jc w:val="center"/>
            </w:pPr>
            <w:r w:rsidRPr="00803C13">
              <w:t>376864,1</w:t>
            </w:r>
          </w:p>
        </w:tc>
        <w:tc>
          <w:tcPr>
            <w:tcW w:w="1134" w:type="dxa"/>
            <w:vAlign w:val="center"/>
          </w:tcPr>
          <w:p w14:paraId="5A671D30" w14:textId="77777777" w:rsidR="00803C13" w:rsidRPr="00803C13" w:rsidRDefault="00803C13" w:rsidP="00803C13">
            <w:pPr>
              <w:jc w:val="center"/>
            </w:pPr>
            <w:r w:rsidRPr="00803C13">
              <w:t>376864,1</w:t>
            </w:r>
          </w:p>
        </w:tc>
        <w:tc>
          <w:tcPr>
            <w:tcW w:w="1275" w:type="dxa"/>
            <w:vAlign w:val="center"/>
          </w:tcPr>
          <w:p w14:paraId="40D79DA5" w14:textId="77777777" w:rsidR="00803C13" w:rsidRPr="00803C13" w:rsidRDefault="00803C13" w:rsidP="00803C13">
            <w:pPr>
              <w:jc w:val="center"/>
            </w:pPr>
            <w:r w:rsidRPr="00803C13">
              <w:t>825081,4</w:t>
            </w:r>
          </w:p>
        </w:tc>
      </w:tr>
      <w:tr w:rsidR="00803C13" w:rsidRPr="00803C13" w14:paraId="1E5DF7CE" w14:textId="77777777" w:rsidTr="005F7EF8">
        <w:trPr>
          <w:trHeight w:val="1074"/>
          <w:jc w:val="center"/>
        </w:trPr>
        <w:tc>
          <w:tcPr>
            <w:tcW w:w="991" w:type="dxa"/>
            <w:vAlign w:val="center"/>
          </w:tcPr>
          <w:p w14:paraId="43EB17F4" w14:textId="77777777" w:rsidR="00803C13" w:rsidRPr="00803C13" w:rsidRDefault="00803C13" w:rsidP="00803C13">
            <w:pPr>
              <w:jc w:val="center"/>
            </w:pPr>
            <w:r w:rsidRPr="00803C13">
              <w:t>3.</w:t>
            </w:r>
          </w:p>
        </w:tc>
        <w:tc>
          <w:tcPr>
            <w:tcW w:w="2265" w:type="dxa"/>
            <w:vAlign w:val="center"/>
          </w:tcPr>
          <w:p w14:paraId="2D02C256" w14:textId="77777777" w:rsidR="00803C13" w:rsidRPr="00803C13" w:rsidRDefault="00803C13" w:rsidP="00803C13">
            <w:r w:rsidRPr="00803C13">
              <w:t>Расход воды на коммунально-бытовые нужды</w:t>
            </w:r>
          </w:p>
        </w:tc>
        <w:tc>
          <w:tcPr>
            <w:tcW w:w="850" w:type="dxa"/>
            <w:vAlign w:val="center"/>
          </w:tcPr>
          <w:p w14:paraId="5DE616C9"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5F050A0A" w14:textId="77777777" w:rsidR="00803C13" w:rsidRPr="00803C13" w:rsidRDefault="00803C13" w:rsidP="00803C13">
            <w:pPr>
              <w:jc w:val="center"/>
            </w:pPr>
            <w:r w:rsidRPr="00803C13">
              <w:t>-</w:t>
            </w:r>
          </w:p>
        </w:tc>
        <w:tc>
          <w:tcPr>
            <w:tcW w:w="1134" w:type="dxa"/>
            <w:vAlign w:val="center"/>
          </w:tcPr>
          <w:p w14:paraId="5F5F067C" w14:textId="77777777" w:rsidR="00803C13" w:rsidRPr="00803C13" w:rsidRDefault="00803C13" w:rsidP="00803C13">
            <w:pPr>
              <w:jc w:val="center"/>
            </w:pPr>
            <w:r w:rsidRPr="00803C13">
              <w:t>-</w:t>
            </w:r>
          </w:p>
        </w:tc>
        <w:tc>
          <w:tcPr>
            <w:tcW w:w="1134" w:type="dxa"/>
            <w:vAlign w:val="center"/>
          </w:tcPr>
          <w:p w14:paraId="5B88AF9E" w14:textId="77777777" w:rsidR="00803C13" w:rsidRPr="00803C13" w:rsidRDefault="00803C13" w:rsidP="00803C13">
            <w:pPr>
              <w:jc w:val="center"/>
            </w:pPr>
            <w:r w:rsidRPr="00803C13">
              <w:t>-</w:t>
            </w:r>
          </w:p>
        </w:tc>
        <w:tc>
          <w:tcPr>
            <w:tcW w:w="1134" w:type="dxa"/>
            <w:vAlign w:val="center"/>
          </w:tcPr>
          <w:p w14:paraId="25C621CF" w14:textId="77777777" w:rsidR="00803C13" w:rsidRPr="00803C13" w:rsidRDefault="00803C13" w:rsidP="00803C13">
            <w:pPr>
              <w:jc w:val="center"/>
            </w:pPr>
            <w:r w:rsidRPr="00803C13">
              <w:t>-</w:t>
            </w:r>
          </w:p>
        </w:tc>
        <w:tc>
          <w:tcPr>
            <w:tcW w:w="1276" w:type="dxa"/>
            <w:vAlign w:val="center"/>
          </w:tcPr>
          <w:p w14:paraId="3D0BBAC5" w14:textId="77777777" w:rsidR="00803C13" w:rsidRPr="00803C13" w:rsidRDefault="00803C13" w:rsidP="00803C13">
            <w:pPr>
              <w:jc w:val="center"/>
            </w:pPr>
            <w:r w:rsidRPr="00803C13">
              <w:t>-</w:t>
            </w:r>
          </w:p>
        </w:tc>
        <w:tc>
          <w:tcPr>
            <w:tcW w:w="1134" w:type="dxa"/>
            <w:vAlign w:val="center"/>
          </w:tcPr>
          <w:p w14:paraId="0608F6BB" w14:textId="77777777" w:rsidR="00803C13" w:rsidRPr="00803C13" w:rsidRDefault="00803C13" w:rsidP="00803C13">
            <w:pPr>
              <w:jc w:val="center"/>
            </w:pPr>
            <w:r w:rsidRPr="00803C13">
              <w:t>-</w:t>
            </w:r>
          </w:p>
        </w:tc>
        <w:tc>
          <w:tcPr>
            <w:tcW w:w="1276" w:type="dxa"/>
            <w:vAlign w:val="center"/>
          </w:tcPr>
          <w:p w14:paraId="20EE0B46" w14:textId="77777777" w:rsidR="00803C13" w:rsidRPr="00803C13" w:rsidRDefault="00803C13" w:rsidP="00803C13">
            <w:pPr>
              <w:jc w:val="center"/>
            </w:pPr>
            <w:r w:rsidRPr="00803C13">
              <w:t>-</w:t>
            </w:r>
          </w:p>
        </w:tc>
        <w:tc>
          <w:tcPr>
            <w:tcW w:w="1134" w:type="dxa"/>
            <w:vAlign w:val="center"/>
          </w:tcPr>
          <w:p w14:paraId="67333DC4" w14:textId="77777777" w:rsidR="00803C13" w:rsidRPr="00803C13" w:rsidRDefault="00803C13" w:rsidP="00803C13">
            <w:pPr>
              <w:jc w:val="center"/>
            </w:pPr>
            <w:r w:rsidRPr="00803C13">
              <w:t>-</w:t>
            </w:r>
          </w:p>
        </w:tc>
        <w:tc>
          <w:tcPr>
            <w:tcW w:w="1275" w:type="dxa"/>
            <w:vAlign w:val="center"/>
          </w:tcPr>
          <w:p w14:paraId="33D57107" w14:textId="77777777" w:rsidR="00803C13" w:rsidRPr="00803C13" w:rsidRDefault="00803C13" w:rsidP="00803C13">
            <w:pPr>
              <w:jc w:val="center"/>
            </w:pPr>
            <w:r w:rsidRPr="00803C13">
              <w:t>-</w:t>
            </w:r>
          </w:p>
        </w:tc>
      </w:tr>
      <w:tr w:rsidR="00803C13" w:rsidRPr="00803C13" w14:paraId="20672860" w14:textId="77777777" w:rsidTr="005F7EF8">
        <w:trPr>
          <w:trHeight w:val="1156"/>
          <w:jc w:val="center"/>
        </w:trPr>
        <w:tc>
          <w:tcPr>
            <w:tcW w:w="991" w:type="dxa"/>
            <w:vAlign w:val="center"/>
          </w:tcPr>
          <w:p w14:paraId="15F860A5" w14:textId="77777777" w:rsidR="00803C13" w:rsidRPr="00803C13" w:rsidRDefault="00803C13" w:rsidP="00803C13">
            <w:pPr>
              <w:jc w:val="center"/>
            </w:pPr>
            <w:r w:rsidRPr="00803C13">
              <w:t>4.</w:t>
            </w:r>
          </w:p>
        </w:tc>
        <w:tc>
          <w:tcPr>
            <w:tcW w:w="2265" w:type="dxa"/>
            <w:vAlign w:val="center"/>
          </w:tcPr>
          <w:p w14:paraId="74A0665E" w14:textId="77777777" w:rsidR="00803C13" w:rsidRPr="00803C13" w:rsidRDefault="00803C13" w:rsidP="00803C13">
            <w:r w:rsidRPr="00803C13">
              <w:t>Расход воды на нужды предприятия:</w:t>
            </w:r>
          </w:p>
        </w:tc>
        <w:tc>
          <w:tcPr>
            <w:tcW w:w="850" w:type="dxa"/>
            <w:vAlign w:val="center"/>
          </w:tcPr>
          <w:p w14:paraId="4884087A"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C46128E" w14:textId="77777777" w:rsidR="00803C13" w:rsidRPr="00803C13" w:rsidRDefault="00803C13" w:rsidP="00803C13">
            <w:pPr>
              <w:jc w:val="center"/>
            </w:pPr>
            <w:r w:rsidRPr="00803C13">
              <w:t>-</w:t>
            </w:r>
          </w:p>
        </w:tc>
        <w:tc>
          <w:tcPr>
            <w:tcW w:w="1134" w:type="dxa"/>
            <w:vAlign w:val="center"/>
          </w:tcPr>
          <w:p w14:paraId="77428A14" w14:textId="77777777" w:rsidR="00803C13" w:rsidRPr="00803C13" w:rsidRDefault="00803C13" w:rsidP="00803C13">
            <w:pPr>
              <w:jc w:val="center"/>
            </w:pPr>
            <w:r w:rsidRPr="00803C13">
              <w:t>-</w:t>
            </w:r>
          </w:p>
        </w:tc>
        <w:tc>
          <w:tcPr>
            <w:tcW w:w="1134" w:type="dxa"/>
            <w:vAlign w:val="center"/>
          </w:tcPr>
          <w:p w14:paraId="4EB81FD2" w14:textId="77777777" w:rsidR="00803C13" w:rsidRPr="00803C13" w:rsidRDefault="00803C13" w:rsidP="00803C13">
            <w:pPr>
              <w:jc w:val="center"/>
            </w:pPr>
            <w:r w:rsidRPr="00803C13">
              <w:t>-</w:t>
            </w:r>
          </w:p>
        </w:tc>
        <w:tc>
          <w:tcPr>
            <w:tcW w:w="1134" w:type="dxa"/>
            <w:vAlign w:val="center"/>
          </w:tcPr>
          <w:p w14:paraId="08A98D30" w14:textId="77777777" w:rsidR="00803C13" w:rsidRPr="00803C13" w:rsidRDefault="00803C13" w:rsidP="00803C13">
            <w:pPr>
              <w:jc w:val="center"/>
            </w:pPr>
            <w:r w:rsidRPr="00803C13">
              <w:t>-</w:t>
            </w:r>
          </w:p>
        </w:tc>
        <w:tc>
          <w:tcPr>
            <w:tcW w:w="1276" w:type="dxa"/>
            <w:vAlign w:val="center"/>
          </w:tcPr>
          <w:p w14:paraId="6B9A325E" w14:textId="77777777" w:rsidR="00803C13" w:rsidRPr="00803C13" w:rsidRDefault="00803C13" w:rsidP="00803C13">
            <w:pPr>
              <w:jc w:val="center"/>
            </w:pPr>
            <w:r w:rsidRPr="00803C13">
              <w:t>-</w:t>
            </w:r>
          </w:p>
        </w:tc>
        <w:tc>
          <w:tcPr>
            <w:tcW w:w="1134" w:type="dxa"/>
            <w:vAlign w:val="center"/>
          </w:tcPr>
          <w:p w14:paraId="158B2860" w14:textId="77777777" w:rsidR="00803C13" w:rsidRPr="00803C13" w:rsidRDefault="00803C13" w:rsidP="00803C13">
            <w:pPr>
              <w:jc w:val="center"/>
            </w:pPr>
            <w:r w:rsidRPr="00803C13">
              <w:t>-</w:t>
            </w:r>
          </w:p>
        </w:tc>
        <w:tc>
          <w:tcPr>
            <w:tcW w:w="1276" w:type="dxa"/>
            <w:vAlign w:val="center"/>
          </w:tcPr>
          <w:p w14:paraId="1698B7D4" w14:textId="77777777" w:rsidR="00803C13" w:rsidRPr="00803C13" w:rsidRDefault="00803C13" w:rsidP="00803C13">
            <w:pPr>
              <w:jc w:val="center"/>
            </w:pPr>
            <w:r w:rsidRPr="00803C13">
              <w:t>-</w:t>
            </w:r>
          </w:p>
        </w:tc>
        <w:tc>
          <w:tcPr>
            <w:tcW w:w="1134" w:type="dxa"/>
            <w:vAlign w:val="center"/>
          </w:tcPr>
          <w:p w14:paraId="7BD10865" w14:textId="77777777" w:rsidR="00803C13" w:rsidRPr="00803C13" w:rsidRDefault="00803C13" w:rsidP="00803C13">
            <w:pPr>
              <w:jc w:val="center"/>
            </w:pPr>
            <w:r w:rsidRPr="00803C13">
              <w:t>-</w:t>
            </w:r>
          </w:p>
        </w:tc>
        <w:tc>
          <w:tcPr>
            <w:tcW w:w="1275" w:type="dxa"/>
            <w:vAlign w:val="center"/>
          </w:tcPr>
          <w:p w14:paraId="1D3BF65E" w14:textId="77777777" w:rsidR="00803C13" w:rsidRPr="00803C13" w:rsidRDefault="00803C13" w:rsidP="00803C13">
            <w:pPr>
              <w:jc w:val="center"/>
            </w:pPr>
            <w:r w:rsidRPr="00803C13">
              <w:t>-</w:t>
            </w:r>
          </w:p>
        </w:tc>
      </w:tr>
      <w:tr w:rsidR="00803C13" w:rsidRPr="00803C13" w14:paraId="06008040" w14:textId="77777777" w:rsidTr="005F7EF8">
        <w:trPr>
          <w:trHeight w:val="863"/>
          <w:jc w:val="center"/>
        </w:trPr>
        <w:tc>
          <w:tcPr>
            <w:tcW w:w="991" w:type="dxa"/>
            <w:vAlign w:val="center"/>
          </w:tcPr>
          <w:p w14:paraId="3084B581" w14:textId="77777777" w:rsidR="00803C13" w:rsidRPr="00803C13" w:rsidRDefault="00803C13" w:rsidP="00803C13">
            <w:pPr>
              <w:jc w:val="center"/>
            </w:pPr>
            <w:r w:rsidRPr="00803C13">
              <w:t>4.1.</w:t>
            </w:r>
          </w:p>
        </w:tc>
        <w:tc>
          <w:tcPr>
            <w:tcW w:w="2265" w:type="dxa"/>
            <w:vAlign w:val="center"/>
          </w:tcPr>
          <w:p w14:paraId="6E33EC67" w14:textId="77777777" w:rsidR="00803C13" w:rsidRPr="00803C13" w:rsidRDefault="00803C13" w:rsidP="00803C13">
            <w:r w:rsidRPr="00803C13">
              <w:t>- на очистные сооружения</w:t>
            </w:r>
          </w:p>
        </w:tc>
        <w:tc>
          <w:tcPr>
            <w:tcW w:w="850" w:type="dxa"/>
            <w:vAlign w:val="center"/>
          </w:tcPr>
          <w:p w14:paraId="590123C0"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1BC5722A" w14:textId="77777777" w:rsidR="00803C13" w:rsidRPr="00803C13" w:rsidRDefault="00803C13" w:rsidP="00803C13">
            <w:pPr>
              <w:jc w:val="center"/>
            </w:pPr>
            <w:r w:rsidRPr="00803C13">
              <w:t>-</w:t>
            </w:r>
          </w:p>
        </w:tc>
        <w:tc>
          <w:tcPr>
            <w:tcW w:w="1134" w:type="dxa"/>
            <w:vAlign w:val="center"/>
          </w:tcPr>
          <w:p w14:paraId="00B980F1" w14:textId="77777777" w:rsidR="00803C13" w:rsidRPr="00803C13" w:rsidRDefault="00803C13" w:rsidP="00803C13">
            <w:pPr>
              <w:jc w:val="center"/>
            </w:pPr>
            <w:r w:rsidRPr="00803C13">
              <w:t>-</w:t>
            </w:r>
          </w:p>
        </w:tc>
        <w:tc>
          <w:tcPr>
            <w:tcW w:w="1134" w:type="dxa"/>
            <w:vAlign w:val="center"/>
          </w:tcPr>
          <w:p w14:paraId="67943C32" w14:textId="77777777" w:rsidR="00803C13" w:rsidRPr="00803C13" w:rsidRDefault="00803C13" w:rsidP="00803C13">
            <w:pPr>
              <w:jc w:val="center"/>
            </w:pPr>
            <w:r w:rsidRPr="00803C13">
              <w:t>-</w:t>
            </w:r>
          </w:p>
        </w:tc>
        <w:tc>
          <w:tcPr>
            <w:tcW w:w="1134" w:type="dxa"/>
            <w:vAlign w:val="center"/>
          </w:tcPr>
          <w:p w14:paraId="3CD62F2B" w14:textId="77777777" w:rsidR="00803C13" w:rsidRPr="00803C13" w:rsidRDefault="00803C13" w:rsidP="00803C13">
            <w:pPr>
              <w:jc w:val="center"/>
            </w:pPr>
            <w:r w:rsidRPr="00803C13">
              <w:t>-</w:t>
            </w:r>
          </w:p>
        </w:tc>
        <w:tc>
          <w:tcPr>
            <w:tcW w:w="1276" w:type="dxa"/>
            <w:vAlign w:val="center"/>
          </w:tcPr>
          <w:p w14:paraId="7FDC643A" w14:textId="77777777" w:rsidR="00803C13" w:rsidRPr="00803C13" w:rsidRDefault="00803C13" w:rsidP="00803C13">
            <w:pPr>
              <w:jc w:val="center"/>
            </w:pPr>
            <w:r w:rsidRPr="00803C13">
              <w:t>-</w:t>
            </w:r>
          </w:p>
        </w:tc>
        <w:tc>
          <w:tcPr>
            <w:tcW w:w="1134" w:type="dxa"/>
            <w:vAlign w:val="center"/>
          </w:tcPr>
          <w:p w14:paraId="44FDFC95" w14:textId="77777777" w:rsidR="00803C13" w:rsidRPr="00803C13" w:rsidRDefault="00803C13" w:rsidP="00803C13">
            <w:pPr>
              <w:jc w:val="center"/>
            </w:pPr>
            <w:r w:rsidRPr="00803C13">
              <w:t>-</w:t>
            </w:r>
          </w:p>
        </w:tc>
        <w:tc>
          <w:tcPr>
            <w:tcW w:w="1276" w:type="dxa"/>
            <w:vAlign w:val="center"/>
          </w:tcPr>
          <w:p w14:paraId="5ECFAF2D" w14:textId="77777777" w:rsidR="00803C13" w:rsidRPr="00803C13" w:rsidRDefault="00803C13" w:rsidP="00803C13">
            <w:pPr>
              <w:jc w:val="center"/>
            </w:pPr>
            <w:r w:rsidRPr="00803C13">
              <w:t>-</w:t>
            </w:r>
          </w:p>
        </w:tc>
        <w:tc>
          <w:tcPr>
            <w:tcW w:w="1134" w:type="dxa"/>
            <w:vAlign w:val="center"/>
          </w:tcPr>
          <w:p w14:paraId="60804363" w14:textId="77777777" w:rsidR="00803C13" w:rsidRPr="00803C13" w:rsidRDefault="00803C13" w:rsidP="00803C13">
            <w:pPr>
              <w:jc w:val="center"/>
            </w:pPr>
            <w:r w:rsidRPr="00803C13">
              <w:t>-</w:t>
            </w:r>
          </w:p>
        </w:tc>
        <w:tc>
          <w:tcPr>
            <w:tcW w:w="1275" w:type="dxa"/>
            <w:vAlign w:val="center"/>
          </w:tcPr>
          <w:p w14:paraId="33A61857" w14:textId="77777777" w:rsidR="00803C13" w:rsidRPr="00803C13" w:rsidRDefault="00803C13" w:rsidP="00803C13">
            <w:pPr>
              <w:jc w:val="center"/>
            </w:pPr>
            <w:r w:rsidRPr="00803C13">
              <w:t>-</w:t>
            </w:r>
          </w:p>
        </w:tc>
      </w:tr>
      <w:tr w:rsidR="00803C13" w:rsidRPr="00803C13" w14:paraId="2EB1C11A" w14:textId="77777777" w:rsidTr="005F7EF8">
        <w:trPr>
          <w:trHeight w:val="863"/>
          <w:jc w:val="center"/>
        </w:trPr>
        <w:tc>
          <w:tcPr>
            <w:tcW w:w="991" w:type="dxa"/>
            <w:vAlign w:val="center"/>
          </w:tcPr>
          <w:p w14:paraId="5C44C508" w14:textId="77777777" w:rsidR="00803C13" w:rsidRPr="00803C13" w:rsidRDefault="00803C13" w:rsidP="00803C13">
            <w:pPr>
              <w:jc w:val="center"/>
            </w:pPr>
            <w:r w:rsidRPr="00803C13">
              <w:t>4.2.</w:t>
            </w:r>
          </w:p>
        </w:tc>
        <w:tc>
          <w:tcPr>
            <w:tcW w:w="2265" w:type="dxa"/>
            <w:vAlign w:val="center"/>
          </w:tcPr>
          <w:p w14:paraId="55479D12" w14:textId="77777777" w:rsidR="00803C13" w:rsidRPr="00803C13" w:rsidRDefault="00803C13" w:rsidP="00803C13">
            <w:r w:rsidRPr="00803C13">
              <w:t>- на промывку сетей</w:t>
            </w:r>
          </w:p>
        </w:tc>
        <w:tc>
          <w:tcPr>
            <w:tcW w:w="850" w:type="dxa"/>
            <w:vAlign w:val="center"/>
          </w:tcPr>
          <w:p w14:paraId="37619B39"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368CB1D3" w14:textId="77777777" w:rsidR="00803C13" w:rsidRPr="00803C13" w:rsidRDefault="00803C13" w:rsidP="00803C13">
            <w:pPr>
              <w:jc w:val="center"/>
            </w:pPr>
            <w:r w:rsidRPr="00803C13">
              <w:t>-</w:t>
            </w:r>
          </w:p>
        </w:tc>
        <w:tc>
          <w:tcPr>
            <w:tcW w:w="1134" w:type="dxa"/>
            <w:vAlign w:val="center"/>
          </w:tcPr>
          <w:p w14:paraId="4E8EB681" w14:textId="77777777" w:rsidR="00803C13" w:rsidRPr="00803C13" w:rsidRDefault="00803C13" w:rsidP="00803C13">
            <w:pPr>
              <w:jc w:val="center"/>
            </w:pPr>
            <w:r w:rsidRPr="00803C13">
              <w:t>-</w:t>
            </w:r>
          </w:p>
        </w:tc>
        <w:tc>
          <w:tcPr>
            <w:tcW w:w="1134" w:type="dxa"/>
            <w:vAlign w:val="center"/>
          </w:tcPr>
          <w:p w14:paraId="53FC5E4F" w14:textId="77777777" w:rsidR="00803C13" w:rsidRPr="00803C13" w:rsidRDefault="00803C13" w:rsidP="00803C13">
            <w:pPr>
              <w:jc w:val="center"/>
            </w:pPr>
            <w:r w:rsidRPr="00803C13">
              <w:t>-</w:t>
            </w:r>
          </w:p>
        </w:tc>
        <w:tc>
          <w:tcPr>
            <w:tcW w:w="1134" w:type="dxa"/>
            <w:vAlign w:val="center"/>
          </w:tcPr>
          <w:p w14:paraId="13BAE8AD" w14:textId="77777777" w:rsidR="00803C13" w:rsidRPr="00803C13" w:rsidRDefault="00803C13" w:rsidP="00803C13">
            <w:pPr>
              <w:jc w:val="center"/>
            </w:pPr>
            <w:r w:rsidRPr="00803C13">
              <w:t>-</w:t>
            </w:r>
          </w:p>
        </w:tc>
        <w:tc>
          <w:tcPr>
            <w:tcW w:w="1276" w:type="dxa"/>
            <w:vAlign w:val="center"/>
          </w:tcPr>
          <w:p w14:paraId="047CDE83" w14:textId="77777777" w:rsidR="00803C13" w:rsidRPr="00803C13" w:rsidRDefault="00803C13" w:rsidP="00803C13">
            <w:pPr>
              <w:jc w:val="center"/>
            </w:pPr>
            <w:r w:rsidRPr="00803C13">
              <w:t>-</w:t>
            </w:r>
          </w:p>
        </w:tc>
        <w:tc>
          <w:tcPr>
            <w:tcW w:w="1134" w:type="dxa"/>
            <w:vAlign w:val="center"/>
          </w:tcPr>
          <w:p w14:paraId="4570FAC4" w14:textId="77777777" w:rsidR="00803C13" w:rsidRPr="00803C13" w:rsidRDefault="00803C13" w:rsidP="00803C13">
            <w:pPr>
              <w:jc w:val="center"/>
            </w:pPr>
            <w:r w:rsidRPr="00803C13">
              <w:t>-</w:t>
            </w:r>
          </w:p>
        </w:tc>
        <w:tc>
          <w:tcPr>
            <w:tcW w:w="1276" w:type="dxa"/>
            <w:vAlign w:val="center"/>
          </w:tcPr>
          <w:p w14:paraId="1A510D5E" w14:textId="77777777" w:rsidR="00803C13" w:rsidRPr="00803C13" w:rsidRDefault="00803C13" w:rsidP="00803C13">
            <w:pPr>
              <w:jc w:val="center"/>
            </w:pPr>
            <w:r w:rsidRPr="00803C13">
              <w:t>-</w:t>
            </w:r>
          </w:p>
        </w:tc>
        <w:tc>
          <w:tcPr>
            <w:tcW w:w="1134" w:type="dxa"/>
            <w:vAlign w:val="center"/>
          </w:tcPr>
          <w:p w14:paraId="327A92A9" w14:textId="77777777" w:rsidR="00803C13" w:rsidRPr="00803C13" w:rsidRDefault="00803C13" w:rsidP="00803C13">
            <w:pPr>
              <w:jc w:val="center"/>
            </w:pPr>
            <w:r w:rsidRPr="00803C13">
              <w:t>-</w:t>
            </w:r>
          </w:p>
        </w:tc>
        <w:tc>
          <w:tcPr>
            <w:tcW w:w="1275" w:type="dxa"/>
            <w:vAlign w:val="center"/>
          </w:tcPr>
          <w:p w14:paraId="23592A20" w14:textId="77777777" w:rsidR="00803C13" w:rsidRPr="00803C13" w:rsidRDefault="00803C13" w:rsidP="00803C13">
            <w:pPr>
              <w:jc w:val="center"/>
            </w:pPr>
            <w:r w:rsidRPr="00803C13">
              <w:t>-</w:t>
            </w:r>
          </w:p>
        </w:tc>
      </w:tr>
      <w:tr w:rsidR="00803C13" w:rsidRPr="00803C13" w14:paraId="4D3162C5" w14:textId="77777777" w:rsidTr="005F7EF8">
        <w:trPr>
          <w:trHeight w:val="951"/>
          <w:jc w:val="center"/>
        </w:trPr>
        <w:tc>
          <w:tcPr>
            <w:tcW w:w="991" w:type="dxa"/>
            <w:vAlign w:val="center"/>
          </w:tcPr>
          <w:p w14:paraId="7449D41D" w14:textId="77777777" w:rsidR="00803C13" w:rsidRPr="00803C13" w:rsidRDefault="00803C13" w:rsidP="00803C13">
            <w:pPr>
              <w:jc w:val="center"/>
            </w:pPr>
            <w:r w:rsidRPr="00803C13">
              <w:t>4.3.</w:t>
            </w:r>
          </w:p>
        </w:tc>
        <w:tc>
          <w:tcPr>
            <w:tcW w:w="2265" w:type="dxa"/>
            <w:vAlign w:val="center"/>
          </w:tcPr>
          <w:p w14:paraId="4F5B5C4A" w14:textId="77777777" w:rsidR="00803C13" w:rsidRPr="00803C13" w:rsidRDefault="00803C13" w:rsidP="00803C13">
            <w:r w:rsidRPr="00803C13">
              <w:t>- прочие</w:t>
            </w:r>
          </w:p>
        </w:tc>
        <w:tc>
          <w:tcPr>
            <w:tcW w:w="850" w:type="dxa"/>
            <w:vAlign w:val="center"/>
          </w:tcPr>
          <w:p w14:paraId="7EF0512E"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64674ACB" w14:textId="77777777" w:rsidR="00803C13" w:rsidRPr="00803C13" w:rsidRDefault="00803C13" w:rsidP="00803C13">
            <w:pPr>
              <w:jc w:val="center"/>
            </w:pPr>
            <w:r w:rsidRPr="00803C13">
              <w:t>-</w:t>
            </w:r>
          </w:p>
        </w:tc>
        <w:tc>
          <w:tcPr>
            <w:tcW w:w="1134" w:type="dxa"/>
            <w:vAlign w:val="center"/>
          </w:tcPr>
          <w:p w14:paraId="69AD3BF7" w14:textId="77777777" w:rsidR="00803C13" w:rsidRPr="00803C13" w:rsidRDefault="00803C13" w:rsidP="00803C13">
            <w:pPr>
              <w:jc w:val="center"/>
            </w:pPr>
            <w:r w:rsidRPr="00803C13">
              <w:t>-</w:t>
            </w:r>
          </w:p>
        </w:tc>
        <w:tc>
          <w:tcPr>
            <w:tcW w:w="1134" w:type="dxa"/>
            <w:vAlign w:val="center"/>
          </w:tcPr>
          <w:p w14:paraId="35E253FD" w14:textId="77777777" w:rsidR="00803C13" w:rsidRPr="00803C13" w:rsidRDefault="00803C13" w:rsidP="00803C13">
            <w:pPr>
              <w:jc w:val="center"/>
            </w:pPr>
            <w:r w:rsidRPr="00803C13">
              <w:t>-</w:t>
            </w:r>
          </w:p>
        </w:tc>
        <w:tc>
          <w:tcPr>
            <w:tcW w:w="1134" w:type="dxa"/>
            <w:vAlign w:val="center"/>
          </w:tcPr>
          <w:p w14:paraId="46BCE1E8" w14:textId="77777777" w:rsidR="00803C13" w:rsidRPr="00803C13" w:rsidRDefault="00803C13" w:rsidP="00803C13">
            <w:pPr>
              <w:jc w:val="center"/>
            </w:pPr>
            <w:r w:rsidRPr="00803C13">
              <w:t>-</w:t>
            </w:r>
          </w:p>
        </w:tc>
        <w:tc>
          <w:tcPr>
            <w:tcW w:w="1276" w:type="dxa"/>
            <w:vAlign w:val="center"/>
          </w:tcPr>
          <w:p w14:paraId="573368AE" w14:textId="77777777" w:rsidR="00803C13" w:rsidRPr="00803C13" w:rsidRDefault="00803C13" w:rsidP="00803C13">
            <w:pPr>
              <w:jc w:val="center"/>
            </w:pPr>
            <w:r w:rsidRPr="00803C13">
              <w:t>-</w:t>
            </w:r>
          </w:p>
        </w:tc>
        <w:tc>
          <w:tcPr>
            <w:tcW w:w="1134" w:type="dxa"/>
            <w:vAlign w:val="center"/>
          </w:tcPr>
          <w:p w14:paraId="6A43CE86" w14:textId="77777777" w:rsidR="00803C13" w:rsidRPr="00803C13" w:rsidRDefault="00803C13" w:rsidP="00803C13">
            <w:pPr>
              <w:jc w:val="center"/>
            </w:pPr>
            <w:r w:rsidRPr="00803C13">
              <w:t>-</w:t>
            </w:r>
          </w:p>
        </w:tc>
        <w:tc>
          <w:tcPr>
            <w:tcW w:w="1276" w:type="dxa"/>
            <w:vAlign w:val="center"/>
          </w:tcPr>
          <w:p w14:paraId="4656D96C" w14:textId="77777777" w:rsidR="00803C13" w:rsidRPr="00803C13" w:rsidRDefault="00803C13" w:rsidP="00803C13">
            <w:pPr>
              <w:jc w:val="center"/>
            </w:pPr>
            <w:r w:rsidRPr="00803C13">
              <w:t>-</w:t>
            </w:r>
          </w:p>
        </w:tc>
        <w:tc>
          <w:tcPr>
            <w:tcW w:w="1134" w:type="dxa"/>
            <w:vAlign w:val="center"/>
          </w:tcPr>
          <w:p w14:paraId="0CDFEFE9" w14:textId="77777777" w:rsidR="00803C13" w:rsidRPr="00803C13" w:rsidRDefault="00803C13" w:rsidP="00803C13">
            <w:pPr>
              <w:jc w:val="center"/>
            </w:pPr>
            <w:r w:rsidRPr="00803C13">
              <w:t>-</w:t>
            </w:r>
          </w:p>
        </w:tc>
        <w:tc>
          <w:tcPr>
            <w:tcW w:w="1275" w:type="dxa"/>
            <w:vAlign w:val="center"/>
          </w:tcPr>
          <w:p w14:paraId="060371CC" w14:textId="77777777" w:rsidR="00803C13" w:rsidRPr="00803C13" w:rsidRDefault="00803C13" w:rsidP="00803C13">
            <w:pPr>
              <w:jc w:val="center"/>
            </w:pPr>
            <w:r w:rsidRPr="00803C13">
              <w:t>-</w:t>
            </w:r>
          </w:p>
        </w:tc>
      </w:tr>
      <w:tr w:rsidR="00803C13" w:rsidRPr="00803C13" w14:paraId="372612CB" w14:textId="77777777" w:rsidTr="005F7EF8">
        <w:trPr>
          <w:trHeight w:val="438"/>
          <w:jc w:val="center"/>
        </w:trPr>
        <w:tc>
          <w:tcPr>
            <w:tcW w:w="991" w:type="dxa"/>
            <w:vAlign w:val="center"/>
          </w:tcPr>
          <w:p w14:paraId="7AA6FA3A" w14:textId="77777777" w:rsidR="00803C13" w:rsidRPr="00803C13" w:rsidRDefault="00803C13" w:rsidP="00803C13">
            <w:pPr>
              <w:jc w:val="center"/>
            </w:pPr>
            <w:r w:rsidRPr="00803C13">
              <w:rPr>
                <w:sz w:val="28"/>
                <w:szCs w:val="28"/>
              </w:rPr>
              <w:lastRenderedPageBreak/>
              <w:t>1</w:t>
            </w:r>
          </w:p>
        </w:tc>
        <w:tc>
          <w:tcPr>
            <w:tcW w:w="2265" w:type="dxa"/>
            <w:vAlign w:val="center"/>
          </w:tcPr>
          <w:p w14:paraId="72DA7B07" w14:textId="77777777" w:rsidR="00803C13" w:rsidRPr="00803C13" w:rsidRDefault="00803C13" w:rsidP="00803C13">
            <w:pPr>
              <w:jc w:val="center"/>
            </w:pPr>
            <w:r w:rsidRPr="00803C13">
              <w:rPr>
                <w:sz w:val="28"/>
                <w:szCs w:val="28"/>
              </w:rPr>
              <w:t>2</w:t>
            </w:r>
          </w:p>
        </w:tc>
        <w:tc>
          <w:tcPr>
            <w:tcW w:w="850" w:type="dxa"/>
            <w:vAlign w:val="center"/>
          </w:tcPr>
          <w:p w14:paraId="42AEB467" w14:textId="77777777" w:rsidR="00803C13" w:rsidRPr="00803C13" w:rsidRDefault="00803C13" w:rsidP="00803C13">
            <w:pPr>
              <w:jc w:val="center"/>
            </w:pPr>
            <w:r w:rsidRPr="00803C13">
              <w:rPr>
                <w:sz w:val="28"/>
                <w:szCs w:val="28"/>
              </w:rPr>
              <w:t>3</w:t>
            </w:r>
          </w:p>
        </w:tc>
        <w:tc>
          <w:tcPr>
            <w:tcW w:w="1134" w:type="dxa"/>
            <w:vAlign w:val="center"/>
          </w:tcPr>
          <w:p w14:paraId="434BACCF" w14:textId="77777777" w:rsidR="00803C13" w:rsidRPr="00803C13" w:rsidRDefault="00803C13" w:rsidP="00803C13">
            <w:pPr>
              <w:jc w:val="center"/>
            </w:pPr>
            <w:r w:rsidRPr="00803C13">
              <w:rPr>
                <w:sz w:val="28"/>
                <w:szCs w:val="28"/>
              </w:rPr>
              <w:t>4</w:t>
            </w:r>
          </w:p>
        </w:tc>
        <w:tc>
          <w:tcPr>
            <w:tcW w:w="1134" w:type="dxa"/>
            <w:vAlign w:val="center"/>
          </w:tcPr>
          <w:p w14:paraId="49314F6D" w14:textId="77777777" w:rsidR="00803C13" w:rsidRPr="00803C13" w:rsidRDefault="00803C13" w:rsidP="00803C13">
            <w:pPr>
              <w:jc w:val="center"/>
            </w:pPr>
            <w:r w:rsidRPr="00803C13">
              <w:rPr>
                <w:sz w:val="28"/>
                <w:szCs w:val="28"/>
              </w:rPr>
              <w:t>5</w:t>
            </w:r>
          </w:p>
        </w:tc>
        <w:tc>
          <w:tcPr>
            <w:tcW w:w="1134" w:type="dxa"/>
            <w:vAlign w:val="center"/>
          </w:tcPr>
          <w:p w14:paraId="03C0D45B" w14:textId="77777777" w:rsidR="00803C13" w:rsidRPr="00803C13" w:rsidRDefault="00803C13" w:rsidP="00803C13">
            <w:pPr>
              <w:jc w:val="center"/>
            </w:pPr>
            <w:r w:rsidRPr="00803C13">
              <w:rPr>
                <w:sz w:val="28"/>
                <w:szCs w:val="28"/>
              </w:rPr>
              <w:t>6</w:t>
            </w:r>
          </w:p>
        </w:tc>
        <w:tc>
          <w:tcPr>
            <w:tcW w:w="1134" w:type="dxa"/>
            <w:vAlign w:val="center"/>
          </w:tcPr>
          <w:p w14:paraId="179F4CAD" w14:textId="77777777" w:rsidR="00803C13" w:rsidRPr="00803C13" w:rsidRDefault="00803C13" w:rsidP="00803C13">
            <w:pPr>
              <w:jc w:val="center"/>
            </w:pPr>
            <w:r w:rsidRPr="00803C13">
              <w:rPr>
                <w:sz w:val="28"/>
                <w:szCs w:val="28"/>
              </w:rPr>
              <w:t>7</w:t>
            </w:r>
          </w:p>
        </w:tc>
        <w:tc>
          <w:tcPr>
            <w:tcW w:w="1276" w:type="dxa"/>
            <w:vAlign w:val="center"/>
          </w:tcPr>
          <w:p w14:paraId="554D435E" w14:textId="77777777" w:rsidR="00803C13" w:rsidRPr="00803C13" w:rsidRDefault="00803C13" w:rsidP="00803C13">
            <w:pPr>
              <w:jc w:val="center"/>
            </w:pPr>
            <w:r w:rsidRPr="00803C13">
              <w:rPr>
                <w:sz w:val="28"/>
                <w:szCs w:val="28"/>
              </w:rPr>
              <w:t>8</w:t>
            </w:r>
          </w:p>
        </w:tc>
        <w:tc>
          <w:tcPr>
            <w:tcW w:w="1134" w:type="dxa"/>
            <w:vAlign w:val="center"/>
          </w:tcPr>
          <w:p w14:paraId="101E41AC" w14:textId="77777777" w:rsidR="00803C13" w:rsidRPr="00803C13" w:rsidRDefault="00803C13" w:rsidP="00803C13">
            <w:pPr>
              <w:jc w:val="center"/>
            </w:pPr>
            <w:r w:rsidRPr="00803C13">
              <w:rPr>
                <w:sz w:val="28"/>
                <w:szCs w:val="28"/>
              </w:rPr>
              <w:t>9</w:t>
            </w:r>
          </w:p>
        </w:tc>
        <w:tc>
          <w:tcPr>
            <w:tcW w:w="1276" w:type="dxa"/>
            <w:vAlign w:val="center"/>
          </w:tcPr>
          <w:p w14:paraId="73CA12C3" w14:textId="77777777" w:rsidR="00803C13" w:rsidRPr="00803C13" w:rsidRDefault="00803C13" w:rsidP="00803C13">
            <w:pPr>
              <w:jc w:val="center"/>
            </w:pPr>
            <w:r w:rsidRPr="00803C13">
              <w:rPr>
                <w:sz w:val="28"/>
                <w:szCs w:val="28"/>
              </w:rPr>
              <w:t>10</w:t>
            </w:r>
          </w:p>
        </w:tc>
        <w:tc>
          <w:tcPr>
            <w:tcW w:w="1134" w:type="dxa"/>
            <w:vAlign w:val="center"/>
          </w:tcPr>
          <w:p w14:paraId="2A3EB448" w14:textId="77777777" w:rsidR="00803C13" w:rsidRPr="00803C13" w:rsidRDefault="00803C13" w:rsidP="00803C13">
            <w:pPr>
              <w:jc w:val="center"/>
            </w:pPr>
            <w:r w:rsidRPr="00803C13">
              <w:rPr>
                <w:sz w:val="28"/>
                <w:szCs w:val="28"/>
              </w:rPr>
              <w:t>11</w:t>
            </w:r>
          </w:p>
        </w:tc>
        <w:tc>
          <w:tcPr>
            <w:tcW w:w="1275" w:type="dxa"/>
            <w:vAlign w:val="center"/>
          </w:tcPr>
          <w:p w14:paraId="4297084C" w14:textId="77777777" w:rsidR="00803C13" w:rsidRPr="00803C13" w:rsidRDefault="00803C13" w:rsidP="00803C13">
            <w:pPr>
              <w:jc w:val="center"/>
            </w:pPr>
            <w:r w:rsidRPr="00803C13">
              <w:rPr>
                <w:sz w:val="28"/>
                <w:szCs w:val="28"/>
              </w:rPr>
              <w:t>12</w:t>
            </w:r>
          </w:p>
        </w:tc>
      </w:tr>
      <w:tr w:rsidR="00803C13" w:rsidRPr="00803C13" w14:paraId="73934B49" w14:textId="77777777" w:rsidTr="005F7EF8">
        <w:trPr>
          <w:trHeight w:val="863"/>
          <w:jc w:val="center"/>
        </w:trPr>
        <w:tc>
          <w:tcPr>
            <w:tcW w:w="991" w:type="dxa"/>
            <w:vAlign w:val="center"/>
          </w:tcPr>
          <w:p w14:paraId="4AABBEA7" w14:textId="77777777" w:rsidR="00803C13" w:rsidRPr="00803C13" w:rsidRDefault="00803C13" w:rsidP="00803C13">
            <w:pPr>
              <w:jc w:val="center"/>
            </w:pPr>
            <w:r w:rsidRPr="00803C13">
              <w:t>5.</w:t>
            </w:r>
          </w:p>
        </w:tc>
        <w:tc>
          <w:tcPr>
            <w:tcW w:w="2265" w:type="dxa"/>
            <w:vAlign w:val="center"/>
          </w:tcPr>
          <w:p w14:paraId="39BDDC64" w14:textId="77777777" w:rsidR="00803C13" w:rsidRPr="00803C13" w:rsidRDefault="00803C13" w:rsidP="00803C13">
            <w:r w:rsidRPr="00803C13">
              <w:t>Объем пропущенной воды через очистные сооружения</w:t>
            </w:r>
          </w:p>
        </w:tc>
        <w:tc>
          <w:tcPr>
            <w:tcW w:w="850" w:type="dxa"/>
            <w:vAlign w:val="center"/>
          </w:tcPr>
          <w:p w14:paraId="43BCCC5C"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3CF8ABB5" w14:textId="77777777" w:rsidR="00803C13" w:rsidRPr="00803C13" w:rsidRDefault="00803C13" w:rsidP="00803C13">
            <w:pPr>
              <w:jc w:val="center"/>
            </w:pPr>
            <w:r w:rsidRPr="00803C13">
              <w:t>-</w:t>
            </w:r>
          </w:p>
        </w:tc>
        <w:tc>
          <w:tcPr>
            <w:tcW w:w="1134" w:type="dxa"/>
            <w:vAlign w:val="center"/>
          </w:tcPr>
          <w:p w14:paraId="2AE000C4" w14:textId="77777777" w:rsidR="00803C13" w:rsidRPr="00803C13" w:rsidRDefault="00803C13" w:rsidP="00803C13">
            <w:pPr>
              <w:jc w:val="center"/>
            </w:pPr>
            <w:r w:rsidRPr="00803C13">
              <w:t>-</w:t>
            </w:r>
          </w:p>
        </w:tc>
        <w:tc>
          <w:tcPr>
            <w:tcW w:w="1134" w:type="dxa"/>
            <w:vAlign w:val="center"/>
          </w:tcPr>
          <w:p w14:paraId="6E8A3A04" w14:textId="77777777" w:rsidR="00803C13" w:rsidRPr="00803C13" w:rsidRDefault="00803C13" w:rsidP="00803C13">
            <w:pPr>
              <w:jc w:val="center"/>
            </w:pPr>
            <w:r w:rsidRPr="00803C13">
              <w:t>-</w:t>
            </w:r>
          </w:p>
        </w:tc>
        <w:tc>
          <w:tcPr>
            <w:tcW w:w="1134" w:type="dxa"/>
            <w:vAlign w:val="center"/>
          </w:tcPr>
          <w:p w14:paraId="47E08AFD" w14:textId="77777777" w:rsidR="00803C13" w:rsidRPr="00803C13" w:rsidRDefault="00803C13" w:rsidP="00803C13">
            <w:pPr>
              <w:jc w:val="center"/>
            </w:pPr>
            <w:r w:rsidRPr="00803C13">
              <w:t>-</w:t>
            </w:r>
          </w:p>
        </w:tc>
        <w:tc>
          <w:tcPr>
            <w:tcW w:w="1276" w:type="dxa"/>
            <w:vAlign w:val="center"/>
          </w:tcPr>
          <w:p w14:paraId="0C40D62B" w14:textId="77777777" w:rsidR="00803C13" w:rsidRPr="00803C13" w:rsidRDefault="00803C13" w:rsidP="00803C13">
            <w:pPr>
              <w:jc w:val="center"/>
            </w:pPr>
            <w:r w:rsidRPr="00803C13">
              <w:t>-</w:t>
            </w:r>
          </w:p>
        </w:tc>
        <w:tc>
          <w:tcPr>
            <w:tcW w:w="1134" w:type="dxa"/>
            <w:vAlign w:val="center"/>
          </w:tcPr>
          <w:p w14:paraId="2E64E353" w14:textId="77777777" w:rsidR="00803C13" w:rsidRPr="00803C13" w:rsidRDefault="00803C13" w:rsidP="00803C13">
            <w:pPr>
              <w:jc w:val="center"/>
            </w:pPr>
            <w:r w:rsidRPr="00803C13">
              <w:t>-</w:t>
            </w:r>
          </w:p>
        </w:tc>
        <w:tc>
          <w:tcPr>
            <w:tcW w:w="1276" w:type="dxa"/>
            <w:vAlign w:val="center"/>
          </w:tcPr>
          <w:p w14:paraId="6F71A75D" w14:textId="77777777" w:rsidR="00803C13" w:rsidRPr="00803C13" w:rsidRDefault="00803C13" w:rsidP="00803C13">
            <w:pPr>
              <w:jc w:val="center"/>
            </w:pPr>
            <w:r w:rsidRPr="00803C13">
              <w:t>-</w:t>
            </w:r>
          </w:p>
        </w:tc>
        <w:tc>
          <w:tcPr>
            <w:tcW w:w="1134" w:type="dxa"/>
            <w:vAlign w:val="center"/>
          </w:tcPr>
          <w:p w14:paraId="762E8E2C" w14:textId="77777777" w:rsidR="00803C13" w:rsidRPr="00803C13" w:rsidRDefault="00803C13" w:rsidP="00803C13">
            <w:pPr>
              <w:jc w:val="center"/>
            </w:pPr>
            <w:r w:rsidRPr="00803C13">
              <w:t>-</w:t>
            </w:r>
          </w:p>
        </w:tc>
        <w:tc>
          <w:tcPr>
            <w:tcW w:w="1275" w:type="dxa"/>
            <w:vAlign w:val="center"/>
          </w:tcPr>
          <w:p w14:paraId="731123B2" w14:textId="77777777" w:rsidR="00803C13" w:rsidRPr="00803C13" w:rsidRDefault="00803C13" w:rsidP="00803C13">
            <w:pPr>
              <w:jc w:val="center"/>
            </w:pPr>
            <w:r w:rsidRPr="00803C13">
              <w:t>-</w:t>
            </w:r>
          </w:p>
        </w:tc>
      </w:tr>
      <w:tr w:rsidR="00803C13" w:rsidRPr="00803C13" w14:paraId="08405FCD" w14:textId="77777777" w:rsidTr="005F7EF8">
        <w:trPr>
          <w:trHeight w:val="863"/>
          <w:jc w:val="center"/>
        </w:trPr>
        <w:tc>
          <w:tcPr>
            <w:tcW w:w="991" w:type="dxa"/>
            <w:vAlign w:val="center"/>
          </w:tcPr>
          <w:p w14:paraId="74BC37D0" w14:textId="77777777" w:rsidR="00803C13" w:rsidRPr="00803C13" w:rsidRDefault="00803C13" w:rsidP="00803C13">
            <w:pPr>
              <w:jc w:val="center"/>
            </w:pPr>
            <w:r w:rsidRPr="00803C13">
              <w:t>6.</w:t>
            </w:r>
          </w:p>
        </w:tc>
        <w:tc>
          <w:tcPr>
            <w:tcW w:w="2265" w:type="dxa"/>
            <w:vAlign w:val="center"/>
          </w:tcPr>
          <w:p w14:paraId="73B60FFC" w14:textId="77777777" w:rsidR="00803C13" w:rsidRPr="00803C13" w:rsidRDefault="00803C13" w:rsidP="00803C13">
            <w:r w:rsidRPr="00803C13">
              <w:t>Подано воды в сеть</w:t>
            </w:r>
          </w:p>
        </w:tc>
        <w:tc>
          <w:tcPr>
            <w:tcW w:w="850" w:type="dxa"/>
            <w:vAlign w:val="center"/>
          </w:tcPr>
          <w:p w14:paraId="2A902644"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7718D1F2" w14:textId="77777777" w:rsidR="00803C13" w:rsidRPr="00803C13" w:rsidRDefault="00803C13" w:rsidP="00803C13">
            <w:pPr>
              <w:jc w:val="center"/>
            </w:pPr>
            <w:r w:rsidRPr="00803C13">
              <w:t>229800,0</w:t>
            </w:r>
          </w:p>
        </w:tc>
        <w:tc>
          <w:tcPr>
            <w:tcW w:w="1134" w:type="dxa"/>
            <w:vAlign w:val="center"/>
          </w:tcPr>
          <w:p w14:paraId="0E3B298D" w14:textId="77777777" w:rsidR="00803C13" w:rsidRPr="00803C13" w:rsidRDefault="00803C13" w:rsidP="00803C13">
            <w:pPr>
              <w:jc w:val="center"/>
            </w:pPr>
            <w:r w:rsidRPr="00803C13">
              <w:t>229800,0</w:t>
            </w:r>
          </w:p>
        </w:tc>
        <w:tc>
          <w:tcPr>
            <w:tcW w:w="1134" w:type="dxa"/>
            <w:vAlign w:val="center"/>
          </w:tcPr>
          <w:p w14:paraId="0EB5CAC9" w14:textId="77777777" w:rsidR="00803C13" w:rsidRPr="00803C13" w:rsidRDefault="00803C13" w:rsidP="00803C13">
            <w:pPr>
              <w:jc w:val="center"/>
            </w:pPr>
            <w:r w:rsidRPr="00803C13">
              <w:t>229800,0</w:t>
            </w:r>
          </w:p>
        </w:tc>
        <w:tc>
          <w:tcPr>
            <w:tcW w:w="1134" w:type="dxa"/>
            <w:vAlign w:val="center"/>
          </w:tcPr>
          <w:p w14:paraId="6F313C36" w14:textId="77777777" w:rsidR="00803C13" w:rsidRPr="00803C13" w:rsidRDefault="00803C13" w:rsidP="00803C13">
            <w:pPr>
              <w:jc w:val="center"/>
            </w:pPr>
            <w:r w:rsidRPr="00803C13">
              <w:t>229800,0</w:t>
            </w:r>
          </w:p>
        </w:tc>
        <w:tc>
          <w:tcPr>
            <w:tcW w:w="1276" w:type="dxa"/>
            <w:vAlign w:val="center"/>
          </w:tcPr>
          <w:p w14:paraId="4EDFD07D" w14:textId="77777777" w:rsidR="00803C13" w:rsidRPr="00803C13" w:rsidRDefault="00803C13" w:rsidP="00803C13">
            <w:pPr>
              <w:jc w:val="center"/>
            </w:pPr>
            <w:r w:rsidRPr="00803C13">
              <w:t>311563,4</w:t>
            </w:r>
          </w:p>
        </w:tc>
        <w:tc>
          <w:tcPr>
            <w:tcW w:w="1134" w:type="dxa"/>
            <w:vAlign w:val="center"/>
          </w:tcPr>
          <w:p w14:paraId="7B4E2266" w14:textId="77777777" w:rsidR="00803C13" w:rsidRPr="00803C13" w:rsidRDefault="00803C13" w:rsidP="00803C13">
            <w:pPr>
              <w:jc w:val="center"/>
            </w:pPr>
            <w:r w:rsidRPr="00803C13">
              <w:t>311563,4</w:t>
            </w:r>
          </w:p>
        </w:tc>
        <w:tc>
          <w:tcPr>
            <w:tcW w:w="1276" w:type="dxa"/>
            <w:vAlign w:val="center"/>
          </w:tcPr>
          <w:p w14:paraId="7F8A9ED5" w14:textId="77777777" w:rsidR="00803C13" w:rsidRPr="00803C13" w:rsidRDefault="00803C13" w:rsidP="00803C13">
            <w:pPr>
              <w:jc w:val="center"/>
            </w:pPr>
            <w:r w:rsidRPr="00803C13">
              <w:t>376864,1</w:t>
            </w:r>
          </w:p>
        </w:tc>
        <w:tc>
          <w:tcPr>
            <w:tcW w:w="1134" w:type="dxa"/>
            <w:vAlign w:val="center"/>
          </w:tcPr>
          <w:p w14:paraId="03FC5448" w14:textId="77777777" w:rsidR="00803C13" w:rsidRPr="00803C13" w:rsidRDefault="00803C13" w:rsidP="00803C13">
            <w:pPr>
              <w:jc w:val="center"/>
            </w:pPr>
            <w:r w:rsidRPr="00803C13">
              <w:t>376864,1</w:t>
            </w:r>
          </w:p>
        </w:tc>
        <w:tc>
          <w:tcPr>
            <w:tcW w:w="1275" w:type="dxa"/>
            <w:vAlign w:val="center"/>
          </w:tcPr>
          <w:p w14:paraId="023A0E39" w14:textId="77777777" w:rsidR="00803C13" w:rsidRPr="00803C13" w:rsidRDefault="00803C13" w:rsidP="00803C13">
            <w:pPr>
              <w:jc w:val="center"/>
            </w:pPr>
            <w:r w:rsidRPr="00803C13">
              <w:t>825081,4</w:t>
            </w:r>
          </w:p>
        </w:tc>
      </w:tr>
      <w:tr w:rsidR="00803C13" w:rsidRPr="00803C13" w14:paraId="0CB064E2" w14:textId="77777777" w:rsidTr="005F7EF8">
        <w:trPr>
          <w:trHeight w:val="863"/>
          <w:jc w:val="center"/>
        </w:trPr>
        <w:tc>
          <w:tcPr>
            <w:tcW w:w="991" w:type="dxa"/>
            <w:vAlign w:val="center"/>
          </w:tcPr>
          <w:p w14:paraId="28A7ECB4" w14:textId="77777777" w:rsidR="00803C13" w:rsidRPr="00803C13" w:rsidRDefault="00803C13" w:rsidP="00803C13">
            <w:pPr>
              <w:jc w:val="center"/>
            </w:pPr>
            <w:r w:rsidRPr="00803C13">
              <w:t>7.</w:t>
            </w:r>
          </w:p>
        </w:tc>
        <w:tc>
          <w:tcPr>
            <w:tcW w:w="2265" w:type="dxa"/>
            <w:vAlign w:val="center"/>
          </w:tcPr>
          <w:p w14:paraId="4D308CD2" w14:textId="77777777" w:rsidR="00803C13" w:rsidRPr="00803C13" w:rsidRDefault="00803C13" w:rsidP="00803C13">
            <w:r w:rsidRPr="00803C13">
              <w:t>Потери воды</w:t>
            </w:r>
          </w:p>
        </w:tc>
        <w:tc>
          <w:tcPr>
            <w:tcW w:w="850" w:type="dxa"/>
            <w:vAlign w:val="center"/>
          </w:tcPr>
          <w:p w14:paraId="5A974445"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7822E37B" w14:textId="77777777" w:rsidR="00803C13" w:rsidRPr="00803C13" w:rsidRDefault="00803C13" w:rsidP="00803C13">
            <w:pPr>
              <w:jc w:val="center"/>
            </w:pPr>
            <w:r w:rsidRPr="00803C13">
              <w:t>0</w:t>
            </w:r>
          </w:p>
        </w:tc>
        <w:tc>
          <w:tcPr>
            <w:tcW w:w="1134" w:type="dxa"/>
            <w:vAlign w:val="center"/>
          </w:tcPr>
          <w:p w14:paraId="6D7DCC68" w14:textId="77777777" w:rsidR="00803C13" w:rsidRPr="00803C13" w:rsidRDefault="00803C13" w:rsidP="00803C13">
            <w:pPr>
              <w:jc w:val="center"/>
            </w:pPr>
            <w:r w:rsidRPr="00803C13">
              <w:t>0</w:t>
            </w:r>
          </w:p>
        </w:tc>
        <w:tc>
          <w:tcPr>
            <w:tcW w:w="1134" w:type="dxa"/>
            <w:vAlign w:val="center"/>
          </w:tcPr>
          <w:p w14:paraId="0E17B330" w14:textId="77777777" w:rsidR="00803C13" w:rsidRPr="00803C13" w:rsidRDefault="00803C13" w:rsidP="00803C13">
            <w:pPr>
              <w:jc w:val="center"/>
            </w:pPr>
            <w:r w:rsidRPr="00803C13">
              <w:t>0</w:t>
            </w:r>
          </w:p>
        </w:tc>
        <w:tc>
          <w:tcPr>
            <w:tcW w:w="1134" w:type="dxa"/>
            <w:vAlign w:val="center"/>
          </w:tcPr>
          <w:p w14:paraId="3E41E03A" w14:textId="77777777" w:rsidR="00803C13" w:rsidRPr="00803C13" w:rsidRDefault="00803C13" w:rsidP="00803C13">
            <w:pPr>
              <w:jc w:val="center"/>
            </w:pPr>
            <w:r w:rsidRPr="00803C13">
              <w:t>0</w:t>
            </w:r>
          </w:p>
        </w:tc>
        <w:tc>
          <w:tcPr>
            <w:tcW w:w="1276" w:type="dxa"/>
            <w:vAlign w:val="center"/>
          </w:tcPr>
          <w:p w14:paraId="0043D5DC" w14:textId="77777777" w:rsidR="00803C13" w:rsidRPr="00803C13" w:rsidRDefault="00803C13" w:rsidP="00803C13">
            <w:pPr>
              <w:jc w:val="center"/>
            </w:pPr>
            <w:r w:rsidRPr="00803C13">
              <w:t>0</w:t>
            </w:r>
          </w:p>
        </w:tc>
        <w:tc>
          <w:tcPr>
            <w:tcW w:w="1134" w:type="dxa"/>
            <w:vAlign w:val="center"/>
          </w:tcPr>
          <w:p w14:paraId="457002A8" w14:textId="77777777" w:rsidR="00803C13" w:rsidRPr="00803C13" w:rsidRDefault="00803C13" w:rsidP="00803C13">
            <w:pPr>
              <w:jc w:val="center"/>
            </w:pPr>
            <w:r w:rsidRPr="00803C13">
              <w:t>0</w:t>
            </w:r>
          </w:p>
        </w:tc>
        <w:tc>
          <w:tcPr>
            <w:tcW w:w="1276" w:type="dxa"/>
            <w:vAlign w:val="center"/>
          </w:tcPr>
          <w:p w14:paraId="7522C78A" w14:textId="77777777" w:rsidR="00803C13" w:rsidRPr="00803C13" w:rsidRDefault="00803C13" w:rsidP="00803C13">
            <w:pPr>
              <w:jc w:val="center"/>
            </w:pPr>
            <w:r w:rsidRPr="00803C13">
              <w:t>0</w:t>
            </w:r>
          </w:p>
        </w:tc>
        <w:tc>
          <w:tcPr>
            <w:tcW w:w="1134" w:type="dxa"/>
            <w:vAlign w:val="center"/>
          </w:tcPr>
          <w:p w14:paraId="524DDF8F" w14:textId="77777777" w:rsidR="00803C13" w:rsidRPr="00803C13" w:rsidRDefault="00803C13" w:rsidP="00803C13">
            <w:pPr>
              <w:jc w:val="center"/>
            </w:pPr>
            <w:r w:rsidRPr="00803C13">
              <w:t>0</w:t>
            </w:r>
          </w:p>
        </w:tc>
        <w:tc>
          <w:tcPr>
            <w:tcW w:w="1275" w:type="dxa"/>
            <w:vAlign w:val="center"/>
          </w:tcPr>
          <w:p w14:paraId="1086567B" w14:textId="77777777" w:rsidR="00803C13" w:rsidRPr="00803C13" w:rsidRDefault="00803C13" w:rsidP="00803C13">
            <w:pPr>
              <w:jc w:val="center"/>
            </w:pPr>
            <w:r w:rsidRPr="00803C13">
              <w:t>0</w:t>
            </w:r>
          </w:p>
        </w:tc>
      </w:tr>
      <w:tr w:rsidR="00803C13" w:rsidRPr="00803C13" w14:paraId="2B699B3F" w14:textId="77777777" w:rsidTr="005F7EF8">
        <w:trPr>
          <w:trHeight w:val="863"/>
          <w:jc w:val="center"/>
        </w:trPr>
        <w:tc>
          <w:tcPr>
            <w:tcW w:w="991" w:type="dxa"/>
            <w:vAlign w:val="center"/>
          </w:tcPr>
          <w:p w14:paraId="661AEE6B" w14:textId="77777777" w:rsidR="00803C13" w:rsidRPr="00803C13" w:rsidRDefault="00803C13" w:rsidP="00803C13">
            <w:pPr>
              <w:jc w:val="center"/>
            </w:pPr>
            <w:r w:rsidRPr="00803C13">
              <w:t>8.</w:t>
            </w:r>
          </w:p>
        </w:tc>
        <w:tc>
          <w:tcPr>
            <w:tcW w:w="2265" w:type="dxa"/>
            <w:vAlign w:val="center"/>
          </w:tcPr>
          <w:p w14:paraId="3239612E" w14:textId="77777777" w:rsidR="00803C13" w:rsidRPr="00803C13" w:rsidRDefault="00803C13" w:rsidP="00803C13">
            <w:r w:rsidRPr="00803C13">
              <w:t>Уровень потерь к объему поданной воды в сеть</w:t>
            </w:r>
          </w:p>
        </w:tc>
        <w:tc>
          <w:tcPr>
            <w:tcW w:w="850" w:type="dxa"/>
            <w:vAlign w:val="center"/>
          </w:tcPr>
          <w:p w14:paraId="5E51E12C" w14:textId="77777777" w:rsidR="00803C13" w:rsidRPr="00803C13" w:rsidRDefault="00803C13" w:rsidP="00803C13">
            <w:pPr>
              <w:jc w:val="center"/>
            </w:pPr>
            <w:r w:rsidRPr="00803C13">
              <w:t>%</w:t>
            </w:r>
          </w:p>
        </w:tc>
        <w:tc>
          <w:tcPr>
            <w:tcW w:w="1134" w:type="dxa"/>
            <w:vAlign w:val="center"/>
          </w:tcPr>
          <w:p w14:paraId="06384F6C" w14:textId="77777777" w:rsidR="00803C13" w:rsidRPr="00803C13" w:rsidRDefault="00803C13" w:rsidP="00803C13">
            <w:pPr>
              <w:jc w:val="center"/>
            </w:pPr>
            <w:r w:rsidRPr="00803C13">
              <w:t>-</w:t>
            </w:r>
          </w:p>
        </w:tc>
        <w:tc>
          <w:tcPr>
            <w:tcW w:w="1134" w:type="dxa"/>
            <w:vAlign w:val="center"/>
          </w:tcPr>
          <w:p w14:paraId="394B8E11" w14:textId="77777777" w:rsidR="00803C13" w:rsidRPr="00803C13" w:rsidRDefault="00803C13" w:rsidP="00803C13">
            <w:pPr>
              <w:jc w:val="center"/>
            </w:pPr>
            <w:r w:rsidRPr="00803C13">
              <w:t>-</w:t>
            </w:r>
          </w:p>
        </w:tc>
        <w:tc>
          <w:tcPr>
            <w:tcW w:w="1134" w:type="dxa"/>
            <w:vAlign w:val="center"/>
          </w:tcPr>
          <w:p w14:paraId="229605FB" w14:textId="77777777" w:rsidR="00803C13" w:rsidRPr="00803C13" w:rsidRDefault="00803C13" w:rsidP="00803C13">
            <w:pPr>
              <w:jc w:val="center"/>
            </w:pPr>
            <w:r w:rsidRPr="00803C13">
              <w:t>-</w:t>
            </w:r>
          </w:p>
        </w:tc>
        <w:tc>
          <w:tcPr>
            <w:tcW w:w="1134" w:type="dxa"/>
            <w:vAlign w:val="center"/>
          </w:tcPr>
          <w:p w14:paraId="707045EC" w14:textId="77777777" w:rsidR="00803C13" w:rsidRPr="00803C13" w:rsidRDefault="00803C13" w:rsidP="00803C13">
            <w:pPr>
              <w:jc w:val="center"/>
            </w:pPr>
            <w:r w:rsidRPr="00803C13">
              <w:t>-</w:t>
            </w:r>
          </w:p>
        </w:tc>
        <w:tc>
          <w:tcPr>
            <w:tcW w:w="1276" w:type="dxa"/>
            <w:vAlign w:val="center"/>
          </w:tcPr>
          <w:p w14:paraId="1E37637A" w14:textId="77777777" w:rsidR="00803C13" w:rsidRPr="00803C13" w:rsidRDefault="00803C13" w:rsidP="00803C13">
            <w:pPr>
              <w:jc w:val="center"/>
            </w:pPr>
            <w:r w:rsidRPr="00803C13">
              <w:t>-</w:t>
            </w:r>
          </w:p>
        </w:tc>
        <w:tc>
          <w:tcPr>
            <w:tcW w:w="1134" w:type="dxa"/>
            <w:vAlign w:val="center"/>
          </w:tcPr>
          <w:p w14:paraId="4DEFF2CC" w14:textId="77777777" w:rsidR="00803C13" w:rsidRPr="00803C13" w:rsidRDefault="00803C13" w:rsidP="00803C13">
            <w:pPr>
              <w:jc w:val="center"/>
            </w:pPr>
            <w:r w:rsidRPr="00803C13">
              <w:t>-</w:t>
            </w:r>
          </w:p>
        </w:tc>
        <w:tc>
          <w:tcPr>
            <w:tcW w:w="1276" w:type="dxa"/>
            <w:vAlign w:val="center"/>
          </w:tcPr>
          <w:p w14:paraId="09424DC9" w14:textId="77777777" w:rsidR="00803C13" w:rsidRPr="00803C13" w:rsidRDefault="00803C13" w:rsidP="00803C13">
            <w:pPr>
              <w:jc w:val="center"/>
            </w:pPr>
            <w:r w:rsidRPr="00803C13">
              <w:t>-</w:t>
            </w:r>
          </w:p>
        </w:tc>
        <w:tc>
          <w:tcPr>
            <w:tcW w:w="1134" w:type="dxa"/>
            <w:vAlign w:val="center"/>
          </w:tcPr>
          <w:p w14:paraId="4FAECB0C" w14:textId="77777777" w:rsidR="00803C13" w:rsidRPr="00803C13" w:rsidRDefault="00803C13" w:rsidP="00803C13">
            <w:pPr>
              <w:jc w:val="center"/>
            </w:pPr>
            <w:r w:rsidRPr="00803C13">
              <w:t>-</w:t>
            </w:r>
          </w:p>
        </w:tc>
        <w:tc>
          <w:tcPr>
            <w:tcW w:w="1275" w:type="dxa"/>
            <w:vAlign w:val="center"/>
          </w:tcPr>
          <w:p w14:paraId="7FB05995" w14:textId="77777777" w:rsidR="00803C13" w:rsidRPr="00803C13" w:rsidRDefault="00803C13" w:rsidP="00803C13">
            <w:pPr>
              <w:jc w:val="center"/>
            </w:pPr>
            <w:r w:rsidRPr="00803C13">
              <w:t>-</w:t>
            </w:r>
          </w:p>
        </w:tc>
      </w:tr>
      <w:tr w:rsidR="00803C13" w:rsidRPr="00803C13" w14:paraId="63676C2A" w14:textId="77777777" w:rsidTr="005F7EF8">
        <w:trPr>
          <w:trHeight w:val="863"/>
          <w:jc w:val="center"/>
        </w:trPr>
        <w:tc>
          <w:tcPr>
            <w:tcW w:w="991" w:type="dxa"/>
            <w:vAlign w:val="center"/>
          </w:tcPr>
          <w:p w14:paraId="0D758BF1" w14:textId="77777777" w:rsidR="00803C13" w:rsidRPr="00803C13" w:rsidRDefault="00803C13" w:rsidP="00803C13">
            <w:pPr>
              <w:jc w:val="center"/>
            </w:pPr>
            <w:r w:rsidRPr="00803C13">
              <w:t>9.</w:t>
            </w:r>
          </w:p>
        </w:tc>
        <w:tc>
          <w:tcPr>
            <w:tcW w:w="2265" w:type="dxa"/>
            <w:vAlign w:val="center"/>
          </w:tcPr>
          <w:p w14:paraId="71865E09" w14:textId="77777777" w:rsidR="00803C13" w:rsidRPr="00803C13" w:rsidRDefault="00803C13" w:rsidP="00803C13">
            <w:r w:rsidRPr="00803C13">
              <w:t>Отпущено воды по категориям потребителей</w:t>
            </w:r>
          </w:p>
        </w:tc>
        <w:tc>
          <w:tcPr>
            <w:tcW w:w="850" w:type="dxa"/>
            <w:vAlign w:val="center"/>
          </w:tcPr>
          <w:p w14:paraId="4AD27608"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706E701" w14:textId="77777777" w:rsidR="00803C13" w:rsidRPr="00803C13" w:rsidRDefault="00803C13" w:rsidP="00803C13">
            <w:pPr>
              <w:jc w:val="center"/>
            </w:pPr>
            <w:r w:rsidRPr="00803C13">
              <w:t>229800,0</w:t>
            </w:r>
          </w:p>
        </w:tc>
        <w:tc>
          <w:tcPr>
            <w:tcW w:w="1134" w:type="dxa"/>
            <w:vAlign w:val="center"/>
          </w:tcPr>
          <w:p w14:paraId="2ED8B987" w14:textId="77777777" w:rsidR="00803C13" w:rsidRPr="00803C13" w:rsidRDefault="00803C13" w:rsidP="00803C13">
            <w:pPr>
              <w:jc w:val="center"/>
            </w:pPr>
            <w:r w:rsidRPr="00803C13">
              <w:t>229800,0</w:t>
            </w:r>
          </w:p>
        </w:tc>
        <w:tc>
          <w:tcPr>
            <w:tcW w:w="1134" w:type="dxa"/>
            <w:vAlign w:val="center"/>
          </w:tcPr>
          <w:p w14:paraId="4B52314E" w14:textId="77777777" w:rsidR="00803C13" w:rsidRPr="00803C13" w:rsidRDefault="00803C13" w:rsidP="00803C13">
            <w:pPr>
              <w:jc w:val="center"/>
            </w:pPr>
            <w:r w:rsidRPr="00803C13">
              <w:t>229800,0</w:t>
            </w:r>
          </w:p>
        </w:tc>
        <w:tc>
          <w:tcPr>
            <w:tcW w:w="1134" w:type="dxa"/>
            <w:vAlign w:val="center"/>
          </w:tcPr>
          <w:p w14:paraId="2B3A5F32" w14:textId="77777777" w:rsidR="00803C13" w:rsidRPr="00803C13" w:rsidRDefault="00803C13" w:rsidP="00803C13">
            <w:pPr>
              <w:jc w:val="center"/>
            </w:pPr>
            <w:r w:rsidRPr="00803C13">
              <w:t>229800,0</w:t>
            </w:r>
          </w:p>
        </w:tc>
        <w:tc>
          <w:tcPr>
            <w:tcW w:w="1276" w:type="dxa"/>
            <w:vAlign w:val="center"/>
          </w:tcPr>
          <w:p w14:paraId="7962BD2E" w14:textId="77777777" w:rsidR="00803C13" w:rsidRPr="00803C13" w:rsidRDefault="00803C13" w:rsidP="00803C13">
            <w:pPr>
              <w:jc w:val="center"/>
            </w:pPr>
            <w:r w:rsidRPr="00803C13">
              <w:t>311563,4</w:t>
            </w:r>
          </w:p>
        </w:tc>
        <w:tc>
          <w:tcPr>
            <w:tcW w:w="1134" w:type="dxa"/>
            <w:vAlign w:val="center"/>
          </w:tcPr>
          <w:p w14:paraId="5C007A81" w14:textId="77777777" w:rsidR="00803C13" w:rsidRPr="00803C13" w:rsidRDefault="00803C13" w:rsidP="00803C13">
            <w:pPr>
              <w:jc w:val="center"/>
            </w:pPr>
            <w:r w:rsidRPr="00803C13">
              <w:t>311563,4</w:t>
            </w:r>
          </w:p>
        </w:tc>
        <w:tc>
          <w:tcPr>
            <w:tcW w:w="1276" w:type="dxa"/>
            <w:vAlign w:val="center"/>
          </w:tcPr>
          <w:p w14:paraId="19689D2D" w14:textId="77777777" w:rsidR="00803C13" w:rsidRPr="00803C13" w:rsidRDefault="00803C13" w:rsidP="00803C13">
            <w:pPr>
              <w:jc w:val="center"/>
            </w:pPr>
            <w:r w:rsidRPr="00803C13">
              <w:t>376864,1</w:t>
            </w:r>
          </w:p>
        </w:tc>
        <w:tc>
          <w:tcPr>
            <w:tcW w:w="1134" w:type="dxa"/>
            <w:vAlign w:val="center"/>
          </w:tcPr>
          <w:p w14:paraId="5D6299EB" w14:textId="77777777" w:rsidR="00803C13" w:rsidRPr="00803C13" w:rsidRDefault="00803C13" w:rsidP="00803C13">
            <w:pPr>
              <w:jc w:val="center"/>
            </w:pPr>
            <w:r w:rsidRPr="00803C13">
              <w:t>376864,1</w:t>
            </w:r>
          </w:p>
        </w:tc>
        <w:tc>
          <w:tcPr>
            <w:tcW w:w="1275" w:type="dxa"/>
            <w:vAlign w:val="center"/>
          </w:tcPr>
          <w:p w14:paraId="2AB7ACA8" w14:textId="77777777" w:rsidR="00803C13" w:rsidRPr="00803C13" w:rsidRDefault="00803C13" w:rsidP="00803C13">
            <w:pPr>
              <w:jc w:val="center"/>
            </w:pPr>
            <w:r w:rsidRPr="00803C13">
              <w:t>825081,4</w:t>
            </w:r>
          </w:p>
        </w:tc>
      </w:tr>
      <w:tr w:rsidR="00803C13" w:rsidRPr="00803C13" w14:paraId="33823C93" w14:textId="77777777" w:rsidTr="005F7EF8">
        <w:trPr>
          <w:trHeight w:val="863"/>
          <w:jc w:val="center"/>
        </w:trPr>
        <w:tc>
          <w:tcPr>
            <w:tcW w:w="991" w:type="dxa"/>
            <w:vAlign w:val="center"/>
          </w:tcPr>
          <w:p w14:paraId="11AD7DDF" w14:textId="77777777" w:rsidR="00803C13" w:rsidRPr="00803C13" w:rsidRDefault="00803C13" w:rsidP="00803C13">
            <w:pPr>
              <w:jc w:val="center"/>
            </w:pPr>
            <w:r w:rsidRPr="00803C13">
              <w:t>9.1.</w:t>
            </w:r>
          </w:p>
        </w:tc>
        <w:tc>
          <w:tcPr>
            <w:tcW w:w="2265" w:type="dxa"/>
            <w:vAlign w:val="center"/>
          </w:tcPr>
          <w:p w14:paraId="47C29C18" w14:textId="77777777" w:rsidR="00803C13" w:rsidRPr="00803C13" w:rsidRDefault="00803C13" w:rsidP="00803C13">
            <w:r w:rsidRPr="00803C13">
              <w:t>Потребительский рынок</w:t>
            </w:r>
          </w:p>
        </w:tc>
        <w:tc>
          <w:tcPr>
            <w:tcW w:w="850" w:type="dxa"/>
            <w:vAlign w:val="center"/>
          </w:tcPr>
          <w:p w14:paraId="0FEB1485"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487EF6F3" w14:textId="77777777" w:rsidR="00803C13" w:rsidRPr="00803C13" w:rsidRDefault="00803C13" w:rsidP="00803C13">
            <w:pPr>
              <w:jc w:val="center"/>
            </w:pPr>
            <w:r w:rsidRPr="00803C13">
              <w:t>229800,0</w:t>
            </w:r>
          </w:p>
        </w:tc>
        <w:tc>
          <w:tcPr>
            <w:tcW w:w="1134" w:type="dxa"/>
            <w:vAlign w:val="center"/>
          </w:tcPr>
          <w:p w14:paraId="49D4B0CD" w14:textId="77777777" w:rsidR="00803C13" w:rsidRPr="00803C13" w:rsidRDefault="00803C13" w:rsidP="00803C13">
            <w:pPr>
              <w:jc w:val="center"/>
            </w:pPr>
            <w:r w:rsidRPr="00803C13">
              <w:t>229800,0</w:t>
            </w:r>
          </w:p>
        </w:tc>
        <w:tc>
          <w:tcPr>
            <w:tcW w:w="1134" w:type="dxa"/>
            <w:vAlign w:val="center"/>
          </w:tcPr>
          <w:p w14:paraId="7F8F9138" w14:textId="77777777" w:rsidR="00803C13" w:rsidRPr="00803C13" w:rsidRDefault="00803C13" w:rsidP="00803C13">
            <w:pPr>
              <w:jc w:val="center"/>
            </w:pPr>
            <w:r w:rsidRPr="00803C13">
              <w:t>229800,0</w:t>
            </w:r>
          </w:p>
        </w:tc>
        <w:tc>
          <w:tcPr>
            <w:tcW w:w="1134" w:type="dxa"/>
            <w:vAlign w:val="center"/>
          </w:tcPr>
          <w:p w14:paraId="41C30F00" w14:textId="77777777" w:rsidR="00803C13" w:rsidRPr="00803C13" w:rsidRDefault="00803C13" w:rsidP="00803C13">
            <w:pPr>
              <w:jc w:val="center"/>
            </w:pPr>
            <w:r w:rsidRPr="00803C13">
              <w:t>229800,0</w:t>
            </w:r>
          </w:p>
        </w:tc>
        <w:tc>
          <w:tcPr>
            <w:tcW w:w="1276" w:type="dxa"/>
            <w:vAlign w:val="center"/>
          </w:tcPr>
          <w:p w14:paraId="73233E00" w14:textId="77777777" w:rsidR="00803C13" w:rsidRPr="00803C13" w:rsidRDefault="00803C13" w:rsidP="00803C13">
            <w:pPr>
              <w:jc w:val="center"/>
            </w:pPr>
            <w:r w:rsidRPr="00803C13">
              <w:t>311563,4</w:t>
            </w:r>
          </w:p>
        </w:tc>
        <w:tc>
          <w:tcPr>
            <w:tcW w:w="1134" w:type="dxa"/>
            <w:vAlign w:val="center"/>
          </w:tcPr>
          <w:p w14:paraId="2A0E7F63" w14:textId="77777777" w:rsidR="00803C13" w:rsidRPr="00803C13" w:rsidRDefault="00803C13" w:rsidP="00803C13">
            <w:pPr>
              <w:jc w:val="center"/>
            </w:pPr>
            <w:r w:rsidRPr="00803C13">
              <w:t>311563,4</w:t>
            </w:r>
          </w:p>
        </w:tc>
        <w:tc>
          <w:tcPr>
            <w:tcW w:w="1276" w:type="dxa"/>
            <w:vAlign w:val="center"/>
          </w:tcPr>
          <w:p w14:paraId="0939B656" w14:textId="77777777" w:rsidR="00803C13" w:rsidRPr="00803C13" w:rsidRDefault="00803C13" w:rsidP="00803C13">
            <w:pPr>
              <w:jc w:val="center"/>
            </w:pPr>
            <w:r w:rsidRPr="00803C13">
              <w:t>376864,1</w:t>
            </w:r>
          </w:p>
        </w:tc>
        <w:tc>
          <w:tcPr>
            <w:tcW w:w="1134" w:type="dxa"/>
            <w:vAlign w:val="center"/>
          </w:tcPr>
          <w:p w14:paraId="0614ABA8" w14:textId="77777777" w:rsidR="00803C13" w:rsidRPr="00803C13" w:rsidRDefault="00803C13" w:rsidP="00803C13">
            <w:pPr>
              <w:jc w:val="center"/>
            </w:pPr>
            <w:r w:rsidRPr="00803C13">
              <w:t>376864,1</w:t>
            </w:r>
          </w:p>
        </w:tc>
        <w:tc>
          <w:tcPr>
            <w:tcW w:w="1275" w:type="dxa"/>
            <w:vAlign w:val="center"/>
          </w:tcPr>
          <w:p w14:paraId="6209F82A" w14:textId="77777777" w:rsidR="00803C13" w:rsidRPr="00803C13" w:rsidRDefault="00803C13" w:rsidP="00803C13">
            <w:pPr>
              <w:jc w:val="center"/>
            </w:pPr>
            <w:r w:rsidRPr="00803C13">
              <w:t>825081,4</w:t>
            </w:r>
          </w:p>
        </w:tc>
      </w:tr>
      <w:tr w:rsidR="00803C13" w:rsidRPr="00803C13" w14:paraId="44B6C231" w14:textId="77777777" w:rsidTr="005F7EF8">
        <w:trPr>
          <w:trHeight w:val="863"/>
          <w:jc w:val="center"/>
        </w:trPr>
        <w:tc>
          <w:tcPr>
            <w:tcW w:w="991" w:type="dxa"/>
            <w:vAlign w:val="center"/>
          </w:tcPr>
          <w:p w14:paraId="265A9AA9" w14:textId="77777777" w:rsidR="00803C13" w:rsidRPr="00803C13" w:rsidRDefault="00803C13" w:rsidP="00803C13">
            <w:pPr>
              <w:jc w:val="center"/>
            </w:pPr>
            <w:r w:rsidRPr="00803C13">
              <w:t>9.1.1.</w:t>
            </w:r>
          </w:p>
        </w:tc>
        <w:tc>
          <w:tcPr>
            <w:tcW w:w="2265" w:type="dxa"/>
            <w:vAlign w:val="center"/>
          </w:tcPr>
          <w:p w14:paraId="7CEC1544" w14:textId="77777777" w:rsidR="00803C13" w:rsidRPr="00803C13" w:rsidRDefault="00803C13" w:rsidP="00803C13">
            <w:r w:rsidRPr="00803C13">
              <w:t>- население</w:t>
            </w:r>
          </w:p>
        </w:tc>
        <w:tc>
          <w:tcPr>
            <w:tcW w:w="850" w:type="dxa"/>
            <w:vAlign w:val="center"/>
          </w:tcPr>
          <w:p w14:paraId="07F8C3AC"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6D775B99" w14:textId="77777777" w:rsidR="00803C13" w:rsidRPr="00803C13" w:rsidRDefault="00803C13" w:rsidP="00803C13">
            <w:pPr>
              <w:jc w:val="center"/>
            </w:pPr>
            <w:r w:rsidRPr="00803C13">
              <w:t>-</w:t>
            </w:r>
          </w:p>
        </w:tc>
        <w:tc>
          <w:tcPr>
            <w:tcW w:w="1134" w:type="dxa"/>
            <w:vAlign w:val="center"/>
          </w:tcPr>
          <w:p w14:paraId="1701ECAD" w14:textId="77777777" w:rsidR="00803C13" w:rsidRPr="00803C13" w:rsidRDefault="00803C13" w:rsidP="00803C13">
            <w:pPr>
              <w:jc w:val="center"/>
            </w:pPr>
            <w:r w:rsidRPr="00803C13">
              <w:t>-</w:t>
            </w:r>
          </w:p>
        </w:tc>
        <w:tc>
          <w:tcPr>
            <w:tcW w:w="1134" w:type="dxa"/>
            <w:vAlign w:val="center"/>
          </w:tcPr>
          <w:p w14:paraId="3FE1787F" w14:textId="77777777" w:rsidR="00803C13" w:rsidRPr="00803C13" w:rsidRDefault="00803C13" w:rsidP="00803C13">
            <w:pPr>
              <w:jc w:val="center"/>
            </w:pPr>
            <w:r w:rsidRPr="00803C13">
              <w:t>-</w:t>
            </w:r>
          </w:p>
        </w:tc>
        <w:tc>
          <w:tcPr>
            <w:tcW w:w="1134" w:type="dxa"/>
            <w:vAlign w:val="center"/>
          </w:tcPr>
          <w:p w14:paraId="47D87D33" w14:textId="77777777" w:rsidR="00803C13" w:rsidRPr="00803C13" w:rsidRDefault="00803C13" w:rsidP="00803C13">
            <w:pPr>
              <w:jc w:val="center"/>
            </w:pPr>
            <w:r w:rsidRPr="00803C13">
              <w:t>-</w:t>
            </w:r>
          </w:p>
        </w:tc>
        <w:tc>
          <w:tcPr>
            <w:tcW w:w="1276" w:type="dxa"/>
            <w:vAlign w:val="center"/>
          </w:tcPr>
          <w:p w14:paraId="5747D7EE" w14:textId="77777777" w:rsidR="00803C13" w:rsidRPr="00803C13" w:rsidRDefault="00803C13" w:rsidP="00803C13">
            <w:pPr>
              <w:jc w:val="center"/>
            </w:pPr>
            <w:r w:rsidRPr="00803C13">
              <w:t>-</w:t>
            </w:r>
          </w:p>
        </w:tc>
        <w:tc>
          <w:tcPr>
            <w:tcW w:w="1134" w:type="dxa"/>
            <w:vAlign w:val="center"/>
          </w:tcPr>
          <w:p w14:paraId="7A33AD75" w14:textId="77777777" w:rsidR="00803C13" w:rsidRPr="00803C13" w:rsidRDefault="00803C13" w:rsidP="00803C13">
            <w:pPr>
              <w:jc w:val="center"/>
            </w:pPr>
            <w:r w:rsidRPr="00803C13">
              <w:t>-</w:t>
            </w:r>
          </w:p>
        </w:tc>
        <w:tc>
          <w:tcPr>
            <w:tcW w:w="1276" w:type="dxa"/>
            <w:vAlign w:val="center"/>
          </w:tcPr>
          <w:p w14:paraId="2B926634" w14:textId="77777777" w:rsidR="00803C13" w:rsidRPr="00803C13" w:rsidRDefault="00803C13" w:rsidP="00803C13">
            <w:pPr>
              <w:jc w:val="center"/>
            </w:pPr>
            <w:r w:rsidRPr="00803C13">
              <w:t>-</w:t>
            </w:r>
          </w:p>
        </w:tc>
        <w:tc>
          <w:tcPr>
            <w:tcW w:w="1134" w:type="dxa"/>
            <w:vAlign w:val="center"/>
          </w:tcPr>
          <w:p w14:paraId="2A67A6BE" w14:textId="77777777" w:rsidR="00803C13" w:rsidRPr="00803C13" w:rsidRDefault="00803C13" w:rsidP="00803C13">
            <w:pPr>
              <w:jc w:val="center"/>
            </w:pPr>
            <w:r w:rsidRPr="00803C13">
              <w:t>-</w:t>
            </w:r>
          </w:p>
        </w:tc>
        <w:tc>
          <w:tcPr>
            <w:tcW w:w="1275" w:type="dxa"/>
            <w:vAlign w:val="center"/>
          </w:tcPr>
          <w:p w14:paraId="6574964C" w14:textId="77777777" w:rsidR="00803C13" w:rsidRPr="00803C13" w:rsidRDefault="00803C13" w:rsidP="00803C13">
            <w:pPr>
              <w:jc w:val="center"/>
            </w:pPr>
            <w:r w:rsidRPr="00803C13">
              <w:t>-</w:t>
            </w:r>
          </w:p>
        </w:tc>
      </w:tr>
      <w:tr w:rsidR="00803C13" w:rsidRPr="00803C13" w14:paraId="22AF2BD5" w14:textId="77777777" w:rsidTr="005F7EF8">
        <w:trPr>
          <w:trHeight w:val="863"/>
          <w:jc w:val="center"/>
        </w:trPr>
        <w:tc>
          <w:tcPr>
            <w:tcW w:w="991" w:type="dxa"/>
            <w:vAlign w:val="center"/>
          </w:tcPr>
          <w:p w14:paraId="3244B0D0" w14:textId="77777777" w:rsidR="00803C13" w:rsidRPr="00803C13" w:rsidRDefault="00803C13" w:rsidP="00803C13">
            <w:pPr>
              <w:jc w:val="center"/>
            </w:pPr>
            <w:r w:rsidRPr="00803C13">
              <w:t>9.1.2.</w:t>
            </w:r>
          </w:p>
        </w:tc>
        <w:tc>
          <w:tcPr>
            <w:tcW w:w="2265" w:type="dxa"/>
            <w:vAlign w:val="center"/>
          </w:tcPr>
          <w:p w14:paraId="103FDB54" w14:textId="77777777" w:rsidR="00803C13" w:rsidRPr="00803C13" w:rsidRDefault="00803C13" w:rsidP="00803C13">
            <w:r w:rsidRPr="00803C13">
              <w:t>- прочие потребители</w:t>
            </w:r>
          </w:p>
        </w:tc>
        <w:tc>
          <w:tcPr>
            <w:tcW w:w="850" w:type="dxa"/>
            <w:vAlign w:val="center"/>
          </w:tcPr>
          <w:p w14:paraId="7CCDEF18"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035A53CC" w14:textId="77777777" w:rsidR="00803C13" w:rsidRPr="00803C13" w:rsidRDefault="00803C13" w:rsidP="00803C13">
            <w:pPr>
              <w:jc w:val="center"/>
            </w:pPr>
            <w:r w:rsidRPr="00803C13">
              <w:t>229800,0</w:t>
            </w:r>
          </w:p>
        </w:tc>
        <w:tc>
          <w:tcPr>
            <w:tcW w:w="1134" w:type="dxa"/>
            <w:vAlign w:val="center"/>
          </w:tcPr>
          <w:p w14:paraId="3B4D7820" w14:textId="77777777" w:rsidR="00803C13" w:rsidRPr="00803C13" w:rsidRDefault="00803C13" w:rsidP="00803C13">
            <w:pPr>
              <w:jc w:val="center"/>
            </w:pPr>
            <w:r w:rsidRPr="00803C13">
              <w:t>229800,0</w:t>
            </w:r>
          </w:p>
        </w:tc>
        <w:tc>
          <w:tcPr>
            <w:tcW w:w="1134" w:type="dxa"/>
            <w:vAlign w:val="center"/>
          </w:tcPr>
          <w:p w14:paraId="26063440" w14:textId="77777777" w:rsidR="00803C13" w:rsidRPr="00803C13" w:rsidRDefault="00803C13" w:rsidP="00803C13">
            <w:pPr>
              <w:jc w:val="center"/>
            </w:pPr>
            <w:r w:rsidRPr="00803C13">
              <w:t>229800,0</w:t>
            </w:r>
          </w:p>
        </w:tc>
        <w:tc>
          <w:tcPr>
            <w:tcW w:w="1134" w:type="dxa"/>
            <w:vAlign w:val="center"/>
          </w:tcPr>
          <w:p w14:paraId="570F3FCF" w14:textId="77777777" w:rsidR="00803C13" w:rsidRPr="00803C13" w:rsidRDefault="00803C13" w:rsidP="00803C13">
            <w:pPr>
              <w:jc w:val="center"/>
            </w:pPr>
            <w:r w:rsidRPr="00803C13">
              <w:t>229800,0</w:t>
            </w:r>
          </w:p>
        </w:tc>
        <w:tc>
          <w:tcPr>
            <w:tcW w:w="1276" w:type="dxa"/>
            <w:vAlign w:val="center"/>
          </w:tcPr>
          <w:p w14:paraId="7F0FC9C1" w14:textId="77777777" w:rsidR="00803C13" w:rsidRPr="00803C13" w:rsidRDefault="00803C13" w:rsidP="00803C13">
            <w:pPr>
              <w:jc w:val="center"/>
            </w:pPr>
            <w:r w:rsidRPr="00803C13">
              <w:t>311563,4</w:t>
            </w:r>
          </w:p>
        </w:tc>
        <w:tc>
          <w:tcPr>
            <w:tcW w:w="1134" w:type="dxa"/>
            <w:vAlign w:val="center"/>
          </w:tcPr>
          <w:p w14:paraId="1BBBDDFD" w14:textId="77777777" w:rsidR="00803C13" w:rsidRPr="00803C13" w:rsidRDefault="00803C13" w:rsidP="00803C13">
            <w:pPr>
              <w:jc w:val="center"/>
            </w:pPr>
            <w:r w:rsidRPr="00803C13">
              <w:t>311563,4</w:t>
            </w:r>
          </w:p>
        </w:tc>
        <w:tc>
          <w:tcPr>
            <w:tcW w:w="1276" w:type="dxa"/>
            <w:vAlign w:val="center"/>
          </w:tcPr>
          <w:p w14:paraId="113FE38B" w14:textId="77777777" w:rsidR="00803C13" w:rsidRPr="00803C13" w:rsidRDefault="00803C13" w:rsidP="00803C13">
            <w:pPr>
              <w:jc w:val="center"/>
            </w:pPr>
            <w:r w:rsidRPr="00803C13">
              <w:t>376864,1</w:t>
            </w:r>
          </w:p>
        </w:tc>
        <w:tc>
          <w:tcPr>
            <w:tcW w:w="1134" w:type="dxa"/>
            <w:vAlign w:val="center"/>
          </w:tcPr>
          <w:p w14:paraId="5B08FA8D" w14:textId="77777777" w:rsidR="00803C13" w:rsidRPr="00803C13" w:rsidRDefault="00803C13" w:rsidP="00803C13">
            <w:pPr>
              <w:jc w:val="center"/>
            </w:pPr>
            <w:r w:rsidRPr="00803C13">
              <w:t>376864,1</w:t>
            </w:r>
          </w:p>
        </w:tc>
        <w:tc>
          <w:tcPr>
            <w:tcW w:w="1275" w:type="dxa"/>
            <w:vAlign w:val="center"/>
          </w:tcPr>
          <w:p w14:paraId="0280CFC3" w14:textId="77777777" w:rsidR="00803C13" w:rsidRPr="00803C13" w:rsidRDefault="00803C13" w:rsidP="00803C13">
            <w:pPr>
              <w:jc w:val="center"/>
            </w:pPr>
            <w:r w:rsidRPr="00803C13">
              <w:t>825081,4</w:t>
            </w:r>
          </w:p>
        </w:tc>
      </w:tr>
      <w:tr w:rsidR="00803C13" w:rsidRPr="00803C13" w14:paraId="1B8DA443" w14:textId="77777777" w:rsidTr="005F7EF8">
        <w:trPr>
          <w:trHeight w:val="863"/>
          <w:jc w:val="center"/>
        </w:trPr>
        <w:tc>
          <w:tcPr>
            <w:tcW w:w="991" w:type="dxa"/>
            <w:vAlign w:val="center"/>
          </w:tcPr>
          <w:p w14:paraId="35314281" w14:textId="77777777" w:rsidR="00803C13" w:rsidRPr="00803C13" w:rsidRDefault="00803C13" w:rsidP="00803C13">
            <w:pPr>
              <w:jc w:val="center"/>
            </w:pPr>
            <w:r w:rsidRPr="00803C13">
              <w:t>9.2.</w:t>
            </w:r>
          </w:p>
        </w:tc>
        <w:tc>
          <w:tcPr>
            <w:tcW w:w="2265" w:type="dxa"/>
            <w:vAlign w:val="center"/>
          </w:tcPr>
          <w:p w14:paraId="3DD11B37" w14:textId="77777777" w:rsidR="00803C13" w:rsidRPr="00803C13" w:rsidRDefault="00803C13" w:rsidP="00803C13">
            <w:r w:rsidRPr="00803C13">
              <w:t>Собственные нужды производства</w:t>
            </w:r>
          </w:p>
        </w:tc>
        <w:tc>
          <w:tcPr>
            <w:tcW w:w="850" w:type="dxa"/>
            <w:vAlign w:val="center"/>
          </w:tcPr>
          <w:p w14:paraId="1A0DEA58" w14:textId="77777777" w:rsidR="00803C13" w:rsidRPr="00803C13" w:rsidRDefault="00803C13" w:rsidP="00803C13">
            <w:pPr>
              <w:jc w:val="center"/>
            </w:pPr>
            <w:r w:rsidRPr="00803C13">
              <w:t>м</w:t>
            </w:r>
            <w:r w:rsidRPr="00803C13">
              <w:rPr>
                <w:vertAlign w:val="superscript"/>
              </w:rPr>
              <w:t>3</w:t>
            </w:r>
          </w:p>
        </w:tc>
        <w:tc>
          <w:tcPr>
            <w:tcW w:w="1134" w:type="dxa"/>
            <w:vAlign w:val="center"/>
          </w:tcPr>
          <w:p w14:paraId="22E3F1E2" w14:textId="77777777" w:rsidR="00803C13" w:rsidRPr="00803C13" w:rsidRDefault="00803C13" w:rsidP="00803C13">
            <w:pPr>
              <w:jc w:val="center"/>
            </w:pPr>
            <w:r w:rsidRPr="00803C13">
              <w:t>-</w:t>
            </w:r>
          </w:p>
        </w:tc>
        <w:tc>
          <w:tcPr>
            <w:tcW w:w="1134" w:type="dxa"/>
            <w:vAlign w:val="center"/>
          </w:tcPr>
          <w:p w14:paraId="1DC3429F" w14:textId="77777777" w:rsidR="00803C13" w:rsidRPr="00803C13" w:rsidRDefault="00803C13" w:rsidP="00803C13">
            <w:pPr>
              <w:jc w:val="center"/>
            </w:pPr>
            <w:r w:rsidRPr="00803C13">
              <w:t>-</w:t>
            </w:r>
          </w:p>
        </w:tc>
        <w:tc>
          <w:tcPr>
            <w:tcW w:w="1134" w:type="dxa"/>
            <w:vAlign w:val="center"/>
          </w:tcPr>
          <w:p w14:paraId="66DF873B" w14:textId="77777777" w:rsidR="00803C13" w:rsidRPr="00803C13" w:rsidRDefault="00803C13" w:rsidP="00803C13">
            <w:pPr>
              <w:jc w:val="center"/>
            </w:pPr>
            <w:r w:rsidRPr="00803C13">
              <w:t>-</w:t>
            </w:r>
          </w:p>
        </w:tc>
        <w:tc>
          <w:tcPr>
            <w:tcW w:w="1134" w:type="dxa"/>
            <w:vAlign w:val="center"/>
          </w:tcPr>
          <w:p w14:paraId="2853C87D" w14:textId="77777777" w:rsidR="00803C13" w:rsidRPr="00803C13" w:rsidRDefault="00803C13" w:rsidP="00803C13">
            <w:pPr>
              <w:jc w:val="center"/>
            </w:pPr>
            <w:r w:rsidRPr="00803C13">
              <w:t>-</w:t>
            </w:r>
          </w:p>
        </w:tc>
        <w:tc>
          <w:tcPr>
            <w:tcW w:w="1276" w:type="dxa"/>
            <w:vAlign w:val="center"/>
          </w:tcPr>
          <w:p w14:paraId="313F2606" w14:textId="77777777" w:rsidR="00803C13" w:rsidRPr="00803C13" w:rsidRDefault="00803C13" w:rsidP="00803C13">
            <w:pPr>
              <w:jc w:val="center"/>
            </w:pPr>
            <w:r w:rsidRPr="00803C13">
              <w:t>-</w:t>
            </w:r>
          </w:p>
        </w:tc>
        <w:tc>
          <w:tcPr>
            <w:tcW w:w="1134" w:type="dxa"/>
            <w:vAlign w:val="center"/>
          </w:tcPr>
          <w:p w14:paraId="5EA27A03" w14:textId="77777777" w:rsidR="00803C13" w:rsidRPr="00803C13" w:rsidRDefault="00803C13" w:rsidP="00803C13">
            <w:pPr>
              <w:jc w:val="center"/>
            </w:pPr>
            <w:r w:rsidRPr="00803C13">
              <w:t>-</w:t>
            </w:r>
          </w:p>
        </w:tc>
        <w:tc>
          <w:tcPr>
            <w:tcW w:w="1276" w:type="dxa"/>
            <w:vAlign w:val="center"/>
          </w:tcPr>
          <w:p w14:paraId="1A2FAA05" w14:textId="77777777" w:rsidR="00803C13" w:rsidRPr="00803C13" w:rsidRDefault="00803C13" w:rsidP="00803C13">
            <w:pPr>
              <w:jc w:val="center"/>
            </w:pPr>
            <w:r w:rsidRPr="00803C13">
              <w:t>-</w:t>
            </w:r>
          </w:p>
        </w:tc>
        <w:tc>
          <w:tcPr>
            <w:tcW w:w="1134" w:type="dxa"/>
            <w:vAlign w:val="center"/>
          </w:tcPr>
          <w:p w14:paraId="319A4EFE" w14:textId="77777777" w:rsidR="00803C13" w:rsidRPr="00803C13" w:rsidRDefault="00803C13" w:rsidP="00803C13">
            <w:pPr>
              <w:jc w:val="center"/>
            </w:pPr>
            <w:r w:rsidRPr="00803C13">
              <w:t>-</w:t>
            </w:r>
          </w:p>
        </w:tc>
        <w:tc>
          <w:tcPr>
            <w:tcW w:w="1275" w:type="dxa"/>
            <w:vAlign w:val="center"/>
          </w:tcPr>
          <w:p w14:paraId="07D54390" w14:textId="77777777" w:rsidR="00803C13" w:rsidRPr="00803C13" w:rsidRDefault="00803C13" w:rsidP="00803C13">
            <w:pPr>
              <w:jc w:val="center"/>
            </w:pPr>
            <w:r w:rsidRPr="00803C13">
              <w:t>-</w:t>
            </w:r>
          </w:p>
        </w:tc>
      </w:tr>
    </w:tbl>
    <w:p w14:paraId="23E3539E" w14:textId="77777777" w:rsidR="00803C13" w:rsidRPr="00803C13" w:rsidRDefault="00803C13" w:rsidP="00803C13">
      <w:pPr>
        <w:jc w:val="both"/>
        <w:rPr>
          <w:color w:val="FF0000"/>
          <w:sz w:val="28"/>
          <w:szCs w:val="28"/>
        </w:rPr>
      </w:pPr>
    </w:p>
    <w:p w14:paraId="630B8D7E" w14:textId="77777777" w:rsidR="00803C13" w:rsidRPr="00803C13" w:rsidRDefault="00803C13" w:rsidP="00803C13">
      <w:pPr>
        <w:jc w:val="both"/>
        <w:rPr>
          <w:color w:val="FF0000"/>
          <w:sz w:val="28"/>
          <w:szCs w:val="28"/>
        </w:rPr>
      </w:pPr>
    </w:p>
    <w:p w14:paraId="4D400459" w14:textId="77777777" w:rsidR="00803C13" w:rsidRPr="00803C13" w:rsidRDefault="00803C13" w:rsidP="00803C13">
      <w:pPr>
        <w:ind w:left="-567"/>
        <w:jc w:val="center"/>
        <w:rPr>
          <w:bCs/>
          <w:sz w:val="28"/>
          <w:szCs w:val="28"/>
        </w:rPr>
      </w:pPr>
    </w:p>
    <w:p w14:paraId="2BF3A18D" w14:textId="77777777" w:rsidR="00803C13" w:rsidRPr="00803C13" w:rsidRDefault="00803C13" w:rsidP="00803C13">
      <w:pPr>
        <w:ind w:left="-567"/>
        <w:jc w:val="center"/>
        <w:rPr>
          <w:bCs/>
          <w:sz w:val="28"/>
          <w:szCs w:val="28"/>
        </w:rPr>
      </w:pPr>
    </w:p>
    <w:p w14:paraId="3C89622F" w14:textId="77777777" w:rsidR="00803C13" w:rsidRPr="00803C13" w:rsidRDefault="00803C13" w:rsidP="00803C13">
      <w:pPr>
        <w:ind w:left="-567"/>
        <w:jc w:val="center"/>
        <w:rPr>
          <w:bCs/>
          <w:sz w:val="28"/>
          <w:szCs w:val="28"/>
        </w:rPr>
      </w:pPr>
      <w:r w:rsidRPr="00803C13">
        <w:rPr>
          <w:bCs/>
          <w:sz w:val="28"/>
          <w:szCs w:val="28"/>
        </w:rPr>
        <w:lastRenderedPageBreak/>
        <w:t>Раздел 6. Объем финансовых потребностей, необходимых для реализации производственной программы</w:t>
      </w:r>
    </w:p>
    <w:p w14:paraId="7D88753E" w14:textId="77777777" w:rsidR="00803C13" w:rsidRPr="00803C13" w:rsidRDefault="00803C13" w:rsidP="00803C13">
      <w:pPr>
        <w:ind w:left="-567"/>
        <w:jc w:val="center"/>
        <w:rPr>
          <w:bCs/>
          <w:sz w:val="28"/>
          <w:szCs w:val="28"/>
        </w:rPr>
      </w:pPr>
    </w:p>
    <w:tbl>
      <w:tblPr>
        <w:tblStyle w:val="ae"/>
        <w:tblW w:w="14600" w:type="dxa"/>
        <w:jc w:val="center"/>
        <w:tblLook w:val="04A0" w:firstRow="1" w:lastRow="0" w:firstColumn="1" w:lastColumn="0" w:noHBand="0" w:noVBand="1"/>
      </w:tblPr>
      <w:tblGrid>
        <w:gridCol w:w="3420"/>
        <w:gridCol w:w="1234"/>
        <w:gridCol w:w="1155"/>
        <w:gridCol w:w="1134"/>
        <w:gridCol w:w="1276"/>
        <w:gridCol w:w="1134"/>
        <w:gridCol w:w="1134"/>
        <w:gridCol w:w="1398"/>
        <w:gridCol w:w="1298"/>
        <w:gridCol w:w="1417"/>
      </w:tblGrid>
      <w:tr w:rsidR="00803C13" w:rsidRPr="00803C13" w14:paraId="306DC3F3" w14:textId="77777777" w:rsidTr="005F7EF8">
        <w:trPr>
          <w:jc w:val="center"/>
        </w:trPr>
        <w:tc>
          <w:tcPr>
            <w:tcW w:w="3420" w:type="dxa"/>
            <w:vMerge w:val="restart"/>
            <w:vAlign w:val="center"/>
          </w:tcPr>
          <w:p w14:paraId="7706D95C"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2389" w:type="dxa"/>
            <w:gridSpan w:val="2"/>
          </w:tcPr>
          <w:p w14:paraId="5CCD98C7" w14:textId="77777777" w:rsidR="00803C13" w:rsidRPr="00803C13" w:rsidRDefault="00803C13" w:rsidP="00803C13">
            <w:pPr>
              <w:jc w:val="center"/>
              <w:rPr>
                <w:bCs/>
                <w:sz w:val="28"/>
                <w:szCs w:val="28"/>
              </w:rPr>
            </w:pPr>
            <w:r w:rsidRPr="00803C13">
              <w:rPr>
                <w:bCs/>
                <w:sz w:val="28"/>
                <w:szCs w:val="28"/>
              </w:rPr>
              <w:t>2019 год</w:t>
            </w:r>
          </w:p>
        </w:tc>
        <w:tc>
          <w:tcPr>
            <w:tcW w:w="2410" w:type="dxa"/>
            <w:gridSpan w:val="2"/>
          </w:tcPr>
          <w:p w14:paraId="566AFBF5" w14:textId="77777777" w:rsidR="00803C13" w:rsidRPr="00803C13" w:rsidRDefault="00803C13" w:rsidP="00803C13">
            <w:pPr>
              <w:jc w:val="center"/>
              <w:rPr>
                <w:bCs/>
                <w:sz w:val="28"/>
                <w:szCs w:val="28"/>
              </w:rPr>
            </w:pPr>
            <w:r w:rsidRPr="00803C13">
              <w:rPr>
                <w:bCs/>
                <w:sz w:val="28"/>
                <w:szCs w:val="28"/>
              </w:rPr>
              <w:t>2020 год</w:t>
            </w:r>
          </w:p>
        </w:tc>
        <w:tc>
          <w:tcPr>
            <w:tcW w:w="2268" w:type="dxa"/>
            <w:gridSpan w:val="2"/>
          </w:tcPr>
          <w:p w14:paraId="6150D4E5" w14:textId="77777777" w:rsidR="00803C13" w:rsidRPr="00803C13" w:rsidRDefault="00803C13" w:rsidP="00803C13">
            <w:pPr>
              <w:jc w:val="center"/>
              <w:rPr>
                <w:bCs/>
                <w:sz w:val="28"/>
                <w:szCs w:val="28"/>
              </w:rPr>
            </w:pPr>
            <w:r w:rsidRPr="00803C13">
              <w:rPr>
                <w:bCs/>
                <w:sz w:val="28"/>
                <w:szCs w:val="28"/>
              </w:rPr>
              <w:t>2021 год</w:t>
            </w:r>
          </w:p>
        </w:tc>
        <w:tc>
          <w:tcPr>
            <w:tcW w:w="2696" w:type="dxa"/>
            <w:gridSpan w:val="2"/>
          </w:tcPr>
          <w:p w14:paraId="75044ECC" w14:textId="77777777" w:rsidR="00803C13" w:rsidRPr="00803C13" w:rsidRDefault="00803C13" w:rsidP="00803C13">
            <w:pPr>
              <w:jc w:val="center"/>
              <w:rPr>
                <w:bCs/>
                <w:sz w:val="28"/>
                <w:szCs w:val="28"/>
              </w:rPr>
            </w:pPr>
            <w:r w:rsidRPr="00803C13">
              <w:rPr>
                <w:bCs/>
                <w:sz w:val="28"/>
                <w:szCs w:val="28"/>
              </w:rPr>
              <w:t>2022 год</w:t>
            </w:r>
          </w:p>
        </w:tc>
        <w:tc>
          <w:tcPr>
            <w:tcW w:w="1417" w:type="dxa"/>
          </w:tcPr>
          <w:p w14:paraId="414FE0BF" w14:textId="77777777" w:rsidR="00803C13" w:rsidRPr="00803C13" w:rsidRDefault="00803C13" w:rsidP="00803C13">
            <w:pPr>
              <w:jc w:val="center"/>
              <w:rPr>
                <w:bCs/>
                <w:sz w:val="28"/>
                <w:szCs w:val="28"/>
              </w:rPr>
            </w:pPr>
            <w:r w:rsidRPr="00803C13">
              <w:rPr>
                <w:bCs/>
                <w:sz w:val="28"/>
                <w:szCs w:val="28"/>
              </w:rPr>
              <w:t>2023 год</w:t>
            </w:r>
          </w:p>
        </w:tc>
      </w:tr>
      <w:tr w:rsidR="00803C13" w:rsidRPr="00803C13" w14:paraId="01CA9695" w14:textId="77777777" w:rsidTr="005F7EF8">
        <w:trPr>
          <w:trHeight w:val="876"/>
          <w:jc w:val="center"/>
        </w:trPr>
        <w:tc>
          <w:tcPr>
            <w:tcW w:w="3420" w:type="dxa"/>
            <w:vMerge/>
          </w:tcPr>
          <w:p w14:paraId="7E02FC78" w14:textId="77777777" w:rsidR="00803C13" w:rsidRPr="00803C13" w:rsidRDefault="00803C13" w:rsidP="00803C13">
            <w:pPr>
              <w:jc w:val="center"/>
              <w:rPr>
                <w:bCs/>
                <w:sz w:val="28"/>
                <w:szCs w:val="28"/>
              </w:rPr>
            </w:pPr>
          </w:p>
        </w:tc>
        <w:tc>
          <w:tcPr>
            <w:tcW w:w="1234" w:type="dxa"/>
            <w:vAlign w:val="center"/>
          </w:tcPr>
          <w:p w14:paraId="539C7477" w14:textId="77777777" w:rsidR="00803C13" w:rsidRPr="00803C13" w:rsidRDefault="00803C13" w:rsidP="00803C13">
            <w:pPr>
              <w:jc w:val="center"/>
            </w:pPr>
            <w:r w:rsidRPr="00803C13">
              <w:t>с 01.01.    по 30.06.</w:t>
            </w:r>
          </w:p>
        </w:tc>
        <w:tc>
          <w:tcPr>
            <w:tcW w:w="1155" w:type="dxa"/>
            <w:vAlign w:val="center"/>
          </w:tcPr>
          <w:p w14:paraId="342CD039" w14:textId="77777777" w:rsidR="00803C13" w:rsidRPr="00803C13" w:rsidRDefault="00803C13" w:rsidP="00803C13">
            <w:pPr>
              <w:jc w:val="center"/>
              <w:rPr>
                <w:bCs/>
                <w:sz w:val="28"/>
                <w:szCs w:val="28"/>
              </w:rPr>
            </w:pPr>
            <w:r w:rsidRPr="00803C13">
              <w:t>с 01.07.     по 31.12.</w:t>
            </w:r>
          </w:p>
        </w:tc>
        <w:tc>
          <w:tcPr>
            <w:tcW w:w="1134" w:type="dxa"/>
            <w:vAlign w:val="center"/>
          </w:tcPr>
          <w:p w14:paraId="363CF020" w14:textId="77777777" w:rsidR="00803C13" w:rsidRPr="00803C13" w:rsidRDefault="00803C13" w:rsidP="00803C13">
            <w:pPr>
              <w:jc w:val="center"/>
            </w:pPr>
            <w:r w:rsidRPr="00803C13">
              <w:t>с 01.01.    по 30.06.</w:t>
            </w:r>
          </w:p>
        </w:tc>
        <w:tc>
          <w:tcPr>
            <w:tcW w:w="1276" w:type="dxa"/>
            <w:vAlign w:val="center"/>
          </w:tcPr>
          <w:p w14:paraId="5AD4D829" w14:textId="77777777" w:rsidR="00803C13" w:rsidRPr="00803C13" w:rsidRDefault="00803C13" w:rsidP="00803C13">
            <w:pPr>
              <w:jc w:val="center"/>
              <w:rPr>
                <w:bCs/>
                <w:sz w:val="28"/>
                <w:szCs w:val="28"/>
              </w:rPr>
            </w:pPr>
            <w:r w:rsidRPr="00803C13">
              <w:t>с 01.07.     по 31.12.</w:t>
            </w:r>
          </w:p>
        </w:tc>
        <w:tc>
          <w:tcPr>
            <w:tcW w:w="1134" w:type="dxa"/>
            <w:vAlign w:val="center"/>
          </w:tcPr>
          <w:p w14:paraId="3275833F" w14:textId="77777777" w:rsidR="00803C13" w:rsidRPr="00803C13" w:rsidRDefault="00803C13" w:rsidP="00803C13">
            <w:pPr>
              <w:jc w:val="center"/>
            </w:pPr>
            <w:r w:rsidRPr="00803C13">
              <w:t>с 01.01.    по 30.06.</w:t>
            </w:r>
          </w:p>
        </w:tc>
        <w:tc>
          <w:tcPr>
            <w:tcW w:w="1134" w:type="dxa"/>
            <w:vAlign w:val="center"/>
          </w:tcPr>
          <w:p w14:paraId="6138E65F" w14:textId="77777777" w:rsidR="00803C13" w:rsidRPr="00803C13" w:rsidRDefault="00803C13" w:rsidP="00803C13">
            <w:pPr>
              <w:jc w:val="center"/>
              <w:rPr>
                <w:bCs/>
                <w:sz w:val="28"/>
                <w:szCs w:val="28"/>
              </w:rPr>
            </w:pPr>
            <w:r w:rsidRPr="00803C13">
              <w:t>с 01.07.     по 31.12.</w:t>
            </w:r>
          </w:p>
        </w:tc>
        <w:tc>
          <w:tcPr>
            <w:tcW w:w="1398" w:type="dxa"/>
            <w:vAlign w:val="center"/>
          </w:tcPr>
          <w:p w14:paraId="5EEAA639" w14:textId="77777777" w:rsidR="00803C13" w:rsidRPr="00803C13" w:rsidRDefault="00803C13" w:rsidP="00803C13">
            <w:pPr>
              <w:jc w:val="center"/>
            </w:pPr>
            <w:r w:rsidRPr="00803C13">
              <w:t>с 01.01.    по 30.06.</w:t>
            </w:r>
          </w:p>
        </w:tc>
        <w:tc>
          <w:tcPr>
            <w:tcW w:w="1298" w:type="dxa"/>
            <w:vAlign w:val="center"/>
          </w:tcPr>
          <w:p w14:paraId="6AF7BF22" w14:textId="77777777" w:rsidR="00803C13" w:rsidRPr="00803C13" w:rsidRDefault="00803C13" w:rsidP="00803C13">
            <w:pPr>
              <w:jc w:val="center"/>
              <w:rPr>
                <w:bCs/>
                <w:sz w:val="28"/>
                <w:szCs w:val="28"/>
              </w:rPr>
            </w:pPr>
            <w:r w:rsidRPr="00803C13">
              <w:t>с 01.07.     по 31.12.</w:t>
            </w:r>
          </w:p>
        </w:tc>
        <w:tc>
          <w:tcPr>
            <w:tcW w:w="1417" w:type="dxa"/>
            <w:vAlign w:val="center"/>
          </w:tcPr>
          <w:p w14:paraId="3D6C60CE" w14:textId="77777777" w:rsidR="00803C13" w:rsidRPr="00803C13" w:rsidRDefault="00803C13" w:rsidP="00803C13">
            <w:pPr>
              <w:jc w:val="center"/>
            </w:pPr>
            <w:r w:rsidRPr="00803C13">
              <w:t>с 01.01.    по 31.12.</w:t>
            </w:r>
          </w:p>
        </w:tc>
      </w:tr>
      <w:tr w:rsidR="00803C13" w:rsidRPr="00803C13" w14:paraId="47029A68" w14:textId="77777777" w:rsidTr="005F7EF8">
        <w:trPr>
          <w:jc w:val="center"/>
        </w:trPr>
        <w:tc>
          <w:tcPr>
            <w:tcW w:w="3420" w:type="dxa"/>
          </w:tcPr>
          <w:p w14:paraId="53FF7A24" w14:textId="77777777" w:rsidR="00803C13" w:rsidRPr="00803C13" w:rsidRDefault="00803C13" w:rsidP="00803C13">
            <w:pPr>
              <w:jc w:val="center"/>
              <w:rPr>
                <w:bCs/>
                <w:sz w:val="28"/>
                <w:szCs w:val="28"/>
              </w:rPr>
            </w:pPr>
            <w:r w:rsidRPr="00803C13">
              <w:rPr>
                <w:bCs/>
                <w:sz w:val="28"/>
                <w:szCs w:val="28"/>
              </w:rPr>
              <w:t>1</w:t>
            </w:r>
          </w:p>
        </w:tc>
        <w:tc>
          <w:tcPr>
            <w:tcW w:w="1234" w:type="dxa"/>
          </w:tcPr>
          <w:p w14:paraId="0AFD90C6" w14:textId="77777777" w:rsidR="00803C13" w:rsidRPr="00803C13" w:rsidRDefault="00803C13" w:rsidP="00803C13">
            <w:pPr>
              <w:jc w:val="center"/>
              <w:rPr>
                <w:bCs/>
                <w:sz w:val="28"/>
                <w:szCs w:val="28"/>
              </w:rPr>
            </w:pPr>
            <w:r w:rsidRPr="00803C13">
              <w:rPr>
                <w:bCs/>
                <w:sz w:val="28"/>
                <w:szCs w:val="28"/>
              </w:rPr>
              <w:t>2</w:t>
            </w:r>
          </w:p>
        </w:tc>
        <w:tc>
          <w:tcPr>
            <w:tcW w:w="1155" w:type="dxa"/>
          </w:tcPr>
          <w:p w14:paraId="3CA7B04E" w14:textId="77777777" w:rsidR="00803C13" w:rsidRPr="00803C13" w:rsidRDefault="00803C13" w:rsidP="00803C13">
            <w:pPr>
              <w:jc w:val="center"/>
              <w:rPr>
                <w:bCs/>
                <w:sz w:val="28"/>
                <w:szCs w:val="28"/>
              </w:rPr>
            </w:pPr>
            <w:r w:rsidRPr="00803C13">
              <w:rPr>
                <w:bCs/>
                <w:sz w:val="28"/>
                <w:szCs w:val="28"/>
              </w:rPr>
              <w:t>3</w:t>
            </w:r>
          </w:p>
        </w:tc>
        <w:tc>
          <w:tcPr>
            <w:tcW w:w="1134" w:type="dxa"/>
          </w:tcPr>
          <w:p w14:paraId="082378E8" w14:textId="77777777" w:rsidR="00803C13" w:rsidRPr="00803C13" w:rsidRDefault="00803C13" w:rsidP="00803C13">
            <w:pPr>
              <w:jc w:val="center"/>
              <w:rPr>
                <w:bCs/>
                <w:sz w:val="28"/>
                <w:szCs w:val="28"/>
              </w:rPr>
            </w:pPr>
            <w:r w:rsidRPr="00803C13">
              <w:rPr>
                <w:bCs/>
                <w:sz w:val="28"/>
                <w:szCs w:val="28"/>
              </w:rPr>
              <w:t>4</w:t>
            </w:r>
          </w:p>
        </w:tc>
        <w:tc>
          <w:tcPr>
            <w:tcW w:w="1276" w:type="dxa"/>
          </w:tcPr>
          <w:p w14:paraId="53E20438" w14:textId="77777777" w:rsidR="00803C13" w:rsidRPr="00803C13" w:rsidRDefault="00803C13" w:rsidP="00803C13">
            <w:pPr>
              <w:jc w:val="center"/>
              <w:rPr>
                <w:bCs/>
                <w:sz w:val="28"/>
                <w:szCs w:val="28"/>
              </w:rPr>
            </w:pPr>
            <w:r w:rsidRPr="00803C13">
              <w:rPr>
                <w:bCs/>
                <w:sz w:val="28"/>
                <w:szCs w:val="28"/>
              </w:rPr>
              <w:t>5</w:t>
            </w:r>
          </w:p>
        </w:tc>
        <w:tc>
          <w:tcPr>
            <w:tcW w:w="1134" w:type="dxa"/>
          </w:tcPr>
          <w:p w14:paraId="20C8AB11" w14:textId="77777777" w:rsidR="00803C13" w:rsidRPr="00803C13" w:rsidRDefault="00803C13" w:rsidP="00803C13">
            <w:pPr>
              <w:jc w:val="center"/>
              <w:rPr>
                <w:bCs/>
                <w:sz w:val="28"/>
                <w:szCs w:val="28"/>
              </w:rPr>
            </w:pPr>
            <w:r w:rsidRPr="00803C13">
              <w:rPr>
                <w:bCs/>
                <w:sz w:val="28"/>
                <w:szCs w:val="28"/>
              </w:rPr>
              <w:t>6</w:t>
            </w:r>
          </w:p>
        </w:tc>
        <w:tc>
          <w:tcPr>
            <w:tcW w:w="1134" w:type="dxa"/>
          </w:tcPr>
          <w:p w14:paraId="4D577308" w14:textId="77777777" w:rsidR="00803C13" w:rsidRPr="00803C13" w:rsidRDefault="00803C13" w:rsidP="00803C13">
            <w:pPr>
              <w:jc w:val="center"/>
              <w:rPr>
                <w:bCs/>
                <w:sz w:val="28"/>
                <w:szCs w:val="28"/>
              </w:rPr>
            </w:pPr>
            <w:r w:rsidRPr="00803C13">
              <w:rPr>
                <w:bCs/>
                <w:sz w:val="28"/>
                <w:szCs w:val="28"/>
              </w:rPr>
              <w:t>7</w:t>
            </w:r>
          </w:p>
        </w:tc>
        <w:tc>
          <w:tcPr>
            <w:tcW w:w="1398" w:type="dxa"/>
          </w:tcPr>
          <w:p w14:paraId="2EE4DB2A" w14:textId="77777777" w:rsidR="00803C13" w:rsidRPr="00803C13" w:rsidRDefault="00803C13" w:rsidP="00803C13">
            <w:pPr>
              <w:jc w:val="center"/>
              <w:rPr>
                <w:bCs/>
                <w:sz w:val="28"/>
                <w:szCs w:val="28"/>
              </w:rPr>
            </w:pPr>
            <w:r w:rsidRPr="00803C13">
              <w:rPr>
                <w:bCs/>
                <w:sz w:val="28"/>
                <w:szCs w:val="28"/>
              </w:rPr>
              <w:t>8</w:t>
            </w:r>
          </w:p>
        </w:tc>
        <w:tc>
          <w:tcPr>
            <w:tcW w:w="1298" w:type="dxa"/>
          </w:tcPr>
          <w:p w14:paraId="1CB8AB42" w14:textId="77777777" w:rsidR="00803C13" w:rsidRPr="00803C13" w:rsidRDefault="00803C13" w:rsidP="00803C13">
            <w:pPr>
              <w:jc w:val="center"/>
              <w:rPr>
                <w:bCs/>
                <w:sz w:val="28"/>
                <w:szCs w:val="28"/>
              </w:rPr>
            </w:pPr>
            <w:r w:rsidRPr="00803C13">
              <w:rPr>
                <w:bCs/>
                <w:sz w:val="28"/>
                <w:szCs w:val="28"/>
              </w:rPr>
              <w:t>9</w:t>
            </w:r>
          </w:p>
        </w:tc>
        <w:tc>
          <w:tcPr>
            <w:tcW w:w="1417" w:type="dxa"/>
          </w:tcPr>
          <w:p w14:paraId="738EC403" w14:textId="77777777" w:rsidR="00803C13" w:rsidRPr="00803C13" w:rsidRDefault="00803C13" w:rsidP="00803C13">
            <w:pPr>
              <w:jc w:val="center"/>
              <w:rPr>
                <w:bCs/>
                <w:sz w:val="28"/>
                <w:szCs w:val="28"/>
              </w:rPr>
            </w:pPr>
            <w:r w:rsidRPr="00803C13">
              <w:rPr>
                <w:bCs/>
                <w:sz w:val="28"/>
                <w:szCs w:val="28"/>
              </w:rPr>
              <w:t>10</w:t>
            </w:r>
          </w:p>
        </w:tc>
      </w:tr>
      <w:tr w:rsidR="00803C13" w:rsidRPr="00803C13" w14:paraId="4151787F" w14:textId="77777777" w:rsidTr="005F7EF8">
        <w:trPr>
          <w:trHeight w:val="2907"/>
          <w:jc w:val="center"/>
        </w:trPr>
        <w:tc>
          <w:tcPr>
            <w:tcW w:w="3420" w:type="dxa"/>
            <w:vAlign w:val="center"/>
          </w:tcPr>
          <w:p w14:paraId="49EA503D" w14:textId="77777777" w:rsidR="00803C13" w:rsidRPr="00803C13" w:rsidRDefault="00803C13" w:rsidP="00803C13">
            <w:pPr>
              <w:rPr>
                <w:bCs/>
                <w:sz w:val="28"/>
                <w:szCs w:val="28"/>
              </w:rPr>
            </w:pPr>
            <w:r w:rsidRPr="00803C13">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34" w:type="dxa"/>
            <w:vAlign w:val="center"/>
          </w:tcPr>
          <w:p w14:paraId="3D150070" w14:textId="77777777" w:rsidR="00803C13" w:rsidRPr="00803C13" w:rsidRDefault="00803C13" w:rsidP="00803C13">
            <w:pPr>
              <w:jc w:val="center"/>
              <w:rPr>
                <w:bCs/>
              </w:rPr>
            </w:pPr>
            <w:r w:rsidRPr="00803C13">
              <w:rPr>
                <w:bCs/>
              </w:rPr>
              <w:t>1250,11</w:t>
            </w:r>
          </w:p>
        </w:tc>
        <w:tc>
          <w:tcPr>
            <w:tcW w:w="1155" w:type="dxa"/>
            <w:vAlign w:val="center"/>
          </w:tcPr>
          <w:p w14:paraId="69BE9F14" w14:textId="77777777" w:rsidR="00803C13" w:rsidRPr="00803C13" w:rsidRDefault="00803C13" w:rsidP="00803C13">
            <w:pPr>
              <w:jc w:val="center"/>
              <w:rPr>
                <w:bCs/>
              </w:rPr>
            </w:pPr>
            <w:r w:rsidRPr="00803C13">
              <w:rPr>
                <w:bCs/>
              </w:rPr>
              <w:t>1374,20</w:t>
            </w:r>
          </w:p>
        </w:tc>
        <w:tc>
          <w:tcPr>
            <w:tcW w:w="1134" w:type="dxa"/>
            <w:vAlign w:val="center"/>
          </w:tcPr>
          <w:p w14:paraId="50E9ACAA" w14:textId="77777777" w:rsidR="00803C13" w:rsidRPr="00803C13" w:rsidRDefault="00803C13" w:rsidP="00803C13">
            <w:pPr>
              <w:jc w:val="center"/>
              <w:rPr>
                <w:bCs/>
              </w:rPr>
            </w:pPr>
            <w:r w:rsidRPr="00803C13">
              <w:rPr>
                <w:bCs/>
              </w:rPr>
              <w:t>1374,20</w:t>
            </w:r>
          </w:p>
        </w:tc>
        <w:tc>
          <w:tcPr>
            <w:tcW w:w="1276" w:type="dxa"/>
            <w:vAlign w:val="center"/>
          </w:tcPr>
          <w:p w14:paraId="2F91CCE7" w14:textId="77777777" w:rsidR="00803C13" w:rsidRPr="00803C13" w:rsidRDefault="00803C13" w:rsidP="00803C13">
            <w:pPr>
              <w:jc w:val="center"/>
              <w:rPr>
                <w:bCs/>
              </w:rPr>
            </w:pPr>
            <w:r w:rsidRPr="00803C13">
              <w:rPr>
                <w:bCs/>
              </w:rPr>
              <w:t>1382,58</w:t>
            </w:r>
          </w:p>
        </w:tc>
        <w:tc>
          <w:tcPr>
            <w:tcW w:w="1134" w:type="dxa"/>
            <w:vAlign w:val="center"/>
          </w:tcPr>
          <w:p w14:paraId="076E76EA" w14:textId="77777777" w:rsidR="00803C13" w:rsidRPr="00803C13" w:rsidRDefault="00803C13" w:rsidP="00803C13">
            <w:pPr>
              <w:jc w:val="center"/>
              <w:rPr>
                <w:bCs/>
              </w:rPr>
            </w:pPr>
            <w:r w:rsidRPr="00803C13">
              <w:rPr>
                <w:bCs/>
              </w:rPr>
              <w:t>1601,44</w:t>
            </w:r>
          </w:p>
        </w:tc>
        <w:tc>
          <w:tcPr>
            <w:tcW w:w="1134" w:type="dxa"/>
            <w:vAlign w:val="center"/>
          </w:tcPr>
          <w:p w14:paraId="33D49CF1" w14:textId="77777777" w:rsidR="00803C13" w:rsidRPr="00803C13" w:rsidRDefault="00803C13" w:rsidP="00803C13">
            <w:pPr>
              <w:jc w:val="center"/>
              <w:rPr>
                <w:bCs/>
              </w:rPr>
            </w:pPr>
            <w:r w:rsidRPr="00803C13">
              <w:rPr>
                <w:bCs/>
              </w:rPr>
              <w:t>1601,44</w:t>
            </w:r>
          </w:p>
        </w:tc>
        <w:tc>
          <w:tcPr>
            <w:tcW w:w="1398" w:type="dxa"/>
            <w:vAlign w:val="center"/>
          </w:tcPr>
          <w:p w14:paraId="7E958A49" w14:textId="77777777" w:rsidR="00803C13" w:rsidRPr="00803C13" w:rsidRDefault="00803C13" w:rsidP="00803C13">
            <w:pPr>
              <w:jc w:val="center"/>
              <w:rPr>
                <w:bCs/>
              </w:rPr>
            </w:pPr>
            <w:r w:rsidRPr="00803C13">
              <w:rPr>
                <w:bCs/>
              </w:rPr>
              <w:t>1937,08</w:t>
            </w:r>
          </w:p>
        </w:tc>
        <w:tc>
          <w:tcPr>
            <w:tcW w:w="1298" w:type="dxa"/>
            <w:vAlign w:val="center"/>
          </w:tcPr>
          <w:p w14:paraId="49E71053" w14:textId="77777777" w:rsidR="00803C13" w:rsidRPr="00803C13" w:rsidRDefault="00803C13" w:rsidP="00803C13">
            <w:pPr>
              <w:jc w:val="center"/>
              <w:rPr>
                <w:bCs/>
              </w:rPr>
            </w:pPr>
            <w:r w:rsidRPr="00803C13">
              <w:rPr>
                <w:bCs/>
              </w:rPr>
              <w:t>1937,08</w:t>
            </w:r>
          </w:p>
        </w:tc>
        <w:tc>
          <w:tcPr>
            <w:tcW w:w="1417" w:type="dxa"/>
            <w:vAlign w:val="center"/>
          </w:tcPr>
          <w:p w14:paraId="406A1918" w14:textId="77777777" w:rsidR="00803C13" w:rsidRPr="00803C13" w:rsidRDefault="00803C13" w:rsidP="00803C13">
            <w:pPr>
              <w:jc w:val="center"/>
              <w:rPr>
                <w:bCs/>
              </w:rPr>
            </w:pPr>
            <w:r w:rsidRPr="00803C13">
              <w:rPr>
                <w:bCs/>
              </w:rPr>
              <w:t>4075,90</w:t>
            </w:r>
          </w:p>
        </w:tc>
      </w:tr>
    </w:tbl>
    <w:p w14:paraId="6D88849D" w14:textId="77777777" w:rsidR="00803C13" w:rsidRPr="00803C13" w:rsidRDefault="00803C13" w:rsidP="00803C13">
      <w:pPr>
        <w:ind w:left="-567"/>
        <w:jc w:val="center"/>
        <w:rPr>
          <w:bCs/>
          <w:color w:val="FF0000"/>
          <w:sz w:val="28"/>
          <w:szCs w:val="28"/>
        </w:rPr>
      </w:pPr>
    </w:p>
    <w:p w14:paraId="29546B21" w14:textId="77777777" w:rsidR="00803C13" w:rsidRPr="00803C13" w:rsidRDefault="00803C13" w:rsidP="00803C13">
      <w:pPr>
        <w:ind w:left="-567"/>
        <w:jc w:val="center"/>
        <w:rPr>
          <w:bCs/>
          <w:color w:val="FF0000"/>
          <w:sz w:val="28"/>
          <w:szCs w:val="28"/>
        </w:rPr>
      </w:pPr>
    </w:p>
    <w:p w14:paraId="269EA0A4" w14:textId="77777777" w:rsidR="00803C13" w:rsidRPr="00803C13" w:rsidRDefault="00803C13" w:rsidP="00803C13">
      <w:pPr>
        <w:ind w:left="-567"/>
        <w:jc w:val="center"/>
        <w:rPr>
          <w:bCs/>
          <w:color w:val="FF0000"/>
          <w:sz w:val="28"/>
          <w:szCs w:val="28"/>
        </w:rPr>
      </w:pPr>
    </w:p>
    <w:p w14:paraId="2E856A47" w14:textId="77777777" w:rsidR="00803C13" w:rsidRPr="00803C13" w:rsidRDefault="00803C13" w:rsidP="00803C13">
      <w:pPr>
        <w:ind w:left="-567"/>
        <w:jc w:val="center"/>
        <w:rPr>
          <w:bCs/>
          <w:color w:val="FF0000"/>
          <w:sz w:val="28"/>
          <w:szCs w:val="28"/>
        </w:rPr>
      </w:pPr>
    </w:p>
    <w:p w14:paraId="4F4AF032" w14:textId="77777777" w:rsidR="00803C13" w:rsidRPr="00803C13" w:rsidRDefault="00803C13" w:rsidP="00803C13">
      <w:pPr>
        <w:ind w:left="-567"/>
        <w:jc w:val="center"/>
        <w:rPr>
          <w:bCs/>
          <w:color w:val="FF0000"/>
          <w:sz w:val="28"/>
          <w:szCs w:val="28"/>
        </w:rPr>
        <w:sectPr w:rsidR="00803C13" w:rsidRPr="00803C13" w:rsidSect="00533EC3">
          <w:pgSz w:w="16838" w:h="11906" w:orient="landscape"/>
          <w:pgMar w:top="851" w:right="851" w:bottom="709" w:left="709" w:header="709" w:footer="709" w:gutter="0"/>
          <w:cols w:space="708"/>
          <w:docGrid w:linePitch="360"/>
        </w:sectPr>
      </w:pPr>
    </w:p>
    <w:p w14:paraId="08ED962B" w14:textId="77777777" w:rsidR="00803C13" w:rsidRPr="00803C13" w:rsidRDefault="00803C13" w:rsidP="00803C13">
      <w:pPr>
        <w:ind w:left="-567"/>
        <w:jc w:val="center"/>
        <w:rPr>
          <w:bCs/>
          <w:sz w:val="28"/>
          <w:szCs w:val="28"/>
        </w:rPr>
      </w:pPr>
      <w:r w:rsidRPr="00803C13">
        <w:rPr>
          <w:bCs/>
          <w:sz w:val="28"/>
          <w:szCs w:val="28"/>
        </w:rPr>
        <w:lastRenderedPageBreak/>
        <w:t>Раздел 7. График реализации мероприятий производственной программы</w:t>
      </w:r>
    </w:p>
    <w:p w14:paraId="1DA6A798" w14:textId="77777777" w:rsidR="00803C13" w:rsidRPr="00803C13" w:rsidRDefault="00803C13" w:rsidP="00803C13">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803C13" w:rsidRPr="00803C13" w14:paraId="3650FF40" w14:textId="77777777" w:rsidTr="005F7EF8">
        <w:trPr>
          <w:trHeight w:val="914"/>
        </w:trPr>
        <w:tc>
          <w:tcPr>
            <w:tcW w:w="3539" w:type="dxa"/>
            <w:vAlign w:val="center"/>
          </w:tcPr>
          <w:p w14:paraId="1D783FFF"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260" w:type="dxa"/>
            <w:vAlign w:val="center"/>
          </w:tcPr>
          <w:p w14:paraId="293BE1F2" w14:textId="77777777" w:rsidR="00803C13" w:rsidRPr="00803C13" w:rsidRDefault="00803C13" w:rsidP="00803C13">
            <w:pPr>
              <w:jc w:val="center"/>
              <w:rPr>
                <w:bCs/>
                <w:sz w:val="28"/>
                <w:szCs w:val="28"/>
              </w:rPr>
            </w:pPr>
            <w:r w:rsidRPr="00803C13">
              <w:rPr>
                <w:bCs/>
                <w:sz w:val="28"/>
                <w:szCs w:val="28"/>
              </w:rPr>
              <w:t>Дата начала    реализации мероприятий</w:t>
            </w:r>
          </w:p>
        </w:tc>
        <w:tc>
          <w:tcPr>
            <w:tcW w:w="3261" w:type="dxa"/>
            <w:vAlign w:val="center"/>
          </w:tcPr>
          <w:p w14:paraId="7957BF40" w14:textId="77777777" w:rsidR="00803C13" w:rsidRPr="00803C13" w:rsidRDefault="00803C13" w:rsidP="00803C13">
            <w:pPr>
              <w:jc w:val="center"/>
              <w:rPr>
                <w:bCs/>
                <w:sz w:val="28"/>
                <w:szCs w:val="28"/>
              </w:rPr>
            </w:pPr>
            <w:r w:rsidRPr="00803C13">
              <w:rPr>
                <w:bCs/>
                <w:sz w:val="28"/>
                <w:szCs w:val="28"/>
              </w:rPr>
              <w:t>Дата окончания реализации мероприятий</w:t>
            </w:r>
          </w:p>
        </w:tc>
      </w:tr>
      <w:tr w:rsidR="00803C13" w:rsidRPr="00803C13" w14:paraId="21379B4C" w14:textId="77777777" w:rsidTr="005F7EF8">
        <w:trPr>
          <w:trHeight w:val="1409"/>
        </w:trPr>
        <w:tc>
          <w:tcPr>
            <w:tcW w:w="3539" w:type="dxa"/>
            <w:vAlign w:val="center"/>
          </w:tcPr>
          <w:p w14:paraId="5C5CFD9C" w14:textId="77777777" w:rsidR="00803C13" w:rsidRPr="00803C13" w:rsidRDefault="00803C13" w:rsidP="00803C13">
            <w:pPr>
              <w:jc w:val="center"/>
              <w:rPr>
                <w:bCs/>
                <w:sz w:val="28"/>
                <w:szCs w:val="28"/>
              </w:rPr>
            </w:pPr>
            <w:r w:rsidRPr="00803C13">
              <w:rPr>
                <w:bCs/>
                <w:sz w:val="28"/>
                <w:szCs w:val="28"/>
              </w:rPr>
              <w:t xml:space="preserve">Бесперебойное холодное водоснабжение </w:t>
            </w:r>
          </w:p>
        </w:tc>
        <w:tc>
          <w:tcPr>
            <w:tcW w:w="3260" w:type="dxa"/>
            <w:vAlign w:val="center"/>
          </w:tcPr>
          <w:p w14:paraId="767A2ED2" w14:textId="77777777" w:rsidR="00803C13" w:rsidRPr="00803C13" w:rsidRDefault="00803C13" w:rsidP="00803C13">
            <w:pPr>
              <w:jc w:val="center"/>
              <w:rPr>
                <w:bCs/>
                <w:sz w:val="28"/>
                <w:szCs w:val="28"/>
              </w:rPr>
            </w:pPr>
            <w:r w:rsidRPr="00803C13">
              <w:rPr>
                <w:bCs/>
                <w:sz w:val="28"/>
                <w:szCs w:val="28"/>
              </w:rPr>
              <w:t>01.01.2019</w:t>
            </w:r>
          </w:p>
        </w:tc>
        <w:tc>
          <w:tcPr>
            <w:tcW w:w="3261" w:type="dxa"/>
            <w:vAlign w:val="center"/>
          </w:tcPr>
          <w:p w14:paraId="486336BC" w14:textId="77777777" w:rsidR="00803C13" w:rsidRPr="00803C13" w:rsidRDefault="00803C13" w:rsidP="00803C13">
            <w:pPr>
              <w:jc w:val="center"/>
              <w:rPr>
                <w:bCs/>
                <w:sz w:val="28"/>
                <w:szCs w:val="28"/>
              </w:rPr>
            </w:pPr>
            <w:r w:rsidRPr="00803C13">
              <w:rPr>
                <w:bCs/>
                <w:sz w:val="28"/>
                <w:szCs w:val="28"/>
              </w:rPr>
              <w:t>31.12.2023</w:t>
            </w:r>
          </w:p>
        </w:tc>
      </w:tr>
    </w:tbl>
    <w:p w14:paraId="6D4D73A5" w14:textId="77777777" w:rsidR="00803C13" w:rsidRPr="00803C13" w:rsidRDefault="00803C13" w:rsidP="00803C13">
      <w:pPr>
        <w:ind w:left="-567"/>
        <w:jc w:val="center"/>
        <w:rPr>
          <w:bCs/>
          <w:color w:val="FF0000"/>
          <w:sz w:val="28"/>
          <w:szCs w:val="28"/>
        </w:rPr>
      </w:pPr>
    </w:p>
    <w:p w14:paraId="4F5A7441" w14:textId="77777777" w:rsidR="00803C13" w:rsidRPr="00803C13" w:rsidRDefault="00803C13" w:rsidP="00803C13">
      <w:pPr>
        <w:ind w:left="-567"/>
        <w:jc w:val="center"/>
        <w:rPr>
          <w:bCs/>
          <w:color w:val="FF0000"/>
          <w:sz w:val="28"/>
          <w:szCs w:val="28"/>
        </w:rPr>
      </w:pPr>
    </w:p>
    <w:p w14:paraId="5C2AD06E" w14:textId="77777777" w:rsidR="00803C13" w:rsidRPr="00803C13" w:rsidRDefault="00803C13" w:rsidP="00803C13">
      <w:pPr>
        <w:ind w:left="-567"/>
        <w:jc w:val="center"/>
        <w:rPr>
          <w:bCs/>
          <w:color w:val="FF0000"/>
          <w:sz w:val="28"/>
          <w:szCs w:val="28"/>
        </w:rPr>
      </w:pPr>
    </w:p>
    <w:p w14:paraId="718AFE99" w14:textId="77777777" w:rsidR="00803C13" w:rsidRPr="00803C13" w:rsidRDefault="00803C13" w:rsidP="00803C13">
      <w:pPr>
        <w:ind w:left="-567"/>
        <w:jc w:val="center"/>
        <w:rPr>
          <w:bCs/>
          <w:color w:val="FF0000"/>
          <w:sz w:val="28"/>
          <w:szCs w:val="28"/>
        </w:rPr>
      </w:pPr>
    </w:p>
    <w:p w14:paraId="7C563056" w14:textId="77777777" w:rsidR="00803C13" w:rsidRPr="00803C13" w:rsidRDefault="00803C13" w:rsidP="00803C13">
      <w:pPr>
        <w:ind w:left="-567"/>
        <w:jc w:val="center"/>
        <w:rPr>
          <w:bCs/>
          <w:color w:val="FF0000"/>
          <w:sz w:val="28"/>
          <w:szCs w:val="28"/>
        </w:rPr>
      </w:pPr>
    </w:p>
    <w:p w14:paraId="11893DB8" w14:textId="77777777" w:rsidR="00803C13" w:rsidRPr="00803C13" w:rsidRDefault="00803C13" w:rsidP="00803C13">
      <w:pPr>
        <w:ind w:left="-567"/>
        <w:jc w:val="center"/>
        <w:rPr>
          <w:bCs/>
          <w:color w:val="FF0000"/>
          <w:sz w:val="28"/>
          <w:szCs w:val="28"/>
        </w:rPr>
      </w:pPr>
    </w:p>
    <w:p w14:paraId="591173AA" w14:textId="77777777" w:rsidR="00803C13" w:rsidRPr="00803C13" w:rsidRDefault="00803C13" w:rsidP="00803C13">
      <w:pPr>
        <w:ind w:left="-567"/>
        <w:jc w:val="center"/>
        <w:rPr>
          <w:bCs/>
          <w:color w:val="FF0000"/>
          <w:sz w:val="28"/>
          <w:szCs w:val="28"/>
        </w:rPr>
      </w:pPr>
    </w:p>
    <w:p w14:paraId="0D8F26F7" w14:textId="77777777" w:rsidR="00803C13" w:rsidRPr="00803C13" w:rsidRDefault="00803C13" w:rsidP="00803C13">
      <w:pPr>
        <w:ind w:left="-567"/>
        <w:jc w:val="center"/>
        <w:rPr>
          <w:bCs/>
          <w:color w:val="FF0000"/>
          <w:sz w:val="28"/>
          <w:szCs w:val="28"/>
        </w:rPr>
      </w:pPr>
    </w:p>
    <w:p w14:paraId="47D67BEA" w14:textId="77777777" w:rsidR="00803C13" w:rsidRPr="00803C13" w:rsidRDefault="00803C13" w:rsidP="00803C13">
      <w:pPr>
        <w:ind w:left="-567"/>
        <w:jc w:val="center"/>
        <w:rPr>
          <w:bCs/>
          <w:color w:val="FF0000"/>
          <w:sz w:val="28"/>
          <w:szCs w:val="28"/>
        </w:rPr>
      </w:pPr>
    </w:p>
    <w:p w14:paraId="0A5CA3F7" w14:textId="77777777" w:rsidR="00803C13" w:rsidRPr="00803C13" w:rsidRDefault="00803C13" w:rsidP="00803C13">
      <w:pPr>
        <w:ind w:left="-567"/>
        <w:jc w:val="center"/>
        <w:rPr>
          <w:bCs/>
          <w:color w:val="FF0000"/>
          <w:sz w:val="28"/>
          <w:szCs w:val="28"/>
        </w:rPr>
      </w:pPr>
    </w:p>
    <w:p w14:paraId="1F0AFA0C" w14:textId="77777777" w:rsidR="00803C13" w:rsidRPr="00803C13" w:rsidRDefault="00803C13" w:rsidP="00803C13">
      <w:pPr>
        <w:ind w:left="-567"/>
        <w:jc w:val="center"/>
        <w:rPr>
          <w:bCs/>
          <w:color w:val="FF0000"/>
          <w:sz w:val="28"/>
          <w:szCs w:val="28"/>
        </w:rPr>
      </w:pPr>
    </w:p>
    <w:p w14:paraId="0327647F" w14:textId="77777777" w:rsidR="00803C13" w:rsidRPr="00803C13" w:rsidRDefault="00803C13" w:rsidP="00803C13">
      <w:pPr>
        <w:ind w:left="-567"/>
        <w:jc w:val="center"/>
        <w:rPr>
          <w:bCs/>
          <w:color w:val="FF0000"/>
          <w:sz w:val="28"/>
          <w:szCs w:val="28"/>
        </w:rPr>
      </w:pPr>
    </w:p>
    <w:p w14:paraId="19471037" w14:textId="77777777" w:rsidR="00803C13" w:rsidRPr="00803C13" w:rsidRDefault="00803C13" w:rsidP="00803C13">
      <w:pPr>
        <w:ind w:left="-567"/>
        <w:jc w:val="center"/>
        <w:rPr>
          <w:bCs/>
          <w:color w:val="FF0000"/>
          <w:sz w:val="28"/>
          <w:szCs w:val="28"/>
        </w:rPr>
      </w:pPr>
    </w:p>
    <w:p w14:paraId="5645CAAC" w14:textId="77777777" w:rsidR="00803C13" w:rsidRPr="00803C13" w:rsidRDefault="00803C13" w:rsidP="00803C13">
      <w:pPr>
        <w:ind w:left="-567"/>
        <w:jc w:val="center"/>
        <w:rPr>
          <w:bCs/>
          <w:color w:val="FF0000"/>
          <w:sz w:val="28"/>
          <w:szCs w:val="28"/>
        </w:rPr>
      </w:pPr>
    </w:p>
    <w:p w14:paraId="4E7D1E45" w14:textId="77777777" w:rsidR="00803C13" w:rsidRPr="00803C13" w:rsidRDefault="00803C13" w:rsidP="00803C13">
      <w:pPr>
        <w:ind w:left="-567"/>
        <w:jc w:val="center"/>
        <w:rPr>
          <w:bCs/>
          <w:color w:val="FF0000"/>
          <w:sz w:val="28"/>
          <w:szCs w:val="28"/>
        </w:rPr>
      </w:pPr>
    </w:p>
    <w:p w14:paraId="30FF2B96" w14:textId="77777777" w:rsidR="00803C13" w:rsidRPr="00803C13" w:rsidRDefault="00803C13" w:rsidP="00803C13">
      <w:pPr>
        <w:ind w:left="-567"/>
        <w:jc w:val="center"/>
        <w:rPr>
          <w:bCs/>
          <w:color w:val="FF0000"/>
          <w:sz w:val="28"/>
          <w:szCs w:val="28"/>
        </w:rPr>
      </w:pPr>
    </w:p>
    <w:p w14:paraId="4837F042" w14:textId="77777777" w:rsidR="00803C13" w:rsidRPr="00803C13" w:rsidRDefault="00803C13" w:rsidP="00803C13">
      <w:pPr>
        <w:ind w:left="-567"/>
        <w:jc w:val="center"/>
        <w:rPr>
          <w:bCs/>
          <w:color w:val="FF0000"/>
          <w:sz w:val="28"/>
          <w:szCs w:val="28"/>
        </w:rPr>
      </w:pPr>
    </w:p>
    <w:p w14:paraId="2508FADB" w14:textId="77777777" w:rsidR="00803C13" w:rsidRPr="00803C13" w:rsidRDefault="00803C13" w:rsidP="00803C13">
      <w:pPr>
        <w:ind w:left="-567"/>
        <w:jc w:val="center"/>
        <w:rPr>
          <w:bCs/>
          <w:color w:val="FF0000"/>
          <w:sz w:val="28"/>
          <w:szCs w:val="28"/>
        </w:rPr>
      </w:pPr>
    </w:p>
    <w:p w14:paraId="648C6618" w14:textId="77777777" w:rsidR="00803C13" w:rsidRPr="00803C13" w:rsidRDefault="00803C13" w:rsidP="00803C13">
      <w:pPr>
        <w:ind w:left="-567"/>
        <w:jc w:val="center"/>
        <w:rPr>
          <w:bCs/>
          <w:color w:val="FF0000"/>
          <w:sz w:val="28"/>
          <w:szCs w:val="28"/>
        </w:rPr>
      </w:pPr>
    </w:p>
    <w:p w14:paraId="79358BF2" w14:textId="77777777" w:rsidR="00803C13" w:rsidRPr="00803C13" w:rsidRDefault="00803C13" w:rsidP="00803C13">
      <w:pPr>
        <w:ind w:left="-567"/>
        <w:jc w:val="center"/>
        <w:rPr>
          <w:bCs/>
          <w:color w:val="FF0000"/>
          <w:sz w:val="28"/>
          <w:szCs w:val="28"/>
        </w:rPr>
      </w:pPr>
    </w:p>
    <w:p w14:paraId="1646ABF7" w14:textId="77777777" w:rsidR="00803C13" w:rsidRPr="00803C13" w:rsidRDefault="00803C13" w:rsidP="00803C13">
      <w:pPr>
        <w:ind w:left="-567"/>
        <w:jc w:val="center"/>
        <w:rPr>
          <w:bCs/>
          <w:color w:val="FF0000"/>
          <w:sz w:val="28"/>
          <w:szCs w:val="28"/>
        </w:rPr>
      </w:pPr>
    </w:p>
    <w:p w14:paraId="303FEFAF" w14:textId="77777777" w:rsidR="00803C13" w:rsidRPr="00803C13" w:rsidRDefault="00803C13" w:rsidP="00803C13">
      <w:pPr>
        <w:ind w:left="-567"/>
        <w:jc w:val="center"/>
        <w:rPr>
          <w:bCs/>
          <w:color w:val="FF0000"/>
          <w:sz w:val="28"/>
          <w:szCs w:val="28"/>
        </w:rPr>
      </w:pPr>
    </w:p>
    <w:p w14:paraId="1FDAD4F5" w14:textId="77777777" w:rsidR="00803C13" w:rsidRPr="00803C13" w:rsidRDefault="00803C13" w:rsidP="00803C13">
      <w:pPr>
        <w:ind w:left="-567"/>
        <w:jc w:val="center"/>
        <w:rPr>
          <w:bCs/>
          <w:color w:val="FF0000"/>
          <w:sz w:val="28"/>
          <w:szCs w:val="28"/>
        </w:rPr>
      </w:pPr>
    </w:p>
    <w:p w14:paraId="29288050" w14:textId="77777777" w:rsidR="00803C13" w:rsidRPr="00803C13" w:rsidRDefault="00803C13" w:rsidP="00803C13">
      <w:pPr>
        <w:ind w:left="-567"/>
        <w:jc w:val="center"/>
        <w:rPr>
          <w:bCs/>
          <w:color w:val="FF0000"/>
          <w:sz w:val="28"/>
          <w:szCs w:val="28"/>
        </w:rPr>
      </w:pPr>
    </w:p>
    <w:p w14:paraId="11CF5794" w14:textId="77777777" w:rsidR="00803C13" w:rsidRPr="00803C13" w:rsidRDefault="00803C13" w:rsidP="00803C13">
      <w:pPr>
        <w:ind w:left="-567"/>
        <w:jc w:val="center"/>
        <w:rPr>
          <w:bCs/>
          <w:color w:val="FF0000"/>
          <w:sz w:val="28"/>
          <w:szCs w:val="28"/>
        </w:rPr>
      </w:pPr>
    </w:p>
    <w:p w14:paraId="5A5F8C6D" w14:textId="77777777" w:rsidR="00803C13" w:rsidRPr="00803C13" w:rsidRDefault="00803C13" w:rsidP="00803C13">
      <w:pPr>
        <w:ind w:left="-567"/>
        <w:jc w:val="center"/>
        <w:rPr>
          <w:bCs/>
          <w:color w:val="FF0000"/>
          <w:sz w:val="28"/>
          <w:szCs w:val="28"/>
        </w:rPr>
      </w:pPr>
    </w:p>
    <w:p w14:paraId="1E9B0C43" w14:textId="77777777" w:rsidR="00803C13" w:rsidRPr="00803C13" w:rsidRDefault="00803C13" w:rsidP="00803C13">
      <w:pPr>
        <w:ind w:left="-567"/>
        <w:jc w:val="center"/>
        <w:rPr>
          <w:bCs/>
          <w:color w:val="FF0000"/>
          <w:sz w:val="28"/>
          <w:szCs w:val="28"/>
        </w:rPr>
      </w:pPr>
    </w:p>
    <w:p w14:paraId="3D3237F0" w14:textId="77777777" w:rsidR="00803C13" w:rsidRPr="00803C13" w:rsidRDefault="00803C13" w:rsidP="00803C13">
      <w:pPr>
        <w:ind w:left="-567"/>
        <w:jc w:val="center"/>
        <w:rPr>
          <w:bCs/>
          <w:color w:val="FF0000"/>
          <w:sz w:val="28"/>
          <w:szCs w:val="28"/>
        </w:rPr>
      </w:pPr>
    </w:p>
    <w:p w14:paraId="4A98C49C" w14:textId="77777777" w:rsidR="00803C13" w:rsidRPr="00803C13" w:rsidRDefault="00803C13" w:rsidP="00803C13">
      <w:pPr>
        <w:ind w:left="-567"/>
        <w:jc w:val="center"/>
        <w:rPr>
          <w:bCs/>
          <w:color w:val="FF0000"/>
          <w:sz w:val="28"/>
          <w:szCs w:val="28"/>
        </w:rPr>
      </w:pPr>
    </w:p>
    <w:p w14:paraId="61BB6704" w14:textId="77777777" w:rsidR="00803C13" w:rsidRPr="00803C13" w:rsidRDefault="00803C13" w:rsidP="00803C13">
      <w:pPr>
        <w:ind w:left="-567"/>
        <w:jc w:val="center"/>
        <w:rPr>
          <w:bCs/>
          <w:color w:val="FF0000"/>
          <w:sz w:val="28"/>
          <w:szCs w:val="28"/>
        </w:rPr>
      </w:pPr>
    </w:p>
    <w:p w14:paraId="6D6BF631" w14:textId="77777777" w:rsidR="00803C13" w:rsidRPr="00803C13" w:rsidRDefault="00803C13" w:rsidP="00803C13">
      <w:pPr>
        <w:ind w:left="-567"/>
        <w:jc w:val="center"/>
        <w:rPr>
          <w:bCs/>
          <w:color w:val="FF0000"/>
          <w:sz w:val="28"/>
          <w:szCs w:val="28"/>
        </w:rPr>
      </w:pPr>
    </w:p>
    <w:p w14:paraId="61D0ABA9" w14:textId="77777777" w:rsidR="00803C13" w:rsidRPr="00803C13" w:rsidRDefault="00803C13" w:rsidP="00803C13">
      <w:pPr>
        <w:ind w:left="-567"/>
        <w:jc w:val="center"/>
        <w:rPr>
          <w:bCs/>
          <w:color w:val="FF0000"/>
          <w:sz w:val="28"/>
          <w:szCs w:val="28"/>
        </w:rPr>
      </w:pPr>
    </w:p>
    <w:p w14:paraId="1D5667F6" w14:textId="77777777" w:rsidR="00803C13" w:rsidRPr="00803C13" w:rsidRDefault="00803C13" w:rsidP="00803C13">
      <w:pPr>
        <w:ind w:left="-567"/>
        <w:jc w:val="center"/>
        <w:rPr>
          <w:bCs/>
          <w:color w:val="FF0000"/>
          <w:sz w:val="28"/>
          <w:szCs w:val="28"/>
        </w:rPr>
      </w:pPr>
    </w:p>
    <w:p w14:paraId="16DEFB9F" w14:textId="77777777" w:rsidR="00803C13" w:rsidRPr="00803C13" w:rsidRDefault="00803C13" w:rsidP="00803C13">
      <w:pPr>
        <w:ind w:left="-567"/>
        <w:jc w:val="center"/>
        <w:rPr>
          <w:bCs/>
          <w:color w:val="FF0000"/>
          <w:sz w:val="28"/>
          <w:szCs w:val="28"/>
        </w:rPr>
      </w:pPr>
    </w:p>
    <w:p w14:paraId="0367BF88" w14:textId="77777777" w:rsidR="00803C13" w:rsidRPr="00803C13" w:rsidRDefault="00803C13" w:rsidP="00803C13">
      <w:pPr>
        <w:ind w:left="-567"/>
        <w:jc w:val="center"/>
        <w:rPr>
          <w:bCs/>
          <w:color w:val="FF0000"/>
          <w:sz w:val="28"/>
          <w:szCs w:val="28"/>
        </w:rPr>
      </w:pPr>
    </w:p>
    <w:p w14:paraId="3E2B83CC" w14:textId="77777777" w:rsidR="00803C13" w:rsidRPr="00803C13" w:rsidRDefault="00803C13" w:rsidP="00803C13">
      <w:pPr>
        <w:ind w:left="-567"/>
        <w:jc w:val="center"/>
        <w:rPr>
          <w:bCs/>
          <w:color w:val="FF0000"/>
          <w:sz w:val="28"/>
          <w:szCs w:val="28"/>
        </w:rPr>
        <w:sectPr w:rsidR="00803C13" w:rsidRPr="00803C13" w:rsidSect="00533EC3">
          <w:pgSz w:w="11906" w:h="16838"/>
          <w:pgMar w:top="851" w:right="709" w:bottom="709" w:left="1559" w:header="709" w:footer="709" w:gutter="0"/>
          <w:cols w:space="708"/>
          <w:docGrid w:linePitch="360"/>
        </w:sectPr>
      </w:pPr>
    </w:p>
    <w:p w14:paraId="266BF636" w14:textId="77777777" w:rsidR="00803C13" w:rsidRPr="00803C13" w:rsidRDefault="00803C13" w:rsidP="00803C13">
      <w:pPr>
        <w:ind w:left="-567"/>
        <w:jc w:val="center"/>
        <w:rPr>
          <w:bCs/>
          <w:sz w:val="28"/>
          <w:szCs w:val="28"/>
        </w:rPr>
      </w:pPr>
      <w:r w:rsidRPr="00803C13">
        <w:rPr>
          <w:bCs/>
          <w:sz w:val="28"/>
          <w:szCs w:val="28"/>
        </w:rPr>
        <w:lastRenderedPageBreak/>
        <w:t>Раздел 8. Показатели надежности, качества, энергетической эффективности</w:t>
      </w:r>
    </w:p>
    <w:p w14:paraId="16D14BF0" w14:textId="77777777" w:rsidR="00803C13" w:rsidRPr="00803C13" w:rsidRDefault="00803C13" w:rsidP="00803C13">
      <w:pPr>
        <w:ind w:left="-567"/>
        <w:jc w:val="center"/>
        <w:rPr>
          <w:bCs/>
          <w:color w:val="FF0000"/>
          <w:sz w:val="28"/>
          <w:szCs w:val="28"/>
        </w:rPr>
      </w:pPr>
      <w:r w:rsidRPr="00803C13">
        <w:rPr>
          <w:bCs/>
          <w:sz w:val="28"/>
          <w:szCs w:val="28"/>
        </w:rPr>
        <w:t xml:space="preserve"> объектов централизованных систем холодного водоснабжения </w:t>
      </w:r>
    </w:p>
    <w:p w14:paraId="765AF340" w14:textId="77777777" w:rsidR="00803C13" w:rsidRPr="00803C13" w:rsidRDefault="00803C13" w:rsidP="00803C13">
      <w:pPr>
        <w:ind w:left="-567"/>
        <w:jc w:val="center"/>
        <w:rPr>
          <w:bCs/>
          <w:color w:val="FF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803C13" w:rsidRPr="00803C13" w14:paraId="160FD87C" w14:textId="77777777" w:rsidTr="005F7EF8">
        <w:trPr>
          <w:trHeight w:val="1154"/>
        </w:trPr>
        <w:tc>
          <w:tcPr>
            <w:tcW w:w="822" w:type="dxa"/>
            <w:vAlign w:val="center"/>
          </w:tcPr>
          <w:p w14:paraId="1A32DFE1" w14:textId="77777777" w:rsidR="00803C13" w:rsidRPr="00803C13" w:rsidRDefault="00803C13" w:rsidP="00803C13">
            <w:pPr>
              <w:jc w:val="center"/>
              <w:rPr>
                <w:bCs/>
                <w:sz w:val="28"/>
                <w:szCs w:val="28"/>
              </w:rPr>
            </w:pPr>
            <w:r w:rsidRPr="00803C13">
              <w:rPr>
                <w:bCs/>
                <w:sz w:val="28"/>
                <w:szCs w:val="28"/>
              </w:rPr>
              <w:t>№ п/п</w:t>
            </w:r>
          </w:p>
        </w:tc>
        <w:tc>
          <w:tcPr>
            <w:tcW w:w="3375" w:type="dxa"/>
            <w:vAlign w:val="center"/>
          </w:tcPr>
          <w:p w14:paraId="2CC37782"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993" w:type="dxa"/>
            <w:vAlign w:val="center"/>
          </w:tcPr>
          <w:p w14:paraId="61CC759D" w14:textId="77777777" w:rsidR="00803C13" w:rsidRPr="00803C13" w:rsidRDefault="00803C13" w:rsidP="00803C13">
            <w:pPr>
              <w:jc w:val="center"/>
              <w:rPr>
                <w:bCs/>
                <w:sz w:val="28"/>
                <w:szCs w:val="28"/>
              </w:rPr>
            </w:pPr>
            <w:r w:rsidRPr="00803C13">
              <w:rPr>
                <w:bCs/>
                <w:sz w:val="28"/>
                <w:szCs w:val="28"/>
              </w:rPr>
              <w:t>Факт 2017 год</w:t>
            </w:r>
          </w:p>
        </w:tc>
        <w:tc>
          <w:tcPr>
            <w:tcW w:w="1701" w:type="dxa"/>
            <w:vAlign w:val="center"/>
          </w:tcPr>
          <w:p w14:paraId="7BC8FB7F" w14:textId="77777777" w:rsidR="00803C13" w:rsidRPr="00803C13" w:rsidRDefault="00803C13" w:rsidP="00803C13">
            <w:pPr>
              <w:jc w:val="center"/>
              <w:rPr>
                <w:bCs/>
                <w:sz w:val="28"/>
                <w:szCs w:val="28"/>
              </w:rPr>
            </w:pPr>
            <w:r w:rsidRPr="00803C13">
              <w:rPr>
                <w:bCs/>
                <w:sz w:val="28"/>
                <w:szCs w:val="28"/>
              </w:rPr>
              <w:t>Ожидаемые значения 2018 год</w:t>
            </w:r>
          </w:p>
        </w:tc>
        <w:tc>
          <w:tcPr>
            <w:tcW w:w="992" w:type="dxa"/>
            <w:vAlign w:val="center"/>
          </w:tcPr>
          <w:p w14:paraId="686533D1" w14:textId="77777777" w:rsidR="00803C13" w:rsidRPr="00803C13" w:rsidRDefault="00803C13" w:rsidP="00803C13">
            <w:pPr>
              <w:jc w:val="center"/>
              <w:rPr>
                <w:bCs/>
                <w:sz w:val="28"/>
                <w:szCs w:val="28"/>
              </w:rPr>
            </w:pPr>
            <w:r w:rsidRPr="00803C13">
              <w:rPr>
                <w:bCs/>
                <w:sz w:val="28"/>
                <w:szCs w:val="28"/>
              </w:rPr>
              <w:t>План 2019 год</w:t>
            </w:r>
          </w:p>
        </w:tc>
        <w:tc>
          <w:tcPr>
            <w:tcW w:w="1134" w:type="dxa"/>
            <w:vAlign w:val="center"/>
          </w:tcPr>
          <w:p w14:paraId="0D81BC5C" w14:textId="77777777" w:rsidR="00803C13" w:rsidRPr="00803C13" w:rsidRDefault="00803C13" w:rsidP="00803C13">
            <w:pPr>
              <w:jc w:val="center"/>
              <w:rPr>
                <w:bCs/>
                <w:sz w:val="28"/>
                <w:szCs w:val="28"/>
              </w:rPr>
            </w:pPr>
            <w:r w:rsidRPr="00803C13">
              <w:rPr>
                <w:bCs/>
                <w:sz w:val="28"/>
                <w:szCs w:val="28"/>
              </w:rPr>
              <w:t>План 2020 год</w:t>
            </w:r>
          </w:p>
        </w:tc>
        <w:tc>
          <w:tcPr>
            <w:tcW w:w="1134" w:type="dxa"/>
            <w:vAlign w:val="center"/>
          </w:tcPr>
          <w:p w14:paraId="4523CA52" w14:textId="77777777" w:rsidR="00803C13" w:rsidRPr="00803C13" w:rsidRDefault="00803C13" w:rsidP="00803C13">
            <w:pPr>
              <w:jc w:val="center"/>
              <w:rPr>
                <w:bCs/>
                <w:sz w:val="28"/>
                <w:szCs w:val="28"/>
              </w:rPr>
            </w:pPr>
            <w:r w:rsidRPr="00803C13">
              <w:rPr>
                <w:bCs/>
                <w:sz w:val="28"/>
                <w:szCs w:val="28"/>
              </w:rPr>
              <w:t>План 2021 год</w:t>
            </w:r>
          </w:p>
        </w:tc>
        <w:tc>
          <w:tcPr>
            <w:tcW w:w="1105" w:type="dxa"/>
            <w:vAlign w:val="center"/>
          </w:tcPr>
          <w:p w14:paraId="09158EC6" w14:textId="77777777" w:rsidR="00803C13" w:rsidRPr="00803C13" w:rsidRDefault="00803C13" w:rsidP="00803C13">
            <w:pPr>
              <w:jc w:val="center"/>
              <w:rPr>
                <w:bCs/>
                <w:sz w:val="28"/>
                <w:szCs w:val="28"/>
              </w:rPr>
            </w:pPr>
            <w:r w:rsidRPr="00803C13">
              <w:rPr>
                <w:bCs/>
                <w:sz w:val="28"/>
                <w:szCs w:val="28"/>
              </w:rPr>
              <w:t>План 2022 год</w:t>
            </w:r>
          </w:p>
        </w:tc>
        <w:tc>
          <w:tcPr>
            <w:tcW w:w="1105" w:type="dxa"/>
            <w:vAlign w:val="center"/>
          </w:tcPr>
          <w:p w14:paraId="1B12F363" w14:textId="77777777" w:rsidR="00803C13" w:rsidRPr="00803C13" w:rsidRDefault="00803C13" w:rsidP="00803C13">
            <w:pPr>
              <w:jc w:val="center"/>
              <w:rPr>
                <w:bCs/>
                <w:sz w:val="28"/>
                <w:szCs w:val="28"/>
              </w:rPr>
            </w:pPr>
            <w:r w:rsidRPr="00803C13">
              <w:rPr>
                <w:bCs/>
                <w:sz w:val="28"/>
                <w:szCs w:val="28"/>
              </w:rPr>
              <w:t>План 2023 год</w:t>
            </w:r>
          </w:p>
        </w:tc>
        <w:tc>
          <w:tcPr>
            <w:tcW w:w="1105" w:type="dxa"/>
            <w:vAlign w:val="center"/>
          </w:tcPr>
          <w:p w14:paraId="410FCBF2" w14:textId="77777777" w:rsidR="00803C13" w:rsidRPr="00803C13" w:rsidRDefault="00803C13" w:rsidP="00803C13">
            <w:pPr>
              <w:jc w:val="center"/>
              <w:rPr>
                <w:bCs/>
                <w:sz w:val="28"/>
                <w:szCs w:val="28"/>
              </w:rPr>
            </w:pPr>
            <w:r w:rsidRPr="00803C13">
              <w:rPr>
                <w:bCs/>
                <w:sz w:val="28"/>
                <w:szCs w:val="28"/>
              </w:rPr>
              <w:t>План 2024 год</w:t>
            </w:r>
          </w:p>
        </w:tc>
      </w:tr>
      <w:tr w:rsidR="00803C13" w:rsidRPr="00803C13" w14:paraId="0C6223A0" w14:textId="77777777" w:rsidTr="005F7EF8">
        <w:tc>
          <w:tcPr>
            <w:tcW w:w="822" w:type="dxa"/>
          </w:tcPr>
          <w:p w14:paraId="78F0D127" w14:textId="77777777" w:rsidR="00803C13" w:rsidRPr="00803C13" w:rsidRDefault="00803C13" w:rsidP="00803C13">
            <w:pPr>
              <w:jc w:val="center"/>
              <w:rPr>
                <w:bCs/>
                <w:sz w:val="28"/>
                <w:szCs w:val="28"/>
              </w:rPr>
            </w:pPr>
            <w:r w:rsidRPr="00803C13">
              <w:rPr>
                <w:bCs/>
                <w:sz w:val="28"/>
                <w:szCs w:val="28"/>
              </w:rPr>
              <w:t>1</w:t>
            </w:r>
          </w:p>
        </w:tc>
        <w:tc>
          <w:tcPr>
            <w:tcW w:w="3375" w:type="dxa"/>
          </w:tcPr>
          <w:p w14:paraId="4994C9A4" w14:textId="77777777" w:rsidR="00803C13" w:rsidRPr="00803C13" w:rsidRDefault="00803C13" w:rsidP="00803C13">
            <w:pPr>
              <w:jc w:val="center"/>
              <w:rPr>
                <w:bCs/>
                <w:sz w:val="28"/>
                <w:szCs w:val="28"/>
              </w:rPr>
            </w:pPr>
            <w:r w:rsidRPr="00803C13">
              <w:rPr>
                <w:bCs/>
                <w:sz w:val="28"/>
                <w:szCs w:val="28"/>
              </w:rPr>
              <w:t>2</w:t>
            </w:r>
          </w:p>
        </w:tc>
        <w:tc>
          <w:tcPr>
            <w:tcW w:w="993" w:type="dxa"/>
          </w:tcPr>
          <w:p w14:paraId="6C0877CF" w14:textId="77777777" w:rsidR="00803C13" w:rsidRPr="00803C13" w:rsidRDefault="00803C13" w:rsidP="00803C13">
            <w:pPr>
              <w:jc w:val="center"/>
              <w:rPr>
                <w:bCs/>
                <w:sz w:val="28"/>
                <w:szCs w:val="28"/>
              </w:rPr>
            </w:pPr>
            <w:r w:rsidRPr="00803C13">
              <w:rPr>
                <w:bCs/>
                <w:sz w:val="28"/>
                <w:szCs w:val="28"/>
              </w:rPr>
              <w:t>3</w:t>
            </w:r>
          </w:p>
        </w:tc>
        <w:tc>
          <w:tcPr>
            <w:tcW w:w="1701" w:type="dxa"/>
          </w:tcPr>
          <w:p w14:paraId="1BE93B3C" w14:textId="77777777" w:rsidR="00803C13" w:rsidRPr="00803C13" w:rsidRDefault="00803C13" w:rsidP="00803C13">
            <w:pPr>
              <w:jc w:val="center"/>
              <w:rPr>
                <w:bCs/>
                <w:sz w:val="28"/>
                <w:szCs w:val="28"/>
              </w:rPr>
            </w:pPr>
            <w:r w:rsidRPr="00803C13">
              <w:rPr>
                <w:bCs/>
                <w:sz w:val="28"/>
                <w:szCs w:val="28"/>
              </w:rPr>
              <w:t>4</w:t>
            </w:r>
          </w:p>
        </w:tc>
        <w:tc>
          <w:tcPr>
            <w:tcW w:w="992" w:type="dxa"/>
          </w:tcPr>
          <w:p w14:paraId="5D922A29" w14:textId="77777777" w:rsidR="00803C13" w:rsidRPr="00803C13" w:rsidRDefault="00803C13" w:rsidP="00803C13">
            <w:pPr>
              <w:jc w:val="center"/>
              <w:rPr>
                <w:bCs/>
                <w:sz w:val="28"/>
                <w:szCs w:val="28"/>
              </w:rPr>
            </w:pPr>
            <w:r w:rsidRPr="00803C13">
              <w:rPr>
                <w:bCs/>
                <w:sz w:val="28"/>
                <w:szCs w:val="28"/>
              </w:rPr>
              <w:t>5</w:t>
            </w:r>
          </w:p>
        </w:tc>
        <w:tc>
          <w:tcPr>
            <w:tcW w:w="1134" w:type="dxa"/>
          </w:tcPr>
          <w:p w14:paraId="4B685E08" w14:textId="77777777" w:rsidR="00803C13" w:rsidRPr="00803C13" w:rsidRDefault="00803C13" w:rsidP="00803C13">
            <w:pPr>
              <w:jc w:val="center"/>
              <w:rPr>
                <w:bCs/>
                <w:sz w:val="28"/>
                <w:szCs w:val="28"/>
              </w:rPr>
            </w:pPr>
            <w:r w:rsidRPr="00803C13">
              <w:rPr>
                <w:bCs/>
                <w:sz w:val="28"/>
                <w:szCs w:val="28"/>
              </w:rPr>
              <w:t>6</w:t>
            </w:r>
          </w:p>
        </w:tc>
        <w:tc>
          <w:tcPr>
            <w:tcW w:w="1134" w:type="dxa"/>
          </w:tcPr>
          <w:p w14:paraId="7DEC2B66" w14:textId="77777777" w:rsidR="00803C13" w:rsidRPr="00803C13" w:rsidRDefault="00803C13" w:rsidP="00803C13">
            <w:pPr>
              <w:jc w:val="center"/>
              <w:rPr>
                <w:bCs/>
                <w:sz w:val="28"/>
                <w:szCs w:val="28"/>
              </w:rPr>
            </w:pPr>
            <w:r w:rsidRPr="00803C13">
              <w:rPr>
                <w:bCs/>
                <w:sz w:val="28"/>
                <w:szCs w:val="28"/>
              </w:rPr>
              <w:t>7</w:t>
            </w:r>
          </w:p>
        </w:tc>
        <w:tc>
          <w:tcPr>
            <w:tcW w:w="1105" w:type="dxa"/>
          </w:tcPr>
          <w:p w14:paraId="6849E7BB" w14:textId="77777777" w:rsidR="00803C13" w:rsidRPr="00803C13" w:rsidRDefault="00803C13" w:rsidP="00803C13">
            <w:pPr>
              <w:jc w:val="center"/>
              <w:rPr>
                <w:bCs/>
                <w:sz w:val="28"/>
                <w:szCs w:val="28"/>
              </w:rPr>
            </w:pPr>
            <w:r w:rsidRPr="00803C13">
              <w:rPr>
                <w:bCs/>
                <w:sz w:val="28"/>
                <w:szCs w:val="28"/>
              </w:rPr>
              <w:t>8</w:t>
            </w:r>
          </w:p>
        </w:tc>
        <w:tc>
          <w:tcPr>
            <w:tcW w:w="1105" w:type="dxa"/>
          </w:tcPr>
          <w:p w14:paraId="764BDE8D" w14:textId="77777777" w:rsidR="00803C13" w:rsidRPr="00803C13" w:rsidRDefault="00803C13" w:rsidP="00803C13">
            <w:pPr>
              <w:jc w:val="center"/>
              <w:rPr>
                <w:bCs/>
                <w:sz w:val="28"/>
                <w:szCs w:val="28"/>
              </w:rPr>
            </w:pPr>
            <w:r w:rsidRPr="00803C13">
              <w:rPr>
                <w:bCs/>
                <w:sz w:val="28"/>
                <w:szCs w:val="28"/>
              </w:rPr>
              <w:t>9</w:t>
            </w:r>
          </w:p>
        </w:tc>
        <w:tc>
          <w:tcPr>
            <w:tcW w:w="1105" w:type="dxa"/>
          </w:tcPr>
          <w:p w14:paraId="57A5BD75" w14:textId="77777777" w:rsidR="00803C13" w:rsidRPr="00803C13" w:rsidRDefault="00803C13" w:rsidP="00803C13">
            <w:pPr>
              <w:jc w:val="center"/>
              <w:rPr>
                <w:bCs/>
                <w:sz w:val="28"/>
                <w:szCs w:val="28"/>
              </w:rPr>
            </w:pPr>
            <w:r w:rsidRPr="00803C13">
              <w:rPr>
                <w:bCs/>
                <w:sz w:val="28"/>
                <w:szCs w:val="28"/>
              </w:rPr>
              <w:t>10</w:t>
            </w:r>
          </w:p>
        </w:tc>
      </w:tr>
      <w:tr w:rsidR="00803C13" w:rsidRPr="00803C13" w14:paraId="30F5718B" w14:textId="77777777" w:rsidTr="005F7EF8">
        <w:trPr>
          <w:trHeight w:val="650"/>
        </w:trPr>
        <w:tc>
          <w:tcPr>
            <w:tcW w:w="13466" w:type="dxa"/>
            <w:gridSpan w:val="10"/>
            <w:vAlign w:val="center"/>
          </w:tcPr>
          <w:p w14:paraId="2BFD56BE"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198E13C0" w14:textId="77777777" w:rsidTr="005F7EF8">
        <w:trPr>
          <w:trHeight w:val="3987"/>
        </w:trPr>
        <w:tc>
          <w:tcPr>
            <w:tcW w:w="822" w:type="dxa"/>
            <w:vAlign w:val="center"/>
          </w:tcPr>
          <w:p w14:paraId="5311B604" w14:textId="77777777" w:rsidR="00803C13" w:rsidRPr="00803C13" w:rsidRDefault="00803C13" w:rsidP="00803C13">
            <w:pPr>
              <w:jc w:val="center"/>
              <w:rPr>
                <w:bCs/>
                <w:sz w:val="28"/>
                <w:szCs w:val="28"/>
              </w:rPr>
            </w:pPr>
            <w:r w:rsidRPr="00803C13">
              <w:rPr>
                <w:bCs/>
                <w:sz w:val="28"/>
                <w:szCs w:val="28"/>
              </w:rPr>
              <w:t>1.1.</w:t>
            </w:r>
          </w:p>
        </w:tc>
        <w:tc>
          <w:tcPr>
            <w:tcW w:w="3375" w:type="dxa"/>
            <w:vAlign w:val="center"/>
          </w:tcPr>
          <w:p w14:paraId="69808D18"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3B1C32A"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5598D5E2"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63521EB5"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6070FD43"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69B0E8AD"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42DB1FEC"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6B6469DD"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063E27EB" w14:textId="77777777" w:rsidR="00803C13" w:rsidRPr="00803C13" w:rsidRDefault="00803C13" w:rsidP="00803C13">
            <w:pPr>
              <w:jc w:val="center"/>
              <w:rPr>
                <w:bCs/>
                <w:sz w:val="28"/>
                <w:szCs w:val="28"/>
              </w:rPr>
            </w:pPr>
            <w:r w:rsidRPr="00803C13">
              <w:rPr>
                <w:bCs/>
                <w:sz w:val="28"/>
                <w:szCs w:val="28"/>
              </w:rPr>
              <w:t>-</w:t>
            </w:r>
          </w:p>
        </w:tc>
      </w:tr>
      <w:tr w:rsidR="00803C13" w:rsidRPr="00803C13" w14:paraId="41476AF1" w14:textId="77777777" w:rsidTr="005F7EF8">
        <w:trPr>
          <w:trHeight w:val="2793"/>
        </w:trPr>
        <w:tc>
          <w:tcPr>
            <w:tcW w:w="822" w:type="dxa"/>
            <w:vAlign w:val="center"/>
          </w:tcPr>
          <w:p w14:paraId="7A987B1F" w14:textId="77777777" w:rsidR="00803C13" w:rsidRPr="00803C13" w:rsidRDefault="00803C13" w:rsidP="00803C13">
            <w:pPr>
              <w:jc w:val="center"/>
              <w:rPr>
                <w:bCs/>
                <w:sz w:val="28"/>
                <w:szCs w:val="28"/>
              </w:rPr>
            </w:pPr>
            <w:r w:rsidRPr="00803C13">
              <w:rPr>
                <w:bCs/>
                <w:sz w:val="28"/>
                <w:szCs w:val="28"/>
              </w:rPr>
              <w:t>1.2.</w:t>
            </w:r>
          </w:p>
        </w:tc>
        <w:tc>
          <w:tcPr>
            <w:tcW w:w="3375" w:type="dxa"/>
          </w:tcPr>
          <w:p w14:paraId="46B85450"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8876B3D"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6E29C565"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5386A369"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6F37C663"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49C2BC99"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4ECA2481"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3BE74A6C"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331ED7BE" w14:textId="77777777" w:rsidR="00803C13" w:rsidRPr="00803C13" w:rsidRDefault="00803C13" w:rsidP="00803C13">
            <w:pPr>
              <w:jc w:val="center"/>
              <w:rPr>
                <w:bCs/>
                <w:sz w:val="28"/>
                <w:szCs w:val="28"/>
              </w:rPr>
            </w:pPr>
            <w:r w:rsidRPr="00803C13">
              <w:rPr>
                <w:bCs/>
                <w:sz w:val="28"/>
                <w:szCs w:val="28"/>
              </w:rPr>
              <w:t>-</w:t>
            </w:r>
          </w:p>
        </w:tc>
      </w:tr>
      <w:tr w:rsidR="00803C13" w:rsidRPr="00803C13" w14:paraId="41B9F384" w14:textId="77777777" w:rsidTr="005F7EF8">
        <w:trPr>
          <w:trHeight w:val="438"/>
        </w:trPr>
        <w:tc>
          <w:tcPr>
            <w:tcW w:w="822" w:type="dxa"/>
            <w:vAlign w:val="center"/>
          </w:tcPr>
          <w:p w14:paraId="6BDE6E00" w14:textId="77777777" w:rsidR="00803C13" w:rsidRPr="00803C13" w:rsidRDefault="00803C13" w:rsidP="00803C13">
            <w:pPr>
              <w:jc w:val="center"/>
              <w:rPr>
                <w:bCs/>
                <w:sz w:val="28"/>
                <w:szCs w:val="28"/>
              </w:rPr>
            </w:pPr>
            <w:r w:rsidRPr="00803C13">
              <w:rPr>
                <w:bCs/>
                <w:sz w:val="28"/>
                <w:szCs w:val="28"/>
              </w:rPr>
              <w:lastRenderedPageBreak/>
              <w:t>1</w:t>
            </w:r>
          </w:p>
        </w:tc>
        <w:tc>
          <w:tcPr>
            <w:tcW w:w="3375" w:type="dxa"/>
            <w:vAlign w:val="center"/>
          </w:tcPr>
          <w:p w14:paraId="4F2ED6A8" w14:textId="77777777" w:rsidR="00803C13" w:rsidRPr="00803C13" w:rsidRDefault="00803C13" w:rsidP="00803C13">
            <w:pPr>
              <w:jc w:val="center"/>
              <w:rPr>
                <w:bCs/>
                <w:sz w:val="28"/>
                <w:szCs w:val="28"/>
              </w:rPr>
            </w:pPr>
            <w:r w:rsidRPr="00803C13">
              <w:rPr>
                <w:bCs/>
                <w:sz w:val="28"/>
                <w:szCs w:val="28"/>
              </w:rPr>
              <w:t>2</w:t>
            </w:r>
          </w:p>
        </w:tc>
        <w:tc>
          <w:tcPr>
            <w:tcW w:w="993" w:type="dxa"/>
            <w:vAlign w:val="center"/>
          </w:tcPr>
          <w:p w14:paraId="52EDD128" w14:textId="77777777" w:rsidR="00803C13" w:rsidRPr="00803C13" w:rsidRDefault="00803C13" w:rsidP="00803C13">
            <w:pPr>
              <w:jc w:val="center"/>
              <w:rPr>
                <w:bCs/>
                <w:sz w:val="28"/>
                <w:szCs w:val="28"/>
              </w:rPr>
            </w:pPr>
            <w:r w:rsidRPr="00803C13">
              <w:rPr>
                <w:bCs/>
                <w:sz w:val="28"/>
                <w:szCs w:val="28"/>
              </w:rPr>
              <w:t>3</w:t>
            </w:r>
          </w:p>
        </w:tc>
        <w:tc>
          <w:tcPr>
            <w:tcW w:w="1701" w:type="dxa"/>
            <w:vAlign w:val="center"/>
          </w:tcPr>
          <w:p w14:paraId="087DDB7A" w14:textId="77777777" w:rsidR="00803C13" w:rsidRPr="00803C13" w:rsidRDefault="00803C13" w:rsidP="00803C13">
            <w:pPr>
              <w:jc w:val="center"/>
              <w:rPr>
                <w:bCs/>
                <w:sz w:val="28"/>
                <w:szCs w:val="28"/>
              </w:rPr>
            </w:pPr>
            <w:r w:rsidRPr="00803C13">
              <w:rPr>
                <w:bCs/>
                <w:sz w:val="28"/>
                <w:szCs w:val="28"/>
              </w:rPr>
              <w:t>4</w:t>
            </w:r>
          </w:p>
        </w:tc>
        <w:tc>
          <w:tcPr>
            <w:tcW w:w="992" w:type="dxa"/>
            <w:vAlign w:val="center"/>
          </w:tcPr>
          <w:p w14:paraId="5F599908" w14:textId="77777777" w:rsidR="00803C13" w:rsidRPr="00803C13" w:rsidRDefault="00803C13" w:rsidP="00803C13">
            <w:pPr>
              <w:jc w:val="center"/>
              <w:rPr>
                <w:bCs/>
                <w:sz w:val="28"/>
                <w:szCs w:val="28"/>
              </w:rPr>
            </w:pPr>
            <w:r w:rsidRPr="00803C13">
              <w:rPr>
                <w:bCs/>
                <w:sz w:val="28"/>
                <w:szCs w:val="28"/>
              </w:rPr>
              <w:t>5</w:t>
            </w:r>
          </w:p>
        </w:tc>
        <w:tc>
          <w:tcPr>
            <w:tcW w:w="1134" w:type="dxa"/>
            <w:vAlign w:val="center"/>
          </w:tcPr>
          <w:p w14:paraId="0B50AD36" w14:textId="77777777" w:rsidR="00803C13" w:rsidRPr="00803C13" w:rsidRDefault="00803C13" w:rsidP="00803C13">
            <w:pPr>
              <w:jc w:val="center"/>
              <w:rPr>
                <w:bCs/>
                <w:sz w:val="28"/>
                <w:szCs w:val="28"/>
              </w:rPr>
            </w:pPr>
            <w:r w:rsidRPr="00803C13">
              <w:rPr>
                <w:bCs/>
                <w:sz w:val="28"/>
                <w:szCs w:val="28"/>
              </w:rPr>
              <w:t>6</w:t>
            </w:r>
          </w:p>
        </w:tc>
        <w:tc>
          <w:tcPr>
            <w:tcW w:w="1134" w:type="dxa"/>
            <w:vAlign w:val="center"/>
          </w:tcPr>
          <w:p w14:paraId="3111BA46" w14:textId="77777777" w:rsidR="00803C13" w:rsidRPr="00803C13" w:rsidRDefault="00803C13" w:rsidP="00803C13">
            <w:pPr>
              <w:jc w:val="center"/>
              <w:rPr>
                <w:bCs/>
                <w:sz w:val="28"/>
                <w:szCs w:val="28"/>
              </w:rPr>
            </w:pPr>
            <w:r w:rsidRPr="00803C13">
              <w:rPr>
                <w:bCs/>
                <w:sz w:val="28"/>
                <w:szCs w:val="28"/>
              </w:rPr>
              <w:t>7</w:t>
            </w:r>
          </w:p>
        </w:tc>
        <w:tc>
          <w:tcPr>
            <w:tcW w:w="1105" w:type="dxa"/>
            <w:vAlign w:val="center"/>
          </w:tcPr>
          <w:p w14:paraId="1023D81D"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4A268B5B" w14:textId="77777777" w:rsidR="00803C13" w:rsidRPr="00803C13" w:rsidRDefault="00803C13" w:rsidP="00803C13">
            <w:pPr>
              <w:jc w:val="center"/>
              <w:rPr>
                <w:bCs/>
                <w:sz w:val="28"/>
                <w:szCs w:val="28"/>
              </w:rPr>
            </w:pPr>
            <w:r w:rsidRPr="00803C13">
              <w:rPr>
                <w:bCs/>
                <w:sz w:val="28"/>
                <w:szCs w:val="28"/>
              </w:rPr>
              <w:t>9</w:t>
            </w:r>
          </w:p>
        </w:tc>
        <w:tc>
          <w:tcPr>
            <w:tcW w:w="1105" w:type="dxa"/>
            <w:vAlign w:val="center"/>
          </w:tcPr>
          <w:p w14:paraId="43BCEC16" w14:textId="77777777" w:rsidR="00803C13" w:rsidRPr="00803C13" w:rsidRDefault="00803C13" w:rsidP="00803C13">
            <w:pPr>
              <w:jc w:val="center"/>
              <w:rPr>
                <w:bCs/>
                <w:sz w:val="28"/>
                <w:szCs w:val="28"/>
              </w:rPr>
            </w:pPr>
            <w:r w:rsidRPr="00803C13">
              <w:rPr>
                <w:bCs/>
                <w:sz w:val="28"/>
                <w:szCs w:val="28"/>
              </w:rPr>
              <w:t>10</w:t>
            </w:r>
          </w:p>
        </w:tc>
      </w:tr>
      <w:tr w:rsidR="00803C13" w:rsidRPr="00803C13" w14:paraId="7C55BC4E" w14:textId="77777777" w:rsidTr="005F7EF8">
        <w:trPr>
          <w:trHeight w:val="514"/>
        </w:trPr>
        <w:tc>
          <w:tcPr>
            <w:tcW w:w="13466" w:type="dxa"/>
            <w:gridSpan w:val="10"/>
            <w:vAlign w:val="center"/>
          </w:tcPr>
          <w:p w14:paraId="15BFDB88"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надежности и бесперебойности водоснабжения</w:t>
            </w:r>
          </w:p>
        </w:tc>
      </w:tr>
      <w:tr w:rsidR="00803C13" w:rsidRPr="00803C13" w14:paraId="05D3E7C2" w14:textId="77777777" w:rsidTr="005F7EF8">
        <w:trPr>
          <w:trHeight w:val="5000"/>
        </w:trPr>
        <w:tc>
          <w:tcPr>
            <w:tcW w:w="822" w:type="dxa"/>
            <w:vAlign w:val="center"/>
          </w:tcPr>
          <w:p w14:paraId="0025FC9E" w14:textId="77777777" w:rsidR="00803C13" w:rsidRPr="00803C13" w:rsidRDefault="00803C13" w:rsidP="00803C13">
            <w:pPr>
              <w:jc w:val="center"/>
              <w:rPr>
                <w:bCs/>
                <w:sz w:val="28"/>
                <w:szCs w:val="28"/>
              </w:rPr>
            </w:pPr>
            <w:r w:rsidRPr="00803C13">
              <w:rPr>
                <w:bCs/>
                <w:sz w:val="28"/>
                <w:szCs w:val="28"/>
              </w:rPr>
              <w:t>2.1.</w:t>
            </w:r>
          </w:p>
        </w:tc>
        <w:tc>
          <w:tcPr>
            <w:tcW w:w="3375" w:type="dxa"/>
          </w:tcPr>
          <w:p w14:paraId="4C58EBAD"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A56211F"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254158E3"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56FBBFE6"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12FDC6AE"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2CBBB8CF"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38ADAE7F"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7A0C1B0B"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3D767E31" w14:textId="77777777" w:rsidR="00803C13" w:rsidRPr="00803C13" w:rsidRDefault="00803C13" w:rsidP="00803C13">
            <w:pPr>
              <w:jc w:val="center"/>
              <w:rPr>
                <w:bCs/>
                <w:sz w:val="28"/>
                <w:szCs w:val="28"/>
              </w:rPr>
            </w:pPr>
            <w:r w:rsidRPr="00803C13">
              <w:rPr>
                <w:bCs/>
                <w:sz w:val="28"/>
                <w:szCs w:val="28"/>
              </w:rPr>
              <w:t>-</w:t>
            </w:r>
          </w:p>
        </w:tc>
      </w:tr>
      <w:tr w:rsidR="00803C13" w:rsidRPr="00803C13" w14:paraId="0C225FD3" w14:textId="77777777" w:rsidTr="005F7EF8">
        <w:trPr>
          <w:trHeight w:val="1256"/>
        </w:trPr>
        <w:tc>
          <w:tcPr>
            <w:tcW w:w="13466" w:type="dxa"/>
            <w:gridSpan w:val="10"/>
            <w:vAlign w:val="center"/>
          </w:tcPr>
          <w:p w14:paraId="2D6EBBAB" w14:textId="77777777" w:rsidR="00803C13" w:rsidRPr="00803C13" w:rsidRDefault="00803C13" w:rsidP="00803C13">
            <w:pPr>
              <w:numPr>
                <w:ilvl w:val="0"/>
                <w:numId w:val="5"/>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61F02CA4" w14:textId="77777777" w:rsidTr="005F7EF8">
        <w:trPr>
          <w:trHeight w:val="2393"/>
        </w:trPr>
        <w:tc>
          <w:tcPr>
            <w:tcW w:w="822" w:type="dxa"/>
            <w:vAlign w:val="center"/>
          </w:tcPr>
          <w:p w14:paraId="1DC2C6D2" w14:textId="77777777" w:rsidR="00803C13" w:rsidRPr="00803C13" w:rsidRDefault="00803C13" w:rsidP="00803C13">
            <w:pPr>
              <w:jc w:val="center"/>
              <w:rPr>
                <w:bCs/>
                <w:color w:val="FF0000"/>
                <w:sz w:val="28"/>
                <w:szCs w:val="28"/>
              </w:rPr>
            </w:pPr>
            <w:r w:rsidRPr="00803C13">
              <w:rPr>
                <w:bCs/>
                <w:sz w:val="28"/>
                <w:szCs w:val="28"/>
              </w:rPr>
              <w:t>3.1.</w:t>
            </w:r>
          </w:p>
        </w:tc>
        <w:tc>
          <w:tcPr>
            <w:tcW w:w="3375" w:type="dxa"/>
            <w:vAlign w:val="center"/>
          </w:tcPr>
          <w:p w14:paraId="54521D5C"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D3D3FAA"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61C05684"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2AC3E63D"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3864754C"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00F4B4DD"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46CB2401"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7A310A29"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465FBD5B" w14:textId="77777777" w:rsidR="00803C13" w:rsidRPr="00803C13" w:rsidRDefault="00803C13" w:rsidP="00803C13">
            <w:pPr>
              <w:jc w:val="center"/>
              <w:rPr>
                <w:bCs/>
                <w:sz w:val="28"/>
                <w:szCs w:val="28"/>
              </w:rPr>
            </w:pPr>
            <w:r w:rsidRPr="00803C13">
              <w:rPr>
                <w:bCs/>
                <w:sz w:val="28"/>
                <w:szCs w:val="28"/>
              </w:rPr>
              <w:t>-</w:t>
            </w:r>
          </w:p>
        </w:tc>
      </w:tr>
      <w:tr w:rsidR="00803C13" w:rsidRPr="00803C13" w14:paraId="55B3BD56" w14:textId="77777777" w:rsidTr="005F7EF8">
        <w:trPr>
          <w:trHeight w:val="438"/>
        </w:trPr>
        <w:tc>
          <w:tcPr>
            <w:tcW w:w="822" w:type="dxa"/>
            <w:vAlign w:val="center"/>
          </w:tcPr>
          <w:p w14:paraId="55ED6E96" w14:textId="77777777" w:rsidR="00803C13" w:rsidRPr="00803C13" w:rsidRDefault="00803C13" w:rsidP="00803C13">
            <w:pPr>
              <w:jc w:val="center"/>
              <w:rPr>
                <w:bCs/>
                <w:sz w:val="28"/>
                <w:szCs w:val="28"/>
              </w:rPr>
            </w:pPr>
            <w:r w:rsidRPr="00803C13">
              <w:rPr>
                <w:bCs/>
                <w:sz w:val="28"/>
                <w:szCs w:val="28"/>
              </w:rPr>
              <w:lastRenderedPageBreak/>
              <w:t>1</w:t>
            </w:r>
          </w:p>
        </w:tc>
        <w:tc>
          <w:tcPr>
            <w:tcW w:w="3375" w:type="dxa"/>
            <w:vAlign w:val="center"/>
          </w:tcPr>
          <w:p w14:paraId="10B8569F" w14:textId="77777777" w:rsidR="00803C13" w:rsidRPr="00803C13" w:rsidRDefault="00803C13" w:rsidP="00803C13">
            <w:pPr>
              <w:jc w:val="center"/>
              <w:rPr>
                <w:bCs/>
                <w:sz w:val="28"/>
                <w:szCs w:val="28"/>
              </w:rPr>
            </w:pPr>
            <w:r w:rsidRPr="00803C13">
              <w:rPr>
                <w:bCs/>
                <w:sz w:val="28"/>
                <w:szCs w:val="28"/>
              </w:rPr>
              <w:t>2</w:t>
            </w:r>
          </w:p>
        </w:tc>
        <w:tc>
          <w:tcPr>
            <w:tcW w:w="993" w:type="dxa"/>
            <w:vAlign w:val="center"/>
          </w:tcPr>
          <w:p w14:paraId="0ADFDB58" w14:textId="77777777" w:rsidR="00803C13" w:rsidRPr="00803C13" w:rsidRDefault="00803C13" w:rsidP="00803C13">
            <w:pPr>
              <w:jc w:val="center"/>
              <w:rPr>
                <w:bCs/>
                <w:sz w:val="28"/>
                <w:szCs w:val="28"/>
              </w:rPr>
            </w:pPr>
            <w:r w:rsidRPr="00803C13">
              <w:rPr>
                <w:bCs/>
                <w:sz w:val="28"/>
                <w:szCs w:val="28"/>
              </w:rPr>
              <w:t>3</w:t>
            </w:r>
          </w:p>
        </w:tc>
        <w:tc>
          <w:tcPr>
            <w:tcW w:w="1701" w:type="dxa"/>
            <w:vAlign w:val="center"/>
          </w:tcPr>
          <w:p w14:paraId="48EE80AE" w14:textId="77777777" w:rsidR="00803C13" w:rsidRPr="00803C13" w:rsidRDefault="00803C13" w:rsidP="00803C13">
            <w:pPr>
              <w:jc w:val="center"/>
              <w:rPr>
                <w:bCs/>
                <w:sz w:val="28"/>
                <w:szCs w:val="28"/>
              </w:rPr>
            </w:pPr>
            <w:r w:rsidRPr="00803C13">
              <w:rPr>
                <w:bCs/>
                <w:sz w:val="28"/>
                <w:szCs w:val="28"/>
              </w:rPr>
              <w:t>4</w:t>
            </w:r>
          </w:p>
        </w:tc>
        <w:tc>
          <w:tcPr>
            <w:tcW w:w="992" w:type="dxa"/>
            <w:vAlign w:val="center"/>
          </w:tcPr>
          <w:p w14:paraId="00CB7885" w14:textId="77777777" w:rsidR="00803C13" w:rsidRPr="00803C13" w:rsidRDefault="00803C13" w:rsidP="00803C13">
            <w:pPr>
              <w:jc w:val="center"/>
              <w:rPr>
                <w:bCs/>
                <w:sz w:val="28"/>
                <w:szCs w:val="28"/>
              </w:rPr>
            </w:pPr>
            <w:r w:rsidRPr="00803C13">
              <w:rPr>
                <w:bCs/>
                <w:sz w:val="28"/>
                <w:szCs w:val="28"/>
              </w:rPr>
              <w:t>5</w:t>
            </w:r>
          </w:p>
        </w:tc>
        <w:tc>
          <w:tcPr>
            <w:tcW w:w="1134" w:type="dxa"/>
            <w:vAlign w:val="center"/>
          </w:tcPr>
          <w:p w14:paraId="18DB299C" w14:textId="77777777" w:rsidR="00803C13" w:rsidRPr="00803C13" w:rsidRDefault="00803C13" w:rsidP="00803C13">
            <w:pPr>
              <w:jc w:val="center"/>
              <w:rPr>
                <w:bCs/>
                <w:sz w:val="28"/>
                <w:szCs w:val="28"/>
              </w:rPr>
            </w:pPr>
            <w:r w:rsidRPr="00803C13">
              <w:rPr>
                <w:bCs/>
                <w:sz w:val="28"/>
                <w:szCs w:val="28"/>
              </w:rPr>
              <w:t>6</w:t>
            </w:r>
          </w:p>
        </w:tc>
        <w:tc>
          <w:tcPr>
            <w:tcW w:w="1134" w:type="dxa"/>
            <w:vAlign w:val="center"/>
          </w:tcPr>
          <w:p w14:paraId="2AD80E5B" w14:textId="77777777" w:rsidR="00803C13" w:rsidRPr="00803C13" w:rsidRDefault="00803C13" w:rsidP="00803C13">
            <w:pPr>
              <w:jc w:val="center"/>
              <w:rPr>
                <w:bCs/>
                <w:sz w:val="28"/>
                <w:szCs w:val="28"/>
              </w:rPr>
            </w:pPr>
            <w:r w:rsidRPr="00803C13">
              <w:rPr>
                <w:bCs/>
                <w:sz w:val="28"/>
                <w:szCs w:val="28"/>
              </w:rPr>
              <w:t>7</w:t>
            </w:r>
          </w:p>
        </w:tc>
        <w:tc>
          <w:tcPr>
            <w:tcW w:w="1105" w:type="dxa"/>
            <w:vAlign w:val="center"/>
          </w:tcPr>
          <w:p w14:paraId="3DAB7F61" w14:textId="77777777" w:rsidR="00803C13" w:rsidRPr="00803C13" w:rsidRDefault="00803C13" w:rsidP="00803C13">
            <w:pPr>
              <w:jc w:val="center"/>
              <w:rPr>
                <w:bCs/>
                <w:sz w:val="28"/>
                <w:szCs w:val="28"/>
              </w:rPr>
            </w:pPr>
            <w:r w:rsidRPr="00803C13">
              <w:rPr>
                <w:bCs/>
                <w:sz w:val="28"/>
                <w:szCs w:val="28"/>
              </w:rPr>
              <w:t>8</w:t>
            </w:r>
          </w:p>
        </w:tc>
        <w:tc>
          <w:tcPr>
            <w:tcW w:w="1105" w:type="dxa"/>
            <w:vAlign w:val="center"/>
          </w:tcPr>
          <w:p w14:paraId="774284EA" w14:textId="77777777" w:rsidR="00803C13" w:rsidRPr="00803C13" w:rsidRDefault="00803C13" w:rsidP="00803C13">
            <w:pPr>
              <w:jc w:val="center"/>
              <w:rPr>
                <w:bCs/>
                <w:sz w:val="28"/>
                <w:szCs w:val="28"/>
              </w:rPr>
            </w:pPr>
            <w:r w:rsidRPr="00803C13">
              <w:rPr>
                <w:bCs/>
                <w:sz w:val="28"/>
                <w:szCs w:val="28"/>
              </w:rPr>
              <w:t>9</w:t>
            </w:r>
          </w:p>
        </w:tc>
        <w:tc>
          <w:tcPr>
            <w:tcW w:w="1105" w:type="dxa"/>
            <w:vAlign w:val="center"/>
          </w:tcPr>
          <w:p w14:paraId="4DF1F0E7" w14:textId="77777777" w:rsidR="00803C13" w:rsidRPr="00803C13" w:rsidRDefault="00803C13" w:rsidP="00803C13">
            <w:pPr>
              <w:jc w:val="center"/>
              <w:rPr>
                <w:bCs/>
                <w:sz w:val="28"/>
                <w:szCs w:val="28"/>
              </w:rPr>
            </w:pPr>
            <w:r w:rsidRPr="00803C13">
              <w:rPr>
                <w:bCs/>
                <w:sz w:val="28"/>
                <w:szCs w:val="28"/>
              </w:rPr>
              <w:t>10</w:t>
            </w:r>
          </w:p>
        </w:tc>
      </w:tr>
      <w:tr w:rsidR="00803C13" w:rsidRPr="00803C13" w14:paraId="7FF0996E" w14:textId="77777777" w:rsidTr="005F7EF8">
        <w:trPr>
          <w:trHeight w:val="2263"/>
        </w:trPr>
        <w:tc>
          <w:tcPr>
            <w:tcW w:w="822" w:type="dxa"/>
            <w:vAlign w:val="center"/>
          </w:tcPr>
          <w:p w14:paraId="6B7369E6" w14:textId="77777777" w:rsidR="00803C13" w:rsidRPr="00803C13" w:rsidRDefault="00803C13" w:rsidP="00803C13">
            <w:pPr>
              <w:jc w:val="center"/>
              <w:rPr>
                <w:bCs/>
                <w:sz w:val="28"/>
                <w:szCs w:val="28"/>
              </w:rPr>
            </w:pPr>
            <w:r w:rsidRPr="00803C13">
              <w:rPr>
                <w:bCs/>
                <w:sz w:val="28"/>
                <w:szCs w:val="28"/>
              </w:rPr>
              <w:t>3.2.</w:t>
            </w:r>
          </w:p>
        </w:tc>
        <w:tc>
          <w:tcPr>
            <w:tcW w:w="3375" w:type="dxa"/>
            <w:vAlign w:val="center"/>
          </w:tcPr>
          <w:p w14:paraId="45B29EB5"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993" w:type="dxa"/>
            <w:vAlign w:val="center"/>
          </w:tcPr>
          <w:p w14:paraId="707F4CDC"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5EB47C38" w14:textId="77777777" w:rsidR="00803C13" w:rsidRPr="00803C13" w:rsidRDefault="00803C13" w:rsidP="00803C13">
            <w:pPr>
              <w:jc w:val="center"/>
            </w:pPr>
            <w:r w:rsidRPr="00803C13">
              <w:rPr>
                <w:bCs/>
                <w:sz w:val="28"/>
                <w:szCs w:val="28"/>
              </w:rPr>
              <w:t>-</w:t>
            </w:r>
          </w:p>
        </w:tc>
        <w:tc>
          <w:tcPr>
            <w:tcW w:w="992" w:type="dxa"/>
            <w:vAlign w:val="center"/>
          </w:tcPr>
          <w:p w14:paraId="4D0E6A8D" w14:textId="77777777" w:rsidR="00803C13" w:rsidRPr="00803C13" w:rsidRDefault="00803C13" w:rsidP="00803C13">
            <w:pPr>
              <w:jc w:val="center"/>
            </w:pPr>
            <w:r w:rsidRPr="00803C13">
              <w:rPr>
                <w:bCs/>
                <w:sz w:val="28"/>
                <w:szCs w:val="28"/>
              </w:rPr>
              <w:t>-</w:t>
            </w:r>
          </w:p>
        </w:tc>
        <w:tc>
          <w:tcPr>
            <w:tcW w:w="1134" w:type="dxa"/>
            <w:vAlign w:val="center"/>
          </w:tcPr>
          <w:p w14:paraId="3D1A86E1" w14:textId="77777777" w:rsidR="00803C13" w:rsidRPr="00803C13" w:rsidRDefault="00803C13" w:rsidP="00803C13">
            <w:pPr>
              <w:jc w:val="center"/>
            </w:pPr>
            <w:r w:rsidRPr="00803C13">
              <w:rPr>
                <w:bCs/>
                <w:sz w:val="28"/>
                <w:szCs w:val="28"/>
              </w:rPr>
              <w:t>-</w:t>
            </w:r>
          </w:p>
        </w:tc>
        <w:tc>
          <w:tcPr>
            <w:tcW w:w="1134" w:type="dxa"/>
            <w:vAlign w:val="center"/>
          </w:tcPr>
          <w:p w14:paraId="3DB52F8B" w14:textId="77777777" w:rsidR="00803C13" w:rsidRPr="00803C13" w:rsidRDefault="00803C13" w:rsidP="00803C13">
            <w:pPr>
              <w:jc w:val="center"/>
            </w:pPr>
            <w:r w:rsidRPr="00803C13">
              <w:rPr>
                <w:bCs/>
                <w:sz w:val="28"/>
                <w:szCs w:val="28"/>
              </w:rPr>
              <w:t>-</w:t>
            </w:r>
          </w:p>
        </w:tc>
        <w:tc>
          <w:tcPr>
            <w:tcW w:w="1105" w:type="dxa"/>
            <w:vAlign w:val="center"/>
          </w:tcPr>
          <w:p w14:paraId="6AEDBE1C" w14:textId="77777777" w:rsidR="00803C13" w:rsidRPr="00803C13" w:rsidRDefault="00803C13" w:rsidP="00803C13">
            <w:pPr>
              <w:jc w:val="center"/>
            </w:pPr>
            <w:r w:rsidRPr="00803C13">
              <w:rPr>
                <w:bCs/>
                <w:sz w:val="28"/>
                <w:szCs w:val="28"/>
              </w:rPr>
              <w:t>-</w:t>
            </w:r>
          </w:p>
        </w:tc>
        <w:tc>
          <w:tcPr>
            <w:tcW w:w="1105" w:type="dxa"/>
            <w:vAlign w:val="center"/>
          </w:tcPr>
          <w:p w14:paraId="3DA3377A" w14:textId="77777777" w:rsidR="00803C13" w:rsidRPr="00803C13" w:rsidRDefault="00803C13" w:rsidP="00803C13">
            <w:pPr>
              <w:jc w:val="center"/>
            </w:pPr>
            <w:r w:rsidRPr="00803C13">
              <w:rPr>
                <w:bCs/>
                <w:sz w:val="28"/>
                <w:szCs w:val="28"/>
              </w:rPr>
              <w:t>-</w:t>
            </w:r>
          </w:p>
        </w:tc>
        <w:tc>
          <w:tcPr>
            <w:tcW w:w="1105" w:type="dxa"/>
            <w:vAlign w:val="center"/>
          </w:tcPr>
          <w:p w14:paraId="39940E2D" w14:textId="77777777" w:rsidR="00803C13" w:rsidRPr="00803C13" w:rsidRDefault="00803C13" w:rsidP="00803C13">
            <w:pPr>
              <w:jc w:val="center"/>
            </w:pPr>
            <w:r w:rsidRPr="00803C13">
              <w:rPr>
                <w:bCs/>
                <w:sz w:val="28"/>
                <w:szCs w:val="28"/>
              </w:rPr>
              <w:t>-</w:t>
            </w:r>
          </w:p>
        </w:tc>
      </w:tr>
      <w:tr w:rsidR="00803C13" w:rsidRPr="00803C13" w14:paraId="231569A5" w14:textId="77777777" w:rsidTr="005F7EF8">
        <w:tc>
          <w:tcPr>
            <w:tcW w:w="822" w:type="dxa"/>
            <w:vAlign w:val="center"/>
          </w:tcPr>
          <w:p w14:paraId="4C3AFCEF" w14:textId="77777777" w:rsidR="00803C13" w:rsidRPr="00803C13" w:rsidRDefault="00803C13" w:rsidP="00803C13">
            <w:pPr>
              <w:jc w:val="center"/>
              <w:rPr>
                <w:bCs/>
                <w:sz w:val="28"/>
                <w:szCs w:val="28"/>
              </w:rPr>
            </w:pPr>
            <w:bookmarkStart w:id="29" w:name="_Hlk106977207"/>
            <w:r w:rsidRPr="00803C13">
              <w:rPr>
                <w:bCs/>
                <w:sz w:val="28"/>
                <w:szCs w:val="28"/>
              </w:rPr>
              <w:t>3.3.</w:t>
            </w:r>
          </w:p>
        </w:tc>
        <w:tc>
          <w:tcPr>
            <w:tcW w:w="3375" w:type="dxa"/>
            <w:vAlign w:val="center"/>
          </w:tcPr>
          <w:p w14:paraId="0E062CED" w14:textId="77777777" w:rsidR="00803C13" w:rsidRPr="00803C13" w:rsidRDefault="00803C13" w:rsidP="00803C13">
            <w:pPr>
              <w:rPr>
                <w:sz w:val="22"/>
                <w:szCs w:val="22"/>
              </w:rPr>
            </w:pPr>
            <w:r w:rsidRPr="00803C13">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по транспортировке</w:t>
            </w:r>
          </w:p>
        </w:tc>
        <w:tc>
          <w:tcPr>
            <w:tcW w:w="993" w:type="dxa"/>
            <w:vAlign w:val="center"/>
          </w:tcPr>
          <w:p w14:paraId="1DF63A3F" w14:textId="77777777" w:rsidR="00803C13" w:rsidRPr="00803C13" w:rsidRDefault="00803C13" w:rsidP="00803C13">
            <w:pPr>
              <w:jc w:val="center"/>
              <w:rPr>
                <w:bCs/>
                <w:sz w:val="28"/>
                <w:szCs w:val="28"/>
              </w:rPr>
            </w:pPr>
            <w:r w:rsidRPr="00803C13">
              <w:rPr>
                <w:bCs/>
                <w:sz w:val="28"/>
                <w:szCs w:val="28"/>
              </w:rPr>
              <w:t>-</w:t>
            </w:r>
          </w:p>
        </w:tc>
        <w:tc>
          <w:tcPr>
            <w:tcW w:w="1701" w:type="dxa"/>
            <w:vAlign w:val="center"/>
          </w:tcPr>
          <w:p w14:paraId="0A253491" w14:textId="77777777" w:rsidR="00803C13" w:rsidRPr="00803C13" w:rsidRDefault="00803C13" w:rsidP="00803C13">
            <w:pPr>
              <w:jc w:val="center"/>
              <w:rPr>
                <w:bCs/>
                <w:sz w:val="28"/>
                <w:szCs w:val="28"/>
              </w:rPr>
            </w:pPr>
            <w:r w:rsidRPr="00803C13">
              <w:rPr>
                <w:bCs/>
                <w:sz w:val="28"/>
                <w:szCs w:val="28"/>
              </w:rPr>
              <w:t>-</w:t>
            </w:r>
          </w:p>
        </w:tc>
        <w:tc>
          <w:tcPr>
            <w:tcW w:w="992" w:type="dxa"/>
            <w:vAlign w:val="center"/>
          </w:tcPr>
          <w:p w14:paraId="505E628F"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4FF7F784" w14:textId="77777777" w:rsidR="00803C13" w:rsidRPr="00803C13" w:rsidRDefault="00803C13" w:rsidP="00803C13">
            <w:pPr>
              <w:jc w:val="center"/>
              <w:rPr>
                <w:bCs/>
                <w:sz w:val="28"/>
                <w:szCs w:val="28"/>
              </w:rPr>
            </w:pPr>
            <w:r w:rsidRPr="00803C13">
              <w:rPr>
                <w:bCs/>
                <w:sz w:val="28"/>
                <w:szCs w:val="28"/>
              </w:rPr>
              <w:t>-</w:t>
            </w:r>
          </w:p>
        </w:tc>
        <w:tc>
          <w:tcPr>
            <w:tcW w:w="1134" w:type="dxa"/>
            <w:vAlign w:val="center"/>
          </w:tcPr>
          <w:p w14:paraId="76DF6E8C"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74A0EAC4"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5C5B4F6C" w14:textId="77777777" w:rsidR="00803C13" w:rsidRPr="00803C13" w:rsidRDefault="00803C13" w:rsidP="00803C13">
            <w:pPr>
              <w:jc w:val="center"/>
              <w:rPr>
                <w:bCs/>
                <w:sz w:val="28"/>
                <w:szCs w:val="28"/>
              </w:rPr>
            </w:pPr>
            <w:r w:rsidRPr="00803C13">
              <w:rPr>
                <w:bCs/>
                <w:sz w:val="28"/>
                <w:szCs w:val="28"/>
              </w:rPr>
              <w:t>-</w:t>
            </w:r>
          </w:p>
        </w:tc>
        <w:tc>
          <w:tcPr>
            <w:tcW w:w="1105" w:type="dxa"/>
            <w:vAlign w:val="center"/>
          </w:tcPr>
          <w:p w14:paraId="3602C391" w14:textId="77777777" w:rsidR="00803C13" w:rsidRPr="00803C13" w:rsidRDefault="00803C13" w:rsidP="00803C13">
            <w:pPr>
              <w:jc w:val="center"/>
              <w:rPr>
                <w:bCs/>
                <w:sz w:val="28"/>
                <w:szCs w:val="28"/>
              </w:rPr>
            </w:pPr>
            <w:r w:rsidRPr="00803C13">
              <w:rPr>
                <w:bCs/>
                <w:sz w:val="28"/>
                <w:szCs w:val="28"/>
              </w:rPr>
              <w:t>-</w:t>
            </w:r>
          </w:p>
        </w:tc>
      </w:tr>
      <w:bookmarkEnd w:id="29"/>
      <w:tr w:rsidR="00803C13" w:rsidRPr="00803C13" w14:paraId="19FAB880" w14:textId="77777777" w:rsidTr="005F7EF8">
        <w:tc>
          <w:tcPr>
            <w:tcW w:w="822" w:type="dxa"/>
            <w:vAlign w:val="center"/>
          </w:tcPr>
          <w:p w14:paraId="07829BDD" w14:textId="77777777" w:rsidR="00803C13" w:rsidRPr="00803C13" w:rsidRDefault="00803C13" w:rsidP="00803C13">
            <w:pPr>
              <w:jc w:val="center"/>
              <w:rPr>
                <w:bCs/>
                <w:sz w:val="28"/>
                <w:szCs w:val="28"/>
              </w:rPr>
            </w:pPr>
            <w:r w:rsidRPr="00803C13">
              <w:rPr>
                <w:bCs/>
                <w:sz w:val="28"/>
                <w:szCs w:val="28"/>
              </w:rPr>
              <w:t>3.4.</w:t>
            </w:r>
          </w:p>
        </w:tc>
        <w:tc>
          <w:tcPr>
            <w:tcW w:w="3375" w:type="dxa"/>
          </w:tcPr>
          <w:p w14:paraId="38A21440"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993" w:type="dxa"/>
            <w:vAlign w:val="center"/>
          </w:tcPr>
          <w:p w14:paraId="3CEFA01C" w14:textId="77777777" w:rsidR="00803C13" w:rsidRPr="00803C13" w:rsidRDefault="00803C13" w:rsidP="00803C13">
            <w:pPr>
              <w:jc w:val="center"/>
              <w:rPr>
                <w:bCs/>
                <w:sz w:val="28"/>
                <w:szCs w:val="28"/>
              </w:rPr>
            </w:pPr>
            <w:r w:rsidRPr="00803C13">
              <w:rPr>
                <w:bCs/>
                <w:sz w:val="28"/>
                <w:szCs w:val="28"/>
              </w:rPr>
              <w:t>1,33</w:t>
            </w:r>
          </w:p>
        </w:tc>
        <w:tc>
          <w:tcPr>
            <w:tcW w:w="1701" w:type="dxa"/>
            <w:vAlign w:val="center"/>
          </w:tcPr>
          <w:p w14:paraId="4FDE293D" w14:textId="77777777" w:rsidR="00803C13" w:rsidRPr="00803C13" w:rsidRDefault="00803C13" w:rsidP="00803C13">
            <w:pPr>
              <w:jc w:val="center"/>
              <w:rPr>
                <w:bCs/>
                <w:sz w:val="28"/>
                <w:szCs w:val="28"/>
              </w:rPr>
            </w:pPr>
            <w:r w:rsidRPr="00803C13">
              <w:rPr>
                <w:bCs/>
                <w:sz w:val="28"/>
                <w:szCs w:val="28"/>
              </w:rPr>
              <w:t>0,89</w:t>
            </w:r>
          </w:p>
        </w:tc>
        <w:tc>
          <w:tcPr>
            <w:tcW w:w="992" w:type="dxa"/>
            <w:vAlign w:val="center"/>
          </w:tcPr>
          <w:p w14:paraId="18E0E58D" w14:textId="77777777" w:rsidR="00803C13" w:rsidRPr="00803C13" w:rsidRDefault="00803C13" w:rsidP="00803C13">
            <w:pPr>
              <w:jc w:val="center"/>
              <w:rPr>
                <w:bCs/>
                <w:sz w:val="28"/>
                <w:szCs w:val="28"/>
              </w:rPr>
            </w:pPr>
            <w:r w:rsidRPr="00803C13">
              <w:rPr>
                <w:bCs/>
                <w:sz w:val="28"/>
                <w:szCs w:val="28"/>
              </w:rPr>
              <w:t>0,89</w:t>
            </w:r>
          </w:p>
        </w:tc>
        <w:tc>
          <w:tcPr>
            <w:tcW w:w="1134" w:type="dxa"/>
            <w:vAlign w:val="center"/>
          </w:tcPr>
          <w:p w14:paraId="06D30447" w14:textId="77777777" w:rsidR="00803C13" w:rsidRPr="00803C13" w:rsidRDefault="00803C13" w:rsidP="00803C13">
            <w:pPr>
              <w:jc w:val="center"/>
              <w:rPr>
                <w:bCs/>
                <w:sz w:val="28"/>
                <w:szCs w:val="28"/>
              </w:rPr>
            </w:pPr>
            <w:r w:rsidRPr="00803C13">
              <w:rPr>
                <w:bCs/>
                <w:sz w:val="28"/>
                <w:szCs w:val="28"/>
              </w:rPr>
              <w:t>0,89</w:t>
            </w:r>
          </w:p>
        </w:tc>
        <w:tc>
          <w:tcPr>
            <w:tcW w:w="1134" w:type="dxa"/>
            <w:vAlign w:val="center"/>
          </w:tcPr>
          <w:p w14:paraId="6857D827" w14:textId="77777777" w:rsidR="00803C13" w:rsidRPr="00803C13" w:rsidRDefault="00803C13" w:rsidP="00803C13">
            <w:pPr>
              <w:jc w:val="center"/>
              <w:rPr>
                <w:bCs/>
                <w:sz w:val="28"/>
                <w:szCs w:val="28"/>
              </w:rPr>
            </w:pPr>
            <w:r w:rsidRPr="00803C13">
              <w:rPr>
                <w:bCs/>
                <w:sz w:val="28"/>
                <w:szCs w:val="28"/>
              </w:rPr>
              <w:t>0,89</w:t>
            </w:r>
          </w:p>
        </w:tc>
        <w:tc>
          <w:tcPr>
            <w:tcW w:w="1105" w:type="dxa"/>
            <w:vAlign w:val="center"/>
          </w:tcPr>
          <w:p w14:paraId="0D0C517F" w14:textId="77777777" w:rsidR="00803C13" w:rsidRPr="00803C13" w:rsidRDefault="00803C13" w:rsidP="00803C13">
            <w:pPr>
              <w:jc w:val="center"/>
              <w:rPr>
                <w:bCs/>
                <w:sz w:val="28"/>
                <w:szCs w:val="28"/>
              </w:rPr>
            </w:pPr>
            <w:r w:rsidRPr="00803C13">
              <w:rPr>
                <w:bCs/>
                <w:sz w:val="28"/>
                <w:szCs w:val="28"/>
              </w:rPr>
              <w:t>0,89</w:t>
            </w:r>
          </w:p>
        </w:tc>
        <w:tc>
          <w:tcPr>
            <w:tcW w:w="1105" w:type="dxa"/>
            <w:vAlign w:val="center"/>
          </w:tcPr>
          <w:p w14:paraId="2C9F3C3F" w14:textId="77777777" w:rsidR="00803C13" w:rsidRPr="00803C13" w:rsidRDefault="00803C13" w:rsidP="00803C13">
            <w:pPr>
              <w:jc w:val="center"/>
              <w:rPr>
                <w:bCs/>
                <w:sz w:val="28"/>
                <w:szCs w:val="28"/>
              </w:rPr>
            </w:pPr>
            <w:r w:rsidRPr="00803C13">
              <w:rPr>
                <w:bCs/>
                <w:sz w:val="28"/>
                <w:szCs w:val="28"/>
              </w:rPr>
              <w:t>0,89</w:t>
            </w:r>
          </w:p>
        </w:tc>
        <w:tc>
          <w:tcPr>
            <w:tcW w:w="1105" w:type="dxa"/>
            <w:vAlign w:val="center"/>
          </w:tcPr>
          <w:p w14:paraId="73D6FED2" w14:textId="77777777" w:rsidR="00803C13" w:rsidRPr="00803C13" w:rsidRDefault="00803C13" w:rsidP="00803C13">
            <w:pPr>
              <w:jc w:val="center"/>
              <w:rPr>
                <w:bCs/>
                <w:sz w:val="28"/>
                <w:szCs w:val="28"/>
              </w:rPr>
            </w:pPr>
            <w:r w:rsidRPr="00803C13">
              <w:rPr>
                <w:bCs/>
                <w:sz w:val="28"/>
                <w:szCs w:val="28"/>
              </w:rPr>
              <w:t>0,89</w:t>
            </w:r>
          </w:p>
        </w:tc>
      </w:tr>
    </w:tbl>
    <w:p w14:paraId="4284C3DE" w14:textId="77777777" w:rsidR="00803C13" w:rsidRPr="00803C13" w:rsidRDefault="00803C13" w:rsidP="00803C13">
      <w:pPr>
        <w:ind w:left="-567"/>
        <w:jc w:val="center"/>
        <w:rPr>
          <w:bCs/>
          <w:color w:val="FF0000"/>
          <w:sz w:val="28"/>
          <w:szCs w:val="28"/>
        </w:rPr>
      </w:pPr>
    </w:p>
    <w:p w14:paraId="7A5AEC6B" w14:textId="77777777" w:rsidR="00803C13" w:rsidRPr="00803C13" w:rsidRDefault="00803C13" w:rsidP="00803C13">
      <w:pPr>
        <w:ind w:left="-567"/>
        <w:jc w:val="center"/>
        <w:rPr>
          <w:bCs/>
          <w:color w:val="FF0000"/>
          <w:sz w:val="28"/>
          <w:szCs w:val="28"/>
        </w:rPr>
      </w:pPr>
    </w:p>
    <w:p w14:paraId="0D2CBDBC" w14:textId="77777777" w:rsidR="00803C13" w:rsidRPr="00803C13" w:rsidRDefault="00803C13" w:rsidP="00803C13">
      <w:pPr>
        <w:ind w:left="-567"/>
        <w:jc w:val="center"/>
        <w:rPr>
          <w:bCs/>
          <w:color w:val="FF0000"/>
          <w:sz w:val="28"/>
          <w:szCs w:val="28"/>
        </w:rPr>
      </w:pPr>
    </w:p>
    <w:p w14:paraId="08778854" w14:textId="77777777" w:rsidR="00803C13" w:rsidRPr="00803C13" w:rsidRDefault="00803C13" w:rsidP="00803C13">
      <w:pPr>
        <w:ind w:left="-567"/>
        <w:jc w:val="center"/>
        <w:rPr>
          <w:bCs/>
          <w:color w:val="FF0000"/>
          <w:sz w:val="28"/>
          <w:szCs w:val="28"/>
        </w:rPr>
      </w:pPr>
    </w:p>
    <w:p w14:paraId="6CB5A660" w14:textId="77777777" w:rsidR="00803C13" w:rsidRPr="00803C13" w:rsidRDefault="00803C13" w:rsidP="00803C13">
      <w:pPr>
        <w:ind w:left="-567"/>
        <w:jc w:val="center"/>
        <w:rPr>
          <w:bCs/>
          <w:color w:val="FF0000"/>
          <w:sz w:val="28"/>
          <w:szCs w:val="28"/>
        </w:rPr>
      </w:pPr>
    </w:p>
    <w:p w14:paraId="0FBCA2FE" w14:textId="77777777" w:rsidR="00803C13" w:rsidRPr="00803C13" w:rsidRDefault="00803C13" w:rsidP="00803C13">
      <w:pPr>
        <w:ind w:left="-567"/>
        <w:jc w:val="center"/>
        <w:rPr>
          <w:bCs/>
          <w:color w:val="FF0000"/>
          <w:sz w:val="28"/>
          <w:szCs w:val="28"/>
        </w:rPr>
      </w:pPr>
    </w:p>
    <w:p w14:paraId="52C5B653" w14:textId="77777777" w:rsidR="00803C13" w:rsidRPr="00803C13" w:rsidRDefault="00803C13" w:rsidP="00803C13">
      <w:pPr>
        <w:ind w:left="-567"/>
        <w:jc w:val="center"/>
        <w:rPr>
          <w:bCs/>
          <w:color w:val="FF0000"/>
          <w:sz w:val="28"/>
          <w:szCs w:val="28"/>
        </w:rPr>
      </w:pPr>
    </w:p>
    <w:p w14:paraId="05F07602" w14:textId="77777777" w:rsidR="00803C13" w:rsidRPr="00803C13" w:rsidRDefault="00803C13" w:rsidP="00803C13">
      <w:pPr>
        <w:ind w:left="-567"/>
        <w:jc w:val="center"/>
        <w:rPr>
          <w:bCs/>
          <w:color w:val="FF0000"/>
          <w:sz w:val="28"/>
          <w:szCs w:val="28"/>
        </w:rPr>
        <w:sectPr w:rsidR="00803C13" w:rsidRPr="00803C13" w:rsidSect="00533EC3">
          <w:headerReference w:type="default" r:id="rId160"/>
          <w:pgSz w:w="16838" w:h="11906" w:orient="landscape"/>
          <w:pgMar w:top="851" w:right="851" w:bottom="709" w:left="709" w:header="709" w:footer="709" w:gutter="0"/>
          <w:cols w:space="708"/>
          <w:docGrid w:linePitch="360"/>
        </w:sectPr>
      </w:pPr>
    </w:p>
    <w:p w14:paraId="74EBD4C2" w14:textId="77777777" w:rsidR="00803C13" w:rsidRPr="00803C13" w:rsidRDefault="00803C13" w:rsidP="00803C13">
      <w:pPr>
        <w:ind w:left="-567"/>
        <w:jc w:val="center"/>
        <w:rPr>
          <w:bCs/>
          <w:sz w:val="28"/>
          <w:szCs w:val="28"/>
        </w:rPr>
      </w:pPr>
      <w:r w:rsidRPr="00803C13">
        <w:rPr>
          <w:bCs/>
          <w:sz w:val="28"/>
          <w:szCs w:val="28"/>
        </w:rPr>
        <w:lastRenderedPageBreak/>
        <w:t>Раздел 9. Расчет эффективности производственной программы</w:t>
      </w:r>
    </w:p>
    <w:p w14:paraId="164E12DC" w14:textId="77777777" w:rsidR="00803C13" w:rsidRPr="00803C13" w:rsidRDefault="00803C13" w:rsidP="00803C13">
      <w:pPr>
        <w:ind w:left="-567"/>
        <w:jc w:val="center"/>
        <w:rPr>
          <w:bCs/>
          <w:color w:val="FF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803C13" w:rsidRPr="00803C13" w14:paraId="37245770" w14:textId="77777777" w:rsidTr="005F7EF8">
        <w:trPr>
          <w:trHeight w:val="2430"/>
        </w:trPr>
        <w:tc>
          <w:tcPr>
            <w:tcW w:w="736" w:type="dxa"/>
            <w:vAlign w:val="center"/>
          </w:tcPr>
          <w:p w14:paraId="4C36497A" w14:textId="77777777" w:rsidR="00803C13" w:rsidRPr="00803C13" w:rsidRDefault="00803C13" w:rsidP="00803C13">
            <w:pPr>
              <w:jc w:val="center"/>
              <w:rPr>
                <w:bCs/>
                <w:sz w:val="28"/>
                <w:szCs w:val="28"/>
              </w:rPr>
            </w:pPr>
            <w:r w:rsidRPr="00803C13">
              <w:rPr>
                <w:bCs/>
                <w:sz w:val="28"/>
                <w:szCs w:val="28"/>
              </w:rPr>
              <w:t>№ п/п</w:t>
            </w:r>
          </w:p>
        </w:tc>
        <w:tc>
          <w:tcPr>
            <w:tcW w:w="3659" w:type="dxa"/>
            <w:vAlign w:val="center"/>
          </w:tcPr>
          <w:p w14:paraId="59ADB911"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1559" w:type="dxa"/>
            <w:vAlign w:val="center"/>
          </w:tcPr>
          <w:p w14:paraId="78A1A2A8" w14:textId="77777777" w:rsidR="00803C13" w:rsidRPr="00803C13" w:rsidRDefault="00803C13" w:rsidP="00803C13">
            <w:pPr>
              <w:jc w:val="center"/>
              <w:rPr>
                <w:bCs/>
                <w:sz w:val="28"/>
                <w:szCs w:val="28"/>
              </w:rPr>
            </w:pPr>
            <w:r w:rsidRPr="00803C13">
              <w:rPr>
                <w:bCs/>
                <w:sz w:val="28"/>
                <w:szCs w:val="28"/>
              </w:rPr>
              <w:t>Значение показателя в базовом периоде    2019 год</w:t>
            </w:r>
          </w:p>
        </w:tc>
        <w:tc>
          <w:tcPr>
            <w:tcW w:w="2551" w:type="dxa"/>
            <w:vAlign w:val="center"/>
          </w:tcPr>
          <w:p w14:paraId="6BE9ECEE" w14:textId="77777777" w:rsidR="00803C13" w:rsidRPr="00803C13" w:rsidRDefault="00803C13" w:rsidP="00803C13">
            <w:pPr>
              <w:jc w:val="center"/>
              <w:rPr>
                <w:bCs/>
                <w:sz w:val="28"/>
                <w:szCs w:val="28"/>
              </w:rPr>
            </w:pPr>
            <w:r w:rsidRPr="00803C13">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083367DE" w14:textId="77777777" w:rsidR="00803C13" w:rsidRPr="00803C13" w:rsidRDefault="00803C13" w:rsidP="00803C13">
            <w:pPr>
              <w:jc w:val="center"/>
              <w:rPr>
                <w:bCs/>
                <w:sz w:val="28"/>
                <w:szCs w:val="28"/>
              </w:rPr>
            </w:pPr>
            <w:r w:rsidRPr="00803C13">
              <w:rPr>
                <w:bCs/>
                <w:sz w:val="28"/>
                <w:szCs w:val="28"/>
              </w:rPr>
              <w:t xml:space="preserve">Эффективность </w:t>
            </w:r>
            <w:proofErr w:type="spellStart"/>
            <w:proofErr w:type="gramStart"/>
            <w:r w:rsidRPr="00803C13">
              <w:rPr>
                <w:bCs/>
                <w:sz w:val="28"/>
                <w:szCs w:val="28"/>
              </w:rPr>
              <w:t>производствен</w:t>
            </w:r>
            <w:proofErr w:type="spellEnd"/>
            <w:r w:rsidRPr="00803C13">
              <w:rPr>
                <w:bCs/>
                <w:sz w:val="28"/>
                <w:szCs w:val="28"/>
              </w:rPr>
              <w:t>-ной</w:t>
            </w:r>
            <w:proofErr w:type="gramEnd"/>
            <w:r w:rsidRPr="00803C13">
              <w:rPr>
                <w:bCs/>
                <w:sz w:val="28"/>
                <w:szCs w:val="28"/>
              </w:rPr>
              <w:t xml:space="preserve"> программы, тыс. руб.</w:t>
            </w:r>
          </w:p>
        </w:tc>
      </w:tr>
      <w:tr w:rsidR="00803C13" w:rsidRPr="00803C13" w14:paraId="1DE59E47" w14:textId="77777777" w:rsidTr="005F7EF8">
        <w:tc>
          <w:tcPr>
            <w:tcW w:w="736" w:type="dxa"/>
          </w:tcPr>
          <w:p w14:paraId="083B287A" w14:textId="77777777" w:rsidR="00803C13" w:rsidRPr="00803C13" w:rsidRDefault="00803C13" w:rsidP="00803C13">
            <w:pPr>
              <w:jc w:val="center"/>
              <w:rPr>
                <w:bCs/>
                <w:sz w:val="28"/>
                <w:szCs w:val="28"/>
              </w:rPr>
            </w:pPr>
            <w:r w:rsidRPr="00803C13">
              <w:rPr>
                <w:bCs/>
                <w:sz w:val="28"/>
                <w:szCs w:val="28"/>
              </w:rPr>
              <w:t>1</w:t>
            </w:r>
          </w:p>
        </w:tc>
        <w:tc>
          <w:tcPr>
            <w:tcW w:w="3659" w:type="dxa"/>
          </w:tcPr>
          <w:p w14:paraId="608C7A0E" w14:textId="77777777" w:rsidR="00803C13" w:rsidRPr="00803C13" w:rsidRDefault="00803C13" w:rsidP="00803C13">
            <w:pPr>
              <w:jc w:val="center"/>
              <w:rPr>
                <w:bCs/>
                <w:sz w:val="28"/>
                <w:szCs w:val="28"/>
              </w:rPr>
            </w:pPr>
            <w:r w:rsidRPr="00803C13">
              <w:rPr>
                <w:bCs/>
                <w:sz w:val="28"/>
                <w:szCs w:val="28"/>
              </w:rPr>
              <w:t>2</w:t>
            </w:r>
          </w:p>
        </w:tc>
        <w:tc>
          <w:tcPr>
            <w:tcW w:w="1559" w:type="dxa"/>
          </w:tcPr>
          <w:p w14:paraId="08334B99" w14:textId="77777777" w:rsidR="00803C13" w:rsidRPr="00803C13" w:rsidRDefault="00803C13" w:rsidP="00803C13">
            <w:pPr>
              <w:jc w:val="center"/>
              <w:rPr>
                <w:bCs/>
                <w:sz w:val="28"/>
                <w:szCs w:val="28"/>
              </w:rPr>
            </w:pPr>
            <w:r w:rsidRPr="00803C13">
              <w:rPr>
                <w:bCs/>
                <w:sz w:val="28"/>
                <w:szCs w:val="28"/>
              </w:rPr>
              <w:t>3</w:t>
            </w:r>
          </w:p>
        </w:tc>
        <w:tc>
          <w:tcPr>
            <w:tcW w:w="2551" w:type="dxa"/>
          </w:tcPr>
          <w:p w14:paraId="32E7DE43" w14:textId="77777777" w:rsidR="00803C13" w:rsidRPr="00803C13" w:rsidRDefault="00803C13" w:rsidP="00803C13">
            <w:pPr>
              <w:jc w:val="center"/>
              <w:rPr>
                <w:bCs/>
                <w:sz w:val="28"/>
                <w:szCs w:val="28"/>
              </w:rPr>
            </w:pPr>
            <w:r w:rsidRPr="00803C13">
              <w:rPr>
                <w:bCs/>
                <w:sz w:val="28"/>
                <w:szCs w:val="28"/>
              </w:rPr>
              <w:t>4</w:t>
            </w:r>
          </w:p>
        </w:tc>
        <w:tc>
          <w:tcPr>
            <w:tcW w:w="2125" w:type="dxa"/>
          </w:tcPr>
          <w:p w14:paraId="0446743B" w14:textId="77777777" w:rsidR="00803C13" w:rsidRPr="00803C13" w:rsidRDefault="00803C13" w:rsidP="00803C13">
            <w:pPr>
              <w:jc w:val="center"/>
              <w:rPr>
                <w:bCs/>
                <w:sz w:val="28"/>
                <w:szCs w:val="28"/>
              </w:rPr>
            </w:pPr>
            <w:r w:rsidRPr="00803C13">
              <w:rPr>
                <w:bCs/>
                <w:sz w:val="28"/>
                <w:szCs w:val="28"/>
              </w:rPr>
              <w:t>5</w:t>
            </w:r>
          </w:p>
        </w:tc>
      </w:tr>
      <w:tr w:rsidR="00803C13" w:rsidRPr="00803C13" w14:paraId="4D141316" w14:textId="77777777" w:rsidTr="005F7EF8">
        <w:trPr>
          <w:trHeight w:val="538"/>
        </w:trPr>
        <w:tc>
          <w:tcPr>
            <w:tcW w:w="10630" w:type="dxa"/>
            <w:gridSpan w:val="5"/>
            <w:vAlign w:val="center"/>
          </w:tcPr>
          <w:p w14:paraId="0CF5CF08"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качества воды</w:t>
            </w:r>
          </w:p>
        </w:tc>
      </w:tr>
      <w:tr w:rsidR="00803C13" w:rsidRPr="00803C13" w14:paraId="6C86F5B6" w14:textId="77777777" w:rsidTr="005F7EF8">
        <w:trPr>
          <w:trHeight w:val="3565"/>
        </w:trPr>
        <w:tc>
          <w:tcPr>
            <w:tcW w:w="736" w:type="dxa"/>
            <w:vAlign w:val="center"/>
          </w:tcPr>
          <w:p w14:paraId="162D2124" w14:textId="77777777" w:rsidR="00803C13" w:rsidRPr="00803C13" w:rsidRDefault="00803C13" w:rsidP="00803C13">
            <w:pPr>
              <w:jc w:val="center"/>
              <w:rPr>
                <w:bCs/>
                <w:sz w:val="28"/>
                <w:szCs w:val="28"/>
              </w:rPr>
            </w:pPr>
            <w:r w:rsidRPr="00803C13">
              <w:rPr>
                <w:bCs/>
                <w:sz w:val="28"/>
                <w:szCs w:val="28"/>
              </w:rPr>
              <w:t>1.1.</w:t>
            </w:r>
          </w:p>
        </w:tc>
        <w:tc>
          <w:tcPr>
            <w:tcW w:w="3659" w:type="dxa"/>
            <w:vAlign w:val="center"/>
          </w:tcPr>
          <w:p w14:paraId="5C5D1601" w14:textId="77777777" w:rsidR="00803C13" w:rsidRPr="00803C13" w:rsidRDefault="00803C13" w:rsidP="00803C13">
            <w:pPr>
              <w:rPr>
                <w:sz w:val="22"/>
                <w:szCs w:val="22"/>
              </w:rPr>
            </w:pPr>
            <w:r w:rsidRPr="00803C1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A21F97B"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046CCAB7"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5CA978AA" w14:textId="77777777" w:rsidR="00803C13" w:rsidRPr="00803C13" w:rsidRDefault="00803C13" w:rsidP="00803C13">
            <w:pPr>
              <w:jc w:val="center"/>
              <w:rPr>
                <w:bCs/>
                <w:sz w:val="28"/>
                <w:szCs w:val="28"/>
              </w:rPr>
            </w:pPr>
            <w:r w:rsidRPr="00803C13">
              <w:rPr>
                <w:bCs/>
                <w:sz w:val="28"/>
                <w:szCs w:val="28"/>
              </w:rPr>
              <w:t>-</w:t>
            </w:r>
          </w:p>
        </w:tc>
      </w:tr>
      <w:tr w:rsidR="00803C13" w:rsidRPr="00803C13" w14:paraId="257E6648" w14:textId="77777777" w:rsidTr="005F7EF8">
        <w:trPr>
          <w:trHeight w:val="2245"/>
        </w:trPr>
        <w:tc>
          <w:tcPr>
            <w:tcW w:w="736" w:type="dxa"/>
            <w:vAlign w:val="center"/>
          </w:tcPr>
          <w:p w14:paraId="108D2CCC" w14:textId="77777777" w:rsidR="00803C13" w:rsidRPr="00803C13" w:rsidRDefault="00803C13" w:rsidP="00803C13">
            <w:pPr>
              <w:jc w:val="center"/>
              <w:rPr>
                <w:bCs/>
                <w:sz w:val="28"/>
                <w:szCs w:val="28"/>
              </w:rPr>
            </w:pPr>
            <w:r w:rsidRPr="00803C13">
              <w:rPr>
                <w:bCs/>
                <w:sz w:val="28"/>
                <w:szCs w:val="28"/>
              </w:rPr>
              <w:t>1.2.</w:t>
            </w:r>
          </w:p>
        </w:tc>
        <w:tc>
          <w:tcPr>
            <w:tcW w:w="3659" w:type="dxa"/>
            <w:vAlign w:val="center"/>
          </w:tcPr>
          <w:p w14:paraId="12FC5452" w14:textId="77777777" w:rsidR="00803C13" w:rsidRPr="00803C13" w:rsidRDefault="00803C13" w:rsidP="00803C13">
            <w:pPr>
              <w:rPr>
                <w:bCs/>
                <w:sz w:val="28"/>
                <w:szCs w:val="28"/>
              </w:rPr>
            </w:pPr>
            <w:r w:rsidRPr="00803C1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53B88D4"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07FD3251"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1780064D" w14:textId="77777777" w:rsidR="00803C13" w:rsidRPr="00803C13" w:rsidRDefault="00803C13" w:rsidP="00803C13">
            <w:pPr>
              <w:jc w:val="center"/>
              <w:rPr>
                <w:bCs/>
                <w:sz w:val="28"/>
                <w:szCs w:val="28"/>
              </w:rPr>
            </w:pPr>
            <w:r w:rsidRPr="00803C13">
              <w:rPr>
                <w:bCs/>
                <w:sz w:val="28"/>
                <w:szCs w:val="28"/>
              </w:rPr>
              <w:t>-</w:t>
            </w:r>
          </w:p>
        </w:tc>
      </w:tr>
      <w:tr w:rsidR="00803C13" w:rsidRPr="00803C13" w14:paraId="4C3D46B6" w14:textId="77777777" w:rsidTr="005F7EF8">
        <w:trPr>
          <w:trHeight w:val="704"/>
        </w:trPr>
        <w:tc>
          <w:tcPr>
            <w:tcW w:w="10630" w:type="dxa"/>
            <w:gridSpan w:val="5"/>
            <w:vAlign w:val="center"/>
          </w:tcPr>
          <w:p w14:paraId="7D26955F"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 xml:space="preserve">Показатели надежности и бесперебойности водоснабжения </w:t>
            </w:r>
          </w:p>
        </w:tc>
      </w:tr>
      <w:tr w:rsidR="00803C13" w:rsidRPr="00803C13" w14:paraId="64266FB2" w14:textId="77777777" w:rsidTr="00803C13">
        <w:trPr>
          <w:trHeight w:val="434"/>
        </w:trPr>
        <w:tc>
          <w:tcPr>
            <w:tcW w:w="736" w:type="dxa"/>
            <w:vAlign w:val="center"/>
          </w:tcPr>
          <w:p w14:paraId="65CE8EDA" w14:textId="77777777" w:rsidR="00803C13" w:rsidRPr="00803C13" w:rsidRDefault="00803C13" w:rsidP="00803C13">
            <w:pPr>
              <w:jc w:val="center"/>
              <w:rPr>
                <w:bCs/>
                <w:sz w:val="28"/>
                <w:szCs w:val="28"/>
              </w:rPr>
            </w:pPr>
            <w:r w:rsidRPr="00803C13">
              <w:rPr>
                <w:bCs/>
                <w:sz w:val="28"/>
                <w:szCs w:val="28"/>
              </w:rPr>
              <w:t>2.1.</w:t>
            </w:r>
          </w:p>
        </w:tc>
        <w:tc>
          <w:tcPr>
            <w:tcW w:w="3659" w:type="dxa"/>
            <w:vAlign w:val="center"/>
          </w:tcPr>
          <w:p w14:paraId="404B4020" w14:textId="77777777" w:rsidR="00803C13" w:rsidRPr="00803C13" w:rsidRDefault="00803C13" w:rsidP="00803C13">
            <w:pPr>
              <w:rPr>
                <w:bCs/>
                <w:sz w:val="28"/>
                <w:szCs w:val="28"/>
              </w:rPr>
            </w:pPr>
            <w:r w:rsidRPr="00803C1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1E7D9ED"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56A02BD1"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59BDDF25" w14:textId="77777777" w:rsidR="00803C13" w:rsidRPr="00803C13" w:rsidRDefault="00803C13" w:rsidP="00803C13">
            <w:pPr>
              <w:jc w:val="center"/>
              <w:rPr>
                <w:bCs/>
                <w:sz w:val="28"/>
                <w:szCs w:val="28"/>
              </w:rPr>
            </w:pPr>
            <w:r w:rsidRPr="00803C13">
              <w:rPr>
                <w:bCs/>
                <w:sz w:val="28"/>
                <w:szCs w:val="28"/>
              </w:rPr>
              <w:t>-</w:t>
            </w:r>
          </w:p>
        </w:tc>
      </w:tr>
      <w:tr w:rsidR="00803C13" w:rsidRPr="00803C13" w14:paraId="4EBC0691" w14:textId="77777777" w:rsidTr="005F7EF8">
        <w:tc>
          <w:tcPr>
            <w:tcW w:w="736" w:type="dxa"/>
          </w:tcPr>
          <w:p w14:paraId="3197F707" w14:textId="77777777" w:rsidR="00803C13" w:rsidRPr="00803C13" w:rsidRDefault="00803C13" w:rsidP="00803C13">
            <w:pPr>
              <w:jc w:val="center"/>
              <w:rPr>
                <w:bCs/>
                <w:sz w:val="28"/>
                <w:szCs w:val="28"/>
              </w:rPr>
            </w:pPr>
            <w:r w:rsidRPr="00803C13">
              <w:rPr>
                <w:bCs/>
                <w:sz w:val="28"/>
                <w:szCs w:val="28"/>
              </w:rPr>
              <w:lastRenderedPageBreak/>
              <w:t>1</w:t>
            </w:r>
          </w:p>
        </w:tc>
        <w:tc>
          <w:tcPr>
            <w:tcW w:w="3659" w:type="dxa"/>
          </w:tcPr>
          <w:p w14:paraId="2DEC8895" w14:textId="77777777" w:rsidR="00803C13" w:rsidRPr="00803C13" w:rsidRDefault="00803C13" w:rsidP="00803C13">
            <w:pPr>
              <w:jc w:val="center"/>
              <w:rPr>
                <w:bCs/>
                <w:sz w:val="28"/>
                <w:szCs w:val="28"/>
              </w:rPr>
            </w:pPr>
            <w:r w:rsidRPr="00803C13">
              <w:rPr>
                <w:bCs/>
                <w:sz w:val="28"/>
                <w:szCs w:val="28"/>
              </w:rPr>
              <w:t>2</w:t>
            </w:r>
          </w:p>
        </w:tc>
        <w:tc>
          <w:tcPr>
            <w:tcW w:w="1559" w:type="dxa"/>
          </w:tcPr>
          <w:p w14:paraId="66408914" w14:textId="77777777" w:rsidR="00803C13" w:rsidRPr="00803C13" w:rsidRDefault="00803C13" w:rsidP="00803C13">
            <w:pPr>
              <w:jc w:val="center"/>
              <w:rPr>
                <w:bCs/>
                <w:sz w:val="28"/>
                <w:szCs w:val="28"/>
              </w:rPr>
            </w:pPr>
            <w:r w:rsidRPr="00803C13">
              <w:rPr>
                <w:bCs/>
                <w:sz w:val="28"/>
                <w:szCs w:val="28"/>
              </w:rPr>
              <w:t>3</w:t>
            </w:r>
          </w:p>
        </w:tc>
        <w:tc>
          <w:tcPr>
            <w:tcW w:w="2551" w:type="dxa"/>
          </w:tcPr>
          <w:p w14:paraId="54D7B302" w14:textId="77777777" w:rsidR="00803C13" w:rsidRPr="00803C13" w:rsidRDefault="00803C13" w:rsidP="00803C13">
            <w:pPr>
              <w:jc w:val="center"/>
              <w:rPr>
                <w:bCs/>
                <w:sz w:val="28"/>
                <w:szCs w:val="28"/>
              </w:rPr>
            </w:pPr>
            <w:r w:rsidRPr="00803C13">
              <w:rPr>
                <w:bCs/>
                <w:sz w:val="28"/>
                <w:szCs w:val="28"/>
              </w:rPr>
              <w:t>4</w:t>
            </w:r>
          </w:p>
        </w:tc>
        <w:tc>
          <w:tcPr>
            <w:tcW w:w="2125" w:type="dxa"/>
          </w:tcPr>
          <w:p w14:paraId="71FB3F65" w14:textId="77777777" w:rsidR="00803C13" w:rsidRPr="00803C13" w:rsidRDefault="00803C13" w:rsidP="00803C13">
            <w:pPr>
              <w:jc w:val="center"/>
              <w:rPr>
                <w:bCs/>
                <w:sz w:val="28"/>
                <w:szCs w:val="28"/>
              </w:rPr>
            </w:pPr>
            <w:r w:rsidRPr="00803C13">
              <w:rPr>
                <w:bCs/>
                <w:sz w:val="28"/>
                <w:szCs w:val="28"/>
              </w:rPr>
              <w:t>5</w:t>
            </w:r>
          </w:p>
        </w:tc>
      </w:tr>
      <w:tr w:rsidR="00803C13" w:rsidRPr="00803C13" w14:paraId="3723F7B1" w14:textId="77777777" w:rsidTr="005F7EF8">
        <w:trPr>
          <w:trHeight w:val="982"/>
        </w:trPr>
        <w:tc>
          <w:tcPr>
            <w:tcW w:w="10630" w:type="dxa"/>
            <w:gridSpan w:val="5"/>
            <w:vAlign w:val="center"/>
          </w:tcPr>
          <w:p w14:paraId="1E54D2B4" w14:textId="77777777" w:rsidR="00803C13" w:rsidRPr="00803C13" w:rsidRDefault="00803C13" w:rsidP="00803C13">
            <w:pPr>
              <w:numPr>
                <w:ilvl w:val="0"/>
                <w:numId w:val="6"/>
              </w:numPr>
              <w:contextualSpacing/>
              <w:jc w:val="center"/>
              <w:rPr>
                <w:bCs/>
                <w:sz w:val="28"/>
                <w:szCs w:val="28"/>
                <w:lang w:eastAsia="en-US"/>
              </w:rPr>
            </w:pPr>
            <w:r w:rsidRPr="00803C13">
              <w:rPr>
                <w:bCs/>
                <w:sz w:val="28"/>
                <w:szCs w:val="28"/>
                <w:lang w:eastAsia="en-US"/>
              </w:rPr>
              <w:t>Показатели энергетической эффективности использования ресурсов, в том числе уровень потерь воды</w:t>
            </w:r>
          </w:p>
        </w:tc>
      </w:tr>
      <w:tr w:rsidR="00803C13" w:rsidRPr="00803C13" w14:paraId="286B2F85" w14:textId="77777777" w:rsidTr="005F7EF8">
        <w:trPr>
          <w:trHeight w:val="1980"/>
        </w:trPr>
        <w:tc>
          <w:tcPr>
            <w:tcW w:w="736" w:type="dxa"/>
            <w:vAlign w:val="center"/>
          </w:tcPr>
          <w:p w14:paraId="79E212E5" w14:textId="77777777" w:rsidR="00803C13" w:rsidRPr="00803C13" w:rsidRDefault="00803C13" w:rsidP="00803C13">
            <w:pPr>
              <w:jc w:val="center"/>
              <w:rPr>
                <w:bCs/>
                <w:sz w:val="28"/>
                <w:szCs w:val="28"/>
              </w:rPr>
            </w:pPr>
            <w:r w:rsidRPr="00803C13">
              <w:rPr>
                <w:bCs/>
                <w:sz w:val="28"/>
                <w:szCs w:val="28"/>
              </w:rPr>
              <w:t>3.1.</w:t>
            </w:r>
          </w:p>
        </w:tc>
        <w:tc>
          <w:tcPr>
            <w:tcW w:w="3659" w:type="dxa"/>
            <w:vAlign w:val="center"/>
          </w:tcPr>
          <w:p w14:paraId="70FBD3F9" w14:textId="77777777" w:rsidR="00803C13" w:rsidRPr="00803C13" w:rsidRDefault="00803C13" w:rsidP="00803C13">
            <w:pPr>
              <w:rPr>
                <w:bCs/>
                <w:sz w:val="28"/>
                <w:szCs w:val="28"/>
              </w:rPr>
            </w:pPr>
            <w:r w:rsidRPr="00803C13">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7FFF02C" w14:textId="77777777" w:rsidR="00803C13" w:rsidRPr="00803C13" w:rsidRDefault="00803C13" w:rsidP="00803C13">
            <w:pPr>
              <w:jc w:val="center"/>
              <w:rPr>
                <w:bCs/>
                <w:sz w:val="28"/>
                <w:szCs w:val="28"/>
              </w:rPr>
            </w:pPr>
            <w:r w:rsidRPr="00803C13">
              <w:rPr>
                <w:bCs/>
                <w:sz w:val="28"/>
                <w:szCs w:val="28"/>
              </w:rPr>
              <w:t>-</w:t>
            </w:r>
          </w:p>
        </w:tc>
        <w:tc>
          <w:tcPr>
            <w:tcW w:w="2551" w:type="dxa"/>
            <w:vAlign w:val="center"/>
          </w:tcPr>
          <w:p w14:paraId="00AD6D14" w14:textId="77777777" w:rsidR="00803C13" w:rsidRPr="00803C13" w:rsidRDefault="00803C13" w:rsidP="00803C13">
            <w:pPr>
              <w:jc w:val="center"/>
              <w:rPr>
                <w:bCs/>
                <w:sz w:val="28"/>
                <w:szCs w:val="28"/>
              </w:rPr>
            </w:pPr>
            <w:r w:rsidRPr="00803C13">
              <w:rPr>
                <w:bCs/>
                <w:sz w:val="28"/>
                <w:szCs w:val="28"/>
              </w:rPr>
              <w:t>-</w:t>
            </w:r>
          </w:p>
        </w:tc>
        <w:tc>
          <w:tcPr>
            <w:tcW w:w="2125" w:type="dxa"/>
            <w:vAlign w:val="center"/>
          </w:tcPr>
          <w:p w14:paraId="183E485F" w14:textId="77777777" w:rsidR="00803C13" w:rsidRPr="00803C13" w:rsidRDefault="00803C13" w:rsidP="00803C13">
            <w:pPr>
              <w:jc w:val="center"/>
              <w:rPr>
                <w:bCs/>
                <w:sz w:val="28"/>
                <w:szCs w:val="28"/>
              </w:rPr>
            </w:pPr>
            <w:r w:rsidRPr="00803C13">
              <w:rPr>
                <w:bCs/>
                <w:sz w:val="28"/>
                <w:szCs w:val="28"/>
              </w:rPr>
              <w:t>-</w:t>
            </w:r>
          </w:p>
        </w:tc>
      </w:tr>
      <w:tr w:rsidR="00803C13" w:rsidRPr="00803C13" w14:paraId="5DD889A5" w14:textId="77777777" w:rsidTr="005F7EF8">
        <w:trPr>
          <w:trHeight w:val="2259"/>
        </w:trPr>
        <w:tc>
          <w:tcPr>
            <w:tcW w:w="736" w:type="dxa"/>
            <w:vAlign w:val="center"/>
          </w:tcPr>
          <w:p w14:paraId="330AB97A" w14:textId="77777777" w:rsidR="00803C13" w:rsidRPr="00803C13" w:rsidRDefault="00803C13" w:rsidP="00803C13">
            <w:pPr>
              <w:jc w:val="center"/>
              <w:rPr>
                <w:bCs/>
                <w:sz w:val="28"/>
                <w:szCs w:val="28"/>
              </w:rPr>
            </w:pPr>
            <w:r w:rsidRPr="00803C13">
              <w:rPr>
                <w:bCs/>
                <w:sz w:val="28"/>
                <w:szCs w:val="28"/>
              </w:rPr>
              <w:t>3.2.</w:t>
            </w:r>
          </w:p>
        </w:tc>
        <w:tc>
          <w:tcPr>
            <w:tcW w:w="3659" w:type="dxa"/>
            <w:vAlign w:val="center"/>
          </w:tcPr>
          <w:p w14:paraId="3D7A4956" w14:textId="77777777" w:rsidR="00803C13" w:rsidRPr="00803C13" w:rsidRDefault="00803C13" w:rsidP="00803C13">
            <w:pPr>
              <w:rPr>
                <w:bCs/>
                <w:sz w:val="28"/>
                <w:szCs w:val="28"/>
              </w:rPr>
            </w:pPr>
            <w:r w:rsidRPr="00803C13">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803C13">
              <w:rPr>
                <w:sz w:val="22"/>
                <w:szCs w:val="22"/>
                <w:vertAlign w:val="superscript"/>
              </w:rPr>
              <w:t>3</w:t>
            </w:r>
            <w:r w:rsidRPr="00803C13">
              <w:rPr>
                <w:sz w:val="22"/>
                <w:szCs w:val="22"/>
              </w:rPr>
              <w:t xml:space="preserve">) – </w:t>
            </w:r>
            <w:r w:rsidRPr="00803C13">
              <w:rPr>
                <w:sz w:val="22"/>
                <w:szCs w:val="22"/>
                <w:u w:val="single"/>
              </w:rPr>
              <w:t>для организаций, оказывающих услуги водоснабжения (полный цикл)</w:t>
            </w:r>
          </w:p>
        </w:tc>
        <w:tc>
          <w:tcPr>
            <w:tcW w:w="1559" w:type="dxa"/>
            <w:vAlign w:val="center"/>
          </w:tcPr>
          <w:p w14:paraId="175C396E" w14:textId="77777777" w:rsidR="00803C13" w:rsidRPr="00803C13" w:rsidRDefault="00803C13" w:rsidP="00803C13">
            <w:pPr>
              <w:jc w:val="center"/>
              <w:rPr>
                <w:bCs/>
                <w:sz w:val="28"/>
                <w:szCs w:val="28"/>
              </w:rPr>
            </w:pPr>
            <w:r w:rsidRPr="00803C13">
              <w:rPr>
                <w:bCs/>
                <w:sz w:val="28"/>
                <w:szCs w:val="28"/>
              </w:rPr>
              <w:t>0,89</w:t>
            </w:r>
          </w:p>
        </w:tc>
        <w:tc>
          <w:tcPr>
            <w:tcW w:w="2551" w:type="dxa"/>
            <w:vAlign w:val="center"/>
          </w:tcPr>
          <w:p w14:paraId="4813F033" w14:textId="77777777" w:rsidR="00803C13" w:rsidRPr="00803C13" w:rsidRDefault="00803C13" w:rsidP="00803C13">
            <w:pPr>
              <w:jc w:val="center"/>
              <w:rPr>
                <w:bCs/>
                <w:sz w:val="28"/>
                <w:szCs w:val="28"/>
              </w:rPr>
            </w:pPr>
            <w:r w:rsidRPr="00803C13">
              <w:rPr>
                <w:bCs/>
                <w:sz w:val="28"/>
                <w:szCs w:val="28"/>
              </w:rPr>
              <w:t>0,89</w:t>
            </w:r>
          </w:p>
        </w:tc>
        <w:tc>
          <w:tcPr>
            <w:tcW w:w="2125" w:type="dxa"/>
            <w:vAlign w:val="center"/>
          </w:tcPr>
          <w:p w14:paraId="3FF2BA0E" w14:textId="77777777" w:rsidR="00803C13" w:rsidRPr="00803C13" w:rsidRDefault="00803C13" w:rsidP="00803C13">
            <w:pPr>
              <w:jc w:val="center"/>
              <w:rPr>
                <w:bCs/>
                <w:sz w:val="28"/>
                <w:szCs w:val="28"/>
              </w:rPr>
            </w:pPr>
            <w:r w:rsidRPr="00803C13">
              <w:rPr>
                <w:bCs/>
                <w:sz w:val="28"/>
                <w:szCs w:val="28"/>
              </w:rPr>
              <w:t>-</w:t>
            </w:r>
          </w:p>
        </w:tc>
      </w:tr>
    </w:tbl>
    <w:p w14:paraId="5725619F" w14:textId="77777777" w:rsidR="00803C13" w:rsidRPr="00803C13" w:rsidRDefault="00803C13" w:rsidP="00803C13">
      <w:pPr>
        <w:ind w:left="-567"/>
        <w:jc w:val="center"/>
        <w:rPr>
          <w:bCs/>
          <w:color w:val="FF0000"/>
          <w:sz w:val="28"/>
          <w:szCs w:val="28"/>
        </w:rPr>
      </w:pPr>
    </w:p>
    <w:p w14:paraId="501EF311" w14:textId="77777777" w:rsidR="00803C13" w:rsidRPr="00803C13" w:rsidRDefault="00803C13" w:rsidP="00803C13">
      <w:pPr>
        <w:ind w:left="-567"/>
        <w:jc w:val="center"/>
        <w:rPr>
          <w:bCs/>
          <w:color w:val="FF0000"/>
          <w:sz w:val="28"/>
          <w:szCs w:val="28"/>
        </w:rPr>
      </w:pPr>
    </w:p>
    <w:p w14:paraId="4E5FB901" w14:textId="77777777" w:rsidR="00803C13" w:rsidRPr="00803C13" w:rsidRDefault="00803C13" w:rsidP="00803C13">
      <w:pPr>
        <w:ind w:left="-567"/>
        <w:jc w:val="center"/>
        <w:rPr>
          <w:bCs/>
          <w:color w:val="FF0000"/>
          <w:sz w:val="28"/>
          <w:szCs w:val="28"/>
        </w:rPr>
      </w:pPr>
    </w:p>
    <w:p w14:paraId="49492F6F" w14:textId="77777777" w:rsidR="00803C13" w:rsidRPr="00803C13" w:rsidRDefault="00803C13" w:rsidP="00803C13">
      <w:pPr>
        <w:ind w:left="-567"/>
        <w:jc w:val="center"/>
        <w:rPr>
          <w:bCs/>
          <w:color w:val="FF0000"/>
          <w:sz w:val="28"/>
          <w:szCs w:val="28"/>
        </w:rPr>
      </w:pPr>
    </w:p>
    <w:p w14:paraId="17AD8786" w14:textId="77777777" w:rsidR="00803C13" w:rsidRPr="00803C13" w:rsidRDefault="00803C13" w:rsidP="00803C13">
      <w:pPr>
        <w:ind w:left="-567"/>
        <w:jc w:val="center"/>
        <w:rPr>
          <w:bCs/>
          <w:color w:val="FF0000"/>
          <w:sz w:val="28"/>
          <w:szCs w:val="28"/>
        </w:rPr>
      </w:pPr>
    </w:p>
    <w:p w14:paraId="7734DD1E" w14:textId="77777777" w:rsidR="00803C13" w:rsidRPr="00803C13" w:rsidRDefault="00803C13" w:rsidP="00803C13">
      <w:pPr>
        <w:ind w:left="-567"/>
        <w:jc w:val="center"/>
        <w:rPr>
          <w:bCs/>
          <w:color w:val="FF0000"/>
          <w:sz w:val="28"/>
          <w:szCs w:val="28"/>
        </w:rPr>
      </w:pPr>
    </w:p>
    <w:p w14:paraId="4213C601" w14:textId="77777777" w:rsidR="00803C13" w:rsidRPr="00803C13" w:rsidRDefault="00803C13" w:rsidP="00803C13">
      <w:pPr>
        <w:ind w:left="-567"/>
        <w:jc w:val="center"/>
        <w:rPr>
          <w:bCs/>
          <w:color w:val="FF0000"/>
          <w:sz w:val="28"/>
          <w:szCs w:val="28"/>
        </w:rPr>
      </w:pPr>
    </w:p>
    <w:p w14:paraId="0B9FE2D1" w14:textId="77777777" w:rsidR="00803C13" w:rsidRPr="00803C13" w:rsidRDefault="00803C13" w:rsidP="00803C13">
      <w:pPr>
        <w:ind w:left="-567"/>
        <w:jc w:val="center"/>
        <w:rPr>
          <w:bCs/>
          <w:color w:val="FF0000"/>
          <w:sz w:val="28"/>
          <w:szCs w:val="28"/>
        </w:rPr>
      </w:pPr>
    </w:p>
    <w:p w14:paraId="0FCD2639" w14:textId="77777777" w:rsidR="00803C13" w:rsidRPr="00803C13" w:rsidRDefault="00803C13" w:rsidP="00803C13">
      <w:pPr>
        <w:ind w:left="-567"/>
        <w:jc w:val="center"/>
        <w:rPr>
          <w:bCs/>
          <w:color w:val="FF0000"/>
          <w:sz w:val="28"/>
          <w:szCs w:val="28"/>
        </w:rPr>
      </w:pPr>
    </w:p>
    <w:p w14:paraId="4C401852" w14:textId="77777777" w:rsidR="00803C13" w:rsidRPr="00803C13" w:rsidRDefault="00803C13" w:rsidP="00803C13">
      <w:pPr>
        <w:ind w:left="-567"/>
        <w:jc w:val="center"/>
        <w:rPr>
          <w:bCs/>
          <w:color w:val="FF0000"/>
          <w:sz w:val="28"/>
          <w:szCs w:val="28"/>
        </w:rPr>
      </w:pPr>
    </w:p>
    <w:p w14:paraId="51F1E3CB" w14:textId="77777777" w:rsidR="00803C13" w:rsidRPr="00803C13" w:rsidRDefault="00803C13" w:rsidP="00803C13">
      <w:pPr>
        <w:ind w:left="-567"/>
        <w:jc w:val="center"/>
        <w:rPr>
          <w:bCs/>
          <w:color w:val="FF0000"/>
          <w:sz w:val="28"/>
          <w:szCs w:val="28"/>
        </w:rPr>
      </w:pPr>
    </w:p>
    <w:p w14:paraId="47BCD310" w14:textId="77777777" w:rsidR="00803C13" w:rsidRPr="00803C13" w:rsidRDefault="00803C13" w:rsidP="00803C13">
      <w:pPr>
        <w:ind w:left="-567"/>
        <w:jc w:val="center"/>
        <w:rPr>
          <w:bCs/>
          <w:color w:val="FF0000"/>
          <w:sz w:val="28"/>
          <w:szCs w:val="28"/>
        </w:rPr>
      </w:pPr>
    </w:p>
    <w:p w14:paraId="31F9F15E" w14:textId="77777777" w:rsidR="00803C13" w:rsidRPr="00803C13" w:rsidRDefault="00803C13" w:rsidP="00803C13">
      <w:pPr>
        <w:ind w:left="-567"/>
        <w:jc w:val="center"/>
        <w:rPr>
          <w:bCs/>
          <w:color w:val="FF0000"/>
          <w:sz w:val="28"/>
          <w:szCs w:val="28"/>
        </w:rPr>
      </w:pPr>
    </w:p>
    <w:p w14:paraId="5CAD73D8" w14:textId="77777777" w:rsidR="00803C13" w:rsidRPr="00803C13" w:rsidRDefault="00803C13" w:rsidP="00803C13">
      <w:pPr>
        <w:ind w:left="-567"/>
        <w:jc w:val="center"/>
        <w:rPr>
          <w:bCs/>
          <w:color w:val="FF0000"/>
          <w:sz w:val="28"/>
          <w:szCs w:val="28"/>
        </w:rPr>
      </w:pPr>
    </w:p>
    <w:p w14:paraId="0542175D" w14:textId="77777777" w:rsidR="00803C13" w:rsidRPr="00803C13" w:rsidRDefault="00803C13" w:rsidP="00803C13">
      <w:pPr>
        <w:ind w:left="-567"/>
        <w:jc w:val="center"/>
        <w:rPr>
          <w:bCs/>
          <w:color w:val="FF0000"/>
          <w:sz w:val="28"/>
          <w:szCs w:val="28"/>
        </w:rPr>
      </w:pPr>
    </w:p>
    <w:p w14:paraId="538701DB" w14:textId="77777777" w:rsidR="00803C13" w:rsidRPr="00803C13" w:rsidRDefault="00803C13" w:rsidP="00803C13">
      <w:pPr>
        <w:ind w:left="-567"/>
        <w:jc w:val="center"/>
        <w:rPr>
          <w:bCs/>
          <w:color w:val="FF0000"/>
          <w:sz w:val="28"/>
          <w:szCs w:val="28"/>
        </w:rPr>
      </w:pPr>
    </w:p>
    <w:p w14:paraId="7D5F1BCD" w14:textId="77777777" w:rsidR="00803C13" w:rsidRPr="00803C13" w:rsidRDefault="00803C13" w:rsidP="00803C13">
      <w:pPr>
        <w:ind w:left="-567"/>
        <w:jc w:val="center"/>
        <w:rPr>
          <w:bCs/>
          <w:color w:val="FF0000"/>
          <w:sz w:val="28"/>
          <w:szCs w:val="28"/>
        </w:rPr>
      </w:pPr>
    </w:p>
    <w:p w14:paraId="44BA813B" w14:textId="77777777" w:rsidR="00803C13" w:rsidRPr="00803C13" w:rsidRDefault="00803C13" w:rsidP="00803C13">
      <w:pPr>
        <w:ind w:left="-567"/>
        <w:jc w:val="center"/>
        <w:rPr>
          <w:bCs/>
          <w:color w:val="FF0000"/>
          <w:sz w:val="28"/>
          <w:szCs w:val="28"/>
        </w:rPr>
      </w:pPr>
    </w:p>
    <w:p w14:paraId="41FC94B7" w14:textId="77777777" w:rsidR="00803C13" w:rsidRPr="00803C13" w:rsidRDefault="00803C13" w:rsidP="00803C13">
      <w:pPr>
        <w:ind w:left="-567"/>
        <w:jc w:val="center"/>
        <w:rPr>
          <w:bCs/>
          <w:color w:val="FF0000"/>
          <w:sz w:val="28"/>
          <w:szCs w:val="28"/>
        </w:rPr>
      </w:pPr>
    </w:p>
    <w:p w14:paraId="11E219FC" w14:textId="77777777" w:rsidR="00803C13" w:rsidRPr="00803C13" w:rsidRDefault="00803C13" w:rsidP="00803C13">
      <w:pPr>
        <w:ind w:left="-567"/>
        <w:jc w:val="center"/>
        <w:rPr>
          <w:bCs/>
          <w:color w:val="FF0000"/>
          <w:sz w:val="28"/>
          <w:szCs w:val="28"/>
        </w:rPr>
      </w:pPr>
    </w:p>
    <w:p w14:paraId="2A0B826F" w14:textId="77777777" w:rsidR="00803C13" w:rsidRPr="00803C13" w:rsidRDefault="00803C13" w:rsidP="00803C13">
      <w:pPr>
        <w:ind w:left="-567"/>
        <w:jc w:val="center"/>
        <w:rPr>
          <w:bCs/>
          <w:color w:val="FF0000"/>
          <w:sz w:val="28"/>
          <w:szCs w:val="28"/>
        </w:rPr>
      </w:pPr>
    </w:p>
    <w:p w14:paraId="1697A468" w14:textId="77777777" w:rsidR="00803C13" w:rsidRPr="00803C13" w:rsidRDefault="00803C13" w:rsidP="00803C13">
      <w:pPr>
        <w:ind w:left="-567"/>
        <w:jc w:val="center"/>
        <w:rPr>
          <w:bCs/>
          <w:color w:val="FF0000"/>
          <w:sz w:val="28"/>
          <w:szCs w:val="28"/>
        </w:rPr>
      </w:pPr>
    </w:p>
    <w:p w14:paraId="528AF994" w14:textId="77777777" w:rsidR="00803C13" w:rsidRPr="00803C13" w:rsidRDefault="00803C13" w:rsidP="00803C13">
      <w:pPr>
        <w:ind w:left="-567"/>
        <w:jc w:val="center"/>
        <w:rPr>
          <w:bCs/>
          <w:color w:val="FF0000"/>
          <w:sz w:val="28"/>
          <w:szCs w:val="28"/>
        </w:rPr>
      </w:pPr>
    </w:p>
    <w:p w14:paraId="38958DC4" w14:textId="77777777" w:rsidR="00803C13" w:rsidRPr="00803C13" w:rsidRDefault="00803C13" w:rsidP="00803C13">
      <w:pPr>
        <w:ind w:left="-567"/>
        <w:jc w:val="center"/>
        <w:rPr>
          <w:bCs/>
          <w:color w:val="FF0000"/>
          <w:sz w:val="28"/>
          <w:szCs w:val="28"/>
        </w:rPr>
      </w:pPr>
    </w:p>
    <w:p w14:paraId="5C6C5A5D" w14:textId="77777777" w:rsidR="00803C13" w:rsidRPr="00803C13" w:rsidRDefault="00803C13" w:rsidP="00803C13">
      <w:pPr>
        <w:ind w:left="-567"/>
        <w:jc w:val="center"/>
        <w:rPr>
          <w:bCs/>
          <w:color w:val="FF0000"/>
          <w:sz w:val="28"/>
          <w:szCs w:val="28"/>
        </w:rPr>
      </w:pPr>
    </w:p>
    <w:p w14:paraId="43D38A89" w14:textId="77777777" w:rsidR="00803C13" w:rsidRPr="00803C13" w:rsidRDefault="00803C13" w:rsidP="00803C13">
      <w:pPr>
        <w:ind w:left="-567"/>
        <w:jc w:val="center"/>
        <w:rPr>
          <w:bCs/>
          <w:color w:val="FF0000"/>
          <w:sz w:val="28"/>
          <w:szCs w:val="28"/>
        </w:rPr>
      </w:pPr>
    </w:p>
    <w:p w14:paraId="25768110" w14:textId="77777777" w:rsidR="00803C13" w:rsidRPr="00803C13" w:rsidRDefault="00803C13" w:rsidP="00803C13">
      <w:pPr>
        <w:ind w:left="-567"/>
        <w:jc w:val="center"/>
        <w:rPr>
          <w:bCs/>
          <w:color w:val="FF0000"/>
          <w:sz w:val="28"/>
          <w:szCs w:val="28"/>
        </w:rPr>
      </w:pPr>
    </w:p>
    <w:p w14:paraId="4E420DBE" w14:textId="77777777" w:rsidR="00803C13" w:rsidRPr="00803C13" w:rsidRDefault="00803C13" w:rsidP="00803C13">
      <w:pPr>
        <w:ind w:left="-567"/>
        <w:jc w:val="center"/>
        <w:rPr>
          <w:bCs/>
          <w:color w:val="FF0000"/>
          <w:sz w:val="28"/>
          <w:szCs w:val="28"/>
        </w:rPr>
      </w:pPr>
    </w:p>
    <w:p w14:paraId="5715FE13" w14:textId="77777777" w:rsidR="00803C13" w:rsidRPr="00803C13" w:rsidRDefault="00803C13" w:rsidP="00803C13">
      <w:pPr>
        <w:ind w:left="-567"/>
        <w:jc w:val="center"/>
        <w:rPr>
          <w:bCs/>
          <w:sz w:val="28"/>
          <w:szCs w:val="28"/>
        </w:rPr>
      </w:pPr>
      <w:bookmarkStart w:id="30" w:name="_Hlk18335563"/>
      <w:r w:rsidRPr="00803C13">
        <w:rPr>
          <w:bCs/>
          <w:sz w:val="28"/>
          <w:szCs w:val="28"/>
        </w:rPr>
        <w:lastRenderedPageBreak/>
        <w:t>Раздел 10. Отчет об исполнении производственной программы за 2017 - 2021 годы</w:t>
      </w:r>
    </w:p>
    <w:bookmarkEnd w:id="30"/>
    <w:p w14:paraId="01C106C2" w14:textId="77777777" w:rsidR="00803C13" w:rsidRPr="00803C13" w:rsidRDefault="00803C13" w:rsidP="00803C13">
      <w:pPr>
        <w:ind w:left="-567"/>
        <w:jc w:val="center"/>
        <w:rPr>
          <w:bCs/>
          <w:sz w:val="28"/>
          <w:szCs w:val="28"/>
        </w:rPr>
      </w:pPr>
    </w:p>
    <w:tbl>
      <w:tblPr>
        <w:tblStyle w:val="ae"/>
        <w:tblW w:w="10173" w:type="dxa"/>
        <w:tblInd w:w="-567" w:type="dxa"/>
        <w:tblLook w:val="04A0" w:firstRow="1" w:lastRow="0" w:firstColumn="1" w:lastColumn="0" w:noHBand="0" w:noVBand="1"/>
      </w:tblPr>
      <w:tblGrid>
        <w:gridCol w:w="5838"/>
        <w:gridCol w:w="4335"/>
      </w:tblGrid>
      <w:tr w:rsidR="00803C13" w:rsidRPr="00803C13" w14:paraId="769F343A" w14:textId="77777777" w:rsidTr="005F7EF8">
        <w:tc>
          <w:tcPr>
            <w:tcW w:w="5838" w:type="dxa"/>
            <w:vAlign w:val="center"/>
          </w:tcPr>
          <w:p w14:paraId="652CEA82" w14:textId="77777777" w:rsidR="00803C13" w:rsidRPr="00803C13" w:rsidRDefault="00803C13" w:rsidP="00803C13">
            <w:pPr>
              <w:jc w:val="center"/>
              <w:rPr>
                <w:bCs/>
                <w:sz w:val="28"/>
                <w:szCs w:val="28"/>
              </w:rPr>
            </w:pPr>
            <w:r w:rsidRPr="00803C13">
              <w:rPr>
                <w:bCs/>
                <w:sz w:val="28"/>
                <w:szCs w:val="28"/>
              </w:rPr>
              <w:t>Наименование показателя</w:t>
            </w:r>
          </w:p>
        </w:tc>
        <w:tc>
          <w:tcPr>
            <w:tcW w:w="4335" w:type="dxa"/>
            <w:vAlign w:val="center"/>
          </w:tcPr>
          <w:p w14:paraId="072D799D" w14:textId="77777777" w:rsidR="00803C13" w:rsidRPr="00803C13" w:rsidRDefault="00803C13" w:rsidP="00803C13">
            <w:pPr>
              <w:jc w:val="center"/>
              <w:rPr>
                <w:bCs/>
                <w:sz w:val="28"/>
                <w:szCs w:val="28"/>
              </w:rPr>
            </w:pPr>
            <w:r w:rsidRPr="00803C13">
              <w:rPr>
                <w:bCs/>
                <w:sz w:val="28"/>
                <w:szCs w:val="28"/>
              </w:rPr>
              <w:t>Фактическое значение показателя, тыс. руб.</w:t>
            </w:r>
          </w:p>
        </w:tc>
      </w:tr>
      <w:tr w:rsidR="00803C13" w:rsidRPr="00803C13" w14:paraId="23F5A0EB" w14:textId="77777777" w:rsidTr="005F7EF8">
        <w:tc>
          <w:tcPr>
            <w:tcW w:w="10173" w:type="dxa"/>
            <w:gridSpan w:val="2"/>
            <w:vAlign w:val="center"/>
          </w:tcPr>
          <w:p w14:paraId="54A39E1D" w14:textId="77777777" w:rsidR="00803C13" w:rsidRPr="00803C13" w:rsidRDefault="00803C13" w:rsidP="00803C13">
            <w:pPr>
              <w:jc w:val="center"/>
              <w:rPr>
                <w:bCs/>
                <w:sz w:val="28"/>
                <w:szCs w:val="28"/>
              </w:rPr>
            </w:pPr>
            <w:r w:rsidRPr="00803C13">
              <w:rPr>
                <w:bCs/>
                <w:sz w:val="28"/>
                <w:szCs w:val="28"/>
              </w:rPr>
              <w:t>2017 год</w:t>
            </w:r>
          </w:p>
        </w:tc>
      </w:tr>
      <w:tr w:rsidR="00803C13" w:rsidRPr="00803C13" w14:paraId="0E2337CA" w14:textId="77777777" w:rsidTr="005F7EF8">
        <w:trPr>
          <w:trHeight w:val="541"/>
        </w:trPr>
        <w:tc>
          <w:tcPr>
            <w:tcW w:w="10173" w:type="dxa"/>
            <w:gridSpan w:val="2"/>
            <w:vAlign w:val="center"/>
          </w:tcPr>
          <w:p w14:paraId="212B1DCE" w14:textId="77777777" w:rsidR="00803C13" w:rsidRPr="00803C13" w:rsidRDefault="00803C13" w:rsidP="00803C13">
            <w:pPr>
              <w:ind w:left="720"/>
              <w:contextualSpacing/>
              <w:jc w:val="center"/>
              <w:rPr>
                <w:bCs/>
                <w:sz w:val="28"/>
                <w:szCs w:val="28"/>
                <w:lang w:eastAsia="en-US"/>
              </w:rPr>
            </w:pPr>
            <w:r w:rsidRPr="00803C13">
              <w:rPr>
                <w:bCs/>
                <w:sz w:val="28"/>
                <w:szCs w:val="28"/>
                <w:lang w:eastAsia="en-US"/>
              </w:rPr>
              <w:t>Холодное водоснабжение технической водой</w:t>
            </w:r>
          </w:p>
        </w:tc>
      </w:tr>
      <w:tr w:rsidR="00803C13" w:rsidRPr="00803C13" w14:paraId="326A514A" w14:textId="77777777" w:rsidTr="005F7EF8">
        <w:trPr>
          <w:trHeight w:val="514"/>
        </w:trPr>
        <w:tc>
          <w:tcPr>
            <w:tcW w:w="5838" w:type="dxa"/>
            <w:vAlign w:val="center"/>
          </w:tcPr>
          <w:p w14:paraId="781FEC96" w14:textId="77777777" w:rsidR="00803C13" w:rsidRPr="00803C13" w:rsidRDefault="00803C13" w:rsidP="00803C13">
            <w:pPr>
              <w:rPr>
                <w:bCs/>
                <w:sz w:val="28"/>
                <w:szCs w:val="28"/>
              </w:rPr>
            </w:pPr>
            <w:r w:rsidRPr="00803C13">
              <w:rPr>
                <w:bCs/>
                <w:sz w:val="28"/>
                <w:szCs w:val="28"/>
              </w:rPr>
              <w:t>Капитальный ремонт трубопровода</w:t>
            </w:r>
          </w:p>
        </w:tc>
        <w:tc>
          <w:tcPr>
            <w:tcW w:w="4335" w:type="dxa"/>
            <w:vAlign w:val="center"/>
          </w:tcPr>
          <w:p w14:paraId="7BC43D23" w14:textId="77777777" w:rsidR="00803C13" w:rsidRPr="00803C13" w:rsidRDefault="00803C13" w:rsidP="00803C13">
            <w:pPr>
              <w:jc w:val="center"/>
              <w:rPr>
                <w:bCs/>
                <w:sz w:val="28"/>
                <w:szCs w:val="28"/>
              </w:rPr>
            </w:pPr>
            <w:r w:rsidRPr="00803C13">
              <w:rPr>
                <w:bCs/>
                <w:sz w:val="28"/>
                <w:szCs w:val="28"/>
              </w:rPr>
              <w:t>161,91</w:t>
            </w:r>
          </w:p>
        </w:tc>
      </w:tr>
      <w:tr w:rsidR="00803C13" w:rsidRPr="00803C13" w14:paraId="025F9848" w14:textId="77777777" w:rsidTr="005F7EF8">
        <w:tc>
          <w:tcPr>
            <w:tcW w:w="10173" w:type="dxa"/>
            <w:gridSpan w:val="2"/>
            <w:vAlign w:val="center"/>
          </w:tcPr>
          <w:p w14:paraId="33BD5B2D" w14:textId="77777777" w:rsidR="00803C13" w:rsidRPr="00803C13" w:rsidRDefault="00803C13" w:rsidP="00803C13">
            <w:pPr>
              <w:jc w:val="center"/>
              <w:rPr>
                <w:bCs/>
                <w:sz w:val="28"/>
                <w:szCs w:val="28"/>
              </w:rPr>
            </w:pPr>
            <w:r w:rsidRPr="00803C13">
              <w:rPr>
                <w:bCs/>
                <w:sz w:val="28"/>
                <w:szCs w:val="28"/>
              </w:rPr>
              <w:t>2018 год</w:t>
            </w:r>
          </w:p>
        </w:tc>
      </w:tr>
      <w:tr w:rsidR="00803C13" w:rsidRPr="00803C13" w14:paraId="4570F152" w14:textId="77777777" w:rsidTr="005F7EF8">
        <w:tc>
          <w:tcPr>
            <w:tcW w:w="10173" w:type="dxa"/>
            <w:gridSpan w:val="2"/>
            <w:vAlign w:val="center"/>
          </w:tcPr>
          <w:p w14:paraId="2861A7D9" w14:textId="77777777" w:rsidR="00803C13" w:rsidRPr="00803C13" w:rsidRDefault="00803C13" w:rsidP="00803C13">
            <w:pPr>
              <w:ind w:left="720"/>
              <w:contextualSpacing/>
              <w:jc w:val="center"/>
              <w:rPr>
                <w:bCs/>
                <w:sz w:val="28"/>
                <w:szCs w:val="28"/>
                <w:lang w:eastAsia="en-US"/>
              </w:rPr>
            </w:pPr>
            <w:r w:rsidRPr="00803C13">
              <w:rPr>
                <w:bCs/>
                <w:sz w:val="28"/>
                <w:szCs w:val="28"/>
                <w:lang w:eastAsia="en-US"/>
              </w:rPr>
              <w:t>Холодное водоснабжение технической водой</w:t>
            </w:r>
          </w:p>
        </w:tc>
      </w:tr>
      <w:tr w:rsidR="00803C13" w:rsidRPr="00803C13" w14:paraId="1843F67F" w14:textId="77777777" w:rsidTr="005F7EF8">
        <w:trPr>
          <w:trHeight w:val="457"/>
        </w:trPr>
        <w:tc>
          <w:tcPr>
            <w:tcW w:w="5838" w:type="dxa"/>
            <w:vAlign w:val="center"/>
          </w:tcPr>
          <w:p w14:paraId="18E6BE31" w14:textId="77777777" w:rsidR="00803C13" w:rsidRPr="00803C13" w:rsidRDefault="00803C13" w:rsidP="00803C13">
            <w:pPr>
              <w:rPr>
                <w:bCs/>
                <w:sz w:val="28"/>
                <w:szCs w:val="28"/>
              </w:rPr>
            </w:pPr>
            <w:r w:rsidRPr="00803C13">
              <w:rPr>
                <w:bCs/>
                <w:sz w:val="28"/>
                <w:szCs w:val="28"/>
              </w:rPr>
              <w:t>Капитальный ремонт трубопровода</w:t>
            </w:r>
          </w:p>
        </w:tc>
        <w:tc>
          <w:tcPr>
            <w:tcW w:w="4335" w:type="dxa"/>
            <w:vAlign w:val="center"/>
          </w:tcPr>
          <w:p w14:paraId="671B2AC0" w14:textId="77777777" w:rsidR="00803C13" w:rsidRPr="00803C13" w:rsidRDefault="00803C13" w:rsidP="00803C13">
            <w:pPr>
              <w:jc w:val="center"/>
              <w:rPr>
                <w:bCs/>
                <w:sz w:val="28"/>
                <w:szCs w:val="28"/>
              </w:rPr>
            </w:pPr>
            <w:r w:rsidRPr="00803C13">
              <w:rPr>
                <w:bCs/>
                <w:sz w:val="28"/>
                <w:szCs w:val="28"/>
              </w:rPr>
              <w:t>637,95</w:t>
            </w:r>
          </w:p>
        </w:tc>
      </w:tr>
      <w:tr w:rsidR="00803C13" w:rsidRPr="00803C13" w14:paraId="72138EED" w14:textId="77777777" w:rsidTr="005F7EF8">
        <w:tc>
          <w:tcPr>
            <w:tcW w:w="10173" w:type="dxa"/>
            <w:gridSpan w:val="2"/>
            <w:vAlign w:val="center"/>
          </w:tcPr>
          <w:p w14:paraId="02542B73" w14:textId="77777777" w:rsidR="00803C13" w:rsidRPr="00803C13" w:rsidRDefault="00803C13" w:rsidP="00803C13">
            <w:pPr>
              <w:jc w:val="center"/>
              <w:rPr>
                <w:bCs/>
                <w:sz w:val="28"/>
                <w:szCs w:val="28"/>
              </w:rPr>
            </w:pPr>
            <w:r w:rsidRPr="00803C13">
              <w:rPr>
                <w:bCs/>
                <w:sz w:val="28"/>
                <w:szCs w:val="28"/>
              </w:rPr>
              <w:t>2019 год</w:t>
            </w:r>
          </w:p>
        </w:tc>
      </w:tr>
      <w:tr w:rsidR="00803C13" w:rsidRPr="00803C13" w14:paraId="1F2E0AEE" w14:textId="77777777" w:rsidTr="005F7EF8">
        <w:tc>
          <w:tcPr>
            <w:tcW w:w="10173" w:type="dxa"/>
            <w:gridSpan w:val="2"/>
            <w:vAlign w:val="center"/>
          </w:tcPr>
          <w:p w14:paraId="735F041F" w14:textId="77777777" w:rsidR="00803C13" w:rsidRPr="00803C13" w:rsidRDefault="00803C13" w:rsidP="00803C13">
            <w:pPr>
              <w:ind w:left="720"/>
              <w:contextualSpacing/>
              <w:jc w:val="center"/>
              <w:rPr>
                <w:bCs/>
                <w:sz w:val="28"/>
                <w:szCs w:val="28"/>
                <w:lang w:eastAsia="en-US"/>
              </w:rPr>
            </w:pPr>
            <w:r w:rsidRPr="00803C13">
              <w:rPr>
                <w:bCs/>
                <w:sz w:val="28"/>
                <w:szCs w:val="28"/>
                <w:lang w:eastAsia="en-US"/>
              </w:rPr>
              <w:t>Холодное водоснабжение технической водой</w:t>
            </w:r>
          </w:p>
        </w:tc>
      </w:tr>
      <w:tr w:rsidR="00803C13" w:rsidRPr="00803C13" w14:paraId="757F557A" w14:textId="77777777" w:rsidTr="005F7EF8">
        <w:tc>
          <w:tcPr>
            <w:tcW w:w="5838" w:type="dxa"/>
            <w:vAlign w:val="center"/>
          </w:tcPr>
          <w:p w14:paraId="44661511" w14:textId="77777777" w:rsidR="00803C13" w:rsidRPr="00803C13" w:rsidRDefault="00803C13" w:rsidP="00803C13">
            <w:pPr>
              <w:rPr>
                <w:bCs/>
                <w:sz w:val="28"/>
                <w:szCs w:val="28"/>
              </w:rPr>
            </w:pPr>
            <w:r w:rsidRPr="00803C13">
              <w:rPr>
                <w:bCs/>
                <w:sz w:val="28"/>
                <w:szCs w:val="28"/>
              </w:rPr>
              <w:t>Капитальный ремонт трубопровода</w:t>
            </w:r>
          </w:p>
        </w:tc>
        <w:tc>
          <w:tcPr>
            <w:tcW w:w="4335" w:type="dxa"/>
            <w:vAlign w:val="center"/>
          </w:tcPr>
          <w:p w14:paraId="1B430764" w14:textId="77777777" w:rsidR="00803C13" w:rsidRPr="00803C13" w:rsidRDefault="00803C13" w:rsidP="00803C13">
            <w:pPr>
              <w:jc w:val="center"/>
              <w:rPr>
                <w:bCs/>
                <w:sz w:val="28"/>
                <w:szCs w:val="28"/>
              </w:rPr>
            </w:pPr>
            <w:r w:rsidRPr="00803C13">
              <w:rPr>
                <w:bCs/>
                <w:sz w:val="28"/>
                <w:szCs w:val="28"/>
              </w:rPr>
              <w:t>1051,42</w:t>
            </w:r>
          </w:p>
        </w:tc>
      </w:tr>
      <w:tr w:rsidR="00803C13" w:rsidRPr="00803C13" w14:paraId="44C10FD8" w14:textId="77777777" w:rsidTr="005F7EF8">
        <w:tc>
          <w:tcPr>
            <w:tcW w:w="10173" w:type="dxa"/>
            <w:gridSpan w:val="2"/>
            <w:vAlign w:val="center"/>
          </w:tcPr>
          <w:p w14:paraId="30FF1478" w14:textId="77777777" w:rsidR="00803C13" w:rsidRPr="00803C13" w:rsidRDefault="00803C13" w:rsidP="00803C13">
            <w:pPr>
              <w:jc w:val="center"/>
              <w:rPr>
                <w:bCs/>
                <w:sz w:val="28"/>
                <w:szCs w:val="28"/>
              </w:rPr>
            </w:pPr>
            <w:bookmarkStart w:id="31" w:name="_Hlk112225233"/>
            <w:r w:rsidRPr="00803C13">
              <w:rPr>
                <w:bCs/>
                <w:sz w:val="28"/>
                <w:szCs w:val="28"/>
              </w:rPr>
              <w:t>2020 год</w:t>
            </w:r>
          </w:p>
        </w:tc>
      </w:tr>
      <w:bookmarkEnd w:id="31"/>
      <w:tr w:rsidR="00803C13" w:rsidRPr="00803C13" w14:paraId="62D48605" w14:textId="77777777" w:rsidTr="005F7EF8">
        <w:tc>
          <w:tcPr>
            <w:tcW w:w="10173" w:type="dxa"/>
            <w:gridSpan w:val="2"/>
            <w:vAlign w:val="center"/>
          </w:tcPr>
          <w:p w14:paraId="3D89998D" w14:textId="77777777" w:rsidR="00803C13" w:rsidRPr="00803C13" w:rsidRDefault="00803C13" w:rsidP="00803C13">
            <w:pPr>
              <w:jc w:val="center"/>
              <w:rPr>
                <w:bCs/>
                <w:sz w:val="28"/>
                <w:szCs w:val="28"/>
              </w:rPr>
            </w:pPr>
            <w:r w:rsidRPr="00803C13">
              <w:rPr>
                <w:bCs/>
                <w:sz w:val="28"/>
                <w:szCs w:val="28"/>
              </w:rPr>
              <w:t>Холодное водоснабжение технической водой</w:t>
            </w:r>
          </w:p>
        </w:tc>
      </w:tr>
      <w:tr w:rsidR="00803C13" w:rsidRPr="00803C13" w14:paraId="181E90BF" w14:textId="77777777" w:rsidTr="005F7EF8">
        <w:tc>
          <w:tcPr>
            <w:tcW w:w="5838" w:type="dxa"/>
            <w:vAlign w:val="center"/>
          </w:tcPr>
          <w:p w14:paraId="0E2658D1" w14:textId="77777777" w:rsidR="00803C13" w:rsidRPr="00803C13" w:rsidRDefault="00803C13" w:rsidP="00803C13">
            <w:pPr>
              <w:rPr>
                <w:bCs/>
                <w:sz w:val="28"/>
                <w:szCs w:val="28"/>
              </w:rPr>
            </w:pPr>
            <w:r w:rsidRPr="00803C13">
              <w:rPr>
                <w:bCs/>
                <w:sz w:val="28"/>
                <w:szCs w:val="28"/>
              </w:rPr>
              <w:t>Капитальный ремонт трубопровода</w:t>
            </w:r>
          </w:p>
        </w:tc>
        <w:tc>
          <w:tcPr>
            <w:tcW w:w="4335" w:type="dxa"/>
            <w:vAlign w:val="center"/>
          </w:tcPr>
          <w:p w14:paraId="702A0C16" w14:textId="77777777" w:rsidR="00803C13" w:rsidRPr="00803C13" w:rsidRDefault="00803C13" w:rsidP="00803C13">
            <w:pPr>
              <w:jc w:val="center"/>
              <w:rPr>
                <w:bCs/>
                <w:sz w:val="28"/>
                <w:szCs w:val="28"/>
              </w:rPr>
            </w:pPr>
            <w:r w:rsidRPr="00803C13">
              <w:rPr>
                <w:bCs/>
                <w:sz w:val="28"/>
                <w:szCs w:val="28"/>
              </w:rPr>
              <w:t>1844,44</w:t>
            </w:r>
          </w:p>
        </w:tc>
      </w:tr>
      <w:tr w:rsidR="00803C13" w:rsidRPr="00803C13" w14:paraId="0B4FCE19" w14:textId="77777777" w:rsidTr="005F7EF8">
        <w:tc>
          <w:tcPr>
            <w:tcW w:w="10173" w:type="dxa"/>
            <w:gridSpan w:val="2"/>
            <w:vAlign w:val="center"/>
          </w:tcPr>
          <w:p w14:paraId="67A3A076" w14:textId="77777777" w:rsidR="00803C13" w:rsidRPr="00803C13" w:rsidRDefault="00803C13" w:rsidP="00803C13">
            <w:pPr>
              <w:jc w:val="center"/>
              <w:rPr>
                <w:bCs/>
                <w:sz w:val="28"/>
                <w:szCs w:val="28"/>
              </w:rPr>
            </w:pPr>
            <w:r w:rsidRPr="00803C13">
              <w:rPr>
                <w:bCs/>
                <w:sz w:val="28"/>
                <w:szCs w:val="28"/>
              </w:rPr>
              <w:t>2021 год</w:t>
            </w:r>
          </w:p>
        </w:tc>
      </w:tr>
      <w:tr w:rsidR="00803C13" w:rsidRPr="00803C13" w14:paraId="62390B6D" w14:textId="77777777" w:rsidTr="005F7EF8">
        <w:tc>
          <w:tcPr>
            <w:tcW w:w="10173" w:type="dxa"/>
            <w:gridSpan w:val="2"/>
            <w:vAlign w:val="center"/>
          </w:tcPr>
          <w:p w14:paraId="0FA258E5" w14:textId="77777777" w:rsidR="00803C13" w:rsidRPr="00803C13" w:rsidRDefault="00803C13" w:rsidP="00803C13">
            <w:pPr>
              <w:jc w:val="center"/>
              <w:rPr>
                <w:bCs/>
                <w:sz w:val="28"/>
                <w:szCs w:val="28"/>
              </w:rPr>
            </w:pPr>
            <w:r w:rsidRPr="00803C13">
              <w:rPr>
                <w:bCs/>
                <w:sz w:val="28"/>
                <w:szCs w:val="28"/>
              </w:rPr>
              <w:t>Холодное водоснабжение технической водой</w:t>
            </w:r>
          </w:p>
        </w:tc>
      </w:tr>
      <w:tr w:rsidR="00803C13" w:rsidRPr="00803C13" w14:paraId="155A7AE3" w14:textId="77777777" w:rsidTr="005F7EF8">
        <w:tc>
          <w:tcPr>
            <w:tcW w:w="5838" w:type="dxa"/>
            <w:vAlign w:val="center"/>
          </w:tcPr>
          <w:p w14:paraId="41784451" w14:textId="77777777" w:rsidR="00803C13" w:rsidRPr="00803C13" w:rsidRDefault="00803C13" w:rsidP="00803C13">
            <w:pPr>
              <w:rPr>
                <w:bCs/>
                <w:sz w:val="28"/>
                <w:szCs w:val="28"/>
              </w:rPr>
            </w:pPr>
            <w:r w:rsidRPr="00803C13">
              <w:rPr>
                <w:bCs/>
                <w:sz w:val="28"/>
                <w:szCs w:val="28"/>
              </w:rPr>
              <w:t>Капитальный ремонт трубопровода</w:t>
            </w:r>
          </w:p>
        </w:tc>
        <w:tc>
          <w:tcPr>
            <w:tcW w:w="4335" w:type="dxa"/>
            <w:vAlign w:val="center"/>
          </w:tcPr>
          <w:p w14:paraId="3DE1AA99" w14:textId="77777777" w:rsidR="00803C13" w:rsidRPr="00803C13" w:rsidRDefault="00803C13" w:rsidP="00803C13">
            <w:pPr>
              <w:jc w:val="center"/>
              <w:rPr>
                <w:bCs/>
                <w:sz w:val="28"/>
                <w:szCs w:val="28"/>
              </w:rPr>
            </w:pPr>
            <w:r w:rsidRPr="00803C13">
              <w:rPr>
                <w:bCs/>
                <w:sz w:val="28"/>
                <w:szCs w:val="28"/>
              </w:rPr>
              <w:t>2019,97</w:t>
            </w:r>
          </w:p>
        </w:tc>
      </w:tr>
    </w:tbl>
    <w:p w14:paraId="4B291EFF" w14:textId="77777777" w:rsidR="00803C13" w:rsidRPr="00803C13" w:rsidRDefault="00803C13" w:rsidP="00803C13">
      <w:pPr>
        <w:jc w:val="both"/>
        <w:rPr>
          <w:color w:val="FF0000"/>
          <w:sz w:val="28"/>
          <w:szCs w:val="28"/>
        </w:rPr>
      </w:pPr>
    </w:p>
    <w:p w14:paraId="0396EFE3" w14:textId="77777777" w:rsidR="00803C13" w:rsidRPr="00803C13" w:rsidRDefault="00803C13" w:rsidP="00803C13">
      <w:pPr>
        <w:jc w:val="both"/>
        <w:rPr>
          <w:color w:val="FF0000"/>
          <w:sz w:val="28"/>
          <w:szCs w:val="28"/>
        </w:rPr>
      </w:pPr>
    </w:p>
    <w:p w14:paraId="507D835F" w14:textId="77777777" w:rsidR="00803C13" w:rsidRPr="00803C13" w:rsidRDefault="00803C13" w:rsidP="00803C13">
      <w:pPr>
        <w:jc w:val="both"/>
        <w:rPr>
          <w:color w:val="FF0000"/>
          <w:sz w:val="28"/>
          <w:szCs w:val="28"/>
        </w:rPr>
      </w:pPr>
    </w:p>
    <w:p w14:paraId="7A25BE48" w14:textId="77777777" w:rsidR="00803C13" w:rsidRPr="00803C13" w:rsidRDefault="00803C13" w:rsidP="00803C13">
      <w:pPr>
        <w:jc w:val="both"/>
        <w:rPr>
          <w:color w:val="FF0000"/>
          <w:sz w:val="28"/>
          <w:szCs w:val="28"/>
        </w:rPr>
      </w:pPr>
    </w:p>
    <w:p w14:paraId="1501CA24" w14:textId="77777777" w:rsidR="00803C13" w:rsidRPr="00803C13" w:rsidRDefault="00803C13" w:rsidP="00803C13">
      <w:pPr>
        <w:jc w:val="both"/>
        <w:rPr>
          <w:color w:val="FF0000"/>
          <w:sz w:val="28"/>
          <w:szCs w:val="28"/>
        </w:rPr>
      </w:pPr>
    </w:p>
    <w:p w14:paraId="00B495D5" w14:textId="77777777" w:rsidR="00803C13" w:rsidRPr="00803C13" w:rsidRDefault="00803C13" w:rsidP="00803C13">
      <w:pPr>
        <w:ind w:left="-567"/>
        <w:jc w:val="center"/>
        <w:rPr>
          <w:bCs/>
          <w:sz w:val="28"/>
          <w:szCs w:val="28"/>
        </w:rPr>
      </w:pPr>
      <w:r w:rsidRPr="00803C13">
        <w:rPr>
          <w:bCs/>
          <w:sz w:val="28"/>
          <w:szCs w:val="28"/>
        </w:rPr>
        <w:t>Раздел 11. Мероприятия, направленные на повышение качества обслуживания абонентов</w:t>
      </w:r>
    </w:p>
    <w:p w14:paraId="2AE4BC2F" w14:textId="77777777" w:rsidR="00803C13" w:rsidRPr="00803C13" w:rsidRDefault="00803C13" w:rsidP="00803C13">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803C13" w:rsidRPr="00803C13" w14:paraId="2826F518" w14:textId="77777777" w:rsidTr="005F7EF8">
        <w:trPr>
          <w:trHeight w:val="748"/>
        </w:trPr>
        <w:tc>
          <w:tcPr>
            <w:tcW w:w="5935" w:type="dxa"/>
            <w:vAlign w:val="center"/>
          </w:tcPr>
          <w:p w14:paraId="24142C92" w14:textId="77777777" w:rsidR="00803C13" w:rsidRPr="00803C13" w:rsidRDefault="00803C13" w:rsidP="00803C13">
            <w:pPr>
              <w:jc w:val="center"/>
              <w:rPr>
                <w:bCs/>
                <w:sz w:val="28"/>
                <w:szCs w:val="28"/>
              </w:rPr>
            </w:pPr>
            <w:r w:rsidRPr="00803C13">
              <w:rPr>
                <w:bCs/>
                <w:sz w:val="28"/>
                <w:szCs w:val="28"/>
              </w:rPr>
              <w:t>Наименование мероприятия</w:t>
            </w:r>
          </w:p>
        </w:tc>
        <w:tc>
          <w:tcPr>
            <w:tcW w:w="3983" w:type="dxa"/>
            <w:vAlign w:val="center"/>
          </w:tcPr>
          <w:p w14:paraId="34FEA5AF" w14:textId="77777777" w:rsidR="00803C13" w:rsidRPr="00803C13" w:rsidRDefault="00803C13" w:rsidP="00803C13">
            <w:pPr>
              <w:jc w:val="center"/>
              <w:rPr>
                <w:bCs/>
                <w:sz w:val="28"/>
                <w:szCs w:val="28"/>
              </w:rPr>
            </w:pPr>
            <w:r w:rsidRPr="00803C13">
              <w:rPr>
                <w:bCs/>
                <w:sz w:val="28"/>
                <w:szCs w:val="28"/>
              </w:rPr>
              <w:t>Период проведения мероприятий</w:t>
            </w:r>
          </w:p>
        </w:tc>
      </w:tr>
      <w:tr w:rsidR="00803C13" w:rsidRPr="00803C13" w14:paraId="534B1051" w14:textId="77777777" w:rsidTr="005F7EF8">
        <w:trPr>
          <w:trHeight w:val="517"/>
        </w:trPr>
        <w:tc>
          <w:tcPr>
            <w:tcW w:w="5935" w:type="dxa"/>
            <w:vAlign w:val="center"/>
          </w:tcPr>
          <w:p w14:paraId="799552A0" w14:textId="77777777" w:rsidR="00803C13" w:rsidRPr="00803C13" w:rsidRDefault="00803C13" w:rsidP="00803C13">
            <w:pPr>
              <w:jc w:val="center"/>
              <w:rPr>
                <w:bCs/>
                <w:sz w:val="28"/>
                <w:szCs w:val="28"/>
              </w:rPr>
            </w:pPr>
            <w:r w:rsidRPr="00803C13">
              <w:rPr>
                <w:bCs/>
                <w:sz w:val="28"/>
                <w:szCs w:val="28"/>
              </w:rPr>
              <w:t>-</w:t>
            </w:r>
          </w:p>
        </w:tc>
        <w:tc>
          <w:tcPr>
            <w:tcW w:w="3983" w:type="dxa"/>
            <w:vAlign w:val="center"/>
          </w:tcPr>
          <w:p w14:paraId="708FAF75" w14:textId="77777777" w:rsidR="00803C13" w:rsidRPr="00803C13" w:rsidRDefault="00803C13" w:rsidP="00803C13">
            <w:pPr>
              <w:jc w:val="center"/>
              <w:rPr>
                <w:bCs/>
                <w:sz w:val="28"/>
                <w:szCs w:val="28"/>
              </w:rPr>
            </w:pPr>
            <w:r w:rsidRPr="00803C13">
              <w:rPr>
                <w:bCs/>
                <w:sz w:val="28"/>
                <w:szCs w:val="28"/>
              </w:rPr>
              <w:t>-</w:t>
            </w:r>
          </w:p>
        </w:tc>
      </w:tr>
    </w:tbl>
    <w:p w14:paraId="01BDD42A" w14:textId="77777777" w:rsidR="00803C13" w:rsidRPr="00803C13" w:rsidRDefault="00803C13" w:rsidP="00803C13">
      <w:pPr>
        <w:jc w:val="both"/>
        <w:rPr>
          <w:color w:val="FF0000"/>
          <w:sz w:val="28"/>
          <w:szCs w:val="28"/>
        </w:rPr>
      </w:pPr>
    </w:p>
    <w:p w14:paraId="6A80EF7A" w14:textId="77777777" w:rsidR="00803C13" w:rsidRPr="00803C13" w:rsidRDefault="00803C13" w:rsidP="00803C13">
      <w:pPr>
        <w:jc w:val="both"/>
        <w:rPr>
          <w:color w:val="FF0000"/>
          <w:sz w:val="28"/>
          <w:szCs w:val="28"/>
        </w:rPr>
      </w:pPr>
    </w:p>
    <w:p w14:paraId="6F6FF935" w14:textId="77777777" w:rsidR="00803C13" w:rsidRPr="00803C13" w:rsidRDefault="00803C13" w:rsidP="00803C13">
      <w:pPr>
        <w:jc w:val="both"/>
        <w:rPr>
          <w:color w:val="FF0000"/>
          <w:sz w:val="28"/>
          <w:szCs w:val="28"/>
        </w:rPr>
      </w:pPr>
    </w:p>
    <w:p w14:paraId="35B84796" w14:textId="77777777" w:rsidR="00803C13" w:rsidRPr="00803C13" w:rsidRDefault="00803C13" w:rsidP="00803C13">
      <w:pPr>
        <w:jc w:val="both"/>
        <w:rPr>
          <w:color w:val="FF0000"/>
          <w:sz w:val="28"/>
          <w:szCs w:val="28"/>
        </w:rPr>
      </w:pPr>
    </w:p>
    <w:p w14:paraId="799F1D88" w14:textId="77777777" w:rsidR="00803C13" w:rsidRPr="00803C13" w:rsidRDefault="00803C13" w:rsidP="00803C13">
      <w:pPr>
        <w:jc w:val="both"/>
        <w:rPr>
          <w:color w:val="FF0000"/>
          <w:sz w:val="28"/>
          <w:szCs w:val="28"/>
        </w:rPr>
      </w:pPr>
    </w:p>
    <w:p w14:paraId="683CD4A7" w14:textId="77777777" w:rsidR="00803C13" w:rsidRPr="00803C13" w:rsidRDefault="00803C13" w:rsidP="00803C13">
      <w:pPr>
        <w:tabs>
          <w:tab w:val="left" w:pos="0"/>
        </w:tabs>
        <w:ind w:left="3544" w:right="-427"/>
        <w:jc w:val="center"/>
        <w:rPr>
          <w:color w:val="FF0000"/>
          <w:sz w:val="28"/>
          <w:szCs w:val="28"/>
        </w:rPr>
        <w:sectPr w:rsidR="00803C13" w:rsidRPr="00803C13" w:rsidSect="00EE6C7E">
          <w:headerReference w:type="first" r:id="rId161"/>
          <w:pgSz w:w="11906" w:h="16838"/>
          <w:pgMar w:top="426" w:right="1418" w:bottom="567" w:left="1559" w:header="709" w:footer="709" w:gutter="0"/>
          <w:cols w:space="708"/>
          <w:titlePg/>
          <w:docGrid w:linePitch="360"/>
        </w:sectPr>
      </w:pPr>
      <w:r w:rsidRPr="00803C13">
        <w:rPr>
          <w:color w:val="FF0000"/>
          <w:sz w:val="28"/>
          <w:szCs w:val="28"/>
        </w:rPr>
        <w:t xml:space="preserve">                                                                                     </w:t>
      </w:r>
    </w:p>
    <w:p w14:paraId="00B6FA64" w14:textId="77777777" w:rsidR="00803C13" w:rsidRPr="00803C13" w:rsidRDefault="00803C13" w:rsidP="00803C13">
      <w:pPr>
        <w:tabs>
          <w:tab w:val="left" w:pos="0"/>
        </w:tabs>
        <w:ind w:left="3544" w:right="-427"/>
        <w:jc w:val="center"/>
        <w:rPr>
          <w:sz w:val="28"/>
          <w:szCs w:val="28"/>
        </w:rPr>
      </w:pPr>
      <w:r w:rsidRPr="00803C13">
        <w:rPr>
          <w:sz w:val="28"/>
          <w:szCs w:val="28"/>
        </w:rPr>
        <w:lastRenderedPageBreak/>
        <w:t xml:space="preserve">                                                                        </w:t>
      </w:r>
    </w:p>
    <w:p w14:paraId="06B07B24" w14:textId="77777777" w:rsidR="00803C13" w:rsidRPr="00803C13" w:rsidRDefault="00803C13" w:rsidP="00803C13">
      <w:pPr>
        <w:tabs>
          <w:tab w:val="left" w:pos="0"/>
        </w:tabs>
        <w:ind w:left="3544" w:right="-427"/>
        <w:jc w:val="center"/>
        <w:rPr>
          <w:sz w:val="28"/>
          <w:szCs w:val="28"/>
        </w:rPr>
      </w:pPr>
    </w:p>
    <w:tbl>
      <w:tblPr>
        <w:tblW w:w="15481" w:type="dxa"/>
        <w:tblLook w:val="04A0" w:firstRow="1" w:lastRow="0" w:firstColumn="1" w:lastColumn="0" w:noHBand="0" w:noVBand="1"/>
      </w:tblPr>
      <w:tblGrid>
        <w:gridCol w:w="1018"/>
        <w:gridCol w:w="2101"/>
        <w:gridCol w:w="742"/>
        <w:gridCol w:w="846"/>
        <w:gridCol w:w="1389"/>
        <w:gridCol w:w="985"/>
        <w:gridCol w:w="1525"/>
        <w:gridCol w:w="1540"/>
        <w:gridCol w:w="1758"/>
        <w:gridCol w:w="1659"/>
        <w:gridCol w:w="1918"/>
      </w:tblGrid>
      <w:tr w:rsidR="00803C13" w:rsidRPr="00803C13" w14:paraId="5EF37CCF" w14:textId="77777777" w:rsidTr="005F7EF8">
        <w:trPr>
          <w:trHeight w:val="450"/>
        </w:trPr>
        <w:tc>
          <w:tcPr>
            <w:tcW w:w="3119" w:type="dxa"/>
            <w:gridSpan w:val="2"/>
            <w:tcBorders>
              <w:top w:val="single" w:sz="4" w:space="0" w:color="C0C0C0"/>
              <w:left w:val="nil"/>
              <w:bottom w:val="single" w:sz="4" w:space="0" w:color="C0C0C0"/>
              <w:right w:val="nil"/>
            </w:tcBorders>
            <w:shd w:val="clear" w:color="auto" w:fill="auto"/>
            <w:vAlign w:val="bottom"/>
            <w:hideMark/>
          </w:tcPr>
          <w:p w14:paraId="3B70B905" w14:textId="77777777" w:rsidR="00803C13" w:rsidRPr="00803C13" w:rsidRDefault="00803C13" w:rsidP="00803C13">
            <w:pPr>
              <w:rPr>
                <w:rFonts w:ascii="Tahoma" w:hAnsi="Tahoma" w:cs="Tahoma"/>
                <w:sz w:val="12"/>
                <w:szCs w:val="12"/>
              </w:rPr>
            </w:pPr>
            <w:r w:rsidRPr="00803C13">
              <w:rPr>
                <w:rFonts w:ascii="Tahoma" w:hAnsi="Tahoma" w:cs="Tahoma"/>
                <w:sz w:val="12"/>
                <w:szCs w:val="12"/>
              </w:rPr>
              <w:t>АО "РУСАЛ Новокузнецкий Алюминиевый Завод"</w:t>
            </w:r>
          </w:p>
        </w:tc>
        <w:tc>
          <w:tcPr>
            <w:tcW w:w="742" w:type="dxa"/>
            <w:tcBorders>
              <w:top w:val="single" w:sz="4" w:space="0" w:color="C0C0C0"/>
              <w:left w:val="nil"/>
              <w:bottom w:val="single" w:sz="4" w:space="0" w:color="C0C0C0"/>
              <w:right w:val="nil"/>
            </w:tcBorders>
            <w:shd w:val="clear" w:color="auto" w:fill="auto"/>
            <w:vAlign w:val="bottom"/>
            <w:hideMark/>
          </w:tcPr>
          <w:p w14:paraId="6E76C8D9" w14:textId="77777777" w:rsidR="00803C13" w:rsidRPr="00803C13" w:rsidRDefault="00803C13" w:rsidP="00803C13">
            <w:pPr>
              <w:rPr>
                <w:rFonts w:ascii="Tahoma" w:hAnsi="Tahoma" w:cs="Tahoma"/>
                <w:sz w:val="12"/>
                <w:szCs w:val="12"/>
              </w:rPr>
            </w:pPr>
            <w:proofErr w:type="spellStart"/>
            <w:proofErr w:type="gramStart"/>
            <w:r w:rsidRPr="00803C13">
              <w:rPr>
                <w:rFonts w:ascii="Tahoma" w:hAnsi="Tahoma" w:cs="Tahoma"/>
                <w:sz w:val="12"/>
                <w:szCs w:val="12"/>
              </w:rPr>
              <w:t>тех.вода</w:t>
            </w:r>
            <w:proofErr w:type="spellEnd"/>
            <w:proofErr w:type="gramEnd"/>
            <w:r w:rsidRPr="00803C13">
              <w:rPr>
                <w:rFonts w:ascii="Tahoma" w:hAnsi="Tahoma" w:cs="Tahoma"/>
                <w:sz w:val="12"/>
                <w:szCs w:val="12"/>
              </w:rPr>
              <w:t xml:space="preserve"> ВС</w:t>
            </w:r>
          </w:p>
        </w:tc>
        <w:tc>
          <w:tcPr>
            <w:tcW w:w="846" w:type="dxa"/>
            <w:tcBorders>
              <w:top w:val="single" w:sz="4" w:space="0" w:color="C0C0C0"/>
              <w:left w:val="nil"/>
              <w:bottom w:val="single" w:sz="4" w:space="0" w:color="C0C0C0"/>
              <w:right w:val="nil"/>
            </w:tcBorders>
            <w:shd w:val="clear" w:color="auto" w:fill="auto"/>
            <w:vAlign w:val="bottom"/>
            <w:hideMark/>
          </w:tcPr>
          <w:p w14:paraId="5E040EB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389" w:type="dxa"/>
            <w:tcBorders>
              <w:top w:val="single" w:sz="4" w:space="0" w:color="C0C0C0"/>
              <w:left w:val="nil"/>
              <w:bottom w:val="single" w:sz="4" w:space="0" w:color="C0C0C0"/>
              <w:right w:val="nil"/>
            </w:tcBorders>
            <w:shd w:val="clear" w:color="auto" w:fill="auto"/>
            <w:vAlign w:val="bottom"/>
            <w:hideMark/>
          </w:tcPr>
          <w:p w14:paraId="5CB4587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985" w:type="dxa"/>
            <w:tcBorders>
              <w:top w:val="single" w:sz="4" w:space="0" w:color="C0C0C0"/>
              <w:left w:val="nil"/>
              <w:bottom w:val="single" w:sz="4" w:space="0" w:color="C0C0C0"/>
              <w:right w:val="nil"/>
            </w:tcBorders>
            <w:shd w:val="clear" w:color="auto" w:fill="auto"/>
            <w:vAlign w:val="bottom"/>
            <w:hideMark/>
          </w:tcPr>
          <w:p w14:paraId="0DB2C7F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25" w:type="dxa"/>
            <w:tcBorders>
              <w:top w:val="single" w:sz="4" w:space="0" w:color="C0C0C0"/>
              <w:left w:val="nil"/>
              <w:bottom w:val="single" w:sz="4" w:space="0" w:color="C0C0C0"/>
              <w:right w:val="nil"/>
            </w:tcBorders>
            <w:shd w:val="clear" w:color="auto" w:fill="auto"/>
            <w:vAlign w:val="bottom"/>
            <w:hideMark/>
          </w:tcPr>
          <w:p w14:paraId="1EAE167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540" w:type="dxa"/>
            <w:tcBorders>
              <w:top w:val="single" w:sz="4" w:space="0" w:color="C0C0C0"/>
              <w:left w:val="nil"/>
              <w:bottom w:val="single" w:sz="4" w:space="0" w:color="C0C0C0"/>
              <w:right w:val="nil"/>
            </w:tcBorders>
            <w:shd w:val="clear" w:color="auto" w:fill="auto"/>
            <w:vAlign w:val="bottom"/>
            <w:hideMark/>
          </w:tcPr>
          <w:p w14:paraId="179F9A03"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758" w:type="dxa"/>
            <w:tcBorders>
              <w:top w:val="single" w:sz="4" w:space="0" w:color="C0C0C0"/>
              <w:left w:val="nil"/>
              <w:bottom w:val="single" w:sz="4" w:space="0" w:color="C0C0C0"/>
              <w:right w:val="nil"/>
            </w:tcBorders>
            <w:shd w:val="clear" w:color="auto" w:fill="auto"/>
            <w:vAlign w:val="bottom"/>
            <w:hideMark/>
          </w:tcPr>
          <w:p w14:paraId="60E417F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659" w:type="dxa"/>
            <w:tcBorders>
              <w:top w:val="single" w:sz="4" w:space="0" w:color="C0C0C0"/>
              <w:left w:val="nil"/>
              <w:bottom w:val="single" w:sz="4" w:space="0" w:color="C0C0C0"/>
              <w:right w:val="nil"/>
            </w:tcBorders>
            <w:shd w:val="clear" w:color="auto" w:fill="auto"/>
            <w:vAlign w:val="bottom"/>
            <w:hideMark/>
          </w:tcPr>
          <w:p w14:paraId="2978456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c>
          <w:tcPr>
            <w:tcW w:w="1918" w:type="dxa"/>
            <w:tcBorders>
              <w:top w:val="single" w:sz="4" w:space="0" w:color="C0C0C0"/>
              <w:left w:val="nil"/>
              <w:bottom w:val="single" w:sz="4" w:space="0" w:color="C0C0C0"/>
              <w:right w:val="nil"/>
            </w:tcBorders>
            <w:shd w:val="clear" w:color="auto" w:fill="auto"/>
            <w:vAlign w:val="bottom"/>
            <w:hideMark/>
          </w:tcPr>
          <w:p w14:paraId="060A949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FA28D3E" w14:textId="77777777" w:rsidTr="005F7EF8">
        <w:trPr>
          <w:trHeight w:val="915"/>
        </w:trPr>
        <w:tc>
          <w:tcPr>
            <w:tcW w:w="10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07F920"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п/п</w:t>
            </w:r>
          </w:p>
        </w:tc>
        <w:tc>
          <w:tcPr>
            <w:tcW w:w="210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2ED17FE"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Наименование показателя</w:t>
            </w:r>
          </w:p>
        </w:tc>
        <w:tc>
          <w:tcPr>
            <w:tcW w:w="7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BE3D2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Ед. изм.</w:t>
            </w:r>
          </w:p>
        </w:tc>
        <w:tc>
          <w:tcPr>
            <w:tcW w:w="84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3D88EA"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Базовый уровень ОР 2019</w:t>
            </w:r>
          </w:p>
        </w:tc>
        <w:tc>
          <w:tcPr>
            <w:tcW w:w="2374" w:type="dxa"/>
            <w:gridSpan w:val="2"/>
            <w:tcBorders>
              <w:top w:val="single" w:sz="4" w:space="0" w:color="C0C0C0"/>
              <w:left w:val="nil"/>
              <w:bottom w:val="single" w:sz="4" w:space="0" w:color="C0C0C0"/>
              <w:right w:val="single" w:sz="4" w:space="0" w:color="C0C0C0"/>
            </w:tcBorders>
            <w:shd w:val="clear" w:color="auto" w:fill="auto"/>
            <w:vAlign w:val="center"/>
            <w:hideMark/>
          </w:tcPr>
          <w:p w14:paraId="28BA61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2021 год</w:t>
            </w:r>
          </w:p>
        </w:tc>
        <w:tc>
          <w:tcPr>
            <w:tcW w:w="1525" w:type="dxa"/>
            <w:tcBorders>
              <w:top w:val="nil"/>
              <w:left w:val="nil"/>
              <w:bottom w:val="single" w:sz="4" w:space="0" w:color="C0C0C0"/>
              <w:right w:val="single" w:sz="4" w:space="0" w:color="C0C0C0"/>
            </w:tcBorders>
            <w:shd w:val="clear" w:color="auto" w:fill="auto"/>
            <w:vAlign w:val="center"/>
            <w:hideMark/>
          </w:tcPr>
          <w:p w14:paraId="113107A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2022 год</w:t>
            </w:r>
          </w:p>
        </w:tc>
        <w:tc>
          <w:tcPr>
            <w:tcW w:w="1540" w:type="dxa"/>
            <w:tcBorders>
              <w:top w:val="nil"/>
              <w:left w:val="nil"/>
              <w:bottom w:val="single" w:sz="4" w:space="0" w:color="C0C0C0"/>
              <w:right w:val="single" w:sz="4" w:space="0" w:color="C0C0C0"/>
            </w:tcBorders>
            <w:shd w:val="clear" w:color="auto" w:fill="auto"/>
            <w:vAlign w:val="center"/>
            <w:hideMark/>
          </w:tcPr>
          <w:p w14:paraId="210039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p>
        </w:tc>
        <w:tc>
          <w:tcPr>
            <w:tcW w:w="1758" w:type="dxa"/>
            <w:tcBorders>
              <w:top w:val="nil"/>
              <w:left w:val="nil"/>
              <w:bottom w:val="single" w:sz="4" w:space="0" w:color="C0C0C0"/>
              <w:right w:val="single" w:sz="4" w:space="0" w:color="C0C0C0"/>
            </w:tcBorders>
            <w:shd w:val="clear" w:color="auto" w:fill="auto"/>
            <w:vAlign w:val="center"/>
            <w:hideMark/>
          </w:tcPr>
          <w:p w14:paraId="20A188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w:t>
            </w:r>
            <w:r w:rsidRPr="00803C13">
              <w:rPr>
                <w:rFonts w:ascii="Tahoma" w:hAnsi="Tahoma" w:cs="Tahoma"/>
                <w:b/>
                <w:bCs/>
                <w:sz w:val="12"/>
                <w:szCs w:val="12"/>
              </w:rPr>
              <w:br/>
              <w:t>(с учетом корректировки)</w:t>
            </w:r>
          </w:p>
        </w:tc>
        <w:tc>
          <w:tcPr>
            <w:tcW w:w="1659" w:type="dxa"/>
            <w:tcBorders>
              <w:top w:val="nil"/>
              <w:left w:val="nil"/>
              <w:bottom w:val="single" w:sz="4" w:space="0" w:color="C0C0C0"/>
              <w:right w:val="single" w:sz="4" w:space="0" w:color="C0C0C0"/>
            </w:tcBorders>
            <w:shd w:val="clear" w:color="auto" w:fill="auto"/>
            <w:vAlign w:val="center"/>
            <w:hideMark/>
          </w:tcPr>
          <w:p w14:paraId="7008C7B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2023 год (с учетом корректировки)</w:t>
            </w:r>
          </w:p>
        </w:tc>
        <w:tc>
          <w:tcPr>
            <w:tcW w:w="191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E231F0"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Обоснование отклонений</w:t>
            </w:r>
          </w:p>
        </w:tc>
      </w:tr>
      <w:tr w:rsidR="00803C13" w:rsidRPr="00803C13" w14:paraId="40E35BF9" w14:textId="77777777" w:rsidTr="005F7EF8">
        <w:trPr>
          <w:trHeight w:val="458"/>
        </w:trPr>
        <w:tc>
          <w:tcPr>
            <w:tcW w:w="1018" w:type="dxa"/>
            <w:vMerge/>
            <w:tcBorders>
              <w:top w:val="nil"/>
              <w:left w:val="single" w:sz="4" w:space="0" w:color="C0C0C0"/>
              <w:bottom w:val="single" w:sz="4" w:space="0" w:color="C0C0C0"/>
              <w:right w:val="single" w:sz="4" w:space="0" w:color="C0C0C0"/>
            </w:tcBorders>
            <w:vAlign w:val="center"/>
            <w:hideMark/>
          </w:tcPr>
          <w:p w14:paraId="2A11612F" w14:textId="77777777" w:rsidR="00803C13" w:rsidRPr="00803C13" w:rsidRDefault="00803C13" w:rsidP="00803C13">
            <w:pPr>
              <w:rPr>
                <w:rFonts w:ascii="Tahoma" w:hAnsi="Tahoma" w:cs="Tahoma"/>
                <w:b/>
                <w:bCs/>
                <w:color w:val="272727"/>
                <w:sz w:val="12"/>
                <w:szCs w:val="12"/>
              </w:rPr>
            </w:pPr>
          </w:p>
        </w:tc>
        <w:tc>
          <w:tcPr>
            <w:tcW w:w="2101" w:type="dxa"/>
            <w:vMerge/>
            <w:tcBorders>
              <w:top w:val="nil"/>
              <w:left w:val="single" w:sz="4" w:space="0" w:color="C0C0C0"/>
              <w:bottom w:val="single" w:sz="4" w:space="0" w:color="C0C0C0"/>
              <w:right w:val="single" w:sz="4" w:space="0" w:color="C0C0C0"/>
            </w:tcBorders>
            <w:vAlign w:val="center"/>
            <w:hideMark/>
          </w:tcPr>
          <w:p w14:paraId="77CA23DC" w14:textId="77777777" w:rsidR="00803C13" w:rsidRPr="00803C13" w:rsidRDefault="00803C13" w:rsidP="00803C13">
            <w:pPr>
              <w:rPr>
                <w:rFonts w:ascii="Tahoma" w:hAnsi="Tahoma" w:cs="Tahoma"/>
                <w:b/>
                <w:bCs/>
                <w:color w:val="272727"/>
                <w:sz w:val="12"/>
                <w:szCs w:val="12"/>
              </w:rPr>
            </w:pPr>
          </w:p>
        </w:tc>
        <w:tc>
          <w:tcPr>
            <w:tcW w:w="742" w:type="dxa"/>
            <w:vMerge/>
            <w:tcBorders>
              <w:top w:val="nil"/>
              <w:left w:val="single" w:sz="4" w:space="0" w:color="C0C0C0"/>
              <w:bottom w:val="single" w:sz="4" w:space="0" w:color="C0C0C0"/>
              <w:right w:val="single" w:sz="4" w:space="0" w:color="C0C0C0"/>
            </w:tcBorders>
            <w:vAlign w:val="center"/>
            <w:hideMark/>
          </w:tcPr>
          <w:p w14:paraId="20CE9C52" w14:textId="77777777" w:rsidR="00803C13" w:rsidRPr="00803C13" w:rsidRDefault="00803C13" w:rsidP="00803C13">
            <w:pPr>
              <w:rPr>
                <w:rFonts w:ascii="Tahoma" w:hAnsi="Tahoma" w:cs="Tahoma"/>
                <w:b/>
                <w:bCs/>
                <w:color w:val="272727"/>
                <w:sz w:val="12"/>
                <w:szCs w:val="12"/>
              </w:rPr>
            </w:pPr>
          </w:p>
        </w:tc>
        <w:tc>
          <w:tcPr>
            <w:tcW w:w="846" w:type="dxa"/>
            <w:vMerge/>
            <w:tcBorders>
              <w:top w:val="nil"/>
              <w:left w:val="single" w:sz="4" w:space="0" w:color="C0C0C0"/>
              <w:bottom w:val="single" w:sz="4" w:space="0" w:color="C0C0C0"/>
              <w:right w:val="single" w:sz="4" w:space="0" w:color="C0C0C0"/>
            </w:tcBorders>
            <w:vAlign w:val="center"/>
            <w:hideMark/>
          </w:tcPr>
          <w:p w14:paraId="314FB0C2" w14:textId="77777777" w:rsidR="00803C13" w:rsidRPr="00803C13" w:rsidRDefault="00803C13" w:rsidP="00803C13">
            <w:pPr>
              <w:rPr>
                <w:rFonts w:ascii="Tahoma" w:hAnsi="Tahoma" w:cs="Tahoma"/>
                <w:b/>
                <w:bCs/>
                <w:color w:val="272727"/>
                <w:sz w:val="12"/>
                <w:szCs w:val="12"/>
              </w:rPr>
            </w:pPr>
          </w:p>
        </w:tc>
        <w:tc>
          <w:tcPr>
            <w:tcW w:w="13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3CDA71"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xml:space="preserve">Утверждено регулирующим органом </w:t>
            </w:r>
            <w:r w:rsidRPr="00803C13">
              <w:rPr>
                <w:rFonts w:ascii="Tahoma" w:hAnsi="Tahoma" w:cs="Tahoma"/>
                <w:b/>
                <w:bCs/>
                <w:color w:val="272727"/>
                <w:sz w:val="12"/>
                <w:szCs w:val="12"/>
              </w:rPr>
              <w:br/>
              <w:t>(с учетом корректировки)</w:t>
            </w:r>
          </w:p>
        </w:tc>
        <w:tc>
          <w:tcPr>
            <w:tcW w:w="98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950456"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Факт</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D3FE35"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 xml:space="preserve">Утверждено регулирующим органом </w:t>
            </w:r>
            <w:r w:rsidRPr="00803C13">
              <w:rPr>
                <w:rFonts w:ascii="Tahoma" w:hAnsi="Tahoma" w:cs="Tahoma"/>
                <w:b/>
                <w:bCs/>
                <w:color w:val="272727"/>
                <w:sz w:val="12"/>
                <w:szCs w:val="12"/>
              </w:rPr>
              <w:br/>
              <w:t>(с учетом корректировки)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CBFC1D"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Утверждено регулирующим органом</w:t>
            </w:r>
          </w:p>
        </w:tc>
        <w:tc>
          <w:tcPr>
            <w:tcW w:w="17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93BB9B"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организации</w:t>
            </w:r>
          </w:p>
        </w:tc>
        <w:tc>
          <w:tcPr>
            <w:tcW w:w="165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90DF54" w14:textId="77777777" w:rsidR="00803C13" w:rsidRPr="00803C13" w:rsidRDefault="00803C13" w:rsidP="00803C13">
            <w:pPr>
              <w:jc w:val="center"/>
              <w:rPr>
                <w:rFonts w:ascii="Tahoma" w:hAnsi="Tahoma" w:cs="Tahoma"/>
                <w:b/>
                <w:bCs/>
                <w:color w:val="272727"/>
                <w:sz w:val="12"/>
                <w:szCs w:val="12"/>
              </w:rPr>
            </w:pPr>
            <w:r w:rsidRPr="00803C13">
              <w:rPr>
                <w:rFonts w:ascii="Tahoma" w:hAnsi="Tahoma" w:cs="Tahoma"/>
                <w:b/>
                <w:bCs/>
                <w:color w:val="272727"/>
                <w:sz w:val="12"/>
                <w:szCs w:val="12"/>
              </w:rPr>
              <w:t>Предложение регулирующего органа</w:t>
            </w:r>
          </w:p>
        </w:tc>
        <w:tc>
          <w:tcPr>
            <w:tcW w:w="1918" w:type="dxa"/>
            <w:vMerge/>
            <w:tcBorders>
              <w:top w:val="single" w:sz="4" w:space="0" w:color="C0C0C0"/>
              <w:left w:val="single" w:sz="4" w:space="0" w:color="C0C0C0"/>
              <w:bottom w:val="single" w:sz="4" w:space="0" w:color="C0C0C0"/>
              <w:right w:val="single" w:sz="4" w:space="0" w:color="C0C0C0"/>
            </w:tcBorders>
            <w:vAlign w:val="center"/>
            <w:hideMark/>
          </w:tcPr>
          <w:p w14:paraId="52D4984B" w14:textId="77777777" w:rsidR="00803C13" w:rsidRPr="00803C13" w:rsidRDefault="00803C13" w:rsidP="00803C13">
            <w:pPr>
              <w:rPr>
                <w:rFonts w:ascii="Tahoma" w:hAnsi="Tahoma" w:cs="Tahoma"/>
                <w:b/>
                <w:bCs/>
                <w:color w:val="272727"/>
                <w:sz w:val="12"/>
                <w:szCs w:val="12"/>
              </w:rPr>
            </w:pPr>
          </w:p>
        </w:tc>
      </w:tr>
      <w:tr w:rsidR="00803C13" w:rsidRPr="00803C13" w14:paraId="28FB2C21" w14:textId="77777777" w:rsidTr="005F7EF8">
        <w:trPr>
          <w:trHeight w:val="1110"/>
        </w:trPr>
        <w:tc>
          <w:tcPr>
            <w:tcW w:w="1018" w:type="dxa"/>
            <w:vMerge/>
            <w:tcBorders>
              <w:top w:val="nil"/>
              <w:left w:val="single" w:sz="4" w:space="0" w:color="C0C0C0"/>
              <w:bottom w:val="single" w:sz="4" w:space="0" w:color="C0C0C0"/>
              <w:right w:val="single" w:sz="4" w:space="0" w:color="C0C0C0"/>
            </w:tcBorders>
            <w:vAlign w:val="center"/>
            <w:hideMark/>
          </w:tcPr>
          <w:p w14:paraId="6D4C3A6B" w14:textId="77777777" w:rsidR="00803C13" w:rsidRPr="00803C13" w:rsidRDefault="00803C13" w:rsidP="00803C13">
            <w:pPr>
              <w:rPr>
                <w:rFonts w:ascii="Tahoma" w:hAnsi="Tahoma" w:cs="Tahoma"/>
                <w:b/>
                <w:bCs/>
                <w:color w:val="272727"/>
                <w:sz w:val="12"/>
                <w:szCs w:val="12"/>
              </w:rPr>
            </w:pPr>
          </w:p>
        </w:tc>
        <w:tc>
          <w:tcPr>
            <w:tcW w:w="2101" w:type="dxa"/>
            <w:vMerge/>
            <w:tcBorders>
              <w:top w:val="nil"/>
              <w:left w:val="single" w:sz="4" w:space="0" w:color="C0C0C0"/>
              <w:bottom w:val="single" w:sz="4" w:space="0" w:color="C0C0C0"/>
              <w:right w:val="single" w:sz="4" w:space="0" w:color="C0C0C0"/>
            </w:tcBorders>
            <w:vAlign w:val="center"/>
            <w:hideMark/>
          </w:tcPr>
          <w:p w14:paraId="206A0858" w14:textId="77777777" w:rsidR="00803C13" w:rsidRPr="00803C13" w:rsidRDefault="00803C13" w:rsidP="00803C13">
            <w:pPr>
              <w:rPr>
                <w:rFonts w:ascii="Tahoma" w:hAnsi="Tahoma" w:cs="Tahoma"/>
                <w:b/>
                <w:bCs/>
                <w:color w:val="272727"/>
                <w:sz w:val="12"/>
                <w:szCs w:val="12"/>
              </w:rPr>
            </w:pPr>
          </w:p>
        </w:tc>
        <w:tc>
          <w:tcPr>
            <w:tcW w:w="742" w:type="dxa"/>
            <w:vMerge/>
            <w:tcBorders>
              <w:top w:val="nil"/>
              <w:left w:val="single" w:sz="4" w:space="0" w:color="C0C0C0"/>
              <w:bottom w:val="single" w:sz="4" w:space="0" w:color="C0C0C0"/>
              <w:right w:val="single" w:sz="4" w:space="0" w:color="C0C0C0"/>
            </w:tcBorders>
            <w:vAlign w:val="center"/>
            <w:hideMark/>
          </w:tcPr>
          <w:p w14:paraId="1ECED9FC" w14:textId="77777777" w:rsidR="00803C13" w:rsidRPr="00803C13" w:rsidRDefault="00803C13" w:rsidP="00803C13">
            <w:pPr>
              <w:rPr>
                <w:rFonts w:ascii="Tahoma" w:hAnsi="Tahoma" w:cs="Tahoma"/>
                <w:b/>
                <w:bCs/>
                <w:color w:val="272727"/>
                <w:sz w:val="12"/>
                <w:szCs w:val="12"/>
              </w:rPr>
            </w:pPr>
          </w:p>
        </w:tc>
        <w:tc>
          <w:tcPr>
            <w:tcW w:w="846" w:type="dxa"/>
            <w:vMerge/>
            <w:tcBorders>
              <w:top w:val="nil"/>
              <w:left w:val="single" w:sz="4" w:space="0" w:color="C0C0C0"/>
              <w:bottom w:val="single" w:sz="4" w:space="0" w:color="C0C0C0"/>
              <w:right w:val="single" w:sz="4" w:space="0" w:color="C0C0C0"/>
            </w:tcBorders>
            <w:vAlign w:val="center"/>
            <w:hideMark/>
          </w:tcPr>
          <w:p w14:paraId="008D4D00" w14:textId="77777777" w:rsidR="00803C13" w:rsidRPr="00803C13" w:rsidRDefault="00803C13" w:rsidP="00803C13">
            <w:pPr>
              <w:rPr>
                <w:rFonts w:ascii="Tahoma" w:hAnsi="Tahoma" w:cs="Tahoma"/>
                <w:b/>
                <w:bCs/>
                <w:color w:val="272727"/>
                <w:sz w:val="12"/>
                <w:szCs w:val="12"/>
              </w:rPr>
            </w:pPr>
          </w:p>
        </w:tc>
        <w:tc>
          <w:tcPr>
            <w:tcW w:w="1389" w:type="dxa"/>
            <w:vMerge/>
            <w:tcBorders>
              <w:top w:val="nil"/>
              <w:left w:val="single" w:sz="4" w:space="0" w:color="C0C0C0"/>
              <w:bottom w:val="single" w:sz="4" w:space="0" w:color="C0C0C0"/>
              <w:right w:val="single" w:sz="4" w:space="0" w:color="C0C0C0"/>
            </w:tcBorders>
            <w:vAlign w:val="center"/>
            <w:hideMark/>
          </w:tcPr>
          <w:p w14:paraId="47CFB22C" w14:textId="77777777" w:rsidR="00803C13" w:rsidRPr="00803C13" w:rsidRDefault="00803C13" w:rsidP="00803C13">
            <w:pPr>
              <w:rPr>
                <w:rFonts w:ascii="Tahoma" w:hAnsi="Tahoma" w:cs="Tahoma"/>
                <w:b/>
                <w:bCs/>
                <w:color w:val="272727"/>
                <w:sz w:val="12"/>
                <w:szCs w:val="12"/>
              </w:rPr>
            </w:pPr>
          </w:p>
        </w:tc>
        <w:tc>
          <w:tcPr>
            <w:tcW w:w="985" w:type="dxa"/>
            <w:vMerge/>
            <w:tcBorders>
              <w:top w:val="nil"/>
              <w:left w:val="single" w:sz="4" w:space="0" w:color="C0C0C0"/>
              <w:bottom w:val="single" w:sz="4" w:space="0" w:color="C0C0C0"/>
              <w:right w:val="single" w:sz="4" w:space="0" w:color="C0C0C0"/>
            </w:tcBorders>
            <w:vAlign w:val="center"/>
            <w:hideMark/>
          </w:tcPr>
          <w:p w14:paraId="05F30C2B" w14:textId="77777777" w:rsidR="00803C13" w:rsidRPr="00803C13" w:rsidRDefault="00803C13" w:rsidP="00803C13">
            <w:pPr>
              <w:rPr>
                <w:rFonts w:ascii="Tahoma" w:hAnsi="Tahoma" w:cs="Tahoma"/>
                <w:b/>
                <w:bCs/>
                <w:color w:val="272727"/>
                <w:sz w:val="12"/>
                <w:szCs w:val="12"/>
              </w:rPr>
            </w:pPr>
          </w:p>
        </w:tc>
        <w:tc>
          <w:tcPr>
            <w:tcW w:w="1525" w:type="dxa"/>
            <w:vMerge/>
            <w:tcBorders>
              <w:top w:val="nil"/>
              <w:left w:val="single" w:sz="4" w:space="0" w:color="C0C0C0"/>
              <w:bottom w:val="single" w:sz="4" w:space="0" w:color="C0C0C0"/>
              <w:right w:val="single" w:sz="4" w:space="0" w:color="C0C0C0"/>
            </w:tcBorders>
            <w:vAlign w:val="center"/>
            <w:hideMark/>
          </w:tcPr>
          <w:p w14:paraId="582685D1" w14:textId="77777777" w:rsidR="00803C13" w:rsidRPr="00803C13" w:rsidRDefault="00803C13" w:rsidP="00803C13">
            <w:pPr>
              <w:rPr>
                <w:rFonts w:ascii="Tahoma" w:hAnsi="Tahoma" w:cs="Tahoma"/>
                <w:b/>
                <w:bCs/>
                <w:color w:val="272727"/>
                <w:sz w:val="12"/>
                <w:szCs w:val="12"/>
              </w:rPr>
            </w:pPr>
          </w:p>
        </w:tc>
        <w:tc>
          <w:tcPr>
            <w:tcW w:w="1540" w:type="dxa"/>
            <w:vMerge/>
            <w:tcBorders>
              <w:top w:val="nil"/>
              <w:left w:val="single" w:sz="4" w:space="0" w:color="C0C0C0"/>
              <w:bottom w:val="single" w:sz="4" w:space="0" w:color="C0C0C0"/>
              <w:right w:val="single" w:sz="4" w:space="0" w:color="C0C0C0"/>
            </w:tcBorders>
            <w:vAlign w:val="center"/>
            <w:hideMark/>
          </w:tcPr>
          <w:p w14:paraId="58E8859B" w14:textId="77777777" w:rsidR="00803C13" w:rsidRPr="00803C13" w:rsidRDefault="00803C13" w:rsidP="00803C13">
            <w:pPr>
              <w:rPr>
                <w:rFonts w:ascii="Tahoma" w:hAnsi="Tahoma" w:cs="Tahoma"/>
                <w:b/>
                <w:bCs/>
                <w:color w:val="272727"/>
                <w:sz w:val="12"/>
                <w:szCs w:val="12"/>
              </w:rPr>
            </w:pPr>
          </w:p>
        </w:tc>
        <w:tc>
          <w:tcPr>
            <w:tcW w:w="1758" w:type="dxa"/>
            <w:vMerge/>
            <w:tcBorders>
              <w:top w:val="nil"/>
              <w:left w:val="single" w:sz="4" w:space="0" w:color="C0C0C0"/>
              <w:bottom w:val="single" w:sz="4" w:space="0" w:color="C0C0C0"/>
              <w:right w:val="single" w:sz="4" w:space="0" w:color="C0C0C0"/>
            </w:tcBorders>
            <w:vAlign w:val="center"/>
            <w:hideMark/>
          </w:tcPr>
          <w:p w14:paraId="6B5A6D9D" w14:textId="77777777" w:rsidR="00803C13" w:rsidRPr="00803C13" w:rsidRDefault="00803C13" w:rsidP="00803C13">
            <w:pPr>
              <w:rPr>
                <w:rFonts w:ascii="Tahoma" w:hAnsi="Tahoma" w:cs="Tahoma"/>
                <w:b/>
                <w:bCs/>
                <w:color w:val="272727"/>
                <w:sz w:val="12"/>
                <w:szCs w:val="12"/>
              </w:rPr>
            </w:pPr>
          </w:p>
        </w:tc>
        <w:tc>
          <w:tcPr>
            <w:tcW w:w="1659" w:type="dxa"/>
            <w:vMerge/>
            <w:tcBorders>
              <w:top w:val="nil"/>
              <w:left w:val="single" w:sz="4" w:space="0" w:color="C0C0C0"/>
              <w:bottom w:val="single" w:sz="4" w:space="0" w:color="C0C0C0"/>
              <w:right w:val="single" w:sz="4" w:space="0" w:color="C0C0C0"/>
            </w:tcBorders>
            <w:vAlign w:val="center"/>
            <w:hideMark/>
          </w:tcPr>
          <w:p w14:paraId="072C05DE" w14:textId="77777777" w:rsidR="00803C13" w:rsidRPr="00803C13" w:rsidRDefault="00803C13" w:rsidP="00803C13">
            <w:pPr>
              <w:rPr>
                <w:rFonts w:ascii="Tahoma" w:hAnsi="Tahoma" w:cs="Tahoma"/>
                <w:b/>
                <w:bCs/>
                <w:color w:val="272727"/>
                <w:sz w:val="12"/>
                <w:szCs w:val="12"/>
              </w:rPr>
            </w:pPr>
          </w:p>
        </w:tc>
        <w:tc>
          <w:tcPr>
            <w:tcW w:w="1918" w:type="dxa"/>
            <w:vMerge/>
            <w:tcBorders>
              <w:top w:val="single" w:sz="4" w:space="0" w:color="C0C0C0"/>
              <w:left w:val="single" w:sz="4" w:space="0" w:color="C0C0C0"/>
              <w:bottom w:val="single" w:sz="4" w:space="0" w:color="C0C0C0"/>
              <w:right w:val="single" w:sz="4" w:space="0" w:color="C0C0C0"/>
            </w:tcBorders>
            <w:vAlign w:val="center"/>
            <w:hideMark/>
          </w:tcPr>
          <w:p w14:paraId="3EE9C36E" w14:textId="77777777" w:rsidR="00803C13" w:rsidRPr="00803C13" w:rsidRDefault="00803C13" w:rsidP="00803C13">
            <w:pPr>
              <w:rPr>
                <w:rFonts w:ascii="Tahoma" w:hAnsi="Tahoma" w:cs="Tahoma"/>
                <w:b/>
                <w:bCs/>
                <w:color w:val="272727"/>
                <w:sz w:val="12"/>
                <w:szCs w:val="12"/>
              </w:rPr>
            </w:pPr>
          </w:p>
        </w:tc>
      </w:tr>
      <w:tr w:rsidR="00803C13" w:rsidRPr="00803C13" w14:paraId="1D4D2E89" w14:textId="77777777" w:rsidTr="005F7EF8">
        <w:trPr>
          <w:trHeight w:val="225"/>
        </w:trPr>
        <w:tc>
          <w:tcPr>
            <w:tcW w:w="1018" w:type="dxa"/>
            <w:tcBorders>
              <w:top w:val="single" w:sz="4" w:space="0" w:color="C0C0C0"/>
              <w:left w:val="nil"/>
              <w:bottom w:val="single" w:sz="4" w:space="0" w:color="C0C0C0"/>
              <w:right w:val="nil"/>
            </w:tcBorders>
            <w:shd w:val="clear" w:color="auto" w:fill="auto"/>
            <w:noWrap/>
            <w:vAlign w:val="center"/>
            <w:hideMark/>
          </w:tcPr>
          <w:p w14:paraId="46D8A74F"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w:t>
            </w:r>
          </w:p>
        </w:tc>
        <w:tc>
          <w:tcPr>
            <w:tcW w:w="2101" w:type="dxa"/>
            <w:tcBorders>
              <w:top w:val="nil"/>
              <w:left w:val="nil"/>
              <w:bottom w:val="single" w:sz="4" w:space="0" w:color="C0C0C0"/>
              <w:right w:val="nil"/>
            </w:tcBorders>
            <w:shd w:val="clear" w:color="auto" w:fill="auto"/>
            <w:noWrap/>
            <w:vAlign w:val="center"/>
            <w:hideMark/>
          </w:tcPr>
          <w:p w14:paraId="009759D2"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2</w:t>
            </w:r>
          </w:p>
        </w:tc>
        <w:tc>
          <w:tcPr>
            <w:tcW w:w="742" w:type="dxa"/>
            <w:tcBorders>
              <w:top w:val="nil"/>
              <w:left w:val="nil"/>
              <w:bottom w:val="single" w:sz="4" w:space="0" w:color="C0C0C0"/>
              <w:right w:val="nil"/>
            </w:tcBorders>
            <w:shd w:val="clear" w:color="auto" w:fill="auto"/>
            <w:noWrap/>
            <w:vAlign w:val="center"/>
            <w:hideMark/>
          </w:tcPr>
          <w:p w14:paraId="495D71C7"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3</w:t>
            </w:r>
          </w:p>
        </w:tc>
        <w:tc>
          <w:tcPr>
            <w:tcW w:w="846" w:type="dxa"/>
            <w:tcBorders>
              <w:top w:val="nil"/>
              <w:left w:val="nil"/>
              <w:bottom w:val="single" w:sz="4" w:space="0" w:color="C0C0C0"/>
              <w:right w:val="nil"/>
            </w:tcBorders>
            <w:shd w:val="clear" w:color="auto" w:fill="auto"/>
            <w:noWrap/>
            <w:vAlign w:val="center"/>
            <w:hideMark/>
          </w:tcPr>
          <w:p w14:paraId="20E2CABE"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 </w:t>
            </w:r>
          </w:p>
        </w:tc>
        <w:tc>
          <w:tcPr>
            <w:tcW w:w="1389" w:type="dxa"/>
            <w:tcBorders>
              <w:top w:val="nil"/>
              <w:left w:val="nil"/>
              <w:bottom w:val="single" w:sz="4" w:space="0" w:color="C0C0C0"/>
              <w:right w:val="nil"/>
            </w:tcBorders>
            <w:shd w:val="clear" w:color="auto" w:fill="auto"/>
            <w:noWrap/>
            <w:vAlign w:val="center"/>
            <w:hideMark/>
          </w:tcPr>
          <w:p w14:paraId="3788AC19"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4</w:t>
            </w:r>
          </w:p>
        </w:tc>
        <w:tc>
          <w:tcPr>
            <w:tcW w:w="985" w:type="dxa"/>
            <w:tcBorders>
              <w:top w:val="nil"/>
              <w:left w:val="nil"/>
              <w:bottom w:val="single" w:sz="4" w:space="0" w:color="C0C0C0"/>
              <w:right w:val="nil"/>
            </w:tcBorders>
            <w:shd w:val="clear" w:color="auto" w:fill="auto"/>
            <w:noWrap/>
            <w:vAlign w:val="center"/>
            <w:hideMark/>
          </w:tcPr>
          <w:p w14:paraId="113F0317"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5</w:t>
            </w:r>
          </w:p>
        </w:tc>
        <w:tc>
          <w:tcPr>
            <w:tcW w:w="1525" w:type="dxa"/>
            <w:tcBorders>
              <w:top w:val="nil"/>
              <w:left w:val="nil"/>
              <w:bottom w:val="single" w:sz="4" w:space="0" w:color="C0C0C0"/>
              <w:right w:val="nil"/>
            </w:tcBorders>
            <w:shd w:val="clear" w:color="auto" w:fill="auto"/>
            <w:noWrap/>
            <w:vAlign w:val="center"/>
            <w:hideMark/>
          </w:tcPr>
          <w:p w14:paraId="39665230"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540" w:type="dxa"/>
            <w:tcBorders>
              <w:top w:val="nil"/>
              <w:left w:val="nil"/>
              <w:bottom w:val="single" w:sz="4" w:space="0" w:color="C0C0C0"/>
              <w:right w:val="nil"/>
            </w:tcBorders>
            <w:shd w:val="clear" w:color="auto" w:fill="auto"/>
            <w:noWrap/>
            <w:vAlign w:val="center"/>
            <w:hideMark/>
          </w:tcPr>
          <w:p w14:paraId="256BC432"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758" w:type="dxa"/>
            <w:tcBorders>
              <w:top w:val="nil"/>
              <w:left w:val="nil"/>
              <w:bottom w:val="single" w:sz="4" w:space="0" w:color="C0C0C0"/>
              <w:right w:val="nil"/>
            </w:tcBorders>
            <w:shd w:val="clear" w:color="auto" w:fill="auto"/>
            <w:noWrap/>
            <w:vAlign w:val="center"/>
            <w:hideMark/>
          </w:tcPr>
          <w:p w14:paraId="325273F4"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6</w:t>
            </w:r>
          </w:p>
        </w:tc>
        <w:tc>
          <w:tcPr>
            <w:tcW w:w="1659" w:type="dxa"/>
            <w:tcBorders>
              <w:top w:val="nil"/>
              <w:left w:val="nil"/>
              <w:bottom w:val="single" w:sz="4" w:space="0" w:color="C0C0C0"/>
              <w:right w:val="nil"/>
            </w:tcBorders>
            <w:shd w:val="clear" w:color="auto" w:fill="auto"/>
            <w:noWrap/>
            <w:vAlign w:val="center"/>
            <w:hideMark/>
          </w:tcPr>
          <w:p w14:paraId="20371D8D"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8</w:t>
            </w:r>
          </w:p>
        </w:tc>
        <w:tc>
          <w:tcPr>
            <w:tcW w:w="1918" w:type="dxa"/>
            <w:tcBorders>
              <w:top w:val="nil"/>
              <w:left w:val="nil"/>
              <w:bottom w:val="single" w:sz="4" w:space="0" w:color="C0C0C0"/>
              <w:right w:val="nil"/>
            </w:tcBorders>
            <w:shd w:val="clear" w:color="auto" w:fill="auto"/>
            <w:noWrap/>
            <w:vAlign w:val="center"/>
            <w:hideMark/>
          </w:tcPr>
          <w:p w14:paraId="7D756FC1" w14:textId="77777777" w:rsidR="00803C13" w:rsidRPr="00803C13" w:rsidRDefault="00803C13" w:rsidP="00803C13">
            <w:pPr>
              <w:jc w:val="center"/>
              <w:rPr>
                <w:rFonts w:ascii="Tahoma" w:hAnsi="Tahoma" w:cs="Tahoma"/>
                <w:color w:val="C0C0C0"/>
                <w:sz w:val="12"/>
                <w:szCs w:val="12"/>
              </w:rPr>
            </w:pPr>
            <w:r w:rsidRPr="00803C13">
              <w:rPr>
                <w:rFonts w:ascii="Tahoma" w:hAnsi="Tahoma" w:cs="Tahoma"/>
                <w:color w:val="C0C0C0"/>
                <w:sz w:val="12"/>
                <w:szCs w:val="12"/>
              </w:rPr>
              <w:t>11</w:t>
            </w:r>
          </w:p>
        </w:tc>
      </w:tr>
      <w:tr w:rsidR="00803C13" w:rsidRPr="00803C13" w14:paraId="750531E1"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000000" w:fill="C0C0C0"/>
            <w:vAlign w:val="center"/>
            <w:hideMark/>
          </w:tcPr>
          <w:p w14:paraId="34FEF52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w:t>
            </w:r>
          </w:p>
        </w:tc>
        <w:tc>
          <w:tcPr>
            <w:tcW w:w="2101" w:type="dxa"/>
            <w:tcBorders>
              <w:top w:val="nil"/>
              <w:left w:val="nil"/>
              <w:bottom w:val="single" w:sz="4" w:space="0" w:color="C0C0C0"/>
              <w:right w:val="single" w:sz="4" w:space="0" w:color="C0C0C0"/>
            </w:tcBorders>
            <w:shd w:val="clear" w:color="000000" w:fill="C0C0C0"/>
            <w:vAlign w:val="center"/>
            <w:hideMark/>
          </w:tcPr>
          <w:p w14:paraId="340F48D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Натуральные показатели</w:t>
            </w:r>
          </w:p>
        </w:tc>
        <w:tc>
          <w:tcPr>
            <w:tcW w:w="742" w:type="dxa"/>
            <w:tcBorders>
              <w:top w:val="nil"/>
              <w:left w:val="nil"/>
              <w:bottom w:val="single" w:sz="4" w:space="0" w:color="C0C0C0"/>
              <w:right w:val="single" w:sz="4" w:space="0" w:color="C0C0C0"/>
            </w:tcBorders>
            <w:shd w:val="clear" w:color="000000" w:fill="C0C0C0"/>
            <w:vAlign w:val="center"/>
            <w:hideMark/>
          </w:tcPr>
          <w:p w14:paraId="4969FCA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846" w:type="dxa"/>
            <w:tcBorders>
              <w:top w:val="nil"/>
              <w:left w:val="nil"/>
              <w:bottom w:val="single" w:sz="4" w:space="0" w:color="C0C0C0"/>
              <w:right w:val="single" w:sz="4" w:space="0" w:color="C0C0C0"/>
            </w:tcBorders>
            <w:shd w:val="clear" w:color="000000" w:fill="C0C0C0"/>
            <w:vAlign w:val="center"/>
            <w:hideMark/>
          </w:tcPr>
          <w:p w14:paraId="020E74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C0C0C0"/>
            <w:vAlign w:val="center"/>
            <w:hideMark/>
          </w:tcPr>
          <w:p w14:paraId="7F935B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C0C0C0"/>
            <w:vAlign w:val="center"/>
            <w:hideMark/>
          </w:tcPr>
          <w:p w14:paraId="5323277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C0C0C0"/>
            <w:vAlign w:val="center"/>
            <w:hideMark/>
          </w:tcPr>
          <w:p w14:paraId="06ADE68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C0C0C0"/>
            <w:vAlign w:val="center"/>
            <w:hideMark/>
          </w:tcPr>
          <w:p w14:paraId="5870E0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C0C0C0"/>
            <w:vAlign w:val="center"/>
            <w:hideMark/>
          </w:tcPr>
          <w:p w14:paraId="7D6AB8D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C0C0C0"/>
            <w:vAlign w:val="center"/>
            <w:hideMark/>
          </w:tcPr>
          <w:p w14:paraId="02428F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918" w:type="dxa"/>
            <w:tcBorders>
              <w:top w:val="nil"/>
              <w:left w:val="nil"/>
              <w:bottom w:val="single" w:sz="4" w:space="0" w:color="C0C0C0"/>
              <w:right w:val="single" w:sz="4" w:space="0" w:color="C0C0C0"/>
            </w:tcBorders>
            <w:shd w:val="clear" w:color="000000" w:fill="C0C0C0"/>
            <w:vAlign w:val="center"/>
            <w:hideMark/>
          </w:tcPr>
          <w:p w14:paraId="4E8C3C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r>
      <w:tr w:rsidR="00803C13" w:rsidRPr="00803C13" w14:paraId="4FF9BFF0"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357786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w:t>
            </w:r>
          </w:p>
        </w:tc>
        <w:tc>
          <w:tcPr>
            <w:tcW w:w="2101" w:type="dxa"/>
            <w:tcBorders>
              <w:top w:val="nil"/>
              <w:left w:val="nil"/>
              <w:bottom w:val="single" w:sz="4" w:space="0" w:color="C0C0C0"/>
              <w:right w:val="single" w:sz="4" w:space="0" w:color="C0C0C0"/>
            </w:tcBorders>
            <w:shd w:val="clear" w:color="auto" w:fill="auto"/>
            <w:vAlign w:val="center"/>
            <w:hideMark/>
          </w:tcPr>
          <w:p w14:paraId="2DB3D8D2"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Получено воды со стороны</w:t>
            </w:r>
          </w:p>
        </w:tc>
        <w:tc>
          <w:tcPr>
            <w:tcW w:w="742" w:type="dxa"/>
            <w:tcBorders>
              <w:top w:val="nil"/>
              <w:left w:val="nil"/>
              <w:bottom w:val="single" w:sz="4" w:space="0" w:color="C0C0C0"/>
              <w:right w:val="single" w:sz="4" w:space="0" w:color="C0C0C0"/>
            </w:tcBorders>
            <w:shd w:val="clear" w:color="auto" w:fill="auto"/>
            <w:vAlign w:val="center"/>
            <w:hideMark/>
          </w:tcPr>
          <w:p w14:paraId="6791C7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5E99CA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4CF84F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FFFFCC"/>
            <w:vAlign w:val="center"/>
            <w:hideMark/>
          </w:tcPr>
          <w:p w14:paraId="6D1B5E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FFFFCC"/>
            <w:vAlign w:val="center"/>
            <w:hideMark/>
          </w:tcPr>
          <w:p w14:paraId="4E0E79F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FFFFCC"/>
            <w:vAlign w:val="center"/>
            <w:hideMark/>
          </w:tcPr>
          <w:p w14:paraId="1C6AA6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FFFFCC"/>
            <w:vAlign w:val="center"/>
            <w:hideMark/>
          </w:tcPr>
          <w:p w14:paraId="42758F7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FFFFCC"/>
            <w:vAlign w:val="center"/>
            <w:hideMark/>
          </w:tcPr>
          <w:p w14:paraId="330EC6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58EB251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B871F76" w14:textId="77777777" w:rsidTr="005F7EF8">
        <w:trPr>
          <w:trHeight w:val="186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B452D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w:t>
            </w:r>
          </w:p>
        </w:tc>
        <w:tc>
          <w:tcPr>
            <w:tcW w:w="2101" w:type="dxa"/>
            <w:tcBorders>
              <w:top w:val="nil"/>
              <w:left w:val="nil"/>
              <w:bottom w:val="single" w:sz="4" w:space="0" w:color="C0C0C0"/>
              <w:right w:val="single" w:sz="4" w:space="0" w:color="C0C0C0"/>
            </w:tcBorders>
            <w:shd w:val="clear" w:color="auto" w:fill="auto"/>
            <w:vAlign w:val="center"/>
            <w:hideMark/>
          </w:tcPr>
          <w:p w14:paraId="6800ECB0"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Подано воды в сеть</w:t>
            </w:r>
          </w:p>
        </w:tc>
        <w:tc>
          <w:tcPr>
            <w:tcW w:w="742" w:type="dxa"/>
            <w:tcBorders>
              <w:top w:val="nil"/>
              <w:left w:val="nil"/>
              <w:bottom w:val="single" w:sz="4" w:space="0" w:color="C0C0C0"/>
              <w:right w:val="single" w:sz="4" w:space="0" w:color="C0C0C0"/>
            </w:tcBorders>
            <w:shd w:val="clear" w:color="auto" w:fill="auto"/>
            <w:vAlign w:val="center"/>
            <w:hideMark/>
          </w:tcPr>
          <w:p w14:paraId="068510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39CC57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6F3E74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FFFFCC"/>
            <w:vAlign w:val="center"/>
            <w:hideMark/>
          </w:tcPr>
          <w:p w14:paraId="4A09181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FFFFCC"/>
            <w:vAlign w:val="center"/>
            <w:hideMark/>
          </w:tcPr>
          <w:p w14:paraId="59ED00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FFFFCC"/>
            <w:vAlign w:val="center"/>
            <w:hideMark/>
          </w:tcPr>
          <w:p w14:paraId="7438C41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FFFFCC"/>
            <w:vAlign w:val="center"/>
            <w:hideMark/>
          </w:tcPr>
          <w:p w14:paraId="40C719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FFFFCC"/>
            <w:vAlign w:val="center"/>
            <w:hideMark/>
          </w:tcPr>
          <w:p w14:paraId="311A81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60F4D473"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расчет произведен в соответствии с методическими указаниями в динамике за 3 года, темп изменения не превышает 5% в год</w:t>
            </w:r>
          </w:p>
        </w:tc>
      </w:tr>
      <w:tr w:rsidR="00803C13" w:rsidRPr="00803C13" w14:paraId="1B2FF910"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9CEC9F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w:t>
            </w:r>
          </w:p>
        </w:tc>
        <w:tc>
          <w:tcPr>
            <w:tcW w:w="2101" w:type="dxa"/>
            <w:tcBorders>
              <w:top w:val="nil"/>
              <w:left w:val="nil"/>
              <w:bottom w:val="single" w:sz="4" w:space="0" w:color="C0C0C0"/>
              <w:right w:val="single" w:sz="4" w:space="0" w:color="C0C0C0"/>
            </w:tcBorders>
            <w:shd w:val="clear" w:color="auto" w:fill="auto"/>
            <w:vAlign w:val="center"/>
            <w:hideMark/>
          </w:tcPr>
          <w:p w14:paraId="0D279367"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Потери воды</w:t>
            </w:r>
          </w:p>
        </w:tc>
        <w:tc>
          <w:tcPr>
            <w:tcW w:w="742" w:type="dxa"/>
            <w:tcBorders>
              <w:top w:val="nil"/>
              <w:left w:val="nil"/>
              <w:bottom w:val="single" w:sz="4" w:space="0" w:color="C0C0C0"/>
              <w:right w:val="single" w:sz="4" w:space="0" w:color="C0C0C0"/>
            </w:tcBorders>
            <w:shd w:val="clear" w:color="auto" w:fill="auto"/>
            <w:vAlign w:val="center"/>
            <w:hideMark/>
          </w:tcPr>
          <w:p w14:paraId="424E9B9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5CB349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651180D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6B89C4E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F5490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A4178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0CA593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9" w:type="dxa"/>
            <w:tcBorders>
              <w:top w:val="nil"/>
              <w:left w:val="nil"/>
              <w:bottom w:val="single" w:sz="4" w:space="0" w:color="C0C0C0"/>
              <w:right w:val="single" w:sz="4" w:space="0" w:color="C0C0C0"/>
            </w:tcBorders>
            <w:shd w:val="clear" w:color="000000" w:fill="D7EAD3"/>
            <w:vAlign w:val="center"/>
            <w:hideMark/>
          </w:tcPr>
          <w:p w14:paraId="4728FB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0A55DDF0"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D701728"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A7289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2101" w:type="dxa"/>
            <w:tcBorders>
              <w:top w:val="nil"/>
              <w:left w:val="nil"/>
              <w:bottom w:val="single" w:sz="4" w:space="0" w:color="C0C0C0"/>
              <w:right w:val="single" w:sz="4" w:space="0" w:color="C0C0C0"/>
            </w:tcBorders>
            <w:shd w:val="clear" w:color="auto" w:fill="auto"/>
            <w:vAlign w:val="center"/>
            <w:hideMark/>
          </w:tcPr>
          <w:p w14:paraId="3703277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То же в %</w:t>
            </w:r>
          </w:p>
        </w:tc>
        <w:tc>
          <w:tcPr>
            <w:tcW w:w="742" w:type="dxa"/>
            <w:tcBorders>
              <w:top w:val="nil"/>
              <w:left w:val="nil"/>
              <w:bottom w:val="single" w:sz="4" w:space="0" w:color="C0C0C0"/>
              <w:right w:val="single" w:sz="4" w:space="0" w:color="C0C0C0"/>
            </w:tcBorders>
            <w:shd w:val="clear" w:color="auto" w:fill="auto"/>
            <w:vAlign w:val="center"/>
            <w:hideMark/>
          </w:tcPr>
          <w:p w14:paraId="0F0E5C8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w:t>
            </w:r>
          </w:p>
        </w:tc>
        <w:tc>
          <w:tcPr>
            <w:tcW w:w="846" w:type="dxa"/>
            <w:tcBorders>
              <w:top w:val="nil"/>
              <w:left w:val="nil"/>
              <w:bottom w:val="single" w:sz="4" w:space="0" w:color="C0C0C0"/>
              <w:right w:val="single" w:sz="4" w:space="0" w:color="C0C0C0"/>
            </w:tcBorders>
            <w:shd w:val="clear" w:color="000000" w:fill="D7EAD3"/>
            <w:vAlign w:val="center"/>
            <w:hideMark/>
          </w:tcPr>
          <w:p w14:paraId="350035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640032A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6A3FEF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0C7942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30513C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14D4C0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9" w:type="dxa"/>
            <w:tcBorders>
              <w:top w:val="nil"/>
              <w:left w:val="nil"/>
              <w:bottom w:val="single" w:sz="4" w:space="0" w:color="C0C0C0"/>
              <w:right w:val="single" w:sz="4" w:space="0" w:color="C0C0C0"/>
            </w:tcBorders>
            <w:shd w:val="clear" w:color="000000" w:fill="D7EAD3"/>
            <w:vAlign w:val="center"/>
            <w:hideMark/>
          </w:tcPr>
          <w:p w14:paraId="40F9A20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43C8E7C4"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FB6EDF1"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03521E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w:t>
            </w:r>
          </w:p>
        </w:tc>
        <w:tc>
          <w:tcPr>
            <w:tcW w:w="2101" w:type="dxa"/>
            <w:tcBorders>
              <w:top w:val="nil"/>
              <w:left w:val="nil"/>
              <w:bottom w:val="single" w:sz="4" w:space="0" w:color="C0C0C0"/>
              <w:right w:val="single" w:sz="4" w:space="0" w:color="C0C0C0"/>
            </w:tcBorders>
            <w:shd w:val="clear" w:color="auto" w:fill="auto"/>
            <w:vAlign w:val="center"/>
            <w:hideMark/>
          </w:tcPr>
          <w:p w14:paraId="3162D35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Отпущено воды по категориям потребителей</w:t>
            </w:r>
          </w:p>
        </w:tc>
        <w:tc>
          <w:tcPr>
            <w:tcW w:w="742" w:type="dxa"/>
            <w:tcBorders>
              <w:top w:val="nil"/>
              <w:left w:val="nil"/>
              <w:bottom w:val="single" w:sz="4" w:space="0" w:color="C0C0C0"/>
              <w:right w:val="single" w:sz="4" w:space="0" w:color="C0C0C0"/>
            </w:tcBorders>
            <w:shd w:val="clear" w:color="auto" w:fill="auto"/>
            <w:vAlign w:val="center"/>
            <w:hideMark/>
          </w:tcPr>
          <w:p w14:paraId="3751A4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523175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4E6A73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D7EAD3"/>
            <w:vAlign w:val="center"/>
            <w:hideMark/>
          </w:tcPr>
          <w:p w14:paraId="64D562C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D7EAD3"/>
            <w:vAlign w:val="center"/>
            <w:hideMark/>
          </w:tcPr>
          <w:p w14:paraId="693A588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D7EAD3"/>
            <w:vAlign w:val="center"/>
            <w:hideMark/>
          </w:tcPr>
          <w:p w14:paraId="7E63521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D7EAD3"/>
            <w:vAlign w:val="center"/>
            <w:hideMark/>
          </w:tcPr>
          <w:p w14:paraId="435214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D7EAD3"/>
            <w:vAlign w:val="center"/>
            <w:hideMark/>
          </w:tcPr>
          <w:p w14:paraId="3EE0B77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4DEA471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C270453"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7D2F83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2101" w:type="dxa"/>
            <w:tcBorders>
              <w:top w:val="nil"/>
              <w:left w:val="nil"/>
              <w:bottom w:val="single" w:sz="4" w:space="0" w:color="C0C0C0"/>
              <w:right w:val="single" w:sz="4" w:space="0" w:color="C0C0C0"/>
            </w:tcBorders>
            <w:shd w:val="clear" w:color="auto" w:fill="auto"/>
            <w:vAlign w:val="center"/>
            <w:hideMark/>
          </w:tcPr>
          <w:p w14:paraId="138827C6"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На потребительский рынок</w:t>
            </w:r>
          </w:p>
        </w:tc>
        <w:tc>
          <w:tcPr>
            <w:tcW w:w="742" w:type="dxa"/>
            <w:tcBorders>
              <w:top w:val="nil"/>
              <w:left w:val="nil"/>
              <w:bottom w:val="single" w:sz="4" w:space="0" w:color="C0C0C0"/>
              <w:right w:val="single" w:sz="4" w:space="0" w:color="C0C0C0"/>
            </w:tcBorders>
            <w:shd w:val="clear" w:color="auto" w:fill="auto"/>
            <w:vAlign w:val="center"/>
            <w:hideMark/>
          </w:tcPr>
          <w:p w14:paraId="696AA4B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3B3D7C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40CD30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D7EAD3"/>
            <w:vAlign w:val="center"/>
            <w:hideMark/>
          </w:tcPr>
          <w:p w14:paraId="1ABD26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D7EAD3"/>
            <w:vAlign w:val="center"/>
            <w:hideMark/>
          </w:tcPr>
          <w:p w14:paraId="658670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D7EAD3"/>
            <w:vAlign w:val="center"/>
            <w:hideMark/>
          </w:tcPr>
          <w:p w14:paraId="7188337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D7EAD3"/>
            <w:vAlign w:val="center"/>
            <w:hideMark/>
          </w:tcPr>
          <w:p w14:paraId="112A829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D7EAD3"/>
            <w:vAlign w:val="center"/>
            <w:hideMark/>
          </w:tcPr>
          <w:p w14:paraId="26E1B7F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3C5AA2D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2184D55" w14:textId="77777777" w:rsidTr="005F7EF8">
        <w:trPr>
          <w:trHeight w:val="174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FDDD0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lastRenderedPageBreak/>
              <w:t>1.8.1.3</w:t>
            </w:r>
          </w:p>
        </w:tc>
        <w:tc>
          <w:tcPr>
            <w:tcW w:w="2101" w:type="dxa"/>
            <w:tcBorders>
              <w:top w:val="nil"/>
              <w:left w:val="nil"/>
              <w:bottom w:val="single" w:sz="4" w:space="0" w:color="C0C0C0"/>
              <w:right w:val="single" w:sz="4" w:space="0" w:color="C0C0C0"/>
            </w:tcBorders>
            <w:shd w:val="clear" w:color="auto" w:fill="auto"/>
            <w:vAlign w:val="center"/>
            <w:hideMark/>
          </w:tcPr>
          <w:p w14:paraId="7B9A4AB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Прочим потребителям</w:t>
            </w:r>
          </w:p>
        </w:tc>
        <w:tc>
          <w:tcPr>
            <w:tcW w:w="742" w:type="dxa"/>
            <w:tcBorders>
              <w:top w:val="nil"/>
              <w:left w:val="nil"/>
              <w:bottom w:val="single" w:sz="4" w:space="0" w:color="C0C0C0"/>
              <w:right w:val="single" w:sz="4" w:space="0" w:color="C0C0C0"/>
            </w:tcBorders>
            <w:shd w:val="clear" w:color="auto" w:fill="auto"/>
            <w:vAlign w:val="center"/>
            <w:hideMark/>
          </w:tcPr>
          <w:p w14:paraId="69323E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478743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2B4861B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FFFFCC"/>
            <w:vAlign w:val="center"/>
            <w:hideMark/>
          </w:tcPr>
          <w:p w14:paraId="12D92EF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FFFFCC"/>
            <w:vAlign w:val="center"/>
            <w:hideMark/>
          </w:tcPr>
          <w:p w14:paraId="30EB04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FFFFCC"/>
            <w:vAlign w:val="center"/>
            <w:hideMark/>
          </w:tcPr>
          <w:p w14:paraId="4308715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FFFFCC"/>
            <w:vAlign w:val="center"/>
            <w:hideMark/>
          </w:tcPr>
          <w:p w14:paraId="35F217E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FFFFCC"/>
            <w:vAlign w:val="center"/>
            <w:hideMark/>
          </w:tcPr>
          <w:p w14:paraId="238B392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2F1C7745"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расчет произведен в соответствии с методическими указаниями в динамике за 3 года, темп изменения не превышает 5% в год</w:t>
            </w:r>
          </w:p>
        </w:tc>
      </w:tr>
      <w:tr w:rsidR="00803C13" w:rsidRPr="00803C13" w14:paraId="06521ACA"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95BA9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w:t>
            </w:r>
          </w:p>
        </w:tc>
        <w:tc>
          <w:tcPr>
            <w:tcW w:w="2101" w:type="dxa"/>
            <w:tcBorders>
              <w:top w:val="nil"/>
              <w:left w:val="nil"/>
              <w:bottom w:val="single" w:sz="4" w:space="0" w:color="C0C0C0"/>
              <w:right w:val="single" w:sz="4" w:space="0" w:color="C0C0C0"/>
            </w:tcBorders>
            <w:shd w:val="clear" w:color="auto" w:fill="auto"/>
            <w:vAlign w:val="center"/>
            <w:hideMark/>
          </w:tcPr>
          <w:p w14:paraId="3C8ACACA"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Объем реализации воды</w:t>
            </w:r>
          </w:p>
        </w:tc>
        <w:tc>
          <w:tcPr>
            <w:tcW w:w="742" w:type="dxa"/>
            <w:tcBorders>
              <w:top w:val="nil"/>
              <w:left w:val="nil"/>
              <w:bottom w:val="single" w:sz="4" w:space="0" w:color="C0C0C0"/>
              <w:right w:val="single" w:sz="4" w:space="0" w:color="C0C0C0"/>
            </w:tcBorders>
            <w:shd w:val="clear" w:color="auto" w:fill="auto"/>
            <w:vAlign w:val="center"/>
            <w:hideMark/>
          </w:tcPr>
          <w:p w14:paraId="3392842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16E454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508439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B9981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D7EAD3"/>
            <w:vAlign w:val="center"/>
            <w:hideMark/>
          </w:tcPr>
          <w:p w14:paraId="4B0E8CA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835A44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D7EAD3"/>
            <w:vAlign w:val="center"/>
            <w:hideMark/>
          </w:tcPr>
          <w:p w14:paraId="0CEBFC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D7EAD3"/>
            <w:vAlign w:val="center"/>
            <w:hideMark/>
          </w:tcPr>
          <w:p w14:paraId="544589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0AC6C3CC"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7D4463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6DA7B4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1.9.1</w:t>
            </w:r>
          </w:p>
        </w:tc>
        <w:tc>
          <w:tcPr>
            <w:tcW w:w="2101" w:type="dxa"/>
            <w:tcBorders>
              <w:top w:val="nil"/>
              <w:left w:val="nil"/>
              <w:bottom w:val="single" w:sz="4" w:space="0" w:color="C0C0C0"/>
              <w:right w:val="single" w:sz="4" w:space="0" w:color="C0C0C0"/>
            </w:tcBorders>
            <w:shd w:val="clear" w:color="auto" w:fill="auto"/>
            <w:vAlign w:val="center"/>
            <w:hideMark/>
          </w:tcPr>
          <w:p w14:paraId="56B7CF45"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По приборам учета</w:t>
            </w:r>
          </w:p>
        </w:tc>
        <w:tc>
          <w:tcPr>
            <w:tcW w:w="742" w:type="dxa"/>
            <w:tcBorders>
              <w:top w:val="nil"/>
              <w:left w:val="nil"/>
              <w:bottom w:val="single" w:sz="4" w:space="0" w:color="C0C0C0"/>
              <w:right w:val="single" w:sz="4" w:space="0" w:color="C0C0C0"/>
            </w:tcBorders>
            <w:shd w:val="clear" w:color="auto" w:fill="auto"/>
            <w:vAlign w:val="center"/>
            <w:hideMark/>
          </w:tcPr>
          <w:p w14:paraId="649775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2189CE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3EBC4E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590DAF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780 349,00</w:t>
            </w:r>
          </w:p>
        </w:tc>
        <w:tc>
          <w:tcPr>
            <w:tcW w:w="1525" w:type="dxa"/>
            <w:tcBorders>
              <w:top w:val="nil"/>
              <w:left w:val="nil"/>
              <w:bottom w:val="single" w:sz="4" w:space="0" w:color="C0C0C0"/>
              <w:right w:val="single" w:sz="4" w:space="0" w:color="C0C0C0"/>
            </w:tcBorders>
            <w:shd w:val="clear" w:color="000000" w:fill="FFFFCC"/>
            <w:vAlign w:val="center"/>
            <w:hideMark/>
          </w:tcPr>
          <w:p w14:paraId="7D0699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013DC3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450 000,00</w:t>
            </w:r>
          </w:p>
        </w:tc>
        <w:tc>
          <w:tcPr>
            <w:tcW w:w="1758" w:type="dxa"/>
            <w:tcBorders>
              <w:top w:val="nil"/>
              <w:left w:val="nil"/>
              <w:bottom w:val="single" w:sz="4" w:space="0" w:color="C0C0C0"/>
              <w:right w:val="single" w:sz="4" w:space="0" w:color="C0C0C0"/>
            </w:tcBorders>
            <w:shd w:val="clear" w:color="000000" w:fill="FFFFCC"/>
            <w:vAlign w:val="center"/>
            <w:hideMark/>
          </w:tcPr>
          <w:p w14:paraId="39862E9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750 000,00</w:t>
            </w:r>
          </w:p>
        </w:tc>
        <w:tc>
          <w:tcPr>
            <w:tcW w:w="1659" w:type="dxa"/>
            <w:tcBorders>
              <w:top w:val="nil"/>
              <w:left w:val="nil"/>
              <w:bottom w:val="single" w:sz="4" w:space="0" w:color="C0C0C0"/>
              <w:right w:val="single" w:sz="4" w:space="0" w:color="C0C0C0"/>
            </w:tcBorders>
            <w:shd w:val="clear" w:color="000000" w:fill="FFFFCC"/>
            <w:vAlign w:val="center"/>
            <w:hideMark/>
          </w:tcPr>
          <w:p w14:paraId="6BB5EE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3D7B8CC5"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D0AFE4C"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595C3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1.9.2</w:t>
            </w:r>
          </w:p>
        </w:tc>
        <w:tc>
          <w:tcPr>
            <w:tcW w:w="2101" w:type="dxa"/>
            <w:tcBorders>
              <w:top w:val="nil"/>
              <w:left w:val="nil"/>
              <w:bottom w:val="single" w:sz="4" w:space="0" w:color="C0C0C0"/>
              <w:right w:val="single" w:sz="4" w:space="0" w:color="C0C0C0"/>
            </w:tcBorders>
            <w:shd w:val="clear" w:color="auto" w:fill="auto"/>
            <w:vAlign w:val="center"/>
            <w:hideMark/>
          </w:tcPr>
          <w:p w14:paraId="4D8689C9"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По нормативам потребления</w:t>
            </w:r>
          </w:p>
        </w:tc>
        <w:tc>
          <w:tcPr>
            <w:tcW w:w="742" w:type="dxa"/>
            <w:tcBorders>
              <w:top w:val="nil"/>
              <w:left w:val="nil"/>
              <w:bottom w:val="single" w:sz="4" w:space="0" w:color="C0C0C0"/>
              <w:right w:val="single" w:sz="4" w:space="0" w:color="C0C0C0"/>
            </w:tcBorders>
            <w:shd w:val="clear" w:color="auto" w:fill="auto"/>
            <w:vAlign w:val="center"/>
            <w:hideMark/>
          </w:tcPr>
          <w:p w14:paraId="3D60C1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43F8CBB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3AACF6D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18856B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9 600,00</w:t>
            </w:r>
          </w:p>
        </w:tc>
        <w:tc>
          <w:tcPr>
            <w:tcW w:w="1525" w:type="dxa"/>
            <w:tcBorders>
              <w:top w:val="nil"/>
              <w:left w:val="nil"/>
              <w:bottom w:val="single" w:sz="4" w:space="0" w:color="C0C0C0"/>
              <w:right w:val="single" w:sz="4" w:space="0" w:color="C0C0C0"/>
            </w:tcBorders>
            <w:shd w:val="clear" w:color="000000" w:fill="FFFFCC"/>
            <w:vAlign w:val="center"/>
            <w:hideMark/>
          </w:tcPr>
          <w:p w14:paraId="517F69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200D23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9 600,00</w:t>
            </w:r>
          </w:p>
        </w:tc>
        <w:tc>
          <w:tcPr>
            <w:tcW w:w="1758" w:type="dxa"/>
            <w:tcBorders>
              <w:top w:val="nil"/>
              <w:left w:val="nil"/>
              <w:bottom w:val="single" w:sz="4" w:space="0" w:color="C0C0C0"/>
              <w:right w:val="single" w:sz="4" w:space="0" w:color="C0C0C0"/>
            </w:tcBorders>
            <w:shd w:val="clear" w:color="000000" w:fill="FFFFCC"/>
            <w:vAlign w:val="center"/>
            <w:hideMark/>
          </w:tcPr>
          <w:p w14:paraId="33201A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9 600,00</w:t>
            </w:r>
          </w:p>
        </w:tc>
        <w:tc>
          <w:tcPr>
            <w:tcW w:w="1659" w:type="dxa"/>
            <w:tcBorders>
              <w:top w:val="nil"/>
              <w:left w:val="nil"/>
              <w:bottom w:val="single" w:sz="4" w:space="0" w:color="C0C0C0"/>
              <w:right w:val="single" w:sz="4" w:space="0" w:color="C0C0C0"/>
            </w:tcBorders>
            <w:shd w:val="clear" w:color="000000" w:fill="FFFFCC"/>
            <w:vAlign w:val="center"/>
            <w:hideMark/>
          </w:tcPr>
          <w:p w14:paraId="71B571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58CB5F1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634E8158"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9CA6B6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w:t>
            </w:r>
          </w:p>
        </w:tc>
        <w:tc>
          <w:tcPr>
            <w:tcW w:w="2101" w:type="dxa"/>
            <w:tcBorders>
              <w:top w:val="nil"/>
              <w:left w:val="nil"/>
              <w:bottom w:val="single" w:sz="4" w:space="0" w:color="C0C0C0"/>
              <w:right w:val="single" w:sz="4" w:space="0" w:color="C0C0C0"/>
            </w:tcBorders>
            <w:shd w:val="clear" w:color="auto" w:fill="auto"/>
            <w:vAlign w:val="center"/>
            <w:hideMark/>
          </w:tcPr>
          <w:p w14:paraId="6586EDF6"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Себестоимость</w:t>
            </w:r>
          </w:p>
        </w:tc>
        <w:tc>
          <w:tcPr>
            <w:tcW w:w="742" w:type="dxa"/>
            <w:tcBorders>
              <w:top w:val="nil"/>
              <w:left w:val="nil"/>
              <w:bottom w:val="single" w:sz="4" w:space="0" w:color="C0C0C0"/>
              <w:right w:val="single" w:sz="4" w:space="0" w:color="C0C0C0"/>
            </w:tcBorders>
            <w:shd w:val="clear" w:color="auto" w:fill="auto"/>
            <w:vAlign w:val="center"/>
            <w:hideMark/>
          </w:tcPr>
          <w:p w14:paraId="0463E25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6EEF3A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1 358,42</w:t>
            </w:r>
          </w:p>
        </w:tc>
        <w:tc>
          <w:tcPr>
            <w:tcW w:w="1389" w:type="dxa"/>
            <w:tcBorders>
              <w:top w:val="nil"/>
              <w:left w:val="nil"/>
              <w:bottom w:val="single" w:sz="4" w:space="0" w:color="C0C0C0"/>
              <w:right w:val="single" w:sz="4" w:space="0" w:color="C0C0C0"/>
            </w:tcBorders>
            <w:shd w:val="clear" w:color="000000" w:fill="D7EAD3"/>
            <w:vAlign w:val="center"/>
            <w:hideMark/>
          </w:tcPr>
          <w:p w14:paraId="1805410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3 561,82</w:t>
            </w:r>
          </w:p>
        </w:tc>
        <w:tc>
          <w:tcPr>
            <w:tcW w:w="985" w:type="dxa"/>
            <w:tcBorders>
              <w:top w:val="nil"/>
              <w:left w:val="nil"/>
              <w:bottom w:val="single" w:sz="4" w:space="0" w:color="C0C0C0"/>
              <w:right w:val="single" w:sz="4" w:space="0" w:color="C0C0C0"/>
            </w:tcBorders>
            <w:shd w:val="clear" w:color="000000" w:fill="D7EAD3"/>
            <w:vAlign w:val="center"/>
            <w:hideMark/>
          </w:tcPr>
          <w:p w14:paraId="1C9C85B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8 631,71</w:t>
            </w:r>
          </w:p>
        </w:tc>
        <w:tc>
          <w:tcPr>
            <w:tcW w:w="1525" w:type="dxa"/>
            <w:tcBorders>
              <w:top w:val="nil"/>
              <w:left w:val="nil"/>
              <w:bottom w:val="single" w:sz="4" w:space="0" w:color="C0C0C0"/>
              <w:right w:val="single" w:sz="4" w:space="0" w:color="C0C0C0"/>
            </w:tcBorders>
            <w:shd w:val="clear" w:color="000000" w:fill="D7EAD3"/>
            <w:vAlign w:val="center"/>
            <w:hideMark/>
          </w:tcPr>
          <w:p w14:paraId="3BC234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4 298,14</w:t>
            </w:r>
          </w:p>
        </w:tc>
        <w:tc>
          <w:tcPr>
            <w:tcW w:w="1540" w:type="dxa"/>
            <w:tcBorders>
              <w:top w:val="nil"/>
              <w:left w:val="nil"/>
              <w:bottom w:val="single" w:sz="4" w:space="0" w:color="C0C0C0"/>
              <w:right w:val="single" w:sz="4" w:space="0" w:color="C0C0C0"/>
            </w:tcBorders>
            <w:shd w:val="clear" w:color="000000" w:fill="D7EAD3"/>
            <w:vAlign w:val="center"/>
            <w:hideMark/>
          </w:tcPr>
          <w:p w14:paraId="245BE1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3 265,46</w:t>
            </w:r>
          </w:p>
        </w:tc>
        <w:tc>
          <w:tcPr>
            <w:tcW w:w="1758" w:type="dxa"/>
            <w:tcBorders>
              <w:top w:val="nil"/>
              <w:left w:val="nil"/>
              <w:bottom w:val="single" w:sz="4" w:space="0" w:color="C0C0C0"/>
              <w:right w:val="single" w:sz="4" w:space="0" w:color="C0C0C0"/>
            </w:tcBorders>
            <w:shd w:val="clear" w:color="000000" w:fill="D7EAD3"/>
            <w:vAlign w:val="center"/>
            <w:hideMark/>
          </w:tcPr>
          <w:p w14:paraId="73E412C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9 738,07</w:t>
            </w:r>
          </w:p>
        </w:tc>
        <w:tc>
          <w:tcPr>
            <w:tcW w:w="1659" w:type="dxa"/>
            <w:tcBorders>
              <w:top w:val="nil"/>
              <w:left w:val="nil"/>
              <w:bottom w:val="single" w:sz="4" w:space="0" w:color="C0C0C0"/>
              <w:right w:val="single" w:sz="4" w:space="0" w:color="C0C0C0"/>
            </w:tcBorders>
            <w:shd w:val="clear" w:color="000000" w:fill="D7EAD3"/>
            <w:vAlign w:val="center"/>
            <w:hideMark/>
          </w:tcPr>
          <w:p w14:paraId="0FB214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4 681,73</w:t>
            </w:r>
          </w:p>
        </w:tc>
        <w:tc>
          <w:tcPr>
            <w:tcW w:w="1918" w:type="dxa"/>
            <w:tcBorders>
              <w:top w:val="nil"/>
              <w:left w:val="nil"/>
              <w:bottom w:val="single" w:sz="4" w:space="0" w:color="C0C0C0"/>
              <w:right w:val="single" w:sz="4" w:space="0" w:color="C0C0C0"/>
            </w:tcBorders>
            <w:shd w:val="clear" w:color="000000" w:fill="FFFFCC"/>
            <w:vAlign w:val="center"/>
            <w:hideMark/>
          </w:tcPr>
          <w:p w14:paraId="3DBBA8F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B6AD1B3"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5C4F6D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w:t>
            </w:r>
          </w:p>
        </w:tc>
        <w:tc>
          <w:tcPr>
            <w:tcW w:w="2101" w:type="dxa"/>
            <w:tcBorders>
              <w:top w:val="nil"/>
              <w:left w:val="nil"/>
              <w:bottom w:val="single" w:sz="4" w:space="0" w:color="C0C0C0"/>
              <w:right w:val="single" w:sz="4" w:space="0" w:color="C0C0C0"/>
            </w:tcBorders>
            <w:shd w:val="clear" w:color="auto" w:fill="auto"/>
            <w:vAlign w:val="center"/>
            <w:hideMark/>
          </w:tcPr>
          <w:p w14:paraId="003E8933"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Производственные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7A221D0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9BF81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408,40</w:t>
            </w:r>
          </w:p>
        </w:tc>
        <w:tc>
          <w:tcPr>
            <w:tcW w:w="1389" w:type="dxa"/>
            <w:tcBorders>
              <w:top w:val="nil"/>
              <w:left w:val="nil"/>
              <w:bottom w:val="single" w:sz="4" w:space="0" w:color="C0C0C0"/>
              <w:right w:val="single" w:sz="4" w:space="0" w:color="C0C0C0"/>
            </w:tcBorders>
            <w:shd w:val="clear" w:color="000000" w:fill="D7EAD3"/>
            <w:vAlign w:val="center"/>
            <w:hideMark/>
          </w:tcPr>
          <w:p w14:paraId="12C61E0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2 562,72</w:t>
            </w:r>
          </w:p>
        </w:tc>
        <w:tc>
          <w:tcPr>
            <w:tcW w:w="985" w:type="dxa"/>
            <w:tcBorders>
              <w:top w:val="nil"/>
              <w:left w:val="nil"/>
              <w:bottom w:val="single" w:sz="4" w:space="0" w:color="C0C0C0"/>
              <w:right w:val="single" w:sz="4" w:space="0" w:color="C0C0C0"/>
            </w:tcBorders>
            <w:shd w:val="clear" w:color="000000" w:fill="D7EAD3"/>
            <w:vAlign w:val="center"/>
            <w:hideMark/>
          </w:tcPr>
          <w:p w14:paraId="557B7B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4 129,10</w:t>
            </w:r>
          </w:p>
        </w:tc>
        <w:tc>
          <w:tcPr>
            <w:tcW w:w="1525" w:type="dxa"/>
            <w:tcBorders>
              <w:top w:val="nil"/>
              <w:left w:val="nil"/>
              <w:bottom w:val="single" w:sz="4" w:space="0" w:color="C0C0C0"/>
              <w:right w:val="single" w:sz="4" w:space="0" w:color="C0C0C0"/>
            </w:tcBorders>
            <w:shd w:val="clear" w:color="000000" w:fill="D7EAD3"/>
            <w:vAlign w:val="center"/>
            <w:hideMark/>
          </w:tcPr>
          <w:p w14:paraId="7D48CE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3 271,99</w:t>
            </w:r>
          </w:p>
        </w:tc>
        <w:tc>
          <w:tcPr>
            <w:tcW w:w="1540" w:type="dxa"/>
            <w:tcBorders>
              <w:top w:val="nil"/>
              <w:left w:val="nil"/>
              <w:bottom w:val="single" w:sz="4" w:space="0" w:color="C0C0C0"/>
              <w:right w:val="single" w:sz="4" w:space="0" w:color="C0C0C0"/>
            </w:tcBorders>
            <w:shd w:val="clear" w:color="000000" w:fill="D7EAD3"/>
            <w:vAlign w:val="center"/>
            <w:hideMark/>
          </w:tcPr>
          <w:p w14:paraId="6D27B1D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2 200,05</w:t>
            </w:r>
          </w:p>
        </w:tc>
        <w:tc>
          <w:tcPr>
            <w:tcW w:w="1758" w:type="dxa"/>
            <w:tcBorders>
              <w:top w:val="nil"/>
              <w:left w:val="nil"/>
              <w:bottom w:val="single" w:sz="4" w:space="0" w:color="C0C0C0"/>
              <w:right w:val="single" w:sz="4" w:space="0" w:color="C0C0C0"/>
            </w:tcBorders>
            <w:shd w:val="clear" w:color="000000" w:fill="D7EAD3"/>
            <w:vAlign w:val="center"/>
            <w:hideMark/>
          </w:tcPr>
          <w:p w14:paraId="26DF34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4 724,53</w:t>
            </w:r>
          </w:p>
        </w:tc>
        <w:tc>
          <w:tcPr>
            <w:tcW w:w="1659" w:type="dxa"/>
            <w:tcBorders>
              <w:top w:val="nil"/>
              <w:left w:val="nil"/>
              <w:bottom w:val="single" w:sz="4" w:space="0" w:color="C0C0C0"/>
              <w:right w:val="single" w:sz="4" w:space="0" w:color="C0C0C0"/>
            </w:tcBorders>
            <w:shd w:val="clear" w:color="000000" w:fill="D7EAD3"/>
            <w:vAlign w:val="center"/>
            <w:hideMark/>
          </w:tcPr>
          <w:p w14:paraId="5BE7CB5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3 596,76</w:t>
            </w:r>
          </w:p>
        </w:tc>
        <w:tc>
          <w:tcPr>
            <w:tcW w:w="1918" w:type="dxa"/>
            <w:tcBorders>
              <w:top w:val="nil"/>
              <w:left w:val="nil"/>
              <w:bottom w:val="single" w:sz="4" w:space="0" w:color="C0C0C0"/>
              <w:right w:val="single" w:sz="4" w:space="0" w:color="C0C0C0"/>
            </w:tcBorders>
            <w:shd w:val="clear" w:color="000000" w:fill="FFFFCC"/>
            <w:vAlign w:val="center"/>
            <w:hideMark/>
          </w:tcPr>
          <w:p w14:paraId="6670AB5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3B553C46" w14:textId="77777777" w:rsidTr="005F7EF8">
        <w:trPr>
          <w:trHeight w:val="45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BFB7B6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w:t>
            </w:r>
          </w:p>
        </w:tc>
        <w:tc>
          <w:tcPr>
            <w:tcW w:w="2101" w:type="dxa"/>
            <w:tcBorders>
              <w:top w:val="nil"/>
              <w:left w:val="nil"/>
              <w:bottom w:val="single" w:sz="4" w:space="0" w:color="C0C0C0"/>
              <w:right w:val="single" w:sz="4" w:space="0" w:color="C0C0C0"/>
            </w:tcBorders>
            <w:shd w:val="clear" w:color="auto" w:fill="auto"/>
            <w:vAlign w:val="center"/>
            <w:hideMark/>
          </w:tcPr>
          <w:p w14:paraId="19B8BFF5"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электрическую энергию, по уровням напряжения:</w:t>
            </w:r>
          </w:p>
        </w:tc>
        <w:tc>
          <w:tcPr>
            <w:tcW w:w="742" w:type="dxa"/>
            <w:tcBorders>
              <w:top w:val="nil"/>
              <w:left w:val="nil"/>
              <w:bottom w:val="single" w:sz="4" w:space="0" w:color="C0C0C0"/>
              <w:right w:val="single" w:sz="4" w:space="0" w:color="C0C0C0"/>
            </w:tcBorders>
            <w:shd w:val="clear" w:color="auto" w:fill="auto"/>
            <w:vAlign w:val="center"/>
            <w:hideMark/>
          </w:tcPr>
          <w:p w14:paraId="5FA8E8AD"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6DF32A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24AED7C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1 256,58</w:t>
            </w:r>
          </w:p>
        </w:tc>
        <w:tc>
          <w:tcPr>
            <w:tcW w:w="985" w:type="dxa"/>
            <w:tcBorders>
              <w:top w:val="nil"/>
              <w:left w:val="nil"/>
              <w:bottom w:val="single" w:sz="4" w:space="0" w:color="C0C0C0"/>
              <w:right w:val="single" w:sz="4" w:space="0" w:color="C0C0C0"/>
            </w:tcBorders>
            <w:shd w:val="clear" w:color="000000" w:fill="D7EAD3"/>
            <w:vAlign w:val="center"/>
            <w:hideMark/>
          </w:tcPr>
          <w:p w14:paraId="6298109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2 411,25</w:t>
            </w:r>
          </w:p>
        </w:tc>
        <w:tc>
          <w:tcPr>
            <w:tcW w:w="1525" w:type="dxa"/>
            <w:tcBorders>
              <w:top w:val="nil"/>
              <w:left w:val="nil"/>
              <w:bottom w:val="single" w:sz="4" w:space="0" w:color="C0C0C0"/>
              <w:right w:val="single" w:sz="4" w:space="0" w:color="C0C0C0"/>
            </w:tcBorders>
            <w:shd w:val="clear" w:color="000000" w:fill="D7EAD3"/>
            <w:vAlign w:val="center"/>
            <w:hideMark/>
          </w:tcPr>
          <w:p w14:paraId="7EC1F0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1 539,14</w:t>
            </w:r>
          </w:p>
        </w:tc>
        <w:tc>
          <w:tcPr>
            <w:tcW w:w="1540" w:type="dxa"/>
            <w:tcBorders>
              <w:top w:val="nil"/>
              <w:left w:val="nil"/>
              <w:bottom w:val="single" w:sz="4" w:space="0" w:color="C0C0C0"/>
              <w:right w:val="single" w:sz="4" w:space="0" w:color="C0C0C0"/>
            </w:tcBorders>
            <w:shd w:val="clear" w:color="000000" w:fill="D7EAD3"/>
            <w:vAlign w:val="center"/>
            <w:hideMark/>
          </w:tcPr>
          <w:p w14:paraId="712362E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990,01</w:t>
            </w:r>
          </w:p>
        </w:tc>
        <w:tc>
          <w:tcPr>
            <w:tcW w:w="1758" w:type="dxa"/>
            <w:tcBorders>
              <w:top w:val="nil"/>
              <w:left w:val="nil"/>
              <w:bottom w:val="single" w:sz="4" w:space="0" w:color="C0C0C0"/>
              <w:right w:val="single" w:sz="4" w:space="0" w:color="C0C0C0"/>
            </w:tcBorders>
            <w:shd w:val="clear" w:color="000000" w:fill="D7EAD3"/>
            <w:vAlign w:val="center"/>
            <w:hideMark/>
          </w:tcPr>
          <w:p w14:paraId="759681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2 729,77</w:t>
            </w:r>
          </w:p>
        </w:tc>
        <w:tc>
          <w:tcPr>
            <w:tcW w:w="1659" w:type="dxa"/>
            <w:tcBorders>
              <w:top w:val="nil"/>
              <w:left w:val="nil"/>
              <w:bottom w:val="single" w:sz="4" w:space="0" w:color="C0C0C0"/>
              <w:right w:val="single" w:sz="4" w:space="0" w:color="C0C0C0"/>
            </w:tcBorders>
            <w:shd w:val="clear" w:color="000000" w:fill="D7EAD3"/>
            <w:vAlign w:val="center"/>
            <w:hideMark/>
          </w:tcPr>
          <w:p w14:paraId="29EF10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1 822,00</w:t>
            </w:r>
          </w:p>
        </w:tc>
        <w:tc>
          <w:tcPr>
            <w:tcW w:w="1918" w:type="dxa"/>
            <w:tcBorders>
              <w:top w:val="nil"/>
              <w:left w:val="nil"/>
              <w:bottom w:val="single" w:sz="4" w:space="0" w:color="C0C0C0"/>
              <w:right w:val="single" w:sz="4" w:space="0" w:color="C0C0C0"/>
            </w:tcBorders>
            <w:shd w:val="clear" w:color="000000" w:fill="FFFFCC"/>
            <w:vAlign w:val="center"/>
            <w:hideMark/>
          </w:tcPr>
          <w:p w14:paraId="5359E93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791F57FB"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FF619F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3.3.0.1</w:t>
            </w:r>
          </w:p>
        </w:tc>
        <w:tc>
          <w:tcPr>
            <w:tcW w:w="2101" w:type="dxa"/>
            <w:tcBorders>
              <w:top w:val="nil"/>
              <w:left w:val="nil"/>
              <w:bottom w:val="single" w:sz="4" w:space="0" w:color="C0C0C0"/>
              <w:right w:val="single" w:sz="4" w:space="0" w:color="C0C0C0"/>
            </w:tcBorders>
            <w:shd w:val="clear" w:color="auto" w:fill="auto"/>
            <w:vAlign w:val="center"/>
            <w:hideMark/>
          </w:tcPr>
          <w:p w14:paraId="2F4F6FC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Средний тариф на энергию</w:t>
            </w:r>
          </w:p>
        </w:tc>
        <w:tc>
          <w:tcPr>
            <w:tcW w:w="742" w:type="dxa"/>
            <w:tcBorders>
              <w:top w:val="nil"/>
              <w:left w:val="nil"/>
              <w:bottom w:val="single" w:sz="4" w:space="0" w:color="C0C0C0"/>
              <w:right w:val="single" w:sz="4" w:space="0" w:color="C0C0C0"/>
            </w:tcBorders>
            <w:shd w:val="clear" w:color="auto" w:fill="auto"/>
            <w:vAlign w:val="center"/>
            <w:hideMark/>
          </w:tcPr>
          <w:p w14:paraId="157FE49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6671FAC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3DAF8B4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w:t>
            </w:r>
          </w:p>
        </w:tc>
        <w:tc>
          <w:tcPr>
            <w:tcW w:w="985" w:type="dxa"/>
            <w:tcBorders>
              <w:top w:val="nil"/>
              <w:left w:val="nil"/>
              <w:bottom w:val="single" w:sz="4" w:space="0" w:color="C0C0C0"/>
              <w:right w:val="single" w:sz="4" w:space="0" w:color="C0C0C0"/>
            </w:tcBorders>
            <w:shd w:val="clear" w:color="000000" w:fill="D7EAD3"/>
            <w:vAlign w:val="center"/>
            <w:hideMark/>
          </w:tcPr>
          <w:p w14:paraId="127EDF7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2,29</w:t>
            </w:r>
          </w:p>
        </w:tc>
        <w:tc>
          <w:tcPr>
            <w:tcW w:w="1525" w:type="dxa"/>
            <w:tcBorders>
              <w:top w:val="nil"/>
              <w:left w:val="nil"/>
              <w:bottom w:val="single" w:sz="4" w:space="0" w:color="C0C0C0"/>
              <w:right w:val="single" w:sz="4" w:space="0" w:color="C0C0C0"/>
            </w:tcBorders>
            <w:shd w:val="clear" w:color="000000" w:fill="D7EAD3"/>
            <w:vAlign w:val="center"/>
            <w:hideMark/>
          </w:tcPr>
          <w:p w14:paraId="285076D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2,28</w:t>
            </w:r>
          </w:p>
        </w:tc>
        <w:tc>
          <w:tcPr>
            <w:tcW w:w="1540" w:type="dxa"/>
            <w:tcBorders>
              <w:top w:val="nil"/>
              <w:left w:val="nil"/>
              <w:bottom w:val="single" w:sz="4" w:space="0" w:color="C0C0C0"/>
              <w:right w:val="single" w:sz="4" w:space="0" w:color="C0C0C0"/>
            </w:tcBorders>
            <w:shd w:val="clear" w:color="000000" w:fill="D7EAD3"/>
            <w:vAlign w:val="center"/>
            <w:hideMark/>
          </w:tcPr>
          <w:p w14:paraId="31EB9A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2,41</w:t>
            </w:r>
          </w:p>
        </w:tc>
        <w:tc>
          <w:tcPr>
            <w:tcW w:w="1758" w:type="dxa"/>
            <w:tcBorders>
              <w:top w:val="nil"/>
              <w:left w:val="nil"/>
              <w:bottom w:val="single" w:sz="4" w:space="0" w:color="C0C0C0"/>
              <w:right w:val="single" w:sz="4" w:space="0" w:color="C0C0C0"/>
            </w:tcBorders>
            <w:shd w:val="clear" w:color="000000" w:fill="D7EAD3"/>
            <w:vAlign w:val="center"/>
            <w:hideMark/>
          </w:tcPr>
          <w:p w14:paraId="3696DBE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2,70</w:t>
            </w:r>
          </w:p>
        </w:tc>
        <w:tc>
          <w:tcPr>
            <w:tcW w:w="1659" w:type="dxa"/>
            <w:tcBorders>
              <w:top w:val="nil"/>
              <w:left w:val="nil"/>
              <w:bottom w:val="single" w:sz="4" w:space="0" w:color="C0C0C0"/>
              <w:right w:val="single" w:sz="4" w:space="0" w:color="C0C0C0"/>
            </w:tcBorders>
            <w:shd w:val="clear" w:color="000000" w:fill="D7EAD3"/>
            <w:vAlign w:val="center"/>
            <w:hideMark/>
          </w:tcPr>
          <w:p w14:paraId="547E7A6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2,47</w:t>
            </w:r>
          </w:p>
        </w:tc>
        <w:tc>
          <w:tcPr>
            <w:tcW w:w="1918" w:type="dxa"/>
            <w:tcBorders>
              <w:top w:val="nil"/>
              <w:left w:val="nil"/>
              <w:bottom w:val="single" w:sz="4" w:space="0" w:color="C0C0C0"/>
              <w:right w:val="single" w:sz="4" w:space="0" w:color="C0C0C0"/>
            </w:tcBorders>
            <w:shd w:val="clear" w:color="000000" w:fill="FFFFCC"/>
            <w:vAlign w:val="center"/>
            <w:hideMark/>
          </w:tcPr>
          <w:p w14:paraId="132B246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2073EB5E"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27F21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3.3.0.2</w:t>
            </w:r>
          </w:p>
        </w:tc>
        <w:tc>
          <w:tcPr>
            <w:tcW w:w="2101" w:type="dxa"/>
            <w:tcBorders>
              <w:top w:val="nil"/>
              <w:left w:val="nil"/>
              <w:bottom w:val="single" w:sz="4" w:space="0" w:color="C0C0C0"/>
              <w:right w:val="single" w:sz="4" w:space="0" w:color="C0C0C0"/>
            </w:tcBorders>
            <w:shd w:val="clear" w:color="auto" w:fill="auto"/>
            <w:vAlign w:val="center"/>
            <w:hideMark/>
          </w:tcPr>
          <w:p w14:paraId="22392707"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Объем энергии</w:t>
            </w:r>
          </w:p>
        </w:tc>
        <w:tc>
          <w:tcPr>
            <w:tcW w:w="742" w:type="dxa"/>
            <w:tcBorders>
              <w:top w:val="nil"/>
              <w:left w:val="nil"/>
              <w:bottom w:val="single" w:sz="4" w:space="0" w:color="C0C0C0"/>
              <w:right w:val="single" w:sz="4" w:space="0" w:color="C0C0C0"/>
            </w:tcBorders>
            <w:shd w:val="clear" w:color="auto" w:fill="auto"/>
            <w:vAlign w:val="center"/>
            <w:hideMark/>
          </w:tcPr>
          <w:p w14:paraId="059B0AB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27F6D9C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440DBC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557,56</w:t>
            </w:r>
          </w:p>
        </w:tc>
        <w:tc>
          <w:tcPr>
            <w:tcW w:w="985" w:type="dxa"/>
            <w:tcBorders>
              <w:top w:val="nil"/>
              <w:left w:val="nil"/>
              <w:bottom w:val="single" w:sz="4" w:space="0" w:color="C0C0C0"/>
              <w:right w:val="single" w:sz="4" w:space="0" w:color="C0C0C0"/>
            </w:tcBorders>
            <w:shd w:val="clear" w:color="000000" w:fill="D7EAD3"/>
            <w:vAlign w:val="center"/>
            <w:hideMark/>
          </w:tcPr>
          <w:p w14:paraId="5E07407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1 051,42</w:t>
            </w:r>
          </w:p>
        </w:tc>
        <w:tc>
          <w:tcPr>
            <w:tcW w:w="1525" w:type="dxa"/>
            <w:tcBorders>
              <w:top w:val="nil"/>
              <w:left w:val="nil"/>
              <w:bottom w:val="single" w:sz="4" w:space="0" w:color="C0C0C0"/>
              <w:right w:val="single" w:sz="4" w:space="0" w:color="C0C0C0"/>
            </w:tcBorders>
            <w:shd w:val="clear" w:color="000000" w:fill="D7EAD3"/>
            <w:vAlign w:val="center"/>
            <w:hideMark/>
          </w:tcPr>
          <w:p w14:paraId="57410DD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674,42</w:t>
            </w:r>
          </w:p>
        </w:tc>
        <w:tc>
          <w:tcPr>
            <w:tcW w:w="1540" w:type="dxa"/>
            <w:tcBorders>
              <w:top w:val="nil"/>
              <w:left w:val="nil"/>
              <w:bottom w:val="single" w:sz="4" w:space="0" w:color="C0C0C0"/>
              <w:right w:val="single" w:sz="4" w:space="0" w:color="C0C0C0"/>
            </w:tcBorders>
            <w:shd w:val="clear" w:color="000000" w:fill="D7EAD3"/>
            <w:vAlign w:val="center"/>
            <w:hideMark/>
          </w:tcPr>
          <w:p w14:paraId="75BDC2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411,24</w:t>
            </w:r>
          </w:p>
        </w:tc>
        <w:tc>
          <w:tcPr>
            <w:tcW w:w="1758" w:type="dxa"/>
            <w:tcBorders>
              <w:top w:val="nil"/>
              <w:left w:val="nil"/>
              <w:bottom w:val="single" w:sz="4" w:space="0" w:color="C0C0C0"/>
              <w:right w:val="single" w:sz="4" w:space="0" w:color="C0C0C0"/>
            </w:tcBorders>
            <w:shd w:val="clear" w:color="000000" w:fill="D7EAD3"/>
            <w:vAlign w:val="center"/>
            <w:hideMark/>
          </w:tcPr>
          <w:p w14:paraId="0BCA8D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1 011,03</w:t>
            </w:r>
          </w:p>
        </w:tc>
        <w:tc>
          <w:tcPr>
            <w:tcW w:w="1659" w:type="dxa"/>
            <w:tcBorders>
              <w:top w:val="nil"/>
              <w:left w:val="nil"/>
              <w:bottom w:val="single" w:sz="4" w:space="0" w:color="C0C0C0"/>
              <w:right w:val="single" w:sz="4" w:space="0" w:color="C0C0C0"/>
            </w:tcBorders>
            <w:shd w:val="clear" w:color="000000" w:fill="D7EAD3"/>
            <w:vAlign w:val="center"/>
            <w:hideMark/>
          </w:tcPr>
          <w:p w14:paraId="7492BA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738,26</w:t>
            </w:r>
          </w:p>
        </w:tc>
        <w:tc>
          <w:tcPr>
            <w:tcW w:w="1918" w:type="dxa"/>
            <w:tcBorders>
              <w:top w:val="nil"/>
              <w:left w:val="nil"/>
              <w:bottom w:val="single" w:sz="4" w:space="0" w:color="C0C0C0"/>
              <w:right w:val="single" w:sz="4" w:space="0" w:color="C0C0C0"/>
            </w:tcBorders>
            <w:shd w:val="clear" w:color="000000" w:fill="FFFFCC"/>
            <w:vAlign w:val="center"/>
            <w:hideMark/>
          </w:tcPr>
          <w:p w14:paraId="3C017F0D"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479616A"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A1940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3.3.0.3</w:t>
            </w:r>
          </w:p>
        </w:tc>
        <w:tc>
          <w:tcPr>
            <w:tcW w:w="2101" w:type="dxa"/>
            <w:tcBorders>
              <w:top w:val="nil"/>
              <w:left w:val="nil"/>
              <w:bottom w:val="single" w:sz="4" w:space="0" w:color="C0C0C0"/>
              <w:right w:val="single" w:sz="4" w:space="0" w:color="C0C0C0"/>
            </w:tcBorders>
            <w:shd w:val="clear" w:color="auto" w:fill="auto"/>
            <w:vAlign w:val="center"/>
            <w:hideMark/>
          </w:tcPr>
          <w:p w14:paraId="55C1CB0F"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Удельный расход энергии</w:t>
            </w:r>
          </w:p>
        </w:tc>
        <w:tc>
          <w:tcPr>
            <w:tcW w:w="742" w:type="dxa"/>
            <w:tcBorders>
              <w:top w:val="nil"/>
              <w:left w:val="nil"/>
              <w:bottom w:val="single" w:sz="4" w:space="0" w:color="C0C0C0"/>
              <w:right w:val="single" w:sz="4" w:space="0" w:color="C0C0C0"/>
            </w:tcBorders>
            <w:shd w:val="clear" w:color="auto" w:fill="auto"/>
            <w:vAlign w:val="center"/>
            <w:hideMark/>
          </w:tcPr>
          <w:p w14:paraId="0697DE1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кВт.ч</w:t>
            </w:r>
            <w:proofErr w:type="spellEnd"/>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0B2EB6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1A1FDA8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0,89</w:t>
            </w:r>
          </w:p>
        </w:tc>
        <w:tc>
          <w:tcPr>
            <w:tcW w:w="985" w:type="dxa"/>
            <w:tcBorders>
              <w:top w:val="nil"/>
              <w:left w:val="nil"/>
              <w:bottom w:val="single" w:sz="4" w:space="0" w:color="C0C0C0"/>
              <w:right w:val="single" w:sz="4" w:space="0" w:color="C0C0C0"/>
            </w:tcBorders>
            <w:shd w:val="clear" w:color="000000" w:fill="D7EAD3"/>
            <w:vAlign w:val="center"/>
            <w:hideMark/>
          </w:tcPr>
          <w:p w14:paraId="531064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w:t>
            </w:r>
          </w:p>
        </w:tc>
        <w:tc>
          <w:tcPr>
            <w:tcW w:w="1525" w:type="dxa"/>
            <w:tcBorders>
              <w:top w:val="nil"/>
              <w:left w:val="nil"/>
              <w:bottom w:val="single" w:sz="4" w:space="0" w:color="C0C0C0"/>
              <w:right w:val="single" w:sz="4" w:space="0" w:color="C0C0C0"/>
            </w:tcBorders>
            <w:shd w:val="clear" w:color="000000" w:fill="D7EAD3"/>
            <w:vAlign w:val="center"/>
            <w:hideMark/>
          </w:tcPr>
          <w:p w14:paraId="36F2708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0,89</w:t>
            </w:r>
          </w:p>
        </w:tc>
        <w:tc>
          <w:tcPr>
            <w:tcW w:w="1540" w:type="dxa"/>
            <w:tcBorders>
              <w:top w:val="nil"/>
              <w:left w:val="nil"/>
              <w:bottom w:val="single" w:sz="4" w:space="0" w:color="C0C0C0"/>
              <w:right w:val="single" w:sz="4" w:space="0" w:color="C0C0C0"/>
            </w:tcBorders>
            <w:shd w:val="clear" w:color="000000" w:fill="D7EAD3"/>
            <w:vAlign w:val="center"/>
            <w:hideMark/>
          </w:tcPr>
          <w:p w14:paraId="0DD3A9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0,89</w:t>
            </w:r>
          </w:p>
        </w:tc>
        <w:tc>
          <w:tcPr>
            <w:tcW w:w="1758" w:type="dxa"/>
            <w:tcBorders>
              <w:top w:val="nil"/>
              <w:left w:val="nil"/>
              <w:bottom w:val="single" w:sz="4" w:space="0" w:color="C0C0C0"/>
              <w:right w:val="single" w:sz="4" w:space="0" w:color="C0C0C0"/>
            </w:tcBorders>
            <w:shd w:val="clear" w:color="000000" w:fill="D7EAD3"/>
            <w:vAlign w:val="center"/>
            <w:hideMark/>
          </w:tcPr>
          <w:p w14:paraId="0C13135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1,33</w:t>
            </w:r>
          </w:p>
        </w:tc>
        <w:tc>
          <w:tcPr>
            <w:tcW w:w="1659" w:type="dxa"/>
            <w:tcBorders>
              <w:top w:val="nil"/>
              <w:left w:val="nil"/>
              <w:bottom w:val="single" w:sz="4" w:space="0" w:color="C0C0C0"/>
              <w:right w:val="single" w:sz="4" w:space="0" w:color="C0C0C0"/>
            </w:tcBorders>
            <w:shd w:val="clear" w:color="000000" w:fill="D7EAD3"/>
            <w:vAlign w:val="center"/>
            <w:hideMark/>
          </w:tcPr>
          <w:p w14:paraId="52DAC48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0,89</w:t>
            </w:r>
          </w:p>
        </w:tc>
        <w:tc>
          <w:tcPr>
            <w:tcW w:w="1918" w:type="dxa"/>
            <w:tcBorders>
              <w:top w:val="nil"/>
              <w:left w:val="nil"/>
              <w:bottom w:val="single" w:sz="4" w:space="0" w:color="C0C0C0"/>
              <w:right w:val="single" w:sz="4" w:space="0" w:color="C0C0C0"/>
            </w:tcBorders>
            <w:shd w:val="clear" w:color="000000" w:fill="FFFFCC"/>
            <w:vAlign w:val="center"/>
            <w:hideMark/>
          </w:tcPr>
          <w:p w14:paraId="2DB35966"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71ABEF5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F9B04A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3.3.1.1</w:t>
            </w:r>
          </w:p>
        </w:tc>
        <w:tc>
          <w:tcPr>
            <w:tcW w:w="2101" w:type="dxa"/>
            <w:tcBorders>
              <w:top w:val="nil"/>
              <w:left w:val="nil"/>
              <w:bottom w:val="single" w:sz="4" w:space="0" w:color="C0C0C0"/>
              <w:right w:val="single" w:sz="4" w:space="0" w:color="C0C0C0"/>
            </w:tcBorders>
            <w:shd w:val="clear" w:color="auto" w:fill="auto"/>
            <w:vAlign w:val="center"/>
            <w:hideMark/>
          </w:tcPr>
          <w:p w14:paraId="090EA97B" w14:textId="77777777" w:rsidR="00803C13" w:rsidRPr="00803C13" w:rsidRDefault="00803C13" w:rsidP="00803C13">
            <w:pPr>
              <w:ind w:firstLineChars="300" w:firstLine="361"/>
              <w:rPr>
                <w:rFonts w:ascii="Tahoma" w:hAnsi="Tahoma" w:cs="Tahoma"/>
                <w:b/>
                <w:bCs/>
                <w:sz w:val="12"/>
                <w:szCs w:val="12"/>
              </w:rPr>
            </w:pPr>
            <w:r w:rsidRPr="00803C13">
              <w:rPr>
                <w:rFonts w:ascii="Tahoma" w:hAnsi="Tahoma" w:cs="Tahoma"/>
                <w:b/>
                <w:bCs/>
                <w:sz w:val="12"/>
                <w:szCs w:val="12"/>
              </w:rPr>
              <w:t xml:space="preserve">Энергия НН (0,4 </w:t>
            </w:r>
            <w:proofErr w:type="spellStart"/>
            <w:r w:rsidRPr="00803C13">
              <w:rPr>
                <w:rFonts w:ascii="Tahoma" w:hAnsi="Tahoma" w:cs="Tahoma"/>
                <w:b/>
                <w:bCs/>
                <w:sz w:val="12"/>
                <w:szCs w:val="12"/>
              </w:rPr>
              <w:t>кВ</w:t>
            </w:r>
            <w:proofErr w:type="spellEnd"/>
            <w:r w:rsidRPr="00803C13">
              <w:rPr>
                <w:rFonts w:ascii="Tahoma" w:hAnsi="Tahoma" w:cs="Tahoma"/>
                <w:b/>
                <w:bCs/>
                <w:sz w:val="12"/>
                <w:szCs w:val="12"/>
              </w:rPr>
              <w:t xml:space="preserve"> и ниже)</w:t>
            </w:r>
          </w:p>
        </w:tc>
        <w:tc>
          <w:tcPr>
            <w:tcW w:w="742" w:type="dxa"/>
            <w:tcBorders>
              <w:top w:val="nil"/>
              <w:left w:val="nil"/>
              <w:bottom w:val="single" w:sz="4" w:space="0" w:color="C0C0C0"/>
              <w:right w:val="single" w:sz="4" w:space="0" w:color="C0C0C0"/>
            </w:tcBorders>
            <w:shd w:val="clear" w:color="auto" w:fill="auto"/>
            <w:vAlign w:val="center"/>
            <w:hideMark/>
          </w:tcPr>
          <w:p w14:paraId="12887E3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195FF0F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10ABB81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1 256,58</w:t>
            </w:r>
          </w:p>
        </w:tc>
        <w:tc>
          <w:tcPr>
            <w:tcW w:w="985" w:type="dxa"/>
            <w:tcBorders>
              <w:top w:val="nil"/>
              <w:left w:val="nil"/>
              <w:bottom w:val="single" w:sz="4" w:space="0" w:color="C0C0C0"/>
              <w:right w:val="single" w:sz="4" w:space="0" w:color="C0C0C0"/>
            </w:tcBorders>
            <w:shd w:val="clear" w:color="000000" w:fill="D7EAD3"/>
            <w:vAlign w:val="center"/>
            <w:hideMark/>
          </w:tcPr>
          <w:p w14:paraId="26C19F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2 411,25</w:t>
            </w:r>
          </w:p>
        </w:tc>
        <w:tc>
          <w:tcPr>
            <w:tcW w:w="1525" w:type="dxa"/>
            <w:tcBorders>
              <w:top w:val="nil"/>
              <w:left w:val="nil"/>
              <w:bottom w:val="single" w:sz="4" w:space="0" w:color="C0C0C0"/>
              <w:right w:val="single" w:sz="4" w:space="0" w:color="C0C0C0"/>
            </w:tcBorders>
            <w:shd w:val="clear" w:color="000000" w:fill="D7EAD3"/>
            <w:vAlign w:val="center"/>
            <w:hideMark/>
          </w:tcPr>
          <w:p w14:paraId="6D08094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1 539,14</w:t>
            </w:r>
          </w:p>
        </w:tc>
        <w:tc>
          <w:tcPr>
            <w:tcW w:w="1540" w:type="dxa"/>
            <w:tcBorders>
              <w:top w:val="nil"/>
              <w:left w:val="nil"/>
              <w:bottom w:val="single" w:sz="4" w:space="0" w:color="C0C0C0"/>
              <w:right w:val="single" w:sz="4" w:space="0" w:color="C0C0C0"/>
            </w:tcBorders>
            <w:shd w:val="clear" w:color="000000" w:fill="D7EAD3"/>
            <w:vAlign w:val="center"/>
            <w:hideMark/>
          </w:tcPr>
          <w:p w14:paraId="6858181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990,01</w:t>
            </w:r>
          </w:p>
        </w:tc>
        <w:tc>
          <w:tcPr>
            <w:tcW w:w="1758" w:type="dxa"/>
            <w:tcBorders>
              <w:top w:val="nil"/>
              <w:left w:val="nil"/>
              <w:bottom w:val="single" w:sz="4" w:space="0" w:color="C0C0C0"/>
              <w:right w:val="single" w:sz="4" w:space="0" w:color="C0C0C0"/>
            </w:tcBorders>
            <w:shd w:val="clear" w:color="000000" w:fill="D7EAD3"/>
            <w:vAlign w:val="center"/>
            <w:hideMark/>
          </w:tcPr>
          <w:p w14:paraId="16A138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2 729,77</w:t>
            </w:r>
          </w:p>
        </w:tc>
        <w:tc>
          <w:tcPr>
            <w:tcW w:w="1659" w:type="dxa"/>
            <w:tcBorders>
              <w:top w:val="nil"/>
              <w:left w:val="nil"/>
              <w:bottom w:val="single" w:sz="4" w:space="0" w:color="C0C0C0"/>
              <w:right w:val="single" w:sz="4" w:space="0" w:color="C0C0C0"/>
            </w:tcBorders>
            <w:shd w:val="clear" w:color="000000" w:fill="D7EAD3"/>
            <w:vAlign w:val="center"/>
            <w:hideMark/>
          </w:tcPr>
          <w:p w14:paraId="421268C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1 822,00</w:t>
            </w:r>
          </w:p>
        </w:tc>
        <w:tc>
          <w:tcPr>
            <w:tcW w:w="1918" w:type="dxa"/>
            <w:tcBorders>
              <w:top w:val="nil"/>
              <w:left w:val="nil"/>
              <w:bottom w:val="single" w:sz="4" w:space="0" w:color="C0C0C0"/>
              <w:right w:val="single" w:sz="4" w:space="0" w:color="C0C0C0"/>
            </w:tcBorders>
            <w:shd w:val="clear" w:color="000000" w:fill="FFFFCC"/>
            <w:vAlign w:val="center"/>
            <w:hideMark/>
          </w:tcPr>
          <w:p w14:paraId="574AF52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9E5402E" w14:textId="77777777" w:rsidTr="005F7EF8">
        <w:trPr>
          <w:trHeight w:val="18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C091D4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3.3.1.1.1</w:t>
            </w:r>
          </w:p>
        </w:tc>
        <w:tc>
          <w:tcPr>
            <w:tcW w:w="2101" w:type="dxa"/>
            <w:tcBorders>
              <w:top w:val="nil"/>
              <w:left w:val="nil"/>
              <w:bottom w:val="single" w:sz="4" w:space="0" w:color="C0C0C0"/>
              <w:right w:val="single" w:sz="4" w:space="0" w:color="C0C0C0"/>
            </w:tcBorders>
            <w:shd w:val="clear" w:color="auto" w:fill="auto"/>
            <w:vAlign w:val="center"/>
            <w:hideMark/>
          </w:tcPr>
          <w:p w14:paraId="34B58D81"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на энергию</w:t>
            </w:r>
          </w:p>
        </w:tc>
        <w:tc>
          <w:tcPr>
            <w:tcW w:w="742" w:type="dxa"/>
            <w:tcBorders>
              <w:top w:val="nil"/>
              <w:left w:val="nil"/>
              <w:bottom w:val="single" w:sz="4" w:space="0" w:color="C0C0C0"/>
              <w:right w:val="single" w:sz="4" w:space="0" w:color="C0C0C0"/>
            </w:tcBorders>
            <w:shd w:val="clear" w:color="auto" w:fill="auto"/>
            <w:vAlign w:val="center"/>
            <w:hideMark/>
          </w:tcPr>
          <w:p w14:paraId="34025DD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w:t>
            </w:r>
            <w:proofErr w:type="spellStart"/>
            <w:r w:rsidRPr="00803C13">
              <w:rPr>
                <w:rFonts w:ascii="Tahoma" w:hAnsi="Tahoma" w:cs="Tahoma"/>
                <w:sz w:val="12"/>
                <w:szCs w:val="12"/>
              </w:rPr>
              <w:t>кВт.ч</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59D5C72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794543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2,25</w:t>
            </w:r>
          </w:p>
        </w:tc>
        <w:tc>
          <w:tcPr>
            <w:tcW w:w="985" w:type="dxa"/>
            <w:tcBorders>
              <w:top w:val="nil"/>
              <w:left w:val="nil"/>
              <w:bottom w:val="single" w:sz="4" w:space="0" w:color="C0C0C0"/>
              <w:right w:val="single" w:sz="4" w:space="0" w:color="C0C0C0"/>
            </w:tcBorders>
            <w:shd w:val="clear" w:color="000000" w:fill="FFFFCC"/>
            <w:vAlign w:val="center"/>
            <w:hideMark/>
          </w:tcPr>
          <w:p w14:paraId="714087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2,29</w:t>
            </w:r>
          </w:p>
        </w:tc>
        <w:tc>
          <w:tcPr>
            <w:tcW w:w="1525" w:type="dxa"/>
            <w:tcBorders>
              <w:top w:val="nil"/>
              <w:left w:val="nil"/>
              <w:bottom w:val="single" w:sz="4" w:space="0" w:color="C0C0C0"/>
              <w:right w:val="single" w:sz="4" w:space="0" w:color="C0C0C0"/>
            </w:tcBorders>
            <w:shd w:val="clear" w:color="000000" w:fill="FFFFCC"/>
            <w:vAlign w:val="center"/>
            <w:hideMark/>
          </w:tcPr>
          <w:p w14:paraId="539557F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2,28</w:t>
            </w:r>
          </w:p>
        </w:tc>
        <w:tc>
          <w:tcPr>
            <w:tcW w:w="1540" w:type="dxa"/>
            <w:tcBorders>
              <w:top w:val="nil"/>
              <w:left w:val="nil"/>
              <w:bottom w:val="single" w:sz="4" w:space="0" w:color="C0C0C0"/>
              <w:right w:val="single" w:sz="4" w:space="0" w:color="C0C0C0"/>
            </w:tcBorders>
            <w:shd w:val="clear" w:color="000000" w:fill="FFFFCC"/>
            <w:vAlign w:val="center"/>
            <w:hideMark/>
          </w:tcPr>
          <w:p w14:paraId="235BA71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2,41</w:t>
            </w:r>
          </w:p>
        </w:tc>
        <w:tc>
          <w:tcPr>
            <w:tcW w:w="1758" w:type="dxa"/>
            <w:tcBorders>
              <w:top w:val="nil"/>
              <w:left w:val="nil"/>
              <w:bottom w:val="single" w:sz="4" w:space="0" w:color="C0C0C0"/>
              <w:right w:val="single" w:sz="4" w:space="0" w:color="C0C0C0"/>
            </w:tcBorders>
            <w:shd w:val="clear" w:color="000000" w:fill="FFFFCC"/>
            <w:vAlign w:val="center"/>
            <w:hideMark/>
          </w:tcPr>
          <w:p w14:paraId="0E25344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2,70</w:t>
            </w:r>
          </w:p>
        </w:tc>
        <w:tc>
          <w:tcPr>
            <w:tcW w:w="1659" w:type="dxa"/>
            <w:tcBorders>
              <w:top w:val="nil"/>
              <w:left w:val="nil"/>
              <w:bottom w:val="single" w:sz="4" w:space="0" w:color="C0C0C0"/>
              <w:right w:val="single" w:sz="4" w:space="0" w:color="C0C0C0"/>
            </w:tcBorders>
            <w:shd w:val="clear" w:color="000000" w:fill="FFFFCC"/>
            <w:vAlign w:val="center"/>
            <w:hideMark/>
          </w:tcPr>
          <w:p w14:paraId="44547B3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2,47</w:t>
            </w:r>
          </w:p>
        </w:tc>
        <w:tc>
          <w:tcPr>
            <w:tcW w:w="1918" w:type="dxa"/>
            <w:tcBorders>
              <w:top w:val="nil"/>
              <w:left w:val="nil"/>
              <w:bottom w:val="single" w:sz="4" w:space="0" w:color="C0C0C0"/>
              <w:right w:val="single" w:sz="4" w:space="0" w:color="C0C0C0"/>
            </w:tcBorders>
            <w:shd w:val="clear" w:color="000000" w:fill="FFFFCC"/>
            <w:vAlign w:val="center"/>
            <w:hideMark/>
          </w:tcPr>
          <w:p w14:paraId="7807AF84" w14:textId="77777777" w:rsidR="00803C13" w:rsidRPr="00803C13" w:rsidRDefault="00803C13" w:rsidP="00803C13">
            <w:pPr>
              <w:rPr>
                <w:rFonts w:ascii="Tahoma" w:hAnsi="Tahoma" w:cs="Tahoma"/>
                <w:sz w:val="12"/>
                <w:szCs w:val="12"/>
              </w:rPr>
            </w:pPr>
            <w:r w:rsidRPr="00803C13">
              <w:rPr>
                <w:rFonts w:ascii="Tahoma" w:hAnsi="Tahoma" w:cs="Tahoma"/>
                <w:sz w:val="12"/>
                <w:szCs w:val="12"/>
              </w:rPr>
              <w:t>по средневзвешенному тарифу за 2021 год с учетом индекса цен производителя на 2022 (103,5%), на 2023 (104%)</w:t>
            </w:r>
          </w:p>
        </w:tc>
      </w:tr>
      <w:tr w:rsidR="00803C13" w:rsidRPr="00803C13" w14:paraId="2D854774" w14:textId="77777777" w:rsidTr="005F7EF8">
        <w:trPr>
          <w:trHeight w:val="105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ADC0D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3.3.1.1.2</w:t>
            </w:r>
          </w:p>
        </w:tc>
        <w:tc>
          <w:tcPr>
            <w:tcW w:w="2101" w:type="dxa"/>
            <w:tcBorders>
              <w:top w:val="nil"/>
              <w:left w:val="nil"/>
              <w:bottom w:val="single" w:sz="4" w:space="0" w:color="C0C0C0"/>
              <w:right w:val="single" w:sz="4" w:space="0" w:color="C0C0C0"/>
            </w:tcBorders>
            <w:shd w:val="clear" w:color="auto" w:fill="auto"/>
            <w:vAlign w:val="center"/>
            <w:hideMark/>
          </w:tcPr>
          <w:p w14:paraId="770B9E82"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энергии</w:t>
            </w:r>
          </w:p>
        </w:tc>
        <w:tc>
          <w:tcPr>
            <w:tcW w:w="742" w:type="dxa"/>
            <w:tcBorders>
              <w:top w:val="nil"/>
              <w:left w:val="nil"/>
              <w:bottom w:val="single" w:sz="4" w:space="0" w:color="C0C0C0"/>
              <w:right w:val="single" w:sz="4" w:space="0" w:color="C0C0C0"/>
            </w:tcBorders>
            <w:shd w:val="clear" w:color="auto" w:fill="auto"/>
            <w:vAlign w:val="center"/>
            <w:hideMark/>
          </w:tcPr>
          <w:p w14:paraId="13CCE44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кВт.ч</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365E45C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59A859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557,56</w:t>
            </w:r>
          </w:p>
        </w:tc>
        <w:tc>
          <w:tcPr>
            <w:tcW w:w="985" w:type="dxa"/>
            <w:tcBorders>
              <w:top w:val="nil"/>
              <w:left w:val="nil"/>
              <w:bottom w:val="single" w:sz="4" w:space="0" w:color="C0C0C0"/>
              <w:right w:val="single" w:sz="4" w:space="0" w:color="C0C0C0"/>
            </w:tcBorders>
            <w:shd w:val="clear" w:color="000000" w:fill="FFFFCC"/>
            <w:vAlign w:val="center"/>
            <w:hideMark/>
          </w:tcPr>
          <w:p w14:paraId="2A8FE4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1 051,42</w:t>
            </w:r>
          </w:p>
        </w:tc>
        <w:tc>
          <w:tcPr>
            <w:tcW w:w="1525" w:type="dxa"/>
            <w:tcBorders>
              <w:top w:val="nil"/>
              <w:left w:val="nil"/>
              <w:bottom w:val="single" w:sz="4" w:space="0" w:color="C0C0C0"/>
              <w:right w:val="single" w:sz="4" w:space="0" w:color="C0C0C0"/>
            </w:tcBorders>
            <w:shd w:val="clear" w:color="000000" w:fill="FFFFCC"/>
            <w:vAlign w:val="center"/>
            <w:hideMark/>
          </w:tcPr>
          <w:p w14:paraId="6D37E3B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674,42</w:t>
            </w:r>
          </w:p>
        </w:tc>
        <w:tc>
          <w:tcPr>
            <w:tcW w:w="1540" w:type="dxa"/>
            <w:tcBorders>
              <w:top w:val="nil"/>
              <w:left w:val="nil"/>
              <w:bottom w:val="single" w:sz="4" w:space="0" w:color="C0C0C0"/>
              <w:right w:val="single" w:sz="4" w:space="0" w:color="C0C0C0"/>
            </w:tcBorders>
            <w:shd w:val="clear" w:color="000000" w:fill="FFFFCC"/>
            <w:vAlign w:val="center"/>
            <w:hideMark/>
          </w:tcPr>
          <w:p w14:paraId="142835A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411,24</w:t>
            </w:r>
          </w:p>
        </w:tc>
        <w:tc>
          <w:tcPr>
            <w:tcW w:w="1758" w:type="dxa"/>
            <w:tcBorders>
              <w:top w:val="nil"/>
              <w:left w:val="nil"/>
              <w:bottom w:val="single" w:sz="4" w:space="0" w:color="C0C0C0"/>
              <w:right w:val="single" w:sz="4" w:space="0" w:color="C0C0C0"/>
            </w:tcBorders>
            <w:shd w:val="clear" w:color="000000" w:fill="FFFFCC"/>
            <w:vAlign w:val="center"/>
            <w:hideMark/>
          </w:tcPr>
          <w:p w14:paraId="659F34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1 011,03</w:t>
            </w:r>
          </w:p>
        </w:tc>
        <w:tc>
          <w:tcPr>
            <w:tcW w:w="1659" w:type="dxa"/>
            <w:tcBorders>
              <w:top w:val="nil"/>
              <w:left w:val="nil"/>
              <w:bottom w:val="single" w:sz="4" w:space="0" w:color="C0C0C0"/>
              <w:right w:val="single" w:sz="4" w:space="0" w:color="C0C0C0"/>
            </w:tcBorders>
            <w:shd w:val="clear" w:color="000000" w:fill="FFFFCC"/>
            <w:vAlign w:val="center"/>
            <w:hideMark/>
          </w:tcPr>
          <w:p w14:paraId="27BAE8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738,26</w:t>
            </w:r>
          </w:p>
        </w:tc>
        <w:tc>
          <w:tcPr>
            <w:tcW w:w="1918" w:type="dxa"/>
            <w:tcBorders>
              <w:top w:val="nil"/>
              <w:left w:val="nil"/>
              <w:bottom w:val="single" w:sz="4" w:space="0" w:color="C0C0C0"/>
              <w:right w:val="single" w:sz="4" w:space="0" w:color="C0C0C0"/>
            </w:tcBorders>
            <w:shd w:val="clear" w:color="000000" w:fill="FFFFCC"/>
            <w:vAlign w:val="center"/>
            <w:hideMark/>
          </w:tcPr>
          <w:p w14:paraId="48778DBC"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удельному расходу </w:t>
            </w:r>
            <w:proofErr w:type="spellStart"/>
            <w:r w:rsidRPr="00803C13">
              <w:rPr>
                <w:rFonts w:ascii="Tahoma" w:hAnsi="Tahoma" w:cs="Tahoma"/>
                <w:sz w:val="12"/>
                <w:szCs w:val="12"/>
              </w:rPr>
              <w:t>ээ</w:t>
            </w:r>
            <w:proofErr w:type="spellEnd"/>
            <w:r w:rsidRPr="00803C13">
              <w:rPr>
                <w:rFonts w:ascii="Tahoma" w:hAnsi="Tahoma" w:cs="Tahoma"/>
                <w:sz w:val="12"/>
                <w:szCs w:val="12"/>
              </w:rPr>
              <w:t>, утвержденному ДПР</w:t>
            </w:r>
          </w:p>
        </w:tc>
      </w:tr>
      <w:tr w:rsidR="00803C13" w:rsidRPr="00803C13" w14:paraId="07181578" w14:textId="77777777" w:rsidTr="005F7EF8">
        <w:trPr>
          <w:trHeight w:val="45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D13050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w:t>
            </w:r>
          </w:p>
        </w:tc>
        <w:tc>
          <w:tcPr>
            <w:tcW w:w="2101" w:type="dxa"/>
            <w:tcBorders>
              <w:top w:val="nil"/>
              <w:left w:val="nil"/>
              <w:bottom w:val="single" w:sz="4" w:space="0" w:color="C0C0C0"/>
              <w:right w:val="single" w:sz="4" w:space="0" w:color="C0C0C0"/>
            </w:tcBorders>
            <w:shd w:val="clear" w:color="auto" w:fill="auto"/>
            <w:vAlign w:val="center"/>
            <w:hideMark/>
          </w:tcPr>
          <w:p w14:paraId="0DB4E03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Затраты на покупную холодную воду, в том числе:</w:t>
            </w:r>
          </w:p>
        </w:tc>
        <w:tc>
          <w:tcPr>
            <w:tcW w:w="742" w:type="dxa"/>
            <w:tcBorders>
              <w:top w:val="nil"/>
              <w:left w:val="nil"/>
              <w:bottom w:val="single" w:sz="4" w:space="0" w:color="C0C0C0"/>
              <w:right w:val="single" w:sz="4" w:space="0" w:color="C0C0C0"/>
            </w:tcBorders>
            <w:shd w:val="clear" w:color="auto" w:fill="auto"/>
            <w:vAlign w:val="center"/>
            <w:hideMark/>
          </w:tcPr>
          <w:p w14:paraId="6F0A95C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421513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0D361F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878,61</w:t>
            </w:r>
          </w:p>
        </w:tc>
        <w:tc>
          <w:tcPr>
            <w:tcW w:w="985" w:type="dxa"/>
            <w:tcBorders>
              <w:top w:val="nil"/>
              <w:left w:val="nil"/>
              <w:bottom w:val="single" w:sz="4" w:space="0" w:color="C0C0C0"/>
              <w:right w:val="single" w:sz="4" w:space="0" w:color="C0C0C0"/>
            </w:tcBorders>
            <w:shd w:val="clear" w:color="000000" w:fill="D7EAD3"/>
            <w:vAlign w:val="center"/>
            <w:hideMark/>
          </w:tcPr>
          <w:p w14:paraId="7056B3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1 114,68</w:t>
            </w:r>
          </w:p>
        </w:tc>
        <w:tc>
          <w:tcPr>
            <w:tcW w:w="1525" w:type="dxa"/>
            <w:tcBorders>
              <w:top w:val="nil"/>
              <w:left w:val="nil"/>
              <w:bottom w:val="single" w:sz="4" w:space="0" w:color="C0C0C0"/>
              <w:right w:val="single" w:sz="4" w:space="0" w:color="C0C0C0"/>
            </w:tcBorders>
            <w:shd w:val="clear" w:color="000000" w:fill="D7EAD3"/>
            <w:vAlign w:val="center"/>
            <w:hideMark/>
          </w:tcPr>
          <w:p w14:paraId="4932F6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1 292,64</w:t>
            </w:r>
          </w:p>
        </w:tc>
        <w:tc>
          <w:tcPr>
            <w:tcW w:w="1540" w:type="dxa"/>
            <w:tcBorders>
              <w:top w:val="nil"/>
              <w:left w:val="nil"/>
              <w:bottom w:val="single" w:sz="4" w:space="0" w:color="C0C0C0"/>
              <w:right w:val="single" w:sz="4" w:space="0" w:color="C0C0C0"/>
            </w:tcBorders>
            <w:shd w:val="clear" w:color="000000" w:fill="D7EAD3"/>
            <w:vAlign w:val="center"/>
            <w:hideMark/>
          </w:tcPr>
          <w:p w14:paraId="432845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753,74</w:t>
            </w:r>
          </w:p>
        </w:tc>
        <w:tc>
          <w:tcPr>
            <w:tcW w:w="1758" w:type="dxa"/>
            <w:tcBorders>
              <w:top w:val="nil"/>
              <w:left w:val="nil"/>
              <w:bottom w:val="single" w:sz="4" w:space="0" w:color="C0C0C0"/>
              <w:right w:val="single" w:sz="4" w:space="0" w:color="C0C0C0"/>
            </w:tcBorders>
            <w:shd w:val="clear" w:color="000000" w:fill="D7EAD3"/>
            <w:vAlign w:val="center"/>
            <w:hideMark/>
          </w:tcPr>
          <w:p w14:paraId="7AFE282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1 329,30</w:t>
            </w:r>
          </w:p>
        </w:tc>
        <w:tc>
          <w:tcPr>
            <w:tcW w:w="1659" w:type="dxa"/>
            <w:tcBorders>
              <w:top w:val="nil"/>
              <w:left w:val="nil"/>
              <w:bottom w:val="single" w:sz="4" w:space="0" w:color="C0C0C0"/>
              <w:right w:val="single" w:sz="4" w:space="0" w:color="C0C0C0"/>
            </w:tcBorders>
            <w:shd w:val="clear" w:color="000000" w:fill="D7EAD3"/>
            <w:vAlign w:val="center"/>
            <w:hideMark/>
          </w:tcPr>
          <w:p w14:paraId="0356F09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1 308,35</w:t>
            </w:r>
          </w:p>
        </w:tc>
        <w:tc>
          <w:tcPr>
            <w:tcW w:w="1918" w:type="dxa"/>
            <w:tcBorders>
              <w:top w:val="nil"/>
              <w:left w:val="nil"/>
              <w:bottom w:val="single" w:sz="4" w:space="0" w:color="C0C0C0"/>
              <w:right w:val="single" w:sz="4" w:space="0" w:color="C0C0C0"/>
            </w:tcBorders>
            <w:shd w:val="clear" w:color="000000" w:fill="FFFFCC"/>
            <w:vAlign w:val="center"/>
            <w:hideMark/>
          </w:tcPr>
          <w:p w14:paraId="39582F37"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2ED9442A"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1FC50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3.6.1</w:t>
            </w:r>
          </w:p>
        </w:tc>
        <w:tc>
          <w:tcPr>
            <w:tcW w:w="2101" w:type="dxa"/>
            <w:tcBorders>
              <w:top w:val="nil"/>
              <w:left w:val="nil"/>
              <w:bottom w:val="single" w:sz="4" w:space="0" w:color="C0C0C0"/>
              <w:right w:val="single" w:sz="4" w:space="0" w:color="C0C0C0"/>
            </w:tcBorders>
            <w:shd w:val="clear" w:color="auto" w:fill="auto"/>
            <w:vAlign w:val="center"/>
            <w:hideMark/>
          </w:tcPr>
          <w:p w14:paraId="07B552EC" w14:textId="77777777" w:rsidR="00803C13" w:rsidRPr="00803C13" w:rsidRDefault="00803C13" w:rsidP="00803C13">
            <w:pPr>
              <w:ind w:firstLineChars="200" w:firstLine="241"/>
              <w:rPr>
                <w:rFonts w:ascii="Tahoma" w:hAnsi="Tahoma" w:cs="Tahoma"/>
                <w:b/>
                <w:bCs/>
                <w:sz w:val="12"/>
                <w:szCs w:val="12"/>
              </w:rPr>
            </w:pPr>
            <w:r w:rsidRPr="00803C13">
              <w:rPr>
                <w:rFonts w:ascii="Tahoma" w:hAnsi="Tahoma" w:cs="Tahoma"/>
                <w:b/>
                <w:bCs/>
                <w:sz w:val="12"/>
                <w:szCs w:val="12"/>
              </w:rPr>
              <w:t>Технического качества</w:t>
            </w:r>
          </w:p>
        </w:tc>
        <w:tc>
          <w:tcPr>
            <w:tcW w:w="742" w:type="dxa"/>
            <w:tcBorders>
              <w:top w:val="nil"/>
              <w:left w:val="nil"/>
              <w:bottom w:val="single" w:sz="4" w:space="0" w:color="C0C0C0"/>
              <w:right w:val="single" w:sz="4" w:space="0" w:color="C0C0C0"/>
            </w:tcBorders>
            <w:shd w:val="clear" w:color="auto" w:fill="auto"/>
            <w:vAlign w:val="center"/>
            <w:hideMark/>
          </w:tcPr>
          <w:p w14:paraId="523AD7EA"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3679FDF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011155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878,61</w:t>
            </w:r>
          </w:p>
        </w:tc>
        <w:tc>
          <w:tcPr>
            <w:tcW w:w="985" w:type="dxa"/>
            <w:tcBorders>
              <w:top w:val="nil"/>
              <w:left w:val="nil"/>
              <w:bottom w:val="single" w:sz="4" w:space="0" w:color="C0C0C0"/>
              <w:right w:val="single" w:sz="4" w:space="0" w:color="C0C0C0"/>
            </w:tcBorders>
            <w:shd w:val="clear" w:color="000000" w:fill="D7EAD3"/>
            <w:vAlign w:val="center"/>
            <w:hideMark/>
          </w:tcPr>
          <w:p w14:paraId="10F9EA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1 114,68</w:t>
            </w:r>
          </w:p>
        </w:tc>
        <w:tc>
          <w:tcPr>
            <w:tcW w:w="1525" w:type="dxa"/>
            <w:tcBorders>
              <w:top w:val="nil"/>
              <w:left w:val="nil"/>
              <w:bottom w:val="single" w:sz="4" w:space="0" w:color="C0C0C0"/>
              <w:right w:val="single" w:sz="4" w:space="0" w:color="C0C0C0"/>
            </w:tcBorders>
            <w:shd w:val="clear" w:color="000000" w:fill="D7EAD3"/>
            <w:vAlign w:val="center"/>
            <w:hideMark/>
          </w:tcPr>
          <w:p w14:paraId="5EAEFB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1 292,64</w:t>
            </w:r>
          </w:p>
        </w:tc>
        <w:tc>
          <w:tcPr>
            <w:tcW w:w="1540" w:type="dxa"/>
            <w:tcBorders>
              <w:top w:val="nil"/>
              <w:left w:val="nil"/>
              <w:bottom w:val="single" w:sz="4" w:space="0" w:color="C0C0C0"/>
              <w:right w:val="single" w:sz="4" w:space="0" w:color="C0C0C0"/>
            </w:tcBorders>
            <w:shd w:val="clear" w:color="000000" w:fill="D7EAD3"/>
            <w:vAlign w:val="center"/>
            <w:hideMark/>
          </w:tcPr>
          <w:p w14:paraId="79F519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753,74</w:t>
            </w:r>
          </w:p>
        </w:tc>
        <w:tc>
          <w:tcPr>
            <w:tcW w:w="1758" w:type="dxa"/>
            <w:tcBorders>
              <w:top w:val="nil"/>
              <w:left w:val="nil"/>
              <w:bottom w:val="single" w:sz="4" w:space="0" w:color="C0C0C0"/>
              <w:right w:val="single" w:sz="4" w:space="0" w:color="C0C0C0"/>
            </w:tcBorders>
            <w:shd w:val="clear" w:color="000000" w:fill="D7EAD3"/>
            <w:vAlign w:val="center"/>
            <w:hideMark/>
          </w:tcPr>
          <w:p w14:paraId="4AE485D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1 329,30</w:t>
            </w:r>
          </w:p>
        </w:tc>
        <w:tc>
          <w:tcPr>
            <w:tcW w:w="1659" w:type="dxa"/>
            <w:tcBorders>
              <w:top w:val="nil"/>
              <w:left w:val="nil"/>
              <w:bottom w:val="single" w:sz="4" w:space="0" w:color="C0C0C0"/>
              <w:right w:val="single" w:sz="4" w:space="0" w:color="C0C0C0"/>
            </w:tcBorders>
            <w:shd w:val="clear" w:color="000000" w:fill="D7EAD3"/>
            <w:vAlign w:val="center"/>
            <w:hideMark/>
          </w:tcPr>
          <w:p w14:paraId="3BEF288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1 308,35</w:t>
            </w:r>
          </w:p>
        </w:tc>
        <w:tc>
          <w:tcPr>
            <w:tcW w:w="1918" w:type="dxa"/>
            <w:tcBorders>
              <w:top w:val="nil"/>
              <w:left w:val="nil"/>
              <w:bottom w:val="single" w:sz="4" w:space="0" w:color="C0C0C0"/>
              <w:right w:val="single" w:sz="4" w:space="0" w:color="C0C0C0"/>
            </w:tcBorders>
            <w:shd w:val="clear" w:color="000000" w:fill="FFFFCC"/>
            <w:vAlign w:val="center"/>
            <w:hideMark/>
          </w:tcPr>
          <w:p w14:paraId="60F19475"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767BC4F8" w14:textId="77777777" w:rsidTr="005F7EF8">
        <w:trPr>
          <w:trHeight w:val="435"/>
        </w:trPr>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18DC2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3.6.1.1</w:t>
            </w:r>
          </w:p>
        </w:tc>
        <w:tc>
          <w:tcPr>
            <w:tcW w:w="2101" w:type="dxa"/>
            <w:tcBorders>
              <w:top w:val="single" w:sz="4" w:space="0" w:color="C0C0C0"/>
              <w:left w:val="nil"/>
              <w:bottom w:val="single" w:sz="4" w:space="0" w:color="C0C0C0"/>
              <w:right w:val="single" w:sz="4" w:space="0" w:color="C0C0C0"/>
            </w:tcBorders>
            <w:shd w:val="clear" w:color="000000" w:fill="CCECFF"/>
            <w:vAlign w:val="center"/>
            <w:hideMark/>
          </w:tcPr>
          <w:p w14:paraId="34C34074"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АО "Кузнецкая ТЭЦ" ИНН: 4205243178 КПП: 420501001</w:t>
            </w:r>
          </w:p>
        </w:tc>
        <w:tc>
          <w:tcPr>
            <w:tcW w:w="742" w:type="dxa"/>
            <w:tcBorders>
              <w:top w:val="single" w:sz="4" w:space="0" w:color="C0C0C0"/>
              <w:left w:val="nil"/>
              <w:bottom w:val="single" w:sz="4" w:space="0" w:color="C0C0C0"/>
              <w:right w:val="single" w:sz="4" w:space="0" w:color="C0C0C0"/>
            </w:tcBorders>
            <w:shd w:val="clear" w:color="auto" w:fill="auto"/>
            <w:vAlign w:val="center"/>
            <w:hideMark/>
          </w:tcPr>
          <w:p w14:paraId="418C6C0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single" w:sz="4" w:space="0" w:color="C0C0C0"/>
              <w:left w:val="nil"/>
              <w:bottom w:val="single" w:sz="4" w:space="0" w:color="C0C0C0"/>
              <w:right w:val="single" w:sz="4" w:space="0" w:color="C0C0C0"/>
            </w:tcBorders>
            <w:shd w:val="clear" w:color="000000" w:fill="D7EAD3"/>
            <w:vAlign w:val="center"/>
            <w:hideMark/>
          </w:tcPr>
          <w:p w14:paraId="4318D96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single" w:sz="4" w:space="0" w:color="C0C0C0"/>
              <w:left w:val="nil"/>
              <w:bottom w:val="single" w:sz="4" w:space="0" w:color="C0C0C0"/>
              <w:right w:val="single" w:sz="4" w:space="0" w:color="C0C0C0"/>
            </w:tcBorders>
            <w:shd w:val="clear" w:color="000000" w:fill="D7EAD3"/>
            <w:vAlign w:val="center"/>
            <w:hideMark/>
          </w:tcPr>
          <w:p w14:paraId="2B59193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878,61</w:t>
            </w:r>
          </w:p>
        </w:tc>
        <w:tc>
          <w:tcPr>
            <w:tcW w:w="985" w:type="dxa"/>
            <w:tcBorders>
              <w:top w:val="single" w:sz="4" w:space="0" w:color="C0C0C0"/>
              <w:left w:val="nil"/>
              <w:bottom w:val="single" w:sz="4" w:space="0" w:color="C0C0C0"/>
              <w:right w:val="single" w:sz="4" w:space="0" w:color="C0C0C0"/>
            </w:tcBorders>
            <w:shd w:val="clear" w:color="000000" w:fill="D7EAD3"/>
            <w:vAlign w:val="center"/>
            <w:hideMark/>
          </w:tcPr>
          <w:p w14:paraId="142A045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1 114,68</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2AF4520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1 292,64</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79FB654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753,74</w:t>
            </w:r>
          </w:p>
        </w:tc>
        <w:tc>
          <w:tcPr>
            <w:tcW w:w="1758" w:type="dxa"/>
            <w:tcBorders>
              <w:top w:val="single" w:sz="4" w:space="0" w:color="C0C0C0"/>
              <w:left w:val="nil"/>
              <w:bottom w:val="single" w:sz="4" w:space="0" w:color="C0C0C0"/>
              <w:right w:val="single" w:sz="4" w:space="0" w:color="C0C0C0"/>
            </w:tcBorders>
            <w:shd w:val="clear" w:color="000000" w:fill="D7EAD3"/>
            <w:vAlign w:val="center"/>
            <w:hideMark/>
          </w:tcPr>
          <w:p w14:paraId="3C6A32D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1 329,30</w:t>
            </w:r>
          </w:p>
        </w:tc>
        <w:tc>
          <w:tcPr>
            <w:tcW w:w="1659" w:type="dxa"/>
            <w:tcBorders>
              <w:top w:val="single" w:sz="4" w:space="0" w:color="C0C0C0"/>
              <w:left w:val="nil"/>
              <w:bottom w:val="single" w:sz="4" w:space="0" w:color="C0C0C0"/>
              <w:right w:val="single" w:sz="4" w:space="0" w:color="C0C0C0"/>
            </w:tcBorders>
            <w:shd w:val="clear" w:color="000000" w:fill="D7EAD3"/>
            <w:vAlign w:val="center"/>
            <w:hideMark/>
          </w:tcPr>
          <w:p w14:paraId="512DED6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1 308,35</w:t>
            </w:r>
          </w:p>
        </w:tc>
        <w:tc>
          <w:tcPr>
            <w:tcW w:w="1918" w:type="dxa"/>
            <w:tcBorders>
              <w:top w:val="single" w:sz="4" w:space="0" w:color="C0C0C0"/>
              <w:left w:val="nil"/>
              <w:bottom w:val="single" w:sz="4" w:space="0" w:color="C0C0C0"/>
              <w:right w:val="single" w:sz="4" w:space="0" w:color="C0C0C0"/>
            </w:tcBorders>
            <w:shd w:val="clear" w:color="000000" w:fill="FFFFCC"/>
            <w:vAlign w:val="center"/>
            <w:hideMark/>
          </w:tcPr>
          <w:p w14:paraId="69F85257"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58F8B076" w14:textId="77777777" w:rsidTr="005F7EF8">
        <w:trPr>
          <w:trHeight w:val="133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54057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lastRenderedPageBreak/>
              <w:t>3.6.1.1.1</w:t>
            </w:r>
          </w:p>
        </w:tc>
        <w:tc>
          <w:tcPr>
            <w:tcW w:w="2101" w:type="dxa"/>
            <w:tcBorders>
              <w:top w:val="nil"/>
              <w:left w:val="nil"/>
              <w:bottom w:val="single" w:sz="4" w:space="0" w:color="C0C0C0"/>
              <w:right w:val="single" w:sz="4" w:space="0" w:color="C0C0C0"/>
            </w:tcBorders>
            <w:shd w:val="clear" w:color="auto" w:fill="auto"/>
            <w:vAlign w:val="center"/>
            <w:hideMark/>
          </w:tcPr>
          <w:p w14:paraId="1068C70E"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Тариф покупки</w:t>
            </w:r>
          </w:p>
        </w:tc>
        <w:tc>
          <w:tcPr>
            <w:tcW w:w="742" w:type="dxa"/>
            <w:tcBorders>
              <w:top w:val="nil"/>
              <w:left w:val="nil"/>
              <w:bottom w:val="single" w:sz="4" w:space="0" w:color="C0C0C0"/>
              <w:right w:val="single" w:sz="4" w:space="0" w:color="C0C0C0"/>
            </w:tcBorders>
            <w:shd w:val="clear" w:color="auto" w:fill="auto"/>
            <w:vAlign w:val="center"/>
            <w:hideMark/>
          </w:tcPr>
          <w:p w14:paraId="1EA90E7F"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569DF0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042550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1,41</w:t>
            </w:r>
          </w:p>
        </w:tc>
        <w:tc>
          <w:tcPr>
            <w:tcW w:w="985" w:type="dxa"/>
            <w:tcBorders>
              <w:top w:val="nil"/>
              <w:left w:val="nil"/>
              <w:bottom w:val="single" w:sz="4" w:space="0" w:color="C0C0C0"/>
              <w:right w:val="single" w:sz="4" w:space="0" w:color="C0C0C0"/>
            </w:tcBorders>
            <w:shd w:val="clear" w:color="000000" w:fill="FFFFCC"/>
            <w:vAlign w:val="center"/>
            <w:hideMark/>
          </w:tcPr>
          <w:p w14:paraId="268148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1,41</w:t>
            </w:r>
          </w:p>
        </w:tc>
        <w:tc>
          <w:tcPr>
            <w:tcW w:w="1525" w:type="dxa"/>
            <w:tcBorders>
              <w:top w:val="nil"/>
              <w:left w:val="nil"/>
              <w:bottom w:val="single" w:sz="4" w:space="0" w:color="C0C0C0"/>
              <w:right w:val="single" w:sz="4" w:space="0" w:color="C0C0C0"/>
            </w:tcBorders>
            <w:shd w:val="clear" w:color="000000" w:fill="FFFFCC"/>
            <w:vAlign w:val="center"/>
            <w:hideMark/>
          </w:tcPr>
          <w:p w14:paraId="48D5AF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1,72</w:t>
            </w:r>
          </w:p>
        </w:tc>
        <w:tc>
          <w:tcPr>
            <w:tcW w:w="1540" w:type="dxa"/>
            <w:tcBorders>
              <w:top w:val="nil"/>
              <w:left w:val="nil"/>
              <w:bottom w:val="single" w:sz="4" w:space="0" w:color="C0C0C0"/>
              <w:right w:val="single" w:sz="4" w:space="0" w:color="C0C0C0"/>
            </w:tcBorders>
            <w:shd w:val="clear" w:color="000000" w:fill="FFFFCC"/>
            <w:vAlign w:val="center"/>
            <w:hideMark/>
          </w:tcPr>
          <w:p w14:paraId="48BEE5A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1,64</w:t>
            </w:r>
          </w:p>
        </w:tc>
        <w:tc>
          <w:tcPr>
            <w:tcW w:w="1758" w:type="dxa"/>
            <w:tcBorders>
              <w:top w:val="nil"/>
              <w:left w:val="nil"/>
              <w:bottom w:val="single" w:sz="4" w:space="0" w:color="C0C0C0"/>
              <w:right w:val="single" w:sz="4" w:space="0" w:color="C0C0C0"/>
            </w:tcBorders>
            <w:shd w:val="clear" w:color="000000" w:fill="FFFFCC"/>
            <w:vAlign w:val="center"/>
            <w:hideMark/>
          </w:tcPr>
          <w:p w14:paraId="5E7C82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1,75</w:t>
            </w:r>
          </w:p>
        </w:tc>
        <w:tc>
          <w:tcPr>
            <w:tcW w:w="1659" w:type="dxa"/>
            <w:tcBorders>
              <w:top w:val="nil"/>
              <w:left w:val="nil"/>
              <w:bottom w:val="single" w:sz="4" w:space="0" w:color="C0C0C0"/>
              <w:right w:val="single" w:sz="4" w:space="0" w:color="C0C0C0"/>
            </w:tcBorders>
            <w:shd w:val="clear" w:color="000000" w:fill="FFFFCC"/>
            <w:vAlign w:val="center"/>
            <w:hideMark/>
          </w:tcPr>
          <w:p w14:paraId="69ABD0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1,59</w:t>
            </w:r>
          </w:p>
        </w:tc>
        <w:tc>
          <w:tcPr>
            <w:tcW w:w="1918" w:type="dxa"/>
            <w:tcBorders>
              <w:top w:val="nil"/>
              <w:left w:val="nil"/>
              <w:bottom w:val="single" w:sz="4" w:space="0" w:color="C0C0C0"/>
              <w:right w:val="single" w:sz="4" w:space="0" w:color="C0C0C0"/>
            </w:tcBorders>
            <w:shd w:val="clear" w:color="000000" w:fill="FFFFCC"/>
            <w:vAlign w:val="center"/>
            <w:hideMark/>
          </w:tcPr>
          <w:p w14:paraId="7F6B7872" w14:textId="77777777" w:rsidR="00803C13" w:rsidRPr="00803C13" w:rsidRDefault="00803C13" w:rsidP="00803C13">
            <w:pPr>
              <w:rPr>
                <w:rFonts w:ascii="Tahoma" w:hAnsi="Tahoma" w:cs="Tahoma"/>
                <w:sz w:val="12"/>
                <w:szCs w:val="12"/>
              </w:rPr>
            </w:pPr>
            <w:r w:rsidRPr="00803C13">
              <w:rPr>
                <w:rFonts w:ascii="Tahoma" w:hAnsi="Tahoma" w:cs="Tahoma"/>
                <w:sz w:val="12"/>
                <w:szCs w:val="12"/>
              </w:rPr>
              <w:t>в соответствии с тарифами, утвержденными АО "Кузнецкая ТЭЦ" на 2023 год</w:t>
            </w:r>
          </w:p>
        </w:tc>
      </w:tr>
      <w:tr w:rsidR="00803C13" w:rsidRPr="00803C13" w14:paraId="61E156D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796933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3.6.1.1.2</w:t>
            </w:r>
          </w:p>
        </w:tc>
        <w:tc>
          <w:tcPr>
            <w:tcW w:w="2101" w:type="dxa"/>
            <w:tcBorders>
              <w:top w:val="nil"/>
              <w:left w:val="nil"/>
              <w:bottom w:val="single" w:sz="4" w:space="0" w:color="C0C0C0"/>
              <w:right w:val="single" w:sz="4" w:space="0" w:color="C0C0C0"/>
            </w:tcBorders>
            <w:shd w:val="clear" w:color="auto" w:fill="auto"/>
            <w:vAlign w:val="center"/>
            <w:hideMark/>
          </w:tcPr>
          <w:p w14:paraId="469B1BA5" w14:textId="77777777" w:rsidR="00803C13" w:rsidRPr="00803C13" w:rsidRDefault="00803C13" w:rsidP="00803C13">
            <w:pPr>
              <w:ind w:firstLineChars="400" w:firstLine="480"/>
              <w:rPr>
                <w:rFonts w:ascii="Tahoma" w:hAnsi="Tahoma" w:cs="Tahoma"/>
                <w:sz w:val="12"/>
                <w:szCs w:val="12"/>
              </w:rPr>
            </w:pPr>
            <w:r w:rsidRPr="00803C13">
              <w:rPr>
                <w:rFonts w:ascii="Tahoma" w:hAnsi="Tahoma" w:cs="Tahoma"/>
                <w:sz w:val="12"/>
                <w:szCs w:val="12"/>
              </w:rPr>
              <w:t>Объем покупки</w:t>
            </w:r>
          </w:p>
        </w:tc>
        <w:tc>
          <w:tcPr>
            <w:tcW w:w="742" w:type="dxa"/>
            <w:tcBorders>
              <w:top w:val="nil"/>
              <w:left w:val="nil"/>
              <w:bottom w:val="single" w:sz="4" w:space="0" w:color="C0C0C0"/>
              <w:right w:val="single" w:sz="4" w:space="0" w:color="C0C0C0"/>
            </w:tcBorders>
            <w:shd w:val="clear" w:color="auto" w:fill="auto"/>
            <w:vAlign w:val="center"/>
            <w:hideMark/>
          </w:tcPr>
          <w:p w14:paraId="4780614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FFFFCC"/>
            <w:vAlign w:val="center"/>
            <w:hideMark/>
          </w:tcPr>
          <w:p w14:paraId="2320E6E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40477E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623 126,69</w:t>
            </w:r>
          </w:p>
        </w:tc>
        <w:tc>
          <w:tcPr>
            <w:tcW w:w="985" w:type="dxa"/>
            <w:tcBorders>
              <w:top w:val="nil"/>
              <w:left w:val="nil"/>
              <w:bottom w:val="single" w:sz="4" w:space="0" w:color="C0C0C0"/>
              <w:right w:val="single" w:sz="4" w:space="0" w:color="C0C0C0"/>
            </w:tcBorders>
            <w:shd w:val="clear" w:color="000000" w:fill="FFFFCC"/>
            <w:vAlign w:val="center"/>
            <w:hideMark/>
          </w:tcPr>
          <w:p w14:paraId="11BD257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789 949,00</w:t>
            </w:r>
          </w:p>
        </w:tc>
        <w:tc>
          <w:tcPr>
            <w:tcW w:w="1525" w:type="dxa"/>
            <w:tcBorders>
              <w:top w:val="nil"/>
              <w:left w:val="nil"/>
              <w:bottom w:val="single" w:sz="4" w:space="0" w:color="C0C0C0"/>
              <w:right w:val="single" w:sz="4" w:space="0" w:color="C0C0C0"/>
            </w:tcBorders>
            <w:shd w:val="clear" w:color="000000" w:fill="FFFFCC"/>
            <w:vAlign w:val="center"/>
            <w:hideMark/>
          </w:tcPr>
          <w:p w14:paraId="2052989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753 728,10</w:t>
            </w:r>
          </w:p>
        </w:tc>
        <w:tc>
          <w:tcPr>
            <w:tcW w:w="1540" w:type="dxa"/>
            <w:tcBorders>
              <w:top w:val="nil"/>
              <w:left w:val="nil"/>
              <w:bottom w:val="single" w:sz="4" w:space="0" w:color="C0C0C0"/>
              <w:right w:val="single" w:sz="4" w:space="0" w:color="C0C0C0"/>
            </w:tcBorders>
            <w:shd w:val="clear" w:color="000000" w:fill="FFFFCC"/>
            <w:vAlign w:val="center"/>
            <w:hideMark/>
          </w:tcPr>
          <w:p w14:paraId="1BB50E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459 600,00</w:t>
            </w:r>
          </w:p>
        </w:tc>
        <w:tc>
          <w:tcPr>
            <w:tcW w:w="1758" w:type="dxa"/>
            <w:tcBorders>
              <w:top w:val="nil"/>
              <w:left w:val="nil"/>
              <w:bottom w:val="single" w:sz="4" w:space="0" w:color="C0C0C0"/>
              <w:right w:val="single" w:sz="4" w:space="0" w:color="C0C0C0"/>
            </w:tcBorders>
            <w:shd w:val="clear" w:color="000000" w:fill="FFFFCC"/>
            <w:vAlign w:val="center"/>
            <w:hideMark/>
          </w:tcPr>
          <w:p w14:paraId="0BE82A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759 600,00</w:t>
            </w:r>
          </w:p>
        </w:tc>
        <w:tc>
          <w:tcPr>
            <w:tcW w:w="1659" w:type="dxa"/>
            <w:tcBorders>
              <w:top w:val="nil"/>
              <w:left w:val="nil"/>
              <w:bottom w:val="single" w:sz="4" w:space="0" w:color="C0C0C0"/>
              <w:right w:val="single" w:sz="4" w:space="0" w:color="C0C0C0"/>
            </w:tcBorders>
            <w:shd w:val="clear" w:color="000000" w:fill="FFFFCC"/>
            <w:vAlign w:val="center"/>
            <w:hideMark/>
          </w:tcPr>
          <w:p w14:paraId="64BA7D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825 081,36</w:t>
            </w:r>
          </w:p>
        </w:tc>
        <w:tc>
          <w:tcPr>
            <w:tcW w:w="1918" w:type="dxa"/>
            <w:tcBorders>
              <w:top w:val="nil"/>
              <w:left w:val="nil"/>
              <w:bottom w:val="single" w:sz="4" w:space="0" w:color="C0C0C0"/>
              <w:right w:val="single" w:sz="4" w:space="0" w:color="C0C0C0"/>
            </w:tcBorders>
            <w:shd w:val="clear" w:color="000000" w:fill="FFFFCC"/>
            <w:vAlign w:val="center"/>
            <w:hideMark/>
          </w:tcPr>
          <w:p w14:paraId="6167B03F"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DC07C35" w14:textId="77777777" w:rsidTr="005F7EF8">
        <w:trPr>
          <w:trHeight w:val="217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CCCB2B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3.11</w:t>
            </w:r>
          </w:p>
        </w:tc>
        <w:tc>
          <w:tcPr>
            <w:tcW w:w="2101" w:type="dxa"/>
            <w:tcBorders>
              <w:top w:val="nil"/>
              <w:left w:val="nil"/>
              <w:bottom w:val="single" w:sz="4" w:space="0" w:color="C0C0C0"/>
              <w:right w:val="single" w:sz="4" w:space="0" w:color="C0C0C0"/>
            </w:tcBorders>
            <w:shd w:val="clear" w:color="auto" w:fill="auto"/>
            <w:vAlign w:val="center"/>
            <w:hideMark/>
          </w:tcPr>
          <w:p w14:paraId="73F217E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Цеховые (общехозяйственные) расходы, в том числе:</w:t>
            </w:r>
          </w:p>
        </w:tc>
        <w:tc>
          <w:tcPr>
            <w:tcW w:w="742" w:type="dxa"/>
            <w:tcBorders>
              <w:top w:val="nil"/>
              <w:left w:val="nil"/>
              <w:bottom w:val="single" w:sz="4" w:space="0" w:color="C0C0C0"/>
              <w:right w:val="single" w:sz="4" w:space="0" w:color="C0C0C0"/>
            </w:tcBorders>
            <w:shd w:val="clear" w:color="auto" w:fill="auto"/>
            <w:vAlign w:val="center"/>
            <w:hideMark/>
          </w:tcPr>
          <w:p w14:paraId="298C2D4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1B192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408,40</w:t>
            </w:r>
          </w:p>
        </w:tc>
        <w:tc>
          <w:tcPr>
            <w:tcW w:w="1389" w:type="dxa"/>
            <w:tcBorders>
              <w:top w:val="nil"/>
              <w:left w:val="nil"/>
              <w:bottom w:val="single" w:sz="4" w:space="0" w:color="C0C0C0"/>
              <w:right w:val="single" w:sz="4" w:space="0" w:color="C0C0C0"/>
            </w:tcBorders>
            <w:shd w:val="clear" w:color="000000" w:fill="D7EAD3"/>
            <w:vAlign w:val="center"/>
            <w:hideMark/>
          </w:tcPr>
          <w:p w14:paraId="143ACCF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427,54</w:t>
            </w:r>
          </w:p>
        </w:tc>
        <w:tc>
          <w:tcPr>
            <w:tcW w:w="985" w:type="dxa"/>
            <w:tcBorders>
              <w:top w:val="nil"/>
              <w:left w:val="nil"/>
              <w:bottom w:val="single" w:sz="4" w:space="0" w:color="C0C0C0"/>
              <w:right w:val="single" w:sz="4" w:space="0" w:color="C0C0C0"/>
            </w:tcBorders>
            <w:shd w:val="clear" w:color="000000" w:fill="D7EAD3"/>
            <w:vAlign w:val="center"/>
            <w:hideMark/>
          </w:tcPr>
          <w:p w14:paraId="2ED6C83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603,17</w:t>
            </w:r>
          </w:p>
        </w:tc>
        <w:tc>
          <w:tcPr>
            <w:tcW w:w="1525" w:type="dxa"/>
            <w:tcBorders>
              <w:top w:val="nil"/>
              <w:left w:val="nil"/>
              <w:bottom w:val="single" w:sz="4" w:space="0" w:color="C0C0C0"/>
              <w:right w:val="single" w:sz="4" w:space="0" w:color="C0C0C0"/>
            </w:tcBorders>
            <w:shd w:val="clear" w:color="000000" w:fill="D7EAD3"/>
            <w:vAlign w:val="center"/>
            <w:hideMark/>
          </w:tcPr>
          <w:p w14:paraId="00CC1A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440,20</w:t>
            </w:r>
          </w:p>
        </w:tc>
        <w:tc>
          <w:tcPr>
            <w:tcW w:w="1540" w:type="dxa"/>
            <w:tcBorders>
              <w:top w:val="nil"/>
              <w:left w:val="nil"/>
              <w:bottom w:val="single" w:sz="4" w:space="0" w:color="C0C0C0"/>
              <w:right w:val="single" w:sz="4" w:space="0" w:color="C0C0C0"/>
            </w:tcBorders>
            <w:shd w:val="clear" w:color="000000" w:fill="D7EAD3"/>
            <w:vAlign w:val="center"/>
            <w:hideMark/>
          </w:tcPr>
          <w:p w14:paraId="310F914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456,30</w:t>
            </w:r>
          </w:p>
        </w:tc>
        <w:tc>
          <w:tcPr>
            <w:tcW w:w="1758" w:type="dxa"/>
            <w:tcBorders>
              <w:top w:val="nil"/>
              <w:left w:val="nil"/>
              <w:bottom w:val="single" w:sz="4" w:space="0" w:color="C0C0C0"/>
              <w:right w:val="single" w:sz="4" w:space="0" w:color="C0C0C0"/>
            </w:tcBorders>
            <w:shd w:val="clear" w:color="000000" w:fill="D7EAD3"/>
            <w:vAlign w:val="center"/>
            <w:hideMark/>
          </w:tcPr>
          <w:p w14:paraId="3D44371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665,46</w:t>
            </w:r>
          </w:p>
        </w:tc>
        <w:tc>
          <w:tcPr>
            <w:tcW w:w="1659" w:type="dxa"/>
            <w:tcBorders>
              <w:top w:val="nil"/>
              <w:left w:val="nil"/>
              <w:bottom w:val="single" w:sz="4" w:space="0" w:color="C0C0C0"/>
              <w:right w:val="single" w:sz="4" w:space="0" w:color="C0C0C0"/>
            </w:tcBorders>
            <w:shd w:val="clear" w:color="000000" w:fill="D7EAD3"/>
            <w:vAlign w:val="center"/>
            <w:hideMark/>
          </w:tcPr>
          <w:p w14:paraId="7D034A5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466,42</w:t>
            </w:r>
          </w:p>
        </w:tc>
        <w:tc>
          <w:tcPr>
            <w:tcW w:w="1918" w:type="dxa"/>
            <w:tcBorders>
              <w:top w:val="nil"/>
              <w:left w:val="nil"/>
              <w:bottom w:val="single" w:sz="4" w:space="0" w:color="C0C0C0"/>
              <w:right w:val="single" w:sz="4" w:space="0" w:color="C0C0C0"/>
            </w:tcBorders>
            <w:shd w:val="clear" w:color="000000" w:fill="FFFFCC"/>
            <w:vAlign w:val="center"/>
            <w:hideMark/>
          </w:tcPr>
          <w:p w14:paraId="02478B87"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эффективности ОР (1%) и ИПЦ на 2020 (103,4%), на 2021 (106%), на 2022 (104,3%), на 2023 </w:t>
            </w:r>
            <w:proofErr w:type="gramStart"/>
            <w:r w:rsidRPr="00803C13">
              <w:rPr>
                <w:rFonts w:ascii="Tahoma" w:hAnsi="Tahoma" w:cs="Tahoma"/>
                <w:sz w:val="12"/>
                <w:szCs w:val="12"/>
              </w:rPr>
              <w:t>( 104</w:t>
            </w:r>
            <w:proofErr w:type="gramEnd"/>
            <w:r w:rsidRPr="00803C13">
              <w:rPr>
                <w:rFonts w:ascii="Tahoma" w:hAnsi="Tahoma" w:cs="Tahoma"/>
                <w:sz w:val="12"/>
                <w:szCs w:val="12"/>
              </w:rPr>
              <w:t>%)</w:t>
            </w:r>
          </w:p>
        </w:tc>
      </w:tr>
      <w:tr w:rsidR="00803C13" w:rsidRPr="00803C13" w14:paraId="07193746"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C69BF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w:t>
            </w:r>
          </w:p>
        </w:tc>
        <w:tc>
          <w:tcPr>
            <w:tcW w:w="2101" w:type="dxa"/>
            <w:tcBorders>
              <w:top w:val="nil"/>
              <w:left w:val="nil"/>
              <w:bottom w:val="single" w:sz="4" w:space="0" w:color="C0C0C0"/>
              <w:right w:val="single" w:sz="4" w:space="0" w:color="C0C0C0"/>
            </w:tcBorders>
            <w:shd w:val="clear" w:color="auto" w:fill="auto"/>
            <w:vAlign w:val="center"/>
            <w:hideMark/>
          </w:tcPr>
          <w:p w14:paraId="6FE9E4DF"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Заработная плата цехового персонала</w:t>
            </w:r>
          </w:p>
        </w:tc>
        <w:tc>
          <w:tcPr>
            <w:tcW w:w="742" w:type="dxa"/>
            <w:tcBorders>
              <w:top w:val="nil"/>
              <w:left w:val="nil"/>
              <w:bottom w:val="single" w:sz="4" w:space="0" w:color="C0C0C0"/>
              <w:right w:val="single" w:sz="4" w:space="0" w:color="C0C0C0"/>
            </w:tcBorders>
            <w:shd w:val="clear" w:color="auto" w:fill="auto"/>
            <w:vAlign w:val="center"/>
            <w:hideMark/>
          </w:tcPr>
          <w:p w14:paraId="7AFE273C"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03341C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138,44</w:t>
            </w:r>
          </w:p>
        </w:tc>
        <w:tc>
          <w:tcPr>
            <w:tcW w:w="1389" w:type="dxa"/>
            <w:tcBorders>
              <w:top w:val="nil"/>
              <w:left w:val="nil"/>
              <w:bottom w:val="single" w:sz="4" w:space="0" w:color="C0C0C0"/>
              <w:right w:val="single" w:sz="4" w:space="0" w:color="C0C0C0"/>
            </w:tcBorders>
            <w:shd w:val="clear" w:color="000000" w:fill="FFFFCC"/>
            <w:vAlign w:val="center"/>
            <w:hideMark/>
          </w:tcPr>
          <w:p w14:paraId="01274C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144,93</w:t>
            </w:r>
          </w:p>
        </w:tc>
        <w:tc>
          <w:tcPr>
            <w:tcW w:w="985" w:type="dxa"/>
            <w:tcBorders>
              <w:top w:val="nil"/>
              <w:left w:val="nil"/>
              <w:bottom w:val="single" w:sz="4" w:space="0" w:color="C0C0C0"/>
              <w:right w:val="single" w:sz="4" w:space="0" w:color="C0C0C0"/>
            </w:tcBorders>
            <w:shd w:val="clear" w:color="000000" w:fill="FFFFCC"/>
            <w:vAlign w:val="center"/>
            <w:hideMark/>
          </w:tcPr>
          <w:p w14:paraId="5BC1788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276,96</w:t>
            </w:r>
          </w:p>
        </w:tc>
        <w:tc>
          <w:tcPr>
            <w:tcW w:w="1525" w:type="dxa"/>
            <w:tcBorders>
              <w:top w:val="nil"/>
              <w:left w:val="nil"/>
              <w:bottom w:val="single" w:sz="4" w:space="0" w:color="C0C0C0"/>
              <w:right w:val="single" w:sz="4" w:space="0" w:color="C0C0C0"/>
            </w:tcBorders>
            <w:shd w:val="clear" w:color="000000" w:fill="FFFFCC"/>
            <w:vAlign w:val="center"/>
            <w:hideMark/>
          </w:tcPr>
          <w:p w14:paraId="283AA69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149,22</w:t>
            </w:r>
          </w:p>
        </w:tc>
        <w:tc>
          <w:tcPr>
            <w:tcW w:w="1540" w:type="dxa"/>
            <w:tcBorders>
              <w:top w:val="nil"/>
              <w:left w:val="nil"/>
              <w:bottom w:val="single" w:sz="4" w:space="0" w:color="C0C0C0"/>
              <w:right w:val="single" w:sz="4" w:space="0" w:color="C0C0C0"/>
            </w:tcBorders>
            <w:shd w:val="clear" w:color="000000" w:fill="FFFFCC"/>
            <w:vAlign w:val="center"/>
            <w:hideMark/>
          </w:tcPr>
          <w:p w14:paraId="6D16A34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154,68</w:t>
            </w:r>
          </w:p>
        </w:tc>
        <w:tc>
          <w:tcPr>
            <w:tcW w:w="1758" w:type="dxa"/>
            <w:tcBorders>
              <w:top w:val="nil"/>
              <w:left w:val="nil"/>
              <w:bottom w:val="single" w:sz="4" w:space="0" w:color="C0C0C0"/>
              <w:right w:val="single" w:sz="4" w:space="0" w:color="C0C0C0"/>
            </w:tcBorders>
            <w:shd w:val="clear" w:color="000000" w:fill="FFFFCC"/>
            <w:vAlign w:val="center"/>
            <w:hideMark/>
          </w:tcPr>
          <w:p w14:paraId="18820D1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296,93</w:t>
            </w:r>
          </w:p>
        </w:tc>
        <w:tc>
          <w:tcPr>
            <w:tcW w:w="1659" w:type="dxa"/>
            <w:tcBorders>
              <w:top w:val="nil"/>
              <w:left w:val="nil"/>
              <w:bottom w:val="single" w:sz="4" w:space="0" w:color="C0C0C0"/>
              <w:right w:val="single" w:sz="4" w:space="0" w:color="C0C0C0"/>
            </w:tcBorders>
            <w:shd w:val="clear" w:color="000000" w:fill="FFFFCC"/>
            <w:vAlign w:val="center"/>
            <w:hideMark/>
          </w:tcPr>
          <w:p w14:paraId="503D1DC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158,11</w:t>
            </w:r>
          </w:p>
        </w:tc>
        <w:tc>
          <w:tcPr>
            <w:tcW w:w="1918" w:type="dxa"/>
            <w:tcBorders>
              <w:top w:val="nil"/>
              <w:left w:val="nil"/>
              <w:bottom w:val="single" w:sz="4" w:space="0" w:color="C0C0C0"/>
              <w:right w:val="single" w:sz="4" w:space="0" w:color="C0C0C0"/>
            </w:tcBorders>
            <w:shd w:val="clear" w:color="000000" w:fill="FFFFCC"/>
            <w:vAlign w:val="center"/>
            <w:hideMark/>
          </w:tcPr>
          <w:p w14:paraId="53ABF66B"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56EB7434"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D6A281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3.11.1.1</w:t>
            </w:r>
          </w:p>
        </w:tc>
        <w:tc>
          <w:tcPr>
            <w:tcW w:w="2101" w:type="dxa"/>
            <w:tcBorders>
              <w:top w:val="nil"/>
              <w:left w:val="nil"/>
              <w:bottom w:val="single" w:sz="4" w:space="0" w:color="C0C0C0"/>
              <w:right w:val="single" w:sz="4" w:space="0" w:color="C0C0C0"/>
            </w:tcBorders>
            <w:shd w:val="clear" w:color="auto" w:fill="auto"/>
            <w:vAlign w:val="center"/>
            <w:hideMark/>
          </w:tcPr>
          <w:p w14:paraId="1C909B8D"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Среднемесячная оплата труда</w:t>
            </w:r>
          </w:p>
        </w:tc>
        <w:tc>
          <w:tcPr>
            <w:tcW w:w="742" w:type="dxa"/>
            <w:tcBorders>
              <w:top w:val="nil"/>
              <w:left w:val="nil"/>
              <w:bottom w:val="single" w:sz="4" w:space="0" w:color="C0C0C0"/>
              <w:right w:val="single" w:sz="4" w:space="0" w:color="C0C0C0"/>
            </w:tcBorders>
            <w:shd w:val="clear" w:color="auto" w:fill="auto"/>
            <w:vAlign w:val="center"/>
            <w:hideMark/>
          </w:tcPr>
          <w:p w14:paraId="72AC35A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53943CA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31 181,16</w:t>
            </w:r>
          </w:p>
        </w:tc>
        <w:tc>
          <w:tcPr>
            <w:tcW w:w="1389" w:type="dxa"/>
            <w:tcBorders>
              <w:top w:val="nil"/>
              <w:left w:val="nil"/>
              <w:bottom w:val="single" w:sz="4" w:space="0" w:color="C0C0C0"/>
              <w:right w:val="single" w:sz="4" w:space="0" w:color="C0C0C0"/>
            </w:tcBorders>
            <w:shd w:val="clear" w:color="000000" w:fill="D7EAD3"/>
            <w:vAlign w:val="center"/>
            <w:hideMark/>
          </w:tcPr>
          <w:p w14:paraId="78E8015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32 641,12</w:t>
            </w:r>
          </w:p>
        </w:tc>
        <w:tc>
          <w:tcPr>
            <w:tcW w:w="985" w:type="dxa"/>
            <w:tcBorders>
              <w:top w:val="nil"/>
              <w:left w:val="nil"/>
              <w:bottom w:val="single" w:sz="4" w:space="0" w:color="C0C0C0"/>
              <w:right w:val="single" w:sz="4" w:space="0" w:color="C0C0C0"/>
            </w:tcBorders>
            <w:shd w:val="clear" w:color="000000" w:fill="D7EAD3"/>
            <w:vAlign w:val="center"/>
            <w:hideMark/>
          </w:tcPr>
          <w:p w14:paraId="7787B68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54 802,62</w:t>
            </w:r>
          </w:p>
        </w:tc>
        <w:tc>
          <w:tcPr>
            <w:tcW w:w="1525" w:type="dxa"/>
            <w:tcBorders>
              <w:top w:val="nil"/>
              <w:left w:val="nil"/>
              <w:bottom w:val="single" w:sz="4" w:space="0" w:color="C0C0C0"/>
              <w:right w:val="single" w:sz="4" w:space="0" w:color="C0C0C0"/>
            </w:tcBorders>
            <w:shd w:val="clear" w:color="000000" w:fill="D7EAD3"/>
            <w:vAlign w:val="center"/>
            <w:hideMark/>
          </w:tcPr>
          <w:p w14:paraId="2C7135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33 608,78</w:t>
            </w:r>
          </w:p>
        </w:tc>
        <w:tc>
          <w:tcPr>
            <w:tcW w:w="1540" w:type="dxa"/>
            <w:tcBorders>
              <w:top w:val="nil"/>
              <w:left w:val="nil"/>
              <w:bottom w:val="single" w:sz="4" w:space="0" w:color="C0C0C0"/>
              <w:right w:val="single" w:sz="4" w:space="0" w:color="C0C0C0"/>
            </w:tcBorders>
            <w:shd w:val="clear" w:color="000000" w:fill="D7EAD3"/>
            <w:vAlign w:val="center"/>
            <w:hideMark/>
          </w:tcPr>
          <w:p w14:paraId="0E178F7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34 838,03</w:t>
            </w:r>
          </w:p>
        </w:tc>
        <w:tc>
          <w:tcPr>
            <w:tcW w:w="1758" w:type="dxa"/>
            <w:tcBorders>
              <w:top w:val="nil"/>
              <w:left w:val="nil"/>
              <w:bottom w:val="single" w:sz="4" w:space="0" w:color="C0C0C0"/>
              <w:right w:val="single" w:sz="4" w:space="0" w:color="C0C0C0"/>
            </w:tcBorders>
            <w:shd w:val="clear" w:color="000000" w:fill="D7EAD3"/>
            <w:vAlign w:val="center"/>
            <w:hideMark/>
          </w:tcPr>
          <w:p w14:paraId="38E87C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58 326,79</w:t>
            </w:r>
          </w:p>
        </w:tc>
        <w:tc>
          <w:tcPr>
            <w:tcW w:w="1659" w:type="dxa"/>
            <w:tcBorders>
              <w:top w:val="nil"/>
              <w:left w:val="nil"/>
              <w:bottom w:val="single" w:sz="4" w:space="0" w:color="C0C0C0"/>
              <w:right w:val="single" w:sz="4" w:space="0" w:color="C0C0C0"/>
            </w:tcBorders>
            <w:shd w:val="clear" w:color="000000" w:fill="D7EAD3"/>
            <w:vAlign w:val="center"/>
            <w:hideMark/>
          </w:tcPr>
          <w:p w14:paraId="49F105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35 610,41</w:t>
            </w:r>
          </w:p>
        </w:tc>
        <w:tc>
          <w:tcPr>
            <w:tcW w:w="1918" w:type="dxa"/>
            <w:tcBorders>
              <w:top w:val="nil"/>
              <w:left w:val="nil"/>
              <w:bottom w:val="single" w:sz="4" w:space="0" w:color="C0C0C0"/>
              <w:right w:val="single" w:sz="4" w:space="0" w:color="C0C0C0"/>
            </w:tcBorders>
            <w:shd w:val="clear" w:color="000000" w:fill="FFFFCC"/>
            <w:vAlign w:val="center"/>
            <w:hideMark/>
          </w:tcPr>
          <w:p w14:paraId="3E762EBA"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CD59DD4"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1D5D8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3.11.1.2</w:t>
            </w:r>
          </w:p>
        </w:tc>
        <w:tc>
          <w:tcPr>
            <w:tcW w:w="2101" w:type="dxa"/>
            <w:tcBorders>
              <w:top w:val="nil"/>
              <w:left w:val="nil"/>
              <w:bottom w:val="single" w:sz="4" w:space="0" w:color="C0C0C0"/>
              <w:right w:val="single" w:sz="4" w:space="0" w:color="C0C0C0"/>
            </w:tcBorders>
            <w:shd w:val="clear" w:color="auto" w:fill="auto"/>
            <w:vAlign w:val="center"/>
            <w:hideMark/>
          </w:tcPr>
          <w:p w14:paraId="23E10452"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Численность персонала</w:t>
            </w:r>
          </w:p>
        </w:tc>
        <w:tc>
          <w:tcPr>
            <w:tcW w:w="742" w:type="dxa"/>
            <w:tcBorders>
              <w:top w:val="nil"/>
              <w:left w:val="nil"/>
              <w:bottom w:val="single" w:sz="4" w:space="0" w:color="C0C0C0"/>
              <w:right w:val="single" w:sz="4" w:space="0" w:color="C0C0C0"/>
            </w:tcBorders>
            <w:shd w:val="clear" w:color="auto" w:fill="auto"/>
            <w:vAlign w:val="center"/>
            <w:hideMark/>
          </w:tcPr>
          <w:p w14:paraId="0A6F7DA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чел</w:t>
            </w:r>
          </w:p>
        </w:tc>
        <w:tc>
          <w:tcPr>
            <w:tcW w:w="846" w:type="dxa"/>
            <w:tcBorders>
              <w:top w:val="nil"/>
              <w:left w:val="nil"/>
              <w:bottom w:val="single" w:sz="4" w:space="0" w:color="C0C0C0"/>
              <w:right w:val="single" w:sz="4" w:space="0" w:color="C0C0C0"/>
            </w:tcBorders>
            <w:shd w:val="clear" w:color="000000" w:fill="FFFFCC"/>
            <w:vAlign w:val="center"/>
            <w:hideMark/>
          </w:tcPr>
          <w:p w14:paraId="72335A0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1389" w:type="dxa"/>
            <w:tcBorders>
              <w:top w:val="nil"/>
              <w:left w:val="nil"/>
              <w:bottom w:val="single" w:sz="4" w:space="0" w:color="C0C0C0"/>
              <w:right w:val="single" w:sz="4" w:space="0" w:color="C0C0C0"/>
            </w:tcBorders>
            <w:shd w:val="clear" w:color="000000" w:fill="FFFFCC"/>
            <w:vAlign w:val="center"/>
            <w:hideMark/>
          </w:tcPr>
          <w:p w14:paraId="3711EF3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985" w:type="dxa"/>
            <w:tcBorders>
              <w:top w:val="nil"/>
              <w:left w:val="nil"/>
              <w:bottom w:val="single" w:sz="4" w:space="0" w:color="C0C0C0"/>
              <w:right w:val="single" w:sz="4" w:space="0" w:color="C0C0C0"/>
            </w:tcBorders>
            <w:shd w:val="clear" w:color="000000" w:fill="FFFFCC"/>
            <w:vAlign w:val="center"/>
            <w:hideMark/>
          </w:tcPr>
          <w:p w14:paraId="4613438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0,42</w:t>
            </w:r>
          </w:p>
        </w:tc>
        <w:tc>
          <w:tcPr>
            <w:tcW w:w="1525" w:type="dxa"/>
            <w:tcBorders>
              <w:top w:val="nil"/>
              <w:left w:val="nil"/>
              <w:bottom w:val="single" w:sz="4" w:space="0" w:color="C0C0C0"/>
              <w:right w:val="single" w:sz="4" w:space="0" w:color="C0C0C0"/>
            </w:tcBorders>
            <w:shd w:val="clear" w:color="000000" w:fill="FFFFCC"/>
            <w:vAlign w:val="center"/>
            <w:hideMark/>
          </w:tcPr>
          <w:p w14:paraId="6C12B2D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1540" w:type="dxa"/>
            <w:tcBorders>
              <w:top w:val="nil"/>
              <w:left w:val="nil"/>
              <w:bottom w:val="single" w:sz="4" w:space="0" w:color="C0C0C0"/>
              <w:right w:val="single" w:sz="4" w:space="0" w:color="C0C0C0"/>
            </w:tcBorders>
            <w:shd w:val="clear" w:color="000000" w:fill="FFFFCC"/>
            <w:vAlign w:val="center"/>
            <w:hideMark/>
          </w:tcPr>
          <w:p w14:paraId="2463B44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1758" w:type="dxa"/>
            <w:tcBorders>
              <w:top w:val="nil"/>
              <w:left w:val="nil"/>
              <w:bottom w:val="single" w:sz="4" w:space="0" w:color="C0C0C0"/>
              <w:right w:val="single" w:sz="4" w:space="0" w:color="C0C0C0"/>
            </w:tcBorders>
            <w:shd w:val="clear" w:color="000000" w:fill="FFFFCC"/>
            <w:vAlign w:val="center"/>
            <w:hideMark/>
          </w:tcPr>
          <w:p w14:paraId="2008D1D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0,42</w:t>
            </w:r>
          </w:p>
        </w:tc>
        <w:tc>
          <w:tcPr>
            <w:tcW w:w="1659" w:type="dxa"/>
            <w:tcBorders>
              <w:top w:val="nil"/>
              <w:left w:val="nil"/>
              <w:bottom w:val="single" w:sz="4" w:space="0" w:color="C0C0C0"/>
              <w:right w:val="single" w:sz="4" w:space="0" w:color="C0C0C0"/>
            </w:tcBorders>
            <w:shd w:val="clear" w:color="000000" w:fill="FFFFCC"/>
            <w:vAlign w:val="center"/>
            <w:hideMark/>
          </w:tcPr>
          <w:p w14:paraId="0D6776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0,37</w:t>
            </w:r>
          </w:p>
        </w:tc>
        <w:tc>
          <w:tcPr>
            <w:tcW w:w="1918" w:type="dxa"/>
            <w:tcBorders>
              <w:top w:val="nil"/>
              <w:left w:val="nil"/>
              <w:bottom w:val="single" w:sz="4" w:space="0" w:color="C0C0C0"/>
              <w:right w:val="single" w:sz="4" w:space="0" w:color="C0C0C0"/>
            </w:tcBorders>
            <w:shd w:val="clear" w:color="000000" w:fill="FFFFCC"/>
            <w:vAlign w:val="center"/>
            <w:hideMark/>
          </w:tcPr>
          <w:p w14:paraId="55496C8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23428F0E" w14:textId="77777777" w:rsidTr="005F7EF8">
        <w:trPr>
          <w:trHeight w:val="22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A14DA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3.11.2</w:t>
            </w:r>
          </w:p>
        </w:tc>
        <w:tc>
          <w:tcPr>
            <w:tcW w:w="2101" w:type="dxa"/>
            <w:tcBorders>
              <w:top w:val="nil"/>
              <w:left w:val="nil"/>
              <w:bottom w:val="single" w:sz="4" w:space="0" w:color="C0C0C0"/>
              <w:right w:val="single" w:sz="4" w:space="0" w:color="C0C0C0"/>
            </w:tcBorders>
            <w:shd w:val="clear" w:color="auto" w:fill="auto"/>
            <w:vAlign w:val="center"/>
            <w:hideMark/>
          </w:tcPr>
          <w:p w14:paraId="7D20B61A"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 xml:space="preserve">Отчисления на </w:t>
            </w:r>
            <w:proofErr w:type="spellStart"/>
            <w:proofErr w:type="gramStart"/>
            <w:r w:rsidRPr="00803C13">
              <w:rPr>
                <w:rFonts w:ascii="Tahoma" w:hAnsi="Tahoma" w:cs="Tahoma"/>
                <w:sz w:val="12"/>
                <w:szCs w:val="12"/>
              </w:rPr>
              <w:t>соц.нужды</w:t>
            </w:r>
            <w:proofErr w:type="spellEnd"/>
            <w:proofErr w:type="gramEnd"/>
            <w:r w:rsidRPr="00803C13">
              <w:rPr>
                <w:rFonts w:ascii="Tahoma" w:hAnsi="Tahoma" w:cs="Tahoma"/>
                <w:sz w:val="12"/>
                <w:szCs w:val="12"/>
              </w:rPr>
              <w:t xml:space="preserve"> от заработной платы цехового персонала</w:t>
            </w:r>
          </w:p>
        </w:tc>
        <w:tc>
          <w:tcPr>
            <w:tcW w:w="742" w:type="dxa"/>
            <w:tcBorders>
              <w:top w:val="nil"/>
              <w:left w:val="nil"/>
              <w:bottom w:val="single" w:sz="4" w:space="0" w:color="C0C0C0"/>
              <w:right w:val="single" w:sz="4" w:space="0" w:color="C0C0C0"/>
            </w:tcBorders>
            <w:shd w:val="clear" w:color="auto" w:fill="auto"/>
            <w:vAlign w:val="center"/>
            <w:hideMark/>
          </w:tcPr>
          <w:p w14:paraId="6AF7002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20CCAF0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41,81</w:t>
            </w:r>
          </w:p>
        </w:tc>
        <w:tc>
          <w:tcPr>
            <w:tcW w:w="1389" w:type="dxa"/>
            <w:tcBorders>
              <w:top w:val="nil"/>
              <w:left w:val="nil"/>
              <w:bottom w:val="single" w:sz="4" w:space="0" w:color="C0C0C0"/>
              <w:right w:val="single" w:sz="4" w:space="0" w:color="C0C0C0"/>
            </w:tcBorders>
            <w:shd w:val="clear" w:color="000000" w:fill="FFFFCC"/>
            <w:vAlign w:val="center"/>
            <w:hideMark/>
          </w:tcPr>
          <w:p w14:paraId="6764876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43,77</w:t>
            </w:r>
          </w:p>
        </w:tc>
        <w:tc>
          <w:tcPr>
            <w:tcW w:w="985" w:type="dxa"/>
            <w:tcBorders>
              <w:top w:val="nil"/>
              <w:left w:val="nil"/>
              <w:bottom w:val="single" w:sz="4" w:space="0" w:color="C0C0C0"/>
              <w:right w:val="single" w:sz="4" w:space="0" w:color="C0C0C0"/>
            </w:tcBorders>
            <w:shd w:val="clear" w:color="000000" w:fill="FFFFCC"/>
            <w:vAlign w:val="center"/>
            <w:hideMark/>
          </w:tcPr>
          <w:p w14:paraId="16AC243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86,28</w:t>
            </w:r>
          </w:p>
        </w:tc>
        <w:tc>
          <w:tcPr>
            <w:tcW w:w="1525" w:type="dxa"/>
            <w:tcBorders>
              <w:top w:val="nil"/>
              <w:left w:val="nil"/>
              <w:bottom w:val="single" w:sz="4" w:space="0" w:color="C0C0C0"/>
              <w:right w:val="single" w:sz="4" w:space="0" w:color="C0C0C0"/>
            </w:tcBorders>
            <w:shd w:val="clear" w:color="000000" w:fill="FFFFCC"/>
            <w:vAlign w:val="center"/>
            <w:hideMark/>
          </w:tcPr>
          <w:p w14:paraId="64F4F2C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45,07</w:t>
            </w:r>
          </w:p>
        </w:tc>
        <w:tc>
          <w:tcPr>
            <w:tcW w:w="1540" w:type="dxa"/>
            <w:tcBorders>
              <w:top w:val="nil"/>
              <w:left w:val="nil"/>
              <w:bottom w:val="single" w:sz="4" w:space="0" w:color="C0C0C0"/>
              <w:right w:val="single" w:sz="4" w:space="0" w:color="C0C0C0"/>
            </w:tcBorders>
            <w:shd w:val="clear" w:color="000000" w:fill="FFFFCC"/>
            <w:vAlign w:val="center"/>
            <w:hideMark/>
          </w:tcPr>
          <w:p w14:paraId="2412454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46,71</w:t>
            </w:r>
          </w:p>
        </w:tc>
        <w:tc>
          <w:tcPr>
            <w:tcW w:w="1758" w:type="dxa"/>
            <w:tcBorders>
              <w:top w:val="nil"/>
              <w:left w:val="nil"/>
              <w:bottom w:val="single" w:sz="4" w:space="0" w:color="C0C0C0"/>
              <w:right w:val="single" w:sz="4" w:space="0" w:color="C0C0C0"/>
            </w:tcBorders>
            <w:shd w:val="clear" w:color="000000" w:fill="FFFFCC"/>
            <w:vAlign w:val="center"/>
            <w:hideMark/>
          </w:tcPr>
          <w:p w14:paraId="6BF8D39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92,50</w:t>
            </w:r>
          </w:p>
        </w:tc>
        <w:tc>
          <w:tcPr>
            <w:tcW w:w="1659" w:type="dxa"/>
            <w:tcBorders>
              <w:top w:val="nil"/>
              <w:left w:val="nil"/>
              <w:bottom w:val="single" w:sz="4" w:space="0" w:color="C0C0C0"/>
              <w:right w:val="single" w:sz="4" w:space="0" w:color="C0C0C0"/>
            </w:tcBorders>
            <w:shd w:val="clear" w:color="000000" w:fill="FFFFCC"/>
            <w:vAlign w:val="center"/>
            <w:hideMark/>
          </w:tcPr>
          <w:p w14:paraId="43D9378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47,75</w:t>
            </w:r>
          </w:p>
        </w:tc>
        <w:tc>
          <w:tcPr>
            <w:tcW w:w="1918" w:type="dxa"/>
            <w:tcBorders>
              <w:top w:val="nil"/>
              <w:left w:val="nil"/>
              <w:bottom w:val="single" w:sz="4" w:space="0" w:color="C0C0C0"/>
              <w:right w:val="single" w:sz="4" w:space="0" w:color="C0C0C0"/>
            </w:tcBorders>
            <w:shd w:val="clear" w:color="000000" w:fill="FFFFCC"/>
            <w:vAlign w:val="center"/>
            <w:hideMark/>
          </w:tcPr>
          <w:p w14:paraId="7F34AFA0"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102A1E17"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B76BE5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3.11.3</w:t>
            </w:r>
          </w:p>
        </w:tc>
        <w:tc>
          <w:tcPr>
            <w:tcW w:w="2101" w:type="dxa"/>
            <w:tcBorders>
              <w:top w:val="nil"/>
              <w:left w:val="nil"/>
              <w:bottom w:val="single" w:sz="4" w:space="0" w:color="C0C0C0"/>
              <w:right w:val="single" w:sz="4" w:space="0" w:color="C0C0C0"/>
            </w:tcBorders>
            <w:shd w:val="clear" w:color="auto" w:fill="auto"/>
            <w:vAlign w:val="center"/>
            <w:hideMark/>
          </w:tcPr>
          <w:p w14:paraId="2571CB0E"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расходы, в том числе:</w:t>
            </w:r>
          </w:p>
        </w:tc>
        <w:tc>
          <w:tcPr>
            <w:tcW w:w="742" w:type="dxa"/>
            <w:tcBorders>
              <w:top w:val="nil"/>
              <w:left w:val="nil"/>
              <w:bottom w:val="single" w:sz="4" w:space="0" w:color="C0C0C0"/>
              <w:right w:val="single" w:sz="4" w:space="0" w:color="C0C0C0"/>
            </w:tcBorders>
            <w:shd w:val="clear" w:color="auto" w:fill="auto"/>
            <w:vAlign w:val="center"/>
            <w:hideMark/>
          </w:tcPr>
          <w:p w14:paraId="1987A6B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412762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228,15</w:t>
            </w:r>
          </w:p>
        </w:tc>
        <w:tc>
          <w:tcPr>
            <w:tcW w:w="1389" w:type="dxa"/>
            <w:tcBorders>
              <w:top w:val="nil"/>
              <w:left w:val="nil"/>
              <w:bottom w:val="single" w:sz="4" w:space="0" w:color="C0C0C0"/>
              <w:right w:val="single" w:sz="4" w:space="0" w:color="C0C0C0"/>
            </w:tcBorders>
            <w:shd w:val="clear" w:color="000000" w:fill="D7EAD3"/>
            <w:vAlign w:val="center"/>
            <w:hideMark/>
          </w:tcPr>
          <w:p w14:paraId="534C2D5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238,84</w:t>
            </w:r>
          </w:p>
        </w:tc>
        <w:tc>
          <w:tcPr>
            <w:tcW w:w="985" w:type="dxa"/>
            <w:tcBorders>
              <w:top w:val="nil"/>
              <w:left w:val="nil"/>
              <w:bottom w:val="single" w:sz="4" w:space="0" w:color="C0C0C0"/>
              <w:right w:val="single" w:sz="4" w:space="0" w:color="C0C0C0"/>
            </w:tcBorders>
            <w:shd w:val="clear" w:color="000000" w:fill="D7EAD3"/>
            <w:vAlign w:val="center"/>
            <w:hideMark/>
          </w:tcPr>
          <w:p w14:paraId="2C74DED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239,93</w:t>
            </w:r>
          </w:p>
        </w:tc>
        <w:tc>
          <w:tcPr>
            <w:tcW w:w="1525" w:type="dxa"/>
            <w:tcBorders>
              <w:top w:val="nil"/>
              <w:left w:val="nil"/>
              <w:bottom w:val="single" w:sz="4" w:space="0" w:color="C0C0C0"/>
              <w:right w:val="single" w:sz="4" w:space="0" w:color="C0C0C0"/>
            </w:tcBorders>
            <w:shd w:val="clear" w:color="000000" w:fill="D7EAD3"/>
            <w:vAlign w:val="center"/>
            <w:hideMark/>
          </w:tcPr>
          <w:p w14:paraId="1A94BAD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245,91</w:t>
            </w:r>
          </w:p>
        </w:tc>
        <w:tc>
          <w:tcPr>
            <w:tcW w:w="1540" w:type="dxa"/>
            <w:tcBorders>
              <w:top w:val="nil"/>
              <w:left w:val="nil"/>
              <w:bottom w:val="single" w:sz="4" w:space="0" w:color="C0C0C0"/>
              <w:right w:val="single" w:sz="4" w:space="0" w:color="C0C0C0"/>
            </w:tcBorders>
            <w:shd w:val="clear" w:color="000000" w:fill="D7EAD3"/>
            <w:vAlign w:val="center"/>
            <w:hideMark/>
          </w:tcPr>
          <w:p w14:paraId="56D085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254,90</w:t>
            </w:r>
          </w:p>
        </w:tc>
        <w:tc>
          <w:tcPr>
            <w:tcW w:w="1758" w:type="dxa"/>
            <w:tcBorders>
              <w:top w:val="nil"/>
              <w:left w:val="nil"/>
              <w:bottom w:val="single" w:sz="4" w:space="0" w:color="C0C0C0"/>
              <w:right w:val="single" w:sz="4" w:space="0" w:color="C0C0C0"/>
            </w:tcBorders>
            <w:shd w:val="clear" w:color="000000" w:fill="D7EAD3"/>
            <w:vAlign w:val="center"/>
            <w:hideMark/>
          </w:tcPr>
          <w:p w14:paraId="189C61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276,03</w:t>
            </w:r>
          </w:p>
        </w:tc>
        <w:tc>
          <w:tcPr>
            <w:tcW w:w="1659" w:type="dxa"/>
            <w:tcBorders>
              <w:top w:val="nil"/>
              <w:left w:val="nil"/>
              <w:bottom w:val="single" w:sz="4" w:space="0" w:color="C0C0C0"/>
              <w:right w:val="single" w:sz="4" w:space="0" w:color="C0C0C0"/>
            </w:tcBorders>
            <w:shd w:val="clear" w:color="000000" w:fill="D7EAD3"/>
            <w:vAlign w:val="center"/>
            <w:hideMark/>
          </w:tcPr>
          <w:p w14:paraId="424A966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260,56</w:t>
            </w:r>
          </w:p>
        </w:tc>
        <w:tc>
          <w:tcPr>
            <w:tcW w:w="1918" w:type="dxa"/>
            <w:tcBorders>
              <w:top w:val="nil"/>
              <w:left w:val="nil"/>
              <w:bottom w:val="single" w:sz="4" w:space="0" w:color="C0C0C0"/>
              <w:right w:val="single" w:sz="4" w:space="0" w:color="C0C0C0"/>
            </w:tcBorders>
            <w:shd w:val="clear" w:color="000000" w:fill="FFFFCC"/>
            <w:vAlign w:val="center"/>
            <w:hideMark/>
          </w:tcPr>
          <w:p w14:paraId="4277FCCD"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3ABAA5DC" w14:textId="77777777" w:rsidTr="005F7EF8">
        <w:trPr>
          <w:trHeight w:val="300"/>
        </w:trPr>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D115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3.11.3.1</w:t>
            </w:r>
          </w:p>
        </w:tc>
        <w:tc>
          <w:tcPr>
            <w:tcW w:w="2101" w:type="dxa"/>
            <w:tcBorders>
              <w:top w:val="single" w:sz="4" w:space="0" w:color="C0C0C0"/>
              <w:left w:val="nil"/>
              <w:bottom w:val="single" w:sz="4" w:space="0" w:color="C0C0C0"/>
              <w:right w:val="single" w:sz="4" w:space="0" w:color="C0C0C0"/>
            </w:tcBorders>
            <w:shd w:val="clear" w:color="000000" w:fill="E3FAFD"/>
            <w:vAlign w:val="center"/>
            <w:hideMark/>
          </w:tcPr>
          <w:p w14:paraId="02242C05" w14:textId="77777777" w:rsidR="00803C13" w:rsidRPr="00803C13" w:rsidRDefault="00803C13" w:rsidP="00803C13">
            <w:pPr>
              <w:ind w:firstLineChars="300" w:firstLine="360"/>
              <w:rPr>
                <w:rFonts w:ascii="Tahoma" w:hAnsi="Tahoma" w:cs="Tahoma"/>
                <w:sz w:val="12"/>
                <w:szCs w:val="12"/>
              </w:rPr>
            </w:pPr>
            <w:r w:rsidRPr="00803C13">
              <w:rPr>
                <w:rFonts w:ascii="Tahoma" w:hAnsi="Tahoma" w:cs="Tahoma"/>
                <w:sz w:val="12"/>
                <w:szCs w:val="12"/>
              </w:rPr>
              <w:t>расходы участка энергосетей распределяемые</w:t>
            </w:r>
          </w:p>
        </w:tc>
        <w:tc>
          <w:tcPr>
            <w:tcW w:w="742" w:type="dxa"/>
            <w:tcBorders>
              <w:top w:val="single" w:sz="4" w:space="0" w:color="C0C0C0"/>
              <w:left w:val="nil"/>
              <w:bottom w:val="single" w:sz="4" w:space="0" w:color="C0C0C0"/>
              <w:right w:val="single" w:sz="4" w:space="0" w:color="C0C0C0"/>
            </w:tcBorders>
            <w:shd w:val="clear" w:color="auto" w:fill="auto"/>
            <w:vAlign w:val="center"/>
            <w:hideMark/>
          </w:tcPr>
          <w:p w14:paraId="40B9628E"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single" w:sz="4" w:space="0" w:color="C0C0C0"/>
              <w:left w:val="nil"/>
              <w:bottom w:val="single" w:sz="4" w:space="0" w:color="C0C0C0"/>
              <w:right w:val="single" w:sz="4" w:space="0" w:color="C0C0C0"/>
            </w:tcBorders>
            <w:shd w:val="clear" w:color="000000" w:fill="FFFFCC"/>
            <w:vAlign w:val="center"/>
            <w:hideMark/>
          </w:tcPr>
          <w:p w14:paraId="2306B7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228,15</w:t>
            </w:r>
          </w:p>
        </w:tc>
        <w:tc>
          <w:tcPr>
            <w:tcW w:w="1389" w:type="dxa"/>
            <w:tcBorders>
              <w:top w:val="single" w:sz="4" w:space="0" w:color="C0C0C0"/>
              <w:left w:val="nil"/>
              <w:bottom w:val="single" w:sz="4" w:space="0" w:color="C0C0C0"/>
              <w:right w:val="single" w:sz="4" w:space="0" w:color="C0C0C0"/>
            </w:tcBorders>
            <w:shd w:val="clear" w:color="000000" w:fill="FFFFCC"/>
            <w:vAlign w:val="center"/>
            <w:hideMark/>
          </w:tcPr>
          <w:p w14:paraId="53CA135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238,84</w:t>
            </w: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0A5535E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239,93</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02014FA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245,91</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758D19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254,90</w:t>
            </w:r>
          </w:p>
        </w:tc>
        <w:tc>
          <w:tcPr>
            <w:tcW w:w="1758" w:type="dxa"/>
            <w:tcBorders>
              <w:top w:val="single" w:sz="4" w:space="0" w:color="C0C0C0"/>
              <w:left w:val="nil"/>
              <w:bottom w:val="single" w:sz="4" w:space="0" w:color="C0C0C0"/>
              <w:right w:val="single" w:sz="4" w:space="0" w:color="C0C0C0"/>
            </w:tcBorders>
            <w:shd w:val="clear" w:color="000000" w:fill="FFFFCC"/>
            <w:vAlign w:val="center"/>
            <w:hideMark/>
          </w:tcPr>
          <w:p w14:paraId="756D829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276,03</w:t>
            </w:r>
          </w:p>
        </w:tc>
        <w:tc>
          <w:tcPr>
            <w:tcW w:w="1659" w:type="dxa"/>
            <w:tcBorders>
              <w:top w:val="single" w:sz="4" w:space="0" w:color="C0C0C0"/>
              <w:left w:val="nil"/>
              <w:bottom w:val="single" w:sz="4" w:space="0" w:color="C0C0C0"/>
              <w:right w:val="single" w:sz="4" w:space="0" w:color="C0C0C0"/>
            </w:tcBorders>
            <w:shd w:val="clear" w:color="000000" w:fill="FFFFCC"/>
            <w:vAlign w:val="center"/>
            <w:hideMark/>
          </w:tcPr>
          <w:p w14:paraId="0537F1E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260,56</w:t>
            </w:r>
          </w:p>
        </w:tc>
        <w:tc>
          <w:tcPr>
            <w:tcW w:w="1918" w:type="dxa"/>
            <w:tcBorders>
              <w:top w:val="single" w:sz="4" w:space="0" w:color="C0C0C0"/>
              <w:left w:val="nil"/>
              <w:bottom w:val="single" w:sz="4" w:space="0" w:color="C0C0C0"/>
              <w:right w:val="single" w:sz="4" w:space="0" w:color="C0C0C0"/>
            </w:tcBorders>
            <w:shd w:val="clear" w:color="000000" w:fill="FFFFCC"/>
            <w:vAlign w:val="center"/>
            <w:hideMark/>
          </w:tcPr>
          <w:p w14:paraId="4E47FCD0"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776782F7" w14:textId="77777777" w:rsidTr="005F7EF8">
        <w:trPr>
          <w:trHeight w:val="222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579AAC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w:t>
            </w:r>
          </w:p>
        </w:tc>
        <w:tc>
          <w:tcPr>
            <w:tcW w:w="2101" w:type="dxa"/>
            <w:tcBorders>
              <w:top w:val="nil"/>
              <w:left w:val="nil"/>
              <w:bottom w:val="single" w:sz="4" w:space="0" w:color="C0C0C0"/>
              <w:right w:val="single" w:sz="4" w:space="0" w:color="C0C0C0"/>
            </w:tcBorders>
            <w:shd w:val="clear" w:color="auto" w:fill="auto"/>
            <w:vAlign w:val="center"/>
            <w:hideMark/>
          </w:tcPr>
          <w:p w14:paraId="4799ADE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Ремонтные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6DB111F7"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3D0B20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837,33</w:t>
            </w:r>
          </w:p>
        </w:tc>
        <w:tc>
          <w:tcPr>
            <w:tcW w:w="1389" w:type="dxa"/>
            <w:tcBorders>
              <w:top w:val="nil"/>
              <w:left w:val="nil"/>
              <w:bottom w:val="single" w:sz="4" w:space="0" w:color="C0C0C0"/>
              <w:right w:val="single" w:sz="4" w:space="0" w:color="C0C0C0"/>
            </w:tcBorders>
            <w:shd w:val="clear" w:color="000000" w:fill="D7EAD3"/>
            <w:vAlign w:val="center"/>
            <w:hideMark/>
          </w:tcPr>
          <w:p w14:paraId="6EEB8E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876,56</w:t>
            </w:r>
          </w:p>
        </w:tc>
        <w:tc>
          <w:tcPr>
            <w:tcW w:w="985" w:type="dxa"/>
            <w:tcBorders>
              <w:top w:val="nil"/>
              <w:left w:val="nil"/>
              <w:bottom w:val="single" w:sz="4" w:space="0" w:color="C0C0C0"/>
              <w:right w:val="single" w:sz="4" w:space="0" w:color="C0C0C0"/>
            </w:tcBorders>
            <w:shd w:val="clear" w:color="000000" w:fill="D7EAD3"/>
            <w:vAlign w:val="center"/>
            <w:hideMark/>
          </w:tcPr>
          <w:p w14:paraId="5DD2D57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4 133,42</w:t>
            </w:r>
          </w:p>
        </w:tc>
        <w:tc>
          <w:tcPr>
            <w:tcW w:w="1525" w:type="dxa"/>
            <w:tcBorders>
              <w:top w:val="nil"/>
              <w:left w:val="nil"/>
              <w:bottom w:val="single" w:sz="4" w:space="0" w:color="C0C0C0"/>
              <w:right w:val="single" w:sz="4" w:space="0" w:color="C0C0C0"/>
            </w:tcBorders>
            <w:shd w:val="clear" w:color="000000" w:fill="D7EAD3"/>
            <w:vAlign w:val="center"/>
            <w:hideMark/>
          </w:tcPr>
          <w:p w14:paraId="7C544C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902,52</w:t>
            </w:r>
          </w:p>
        </w:tc>
        <w:tc>
          <w:tcPr>
            <w:tcW w:w="1540" w:type="dxa"/>
            <w:tcBorders>
              <w:top w:val="nil"/>
              <w:left w:val="nil"/>
              <w:bottom w:val="single" w:sz="4" w:space="0" w:color="C0C0C0"/>
              <w:right w:val="single" w:sz="4" w:space="0" w:color="C0C0C0"/>
            </w:tcBorders>
            <w:shd w:val="clear" w:color="000000" w:fill="D7EAD3"/>
            <w:vAlign w:val="center"/>
            <w:hideMark/>
          </w:tcPr>
          <w:p w14:paraId="48F4EC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935,53</w:t>
            </w:r>
          </w:p>
        </w:tc>
        <w:tc>
          <w:tcPr>
            <w:tcW w:w="1758" w:type="dxa"/>
            <w:tcBorders>
              <w:top w:val="nil"/>
              <w:left w:val="nil"/>
              <w:bottom w:val="single" w:sz="4" w:space="0" w:color="C0C0C0"/>
              <w:right w:val="single" w:sz="4" w:space="0" w:color="C0C0C0"/>
            </w:tcBorders>
            <w:shd w:val="clear" w:color="000000" w:fill="D7EAD3"/>
            <w:vAlign w:val="center"/>
            <w:hideMark/>
          </w:tcPr>
          <w:p w14:paraId="772B5D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4 457,05</w:t>
            </w:r>
          </w:p>
        </w:tc>
        <w:tc>
          <w:tcPr>
            <w:tcW w:w="1659" w:type="dxa"/>
            <w:tcBorders>
              <w:top w:val="nil"/>
              <w:left w:val="nil"/>
              <w:bottom w:val="single" w:sz="4" w:space="0" w:color="C0C0C0"/>
              <w:right w:val="single" w:sz="4" w:space="0" w:color="C0C0C0"/>
            </w:tcBorders>
            <w:shd w:val="clear" w:color="000000" w:fill="D7EAD3"/>
            <w:vAlign w:val="center"/>
            <w:hideMark/>
          </w:tcPr>
          <w:p w14:paraId="55B5FDE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956,27</w:t>
            </w:r>
          </w:p>
        </w:tc>
        <w:tc>
          <w:tcPr>
            <w:tcW w:w="1918" w:type="dxa"/>
            <w:tcBorders>
              <w:top w:val="nil"/>
              <w:left w:val="nil"/>
              <w:bottom w:val="single" w:sz="4" w:space="0" w:color="C0C0C0"/>
              <w:right w:val="single" w:sz="4" w:space="0" w:color="C0C0C0"/>
            </w:tcBorders>
            <w:shd w:val="clear" w:color="000000" w:fill="FFFFCC"/>
            <w:vAlign w:val="center"/>
            <w:hideMark/>
          </w:tcPr>
          <w:p w14:paraId="41DA8685"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эффективности ОР (1%) и ИПЦ на 2020 (103,4%), на 2021 (106%), на 2022 (104,3%), на 2023 </w:t>
            </w:r>
            <w:proofErr w:type="gramStart"/>
            <w:r w:rsidRPr="00803C13">
              <w:rPr>
                <w:rFonts w:ascii="Tahoma" w:hAnsi="Tahoma" w:cs="Tahoma"/>
                <w:sz w:val="12"/>
                <w:szCs w:val="12"/>
              </w:rPr>
              <w:t>( 104</w:t>
            </w:r>
            <w:proofErr w:type="gramEnd"/>
            <w:r w:rsidRPr="00803C13">
              <w:rPr>
                <w:rFonts w:ascii="Tahoma" w:hAnsi="Tahoma" w:cs="Tahoma"/>
                <w:sz w:val="12"/>
                <w:szCs w:val="12"/>
              </w:rPr>
              <w:t>%)</w:t>
            </w:r>
          </w:p>
        </w:tc>
      </w:tr>
      <w:tr w:rsidR="00803C13" w:rsidRPr="00803C13" w14:paraId="1D16CB60"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91838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4.2</w:t>
            </w:r>
          </w:p>
        </w:tc>
        <w:tc>
          <w:tcPr>
            <w:tcW w:w="2101" w:type="dxa"/>
            <w:tcBorders>
              <w:top w:val="nil"/>
              <w:left w:val="nil"/>
              <w:bottom w:val="single" w:sz="4" w:space="0" w:color="C0C0C0"/>
              <w:right w:val="single" w:sz="4" w:space="0" w:color="C0C0C0"/>
            </w:tcBorders>
            <w:shd w:val="clear" w:color="auto" w:fill="auto"/>
            <w:vAlign w:val="center"/>
            <w:hideMark/>
          </w:tcPr>
          <w:p w14:paraId="112C95A9" w14:textId="77777777" w:rsidR="00803C13" w:rsidRPr="00803C13" w:rsidRDefault="00803C13" w:rsidP="00803C13">
            <w:pPr>
              <w:ind w:firstLineChars="100" w:firstLine="120"/>
              <w:rPr>
                <w:rFonts w:ascii="Tahoma" w:hAnsi="Tahoma" w:cs="Tahoma"/>
                <w:b/>
                <w:bCs/>
                <w:sz w:val="12"/>
                <w:szCs w:val="12"/>
              </w:rPr>
            </w:pPr>
            <w:r w:rsidRPr="00803C13">
              <w:rPr>
                <w:rFonts w:ascii="Tahoma" w:hAnsi="Tahoma" w:cs="Tahoma"/>
                <w:b/>
                <w:bCs/>
                <w:sz w:val="12"/>
                <w:szCs w:val="12"/>
              </w:rPr>
              <w:t>Капитальный ремонт основных средств</w:t>
            </w:r>
          </w:p>
        </w:tc>
        <w:tc>
          <w:tcPr>
            <w:tcW w:w="742" w:type="dxa"/>
            <w:tcBorders>
              <w:top w:val="nil"/>
              <w:left w:val="nil"/>
              <w:bottom w:val="single" w:sz="4" w:space="0" w:color="C0C0C0"/>
              <w:right w:val="single" w:sz="4" w:space="0" w:color="C0C0C0"/>
            </w:tcBorders>
            <w:shd w:val="clear" w:color="auto" w:fill="auto"/>
            <w:vAlign w:val="center"/>
            <w:hideMark/>
          </w:tcPr>
          <w:p w14:paraId="76763CE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310C23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837,33</w:t>
            </w:r>
          </w:p>
        </w:tc>
        <w:tc>
          <w:tcPr>
            <w:tcW w:w="1389" w:type="dxa"/>
            <w:tcBorders>
              <w:top w:val="nil"/>
              <w:left w:val="nil"/>
              <w:bottom w:val="single" w:sz="4" w:space="0" w:color="C0C0C0"/>
              <w:right w:val="single" w:sz="4" w:space="0" w:color="C0C0C0"/>
            </w:tcBorders>
            <w:shd w:val="clear" w:color="000000" w:fill="FFFFCC"/>
            <w:vAlign w:val="center"/>
            <w:hideMark/>
          </w:tcPr>
          <w:p w14:paraId="39B4B95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876,56</w:t>
            </w:r>
          </w:p>
        </w:tc>
        <w:tc>
          <w:tcPr>
            <w:tcW w:w="985" w:type="dxa"/>
            <w:tcBorders>
              <w:top w:val="nil"/>
              <w:left w:val="nil"/>
              <w:bottom w:val="single" w:sz="4" w:space="0" w:color="C0C0C0"/>
              <w:right w:val="single" w:sz="4" w:space="0" w:color="C0C0C0"/>
            </w:tcBorders>
            <w:shd w:val="clear" w:color="000000" w:fill="FFFFCC"/>
            <w:vAlign w:val="center"/>
            <w:hideMark/>
          </w:tcPr>
          <w:p w14:paraId="653623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2 019,97</w:t>
            </w:r>
          </w:p>
        </w:tc>
        <w:tc>
          <w:tcPr>
            <w:tcW w:w="1525" w:type="dxa"/>
            <w:tcBorders>
              <w:top w:val="nil"/>
              <w:left w:val="nil"/>
              <w:bottom w:val="single" w:sz="4" w:space="0" w:color="C0C0C0"/>
              <w:right w:val="single" w:sz="4" w:space="0" w:color="C0C0C0"/>
            </w:tcBorders>
            <w:shd w:val="clear" w:color="000000" w:fill="FFFFCC"/>
            <w:vAlign w:val="center"/>
            <w:hideMark/>
          </w:tcPr>
          <w:p w14:paraId="6908655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902,52</w:t>
            </w:r>
          </w:p>
        </w:tc>
        <w:tc>
          <w:tcPr>
            <w:tcW w:w="1540" w:type="dxa"/>
            <w:tcBorders>
              <w:top w:val="nil"/>
              <w:left w:val="nil"/>
              <w:bottom w:val="single" w:sz="4" w:space="0" w:color="C0C0C0"/>
              <w:right w:val="single" w:sz="4" w:space="0" w:color="C0C0C0"/>
            </w:tcBorders>
            <w:shd w:val="clear" w:color="000000" w:fill="FFFFCC"/>
            <w:vAlign w:val="center"/>
            <w:hideMark/>
          </w:tcPr>
          <w:p w14:paraId="0224635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935,53</w:t>
            </w:r>
          </w:p>
        </w:tc>
        <w:tc>
          <w:tcPr>
            <w:tcW w:w="1758" w:type="dxa"/>
            <w:tcBorders>
              <w:top w:val="nil"/>
              <w:left w:val="nil"/>
              <w:bottom w:val="single" w:sz="4" w:space="0" w:color="C0C0C0"/>
              <w:right w:val="single" w:sz="4" w:space="0" w:color="C0C0C0"/>
            </w:tcBorders>
            <w:shd w:val="clear" w:color="000000" w:fill="FFFFCC"/>
            <w:vAlign w:val="center"/>
            <w:hideMark/>
          </w:tcPr>
          <w:p w14:paraId="4904DF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1 743,66</w:t>
            </w:r>
          </w:p>
        </w:tc>
        <w:tc>
          <w:tcPr>
            <w:tcW w:w="1659" w:type="dxa"/>
            <w:tcBorders>
              <w:top w:val="nil"/>
              <w:left w:val="nil"/>
              <w:bottom w:val="single" w:sz="4" w:space="0" w:color="C0C0C0"/>
              <w:right w:val="single" w:sz="4" w:space="0" w:color="C0C0C0"/>
            </w:tcBorders>
            <w:shd w:val="clear" w:color="000000" w:fill="FFFFCC"/>
            <w:vAlign w:val="center"/>
            <w:hideMark/>
          </w:tcPr>
          <w:p w14:paraId="5B0A560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956,27</w:t>
            </w:r>
          </w:p>
        </w:tc>
        <w:tc>
          <w:tcPr>
            <w:tcW w:w="1918" w:type="dxa"/>
            <w:tcBorders>
              <w:top w:val="nil"/>
              <w:left w:val="nil"/>
              <w:bottom w:val="single" w:sz="4" w:space="0" w:color="C0C0C0"/>
              <w:right w:val="single" w:sz="4" w:space="0" w:color="C0C0C0"/>
            </w:tcBorders>
            <w:shd w:val="clear" w:color="000000" w:fill="FFFFCC"/>
            <w:vAlign w:val="center"/>
            <w:hideMark/>
          </w:tcPr>
          <w:p w14:paraId="36921405"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11EE722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E84E7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w:t>
            </w:r>
          </w:p>
        </w:tc>
        <w:tc>
          <w:tcPr>
            <w:tcW w:w="2101" w:type="dxa"/>
            <w:tcBorders>
              <w:top w:val="nil"/>
              <w:left w:val="nil"/>
              <w:bottom w:val="single" w:sz="4" w:space="0" w:color="C0C0C0"/>
              <w:right w:val="single" w:sz="4" w:space="0" w:color="C0C0C0"/>
            </w:tcBorders>
            <w:shd w:val="clear" w:color="auto" w:fill="auto"/>
            <w:vAlign w:val="center"/>
            <w:hideMark/>
          </w:tcPr>
          <w:p w14:paraId="1BA8B076"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31865E6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AE096D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6506C4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FA807F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2 113,45</w:t>
            </w:r>
          </w:p>
        </w:tc>
        <w:tc>
          <w:tcPr>
            <w:tcW w:w="1525" w:type="dxa"/>
            <w:tcBorders>
              <w:top w:val="nil"/>
              <w:left w:val="nil"/>
              <w:bottom w:val="single" w:sz="4" w:space="0" w:color="C0C0C0"/>
              <w:right w:val="single" w:sz="4" w:space="0" w:color="C0C0C0"/>
            </w:tcBorders>
            <w:shd w:val="clear" w:color="000000" w:fill="D7EAD3"/>
            <w:vAlign w:val="center"/>
            <w:hideMark/>
          </w:tcPr>
          <w:p w14:paraId="7C4662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34EE46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749D6B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2 713,39</w:t>
            </w:r>
          </w:p>
        </w:tc>
        <w:tc>
          <w:tcPr>
            <w:tcW w:w="1659" w:type="dxa"/>
            <w:tcBorders>
              <w:top w:val="nil"/>
              <w:left w:val="nil"/>
              <w:bottom w:val="single" w:sz="4" w:space="0" w:color="C0C0C0"/>
              <w:right w:val="single" w:sz="4" w:space="0" w:color="C0C0C0"/>
            </w:tcBorders>
            <w:shd w:val="clear" w:color="000000" w:fill="D7EAD3"/>
            <w:vAlign w:val="center"/>
            <w:hideMark/>
          </w:tcPr>
          <w:p w14:paraId="563CB7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7249BD42"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1CB2671E" w14:textId="77777777" w:rsidTr="005F7EF8">
        <w:trPr>
          <w:trHeight w:val="390"/>
        </w:trPr>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9D3E3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4.6.1</w:t>
            </w:r>
          </w:p>
        </w:tc>
        <w:tc>
          <w:tcPr>
            <w:tcW w:w="2101" w:type="dxa"/>
            <w:tcBorders>
              <w:top w:val="single" w:sz="4" w:space="0" w:color="C0C0C0"/>
              <w:left w:val="nil"/>
              <w:bottom w:val="single" w:sz="4" w:space="0" w:color="C0C0C0"/>
              <w:right w:val="single" w:sz="4" w:space="0" w:color="C0C0C0"/>
            </w:tcBorders>
            <w:shd w:val="clear" w:color="000000" w:fill="E3FAFD"/>
            <w:vAlign w:val="center"/>
            <w:hideMark/>
          </w:tcPr>
          <w:p w14:paraId="4268C934"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техническое обслуживание и ремонт основных средств</w:t>
            </w:r>
          </w:p>
        </w:tc>
        <w:tc>
          <w:tcPr>
            <w:tcW w:w="742" w:type="dxa"/>
            <w:tcBorders>
              <w:top w:val="single" w:sz="4" w:space="0" w:color="C0C0C0"/>
              <w:left w:val="nil"/>
              <w:bottom w:val="single" w:sz="4" w:space="0" w:color="C0C0C0"/>
              <w:right w:val="single" w:sz="4" w:space="0" w:color="C0C0C0"/>
            </w:tcBorders>
            <w:shd w:val="clear" w:color="auto" w:fill="auto"/>
            <w:vAlign w:val="center"/>
            <w:hideMark/>
          </w:tcPr>
          <w:p w14:paraId="48FBA815"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single" w:sz="4" w:space="0" w:color="C0C0C0"/>
              <w:left w:val="nil"/>
              <w:bottom w:val="single" w:sz="4" w:space="0" w:color="C0C0C0"/>
              <w:right w:val="single" w:sz="4" w:space="0" w:color="C0C0C0"/>
            </w:tcBorders>
            <w:shd w:val="clear" w:color="000000" w:fill="FFFFCC"/>
            <w:vAlign w:val="center"/>
            <w:hideMark/>
          </w:tcPr>
          <w:p w14:paraId="796BFF7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389" w:type="dxa"/>
            <w:tcBorders>
              <w:top w:val="single" w:sz="4" w:space="0" w:color="C0C0C0"/>
              <w:left w:val="nil"/>
              <w:bottom w:val="single" w:sz="4" w:space="0" w:color="C0C0C0"/>
              <w:right w:val="single" w:sz="4" w:space="0" w:color="C0C0C0"/>
            </w:tcBorders>
            <w:shd w:val="clear" w:color="000000" w:fill="FFFFCC"/>
            <w:vAlign w:val="center"/>
            <w:hideMark/>
          </w:tcPr>
          <w:p w14:paraId="3F33C61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4043BFD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2 113,45</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02247B1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4C9415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758" w:type="dxa"/>
            <w:tcBorders>
              <w:top w:val="single" w:sz="4" w:space="0" w:color="C0C0C0"/>
              <w:left w:val="nil"/>
              <w:bottom w:val="single" w:sz="4" w:space="0" w:color="C0C0C0"/>
              <w:right w:val="single" w:sz="4" w:space="0" w:color="C0C0C0"/>
            </w:tcBorders>
            <w:shd w:val="clear" w:color="000000" w:fill="FFFFCC"/>
            <w:vAlign w:val="center"/>
            <w:hideMark/>
          </w:tcPr>
          <w:p w14:paraId="67F9585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2 713,39</w:t>
            </w:r>
          </w:p>
        </w:tc>
        <w:tc>
          <w:tcPr>
            <w:tcW w:w="1659" w:type="dxa"/>
            <w:tcBorders>
              <w:top w:val="single" w:sz="4" w:space="0" w:color="C0C0C0"/>
              <w:left w:val="nil"/>
              <w:bottom w:val="single" w:sz="4" w:space="0" w:color="C0C0C0"/>
              <w:right w:val="single" w:sz="4" w:space="0" w:color="C0C0C0"/>
            </w:tcBorders>
            <w:shd w:val="clear" w:color="000000" w:fill="FFFFCC"/>
            <w:vAlign w:val="center"/>
            <w:hideMark/>
          </w:tcPr>
          <w:p w14:paraId="63BDE0C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 </w:t>
            </w:r>
          </w:p>
        </w:tc>
        <w:tc>
          <w:tcPr>
            <w:tcW w:w="1918" w:type="dxa"/>
            <w:tcBorders>
              <w:top w:val="single" w:sz="4" w:space="0" w:color="C0C0C0"/>
              <w:left w:val="nil"/>
              <w:bottom w:val="single" w:sz="4" w:space="0" w:color="C0C0C0"/>
              <w:right w:val="single" w:sz="4" w:space="0" w:color="C0C0C0"/>
            </w:tcBorders>
            <w:shd w:val="clear" w:color="000000" w:fill="FFFFCC"/>
            <w:vAlign w:val="center"/>
            <w:hideMark/>
          </w:tcPr>
          <w:p w14:paraId="066646AF"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5FD2720C" w14:textId="77777777" w:rsidTr="005F7EF8">
        <w:trPr>
          <w:trHeight w:val="213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32A9E9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lastRenderedPageBreak/>
              <w:t>5</w:t>
            </w:r>
          </w:p>
        </w:tc>
        <w:tc>
          <w:tcPr>
            <w:tcW w:w="2101" w:type="dxa"/>
            <w:tcBorders>
              <w:top w:val="nil"/>
              <w:left w:val="nil"/>
              <w:bottom w:val="single" w:sz="4" w:space="0" w:color="C0C0C0"/>
              <w:right w:val="single" w:sz="4" w:space="0" w:color="C0C0C0"/>
            </w:tcBorders>
            <w:shd w:val="clear" w:color="auto" w:fill="auto"/>
            <w:vAlign w:val="center"/>
            <w:hideMark/>
          </w:tcPr>
          <w:p w14:paraId="15123B7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Административные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77809B8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1BDA68B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112,69</w:t>
            </w:r>
          </w:p>
        </w:tc>
        <w:tc>
          <w:tcPr>
            <w:tcW w:w="1389" w:type="dxa"/>
            <w:tcBorders>
              <w:top w:val="nil"/>
              <w:left w:val="nil"/>
              <w:bottom w:val="single" w:sz="4" w:space="0" w:color="C0C0C0"/>
              <w:right w:val="single" w:sz="4" w:space="0" w:color="C0C0C0"/>
            </w:tcBorders>
            <w:shd w:val="clear" w:color="000000" w:fill="D7EAD3"/>
            <w:vAlign w:val="center"/>
            <w:hideMark/>
          </w:tcPr>
          <w:p w14:paraId="24F0585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117,97</w:t>
            </w:r>
          </w:p>
        </w:tc>
        <w:tc>
          <w:tcPr>
            <w:tcW w:w="985" w:type="dxa"/>
            <w:tcBorders>
              <w:top w:val="nil"/>
              <w:left w:val="nil"/>
              <w:bottom w:val="single" w:sz="4" w:space="0" w:color="C0C0C0"/>
              <w:right w:val="single" w:sz="4" w:space="0" w:color="C0C0C0"/>
            </w:tcBorders>
            <w:shd w:val="clear" w:color="000000" w:fill="D7EAD3"/>
            <w:vAlign w:val="center"/>
            <w:hideMark/>
          </w:tcPr>
          <w:p w14:paraId="337A31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282,23</w:t>
            </w:r>
          </w:p>
        </w:tc>
        <w:tc>
          <w:tcPr>
            <w:tcW w:w="1525" w:type="dxa"/>
            <w:tcBorders>
              <w:top w:val="nil"/>
              <w:left w:val="nil"/>
              <w:bottom w:val="single" w:sz="4" w:space="0" w:color="C0C0C0"/>
              <w:right w:val="single" w:sz="4" w:space="0" w:color="C0C0C0"/>
            </w:tcBorders>
            <w:shd w:val="clear" w:color="000000" w:fill="D7EAD3"/>
            <w:vAlign w:val="center"/>
            <w:hideMark/>
          </w:tcPr>
          <w:p w14:paraId="71D101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121,46</w:t>
            </w:r>
          </w:p>
        </w:tc>
        <w:tc>
          <w:tcPr>
            <w:tcW w:w="1540" w:type="dxa"/>
            <w:tcBorders>
              <w:top w:val="nil"/>
              <w:left w:val="nil"/>
              <w:bottom w:val="single" w:sz="4" w:space="0" w:color="C0C0C0"/>
              <w:right w:val="single" w:sz="4" w:space="0" w:color="C0C0C0"/>
            </w:tcBorders>
            <w:shd w:val="clear" w:color="000000" w:fill="D7EAD3"/>
            <w:vAlign w:val="center"/>
            <w:hideMark/>
          </w:tcPr>
          <w:p w14:paraId="7A291B8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125,90</w:t>
            </w:r>
          </w:p>
        </w:tc>
        <w:tc>
          <w:tcPr>
            <w:tcW w:w="1758" w:type="dxa"/>
            <w:tcBorders>
              <w:top w:val="nil"/>
              <w:left w:val="nil"/>
              <w:bottom w:val="single" w:sz="4" w:space="0" w:color="C0C0C0"/>
              <w:right w:val="single" w:sz="4" w:space="0" w:color="C0C0C0"/>
            </w:tcBorders>
            <w:shd w:val="clear" w:color="000000" w:fill="D7EAD3"/>
            <w:vAlign w:val="center"/>
            <w:hideMark/>
          </w:tcPr>
          <w:p w14:paraId="16122E3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465,43</w:t>
            </w:r>
          </w:p>
        </w:tc>
        <w:tc>
          <w:tcPr>
            <w:tcW w:w="1659" w:type="dxa"/>
            <w:tcBorders>
              <w:top w:val="nil"/>
              <w:left w:val="nil"/>
              <w:bottom w:val="single" w:sz="4" w:space="0" w:color="C0C0C0"/>
              <w:right w:val="single" w:sz="4" w:space="0" w:color="C0C0C0"/>
            </w:tcBorders>
            <w:shd w:val="clear" w:color="000000" w:fill="D7EAD3"/>
            <w:vAlign w:val="center"/>
            <w:hideMark/>
          </w:tcPr>
          <w:p w14:paraId="5283A68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128,70</w:t>
            </w:r>
          </w:p>
        </w:tc>
        <w:tc>
          <w:tcPr>
            <w:tcW w:w="1918" w:type="dxa"/>
            <w:tcBorders>
              <w:top w:val="nil"/>
              <w:left w:val="nil"/>
              <w:bottom w:val="single" w:sz="4" w:space="0" w:color="C0C0C0"/>
              <w:right w:val="single" w:sz="4" w:space="0" w:color="C0C0C0"/>
            </w:tcBorders>
            <w:shd w:val="clear" w:color="000000" w:fill="FFFFCC"/>
            <w:vAlign w:val="center"/>
            <w:hideMark/>
          </w:tcPr>
          <w:p w14:paraId="1F9986BB"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 базовому уровню ОР 2019 года с учетом индекса эффективности ОР (1%) и ИПЦ на 2020 (103,4%), на 2021 (106%), на 2022 (104,3%), на 2023 </w:t>
            </w:r>
            <w:proofErr w:type="gramStart"/>
            <w:r w:rsidRPr="00803C13">
              <w:rPr>
                <w:rFonts w:ascii="Tahoma" w:hAnsi="Tahoma" w:cs="Tahoma"/>
                <w:sz w:val="12"/>
                <w:szCs w:val="12"/>
              </w:rPr>
              <w:t>( 104</w:t>
            </w:r>
            <w:proofErr w:type="gramEnd"/>
            <w:r w:rsidRPr="00803C13">
              <w:rPr>
                <w:rFonts w:ascii="Tahoma" w:hAnsi="Tahoma" w:cs="Tahoma"/>
                <w:sz w:val="12"/>
                <w:szCs w:val="12"/>
              </w:rPr>
              <w:t>%)</w:t>
            </w:r>
          </w:p>
        </w:tc>
      </w:tr>
      <w:tr w:rsidR="00803C13" w:rsidRPr="00803C13" w14:paraId="4F175AF3"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76E267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5.3</w:t>
            </w:r>
          </w:p>
        </w:tc>
        <w:tc>
          <w:tcPr>
            <w:tcW w:w="2101" w:type="dxa"/>
            <w:tcBorders>
              <w:top w:val="nil"/>
              <w:left w:val="nil"/>
              <w:bottom w:val="single" w:sz="4" w:space="0" w:color="C0C0C0"/>
              <w:right w:val="single" w:sz="4" w:space="0" w:color="C0C0C0"/>
            </w:tcBorders>
            <w:shd w:val="clear" w:color="auto" w:fill="auto"/>
            <w:vAlign w:val="center"/>
            <w:hideMark/>
          </w:tcPr>
          <w:p w14:paraId="47C5FFCA"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Прочие административные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11F2C57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298D70D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112,69</w:t>
            </w:r>
          </w:p>
        </w:tc>
        <w:tc>
          <w:tcPr>
            <w:tcW w:w="1389" w:type="dxa"/>
            <w:tcBorders>
              <w:top w:val="nil"/>
              <w:left w:val="nil"/>
              <w:bottom w:val="single" w:sz="4" w:space="0" w:color="C0C0C0"/>
              <w:right w:val="single" w:sz="4" w:space="0" w:color="C0C0C0"/>
            </w:tcBorders>
            <w:shd w:val="clear" w:color="000000" w:fill="D7EAD3"/>
            <w:vAlign w:val="center"/>
            <w:hideMark/>
          </w:tcPr>
          <w:p w14:paraId="322DE9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117,97</w:t>
            </w:r>
          </w:p>
        </w:tc>
        <w:tc>
          <w:tcPr>
            <w:tcW w:w="985" w:type="dxa"/>
            <w:tcBorders>
              <w:top w:val="nil"/>
              <w:left w:val="nil"/>
              <w:bottom w:val="single" w:sz="4" w:space="0" w:color="C0C0C0"/>
              <w:right w:val="single" w:sz="4" w:space="0" w:color="C0C0C0"/>
            </w:tcBorders>
            <w:shd w:val="clear" w:color="000000" w:fill="D7EAD3"/>
            <w:vAlign w:val="center"/>
            <w:hideMark/>
          </w:tcPr>
          <w:p w14:paraId="267407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282,23</w:t>
            </w:r>
          </w:p>
        </w:tc>
        <w:tc>
          <w:tcPr>
            <w:tcW w:w="1525" w:type="dxa"/>
            <w:tcBorders>
              <w:top w:val="nil"/>
              <w:left w:val="nil"/>
              <w:bottom w:val="single" w:sz="4" w:space="0" w:color="C0C0C0"/>
              <w:right w:val="single" w:sz="4" w:space="0" w:color="C0C0C0"/>
            </w:tcBorders>
            <w:shd w:val="clear" w:color="000000" w:fill="D7EAD3"/>
            <w:vAlign w:val="center"/>
            <w:hideMark/>
          </w:tcPr>
          <w:p w14:paraId="4C4DFB1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121,46</w:t>
            </w:r>
          </w:p>
        </w:tc>
        <w:tc>
          <w:tcPr>
            <w:tcW w:w="1540" w:type="dxa"/>
            <w:tcBorders>
              <w:top w:val="nil"/>
              <w:left w:val="nil"/>
              <w:bottom w:val="single" w:sz="4" w:space="0" w:color="C0C0C0"/>
              <w:right w:val="single" w:sz="4" w:space="0" w:color="C0C0C0"/>
            </w:tcBorders>
            <w:shd w:val="clear" w:color="000000" w:fill="D7EAD3"/>
            <w:vAlign w:val="center"/>
            <w:hideMark/>
          </w:tcPr>
          <w:p w14:paraId="66A6DC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125,90</w:t>
            </w:r>
          </w:p>
        </w:tc>
        <w:tc>
          <w:tcPr>
            <w:tcW w:w="1758" w:type="dxa"/>
            <w:tcBorders>
              <w:top w:val="nil"/>
              <w:left w:val="nil"/>
              <w:bottom w:val="single" w:sz="4" w:space="0" w:color="C0C0C0"/>
              <w:right w:val="single" w:sz="4" w:space="0" w:color="C0C0C0"/>
            </w:tcBorders>
            <w:shd w:val="clear" w:color="000000" w:fill="D7EAD3"/>
            <w:vAlign w:val="center"/>
            <w:hideMark/>
          </w:tcPr>
          <w:p w14:paraId="2A6F967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465,43</w:t>
            </w:r>
          </w:p>
        </w:tc>
        <w:tc>
          <w:tcPr>
            <w:tcW w:w="1659" w:type="dxa"/>
            <w:tcBorders>
              <w:top w:val="nil"/>
              <w:left w:val="nil"/>
              <w:bottom w:val="single" w:sz="4" w:space="0" w:color="C0C0C0"/>
              <w:right w:val="single" w:sz="4" w:space="0" w:color="C0C0C0"/>
            </w:tcBorders>
            <w:shd w:val="clear" w:color="000000" w:fill="D7EAD3"/>
            <w:vAlign w:val="center"/>
            <w:hideMark/>
          </w:tcPr>
          <w:p w14:paraId="15EBBEC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128,70</w:t>
            </w:r>
          </w:p>
        </w:tc>
        <w:tc>
          <w:tcPr>
            <w:tcW w:w="1918" w:type="dxa"/>
            <w:tcBorders>
              <w:top w:val="nil"/>
              <w:left w:val="nil"/>
              <w:bottom w:val="single" w:sz="4" w:space="0" w:color="C0C0C0"/>
              <w:right w:val="single" w:sz="4" w:space="0" w:color="C0C0C0"/>
            </w:tcBorders>
            <w:shd w:val="clear" w:color="000000" w:fill="FFFFCC"/>
            <w:vAlign w:val="center"/>
            <w:hideMark/>
          </w:tcPr>
          <w:p w14:paraId="10029B95"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6CF0848A" w14:textId="77777777" w:rsidTr="005F7EF8">
        <w:trPr>
          <w:trHeight w:val="390"/>
        </w:trPr>
        <w:tc>
          <w:tcPr>
            <w:tcW w:w="10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09027B"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5.3.1</w:t>
            </w:r>
          </w:p>
        </w:tc>
        <w:tc>
          <w:tcPr>
            <w:tcW w:w="2101" w:type="dxa"/>
            <w:tcBorders>
              <w:top w:val="single" w:sz="4" w:space="0" w:color="C0C0C0"/>
              <w:left w:val="nil"/>
              <w:bottom w:val="single" w:sz="4" w:space="0" w:color="C0C0C0"/>
              <w:right w:val="single" w:sz="4" w:space="0" w:color="C0C0C0"/>
            </w:tcBorders>
            <w:shd w:val="clear" w:color="000000" w:fill="E3FAFD"/>
            <w:vAlign w:val="center"/>
            <w:hideMark/>
          </w:tcPr>
          <w:p w14:paraId="4AB0F93B" w14:textId="77777777" w:rsidR="00803C13" w:rsidRPr="00803C13" w:rsidRDefault="00803C13" w:rsidP="00803C13">
            <w:pPr>
              <w:ind w:firstLineChars="200" w:firstLine="240"/>
              <w:rPr>
                <w:rFonts w:ascii="Tahoma" w:hAnsi="Tahoma" w:cs="Tahoma"/>
                <w:sz w:val="12"/>
                <w:szCs w:val="12"/>
              </w:rPr>
            </w:pPr>
            <w:r w:rsidRPr="00803C13">
              <w:rPr>
                <w:rFonts w:ascii="Tahoma" w:hAnsi="Tahoma" w:cs="Tahoma"/>
                <w:sz w:val="12"/>
                <w:szCs w:val="12"/>
              </w:rPr>
              <w:t>Прочие ОХР распределяемые</w:t>
            </w:r>
          </w:p>
        </w:tc>
        <w:tc>
          <w:tcPr>
            <w:tcW w:w="742" w:type="dxa"/>
            <w:tcBorders>
              <w:top w:val="single" w:sz="4" w:space="0" w:color="C0C0C0"/>
              <w:left w:val="nil"/>
              <w:bottom w:val="single" w:sz="4" w:space="0" w:color="C0C0C0"/>
              <w:right w:val="single" w:sz="4" w:space="0" w:color="C0C0C0"/>
            </w:tcBorders>
            <w:shd w:val="clear" w:color="auto" w:fill="auto"/>
            <w:vAlign w:val="center"/>
            <w:hideMark/>
          </w:tcPr>
          <w:p w14:paraId="02563064"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single" w:sz="4" w:space="0" w:color="C0C0C0"/>
              <w:left w:val="nil"/>
              <w:bottom w:val="single" w:sz="4" w:space="0" w:color="C0C0C0"/>
              <w:right w:val="single" w:sz="4" w:space="0" w:color="C0C0C0"/>
            </w:tcBorders>
            <w:shd w:val="clear" w:color="000000" w:fill="FFFFCC"/>
            <w:vAlign w:val="center"/>
            <w:hideMark/>
          </w:tcPr>
          <w:p w14:paraId="3F8B2BA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112,69</w:t>
            </w:r>
          </w:p>
        </w:tc>
        <w:tc>
          <w:tcPr>
            <w:tcW w:w="1389" w:type="dxa"/>
            <w:tcBorders>
              <w:top w:val="single" w:sz="4" w:space="0" w:color="C0C0C0"/>
              <w:left w:val="nil"/>
              <w:bottom w:val="single" w:sz="4" w:space="0" w:color="C0C0C0"/>
              <w:right w:val="single" w:sz="4" w:space="0" w:color="C0C0C0"/>
            </w:tcBorders>
            <w:shd w:val="clear" w:color="000000" w:fill="FFFFCC"/>
            <w:vAlign w:val="center"/>
            <w:hideMark/>
          </w:tcPr>
          <w:p w14:paraId="59161F1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117,97</w:t>
            </w: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40B30D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282,23</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3013C2F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121,46</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012B109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125,90</w:t>
            </w:r>
          </w:p>
        </w:tc>
        <w:tc>
          <w:tcPr>
            <w:tcW w:w="1758" w:type="dxa"/>
            <w:tcBorders>
              <w:top w:val="single" w:sz="4" w:space="0" w:color="C0C0C0"/>
              <w:left w:val="nil"/>
              <w:bottom w:val="single" w:sz="4" w:space="0" w:color="C0C0C0"/>
              <w:right w:val="single" w:sz="4" w:space="0" w:color="C0C0C0"/>
            </w:tcBorders>
            <w:shd w:val="clear" w:color="000000" w:fill="FFFFCC"/>
            <w:vAlign w:val="center"/>
            <w:hideMark/>
          </w:tcPr>
          <w:p w14:paraId="6C2928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465,43</w:t>
            </w:r>
          </w:p>
        </w:tc>
        <w:tc>
          <w:tcPr>
            <w:tcW w:w="1659" w:type="dxa"/>
            <w:tcBorders>
              <w:top w:val="single" w:sz="4" w:space="0" w:color="C0C0C0"/>
              <w:left w:val="nil"/>
              <w:bottom w:val="single" w:sz="4" w:space="0" w:color="C0C0C0"/>
              <w:right w:val="single" w:sz="4" w:space="0" w:color="C0C0C0"/>
            </w:tcBorders>
            <w:shd w:val="clear" w:color="000000" w:fill="FFFFCC"/>
            <w:vAlign w:val="center"/>
            <w:hideMark/>
          </w:tcPr>
          <w:p w14:paraId="01F762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128,70</w:t>
            </w:r>
          </w:p>
        </w:tc>
        <w:tc>
          <w:tcPr>
            <w:tcW w:w="1918" w:type="dxa"/>
            <w:tcBorders>
              <w:top w:val="single" w:sz="4" w:space="0" w:color="C0C0C0"/>
              <w:left w:val="nil"/>
              <w:bottom w:val="single" w:sz="4" w:space="0" w:color="C0C0C0"/>
              <w:right w:val="single" w:sz="4" w:space="0" w:color="C0C0C0"/>
            </w:tcBorders>
            <w:shd w:val="clear" w:color="000000" w:fill="FFFFCC"/>
            <w:vAlign w:val="center"/>
            <w:hideMark/>
          </w:tcPr>
          <w:p w14:paraId="0A795CF9"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32B53853" w14:textId="77777777" w:rsidTr="005F7EF8">
        <w:trPr>
          <w:trHeight w:val="49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21988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w:t>
            </w:r>
          </w:p>
        </w:tc>
        <w:tc>
          <w:tcPr>
            <w:tcW w:w="2101" w:type="dxa"/>
            <w:tcBorders>
              <w:top w:val="nil"/>
              <w:left w:val="nil"/>
              <w:bottom w:val="single" w:sz="4" w:space="0" w:color="C0C0C0"/>
              <w:right w:val="single" w:sz="4" w:space="0" w:color="C0C0C0"/>
            </w:tcBorders>
            <w:shd w:val="clear" w:color="auto" w:fill="auto"/>
            <w:vAlign w:val="center"/>
            <w:hideMark/>
          </w:tcPr>
          <w:p w14:paraId="08A6BEE6" w14:textId="77777777" w:rsidR="00803C13" w:rsidRPr="00803C13" w:rsidRDefault="00803C13" w:rsidP="00803C13">
            <w:pPr>
              <w:rPr>
                <w:rFonts w:ascii="Tahoma" w:hAnsi="Tahoma" w:cs="Tahoma"/>
                <w:b/>
                <w:bCs/>
                <w:color w:val="000000"/>
                <w:sz w:val="12"/>
                <w:szCs w:val="12"/>
              </w:rPr>
            </w:pPr>
            <w:r w:rsidRPr="00803C13">
              <w:rPr>
                <w:rFonts w:ascii="Tahoma" w:hAnsi="Tahoma" w:cs="Tahoma"/>
                <w:b/>
                <w:bCs/>
                <w:color w:val="000000"/>
                <w:sz w:val="12"/>
                <w:szCs w:val="12"/>
              </w:rPr>
              <w:t>Амортизация основных средств и нематериальных активов</w:t>
            </w:r>
          </w:p>
        </w:tc>
        <w:tc>
          <w:tcPr>
            <w:tcW w:w="742" w:type="dxa"/>
            <w:tcBorders>
              <w:top w:val="nil"/>
              <w:left w:val="nil"/>
              <w:bottom w:val="single" w:sz="4" w:space="0" w:color="C0C0C0"/>
              <w:right w:val="single" w:sz="4" w:space="0" w:color="C0C0C0"/>
            </w:tcBorders>
            <w:shd w:val="clear" w:color="auto" w:fill="auto"/>
            <w:vAlign w:val="center"/>
            <w:hideMark/>
          </w:tcPr>
          <w:p w14:paraId="7FF6260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211D44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7ADD26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4,56</w:t>
            </w:r>
          </w:p>
        </w:tc>
        <w:tc>
          <w:tcPr>
            <w:tcW w:w="985" w:type="dxa"/>
            <w:tcBorders>
              <w:top w:val="nil"/>
              <w:left w:val="nil"/>
              <w:bottom w:val="single" w:sz="4" w:space="0" w:color="C0C0C0"/>
              <w:right w:val="single" w:sz="4" w:space="0" w:color="C0C0C0"/>
            </w:tcBorders>
            <w:shd w:val="clear" w:color="000000" w:fill="D7EAD3"/>
            <w:vAlign w:val="center"/>
            <w:hideMark/>
          </w:tcPr>
          <w:p w14:paraId="111342D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86,96</w:t>
            </w:r>
          </w:p>
        </w:tc>
        <w:tc>
          <w:tcPr>
            <w:tcW w:w="1525" w:type="dxa"/>
            <w:tcBorders>
              <w:top w:val="nil"/>
              <w:left w:val="nil"/>
              <w:bottom w:val="single" w:sz="4" w:space="0" w:color="C0C0C0"/>
              <w:right w:val="single" w:sz="4" w:space="0" w:color="C0C0C0"/>
            </w:tcBorders>
            <w:shd w:val="clear" w:color="000000" w:fill="D7EAD3"/>
            <w:vAlign w:val="center"/>
            <w:hideMark/>
          </w:tcPr>
          <w:p w14:paraId="2AF74D0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2,17</w:t>
            </w:r>
          </w:p>
        </w:tc>
        <w:tc>
          <w:tcPr>
            <w:tcW w:w="1540" w:type="dxa"/>
            <w:tcBorders>
              <w:top w:val="nil"/>
              <w:left w:val="nil"/>
              <w:bottom w:val="single" w:sz="4" w:space="0" w:color="C0C0C0"/>
              <w:right w:val="single" w:sz="4" w:space="0" w:color="C0C0C0"/>
            </w:tcBorders>
            <w:shd w:val="clear" w:color="000000" w:fill="D7EAD3"/>
            <w:vAlign w:val="center"/>
            <w:hideMark/>
          </w:tcPr>
          <w:p w14:paraId="6C52DE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3,97</w:t>
            </w:r>
          </w:p>
        </w:tc>
        <w:tc>
          <w:tcPr>
            <w:tcW w:w="1758" w:type="dxa"/>
            <w:tcBorders>
              <w:top w:val="nil"/>
              <w:left w:val="nil"/>
              <w:bottom w:val="single" w:sz="4" w:space="0" w:color="C0C0C0"/>
              <w:right w:val="single" w:sz="4" w:space="0" w:color="C0C0C0"/>
            </w:tcBorders>
            <w:shd w:val="clear" w:color="000000" w:fill="D7EAD3"/>
            <w:vAlign w:val="center"/>
            <w:hideMark/>
          </w:tcPr>
          <w:p w14:paraId="421FA67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91,05</w:t>
            </w:r>
          </w:p>
        </w:tc>
        <w:tc>
          <w:tcPr>
            <w:tcW w:w="1659" w:type="dxa"/>
            <w:tcBorders>
              <w:top w:val="nil"/>
              <w:left w:val="nil"/>
              <w:bottom w:val="single" w:sz="4" w:space="0" w:color="C0C0C0"/>
              <w:right w:val="single" w:sz="4" w:space="0" w:color="C0C0C0"/>
            </w:tcBorders>
            <w:shd w:val="clear" w:color="000000" w:fill="D7EAD3"/>
            <w:vAlign w:val="center"/>
            <w:hideMark/>
          </w:tcPr>
          <w:p w14:paraId="534242C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3007B4F0"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705F4893" w14:textId="77777777" w:rsidTr="005F7EF8">
        <w:trPr>
          <w:trHeight w:val="12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D3E998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7.1</w:t>
            </w:r>
          </w:p>
        </w:tc>
        <w:tc>
          <w:tcPr>
            <w:tcW w:w="2101" w:type="dxa"/>
            <w:tcBorders>
              <w:top w:val="nil"/>
              <w:left w:val="nil"/>
              <w:bottom w:val="single" w:sz="4" w:space="0" w:color="C0C0C0"/>
              <w:right w:val="single" w:sz="4" w:space="0" w:color="C0C0C0"/>
            </w:tcBorders>
            <w:shd w:val="clear" w:color="auto" w:fill="auto"/>
            <w:vAlign w:val="center"/>
            <w:hideMark/>
          </w:tcPr>
          <w:p w14:paraId="15948D90" w14:textId="77777777" w:rsidR="00803C13" w:rsidRPr="00803C13" w:rsidRDefault="00803C13" w:rsidP="00803C13">
            <w:pPr>
              <w:ind w:firstLineChars="100" w:firstLine="120"/>
              <w:rPr>
                <w:rFonts w:ascii="Tahoma" w:hAnsi="Tahoma" w:cs="Tahoma"/>
                <w:b/>
                <w:bCs/>
                <w:color w:val="000000"/>
                <w:sz w:val="12"/>
                <w:szCs w:val="12"/>
              </w:rPr>
            </w:pPr>
            <w:r w:rsidRPr="00803C13">
              <w:rPr>
                <w:rFonts w:ascii="Tahoma" w:hAnsi="Tahoma" w:cs="Tahoma"/>
                <w:b/>
                <w:bCs/>
                <w:color w:val="000000"/>
                <w:sz w:val="12"/>
                <w:szCs w:val="12"/>
              </w:rPr>
              <w:t>Амортизация основных средств</w:t>
            </w:r>
          </w:p>
        </w:tc>
        <w:tc>
          <w:tcPr>
            <w:tcW w:w="742" w:type="dxa"/>
            <w:tcBorders>
              <w:top w:val="nil"/>
              <w:left w:val="nil"/>
              <w:bottom w:val="single" w:sz="4" w:space="0" w:color="C0C0C0"/>
              <w:right w:val="single" w:sz="4" w:space="0" w:color="C0C0C0"/>
            </w:tcBorders>
            <w:shd w:val="clear" w:color="auto" w:fill="auto"/>
            <w:vAlign w:val="center"/>
            <w:hideMark/>
          </w:tcPr>
          <w:p w14:paraId="7F0785B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5EA24E8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13AB1A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4,56</w:t>
            </w:r>
          </w:p>
        </w:tc>
        <w:tc>
          <w:tcPr>
            <w:tcW w:w="985" w:type="dxa"/>
            <w:tcBorders>
              <w:top w:val="nil"/>
              <w:left w:val="nil"/>
              <w:bottom w:val="single" w:sz="4" w:space="0" w:color="C0C0C0"/>
              <w:right w:val="single" w:sz="4" w:space="0" w:color="C0C0C0"/>
            </w:tcBorders>
            <w:shd w:val="clear" w:color="000000" w:fill="FFFFCC"/>
            <w:vAlign w:val="center"/>
            <w:hideMark/>
          </w:tcPr>
          <w:p w14:paraId="261B3CE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86,96</w:t>
            </w:r>
          </w:p>
        </w:tc>
        <w:tc>
          <w:tcPr>
            <w:tcW w:w="1525" w:type="dxa"/>
            <w:tcBorders>
              <w:top w:val="nil"/>
              <w:left w:val="nil"/>
              <w:bottom w:val="single" w:sz="4" w:space="0" w:color="C0C0C0"/>
              <w:right w:val="single" w:sz="4" w:space="0" w:color="C0C0C0"/>
            </w:tcBorders>
            <w:shd w:val="clear" w:color="000000" w:fill="FFFFCC"/>
            <w:vAlign w:val="center"/>
            <w:hideMark/>
          </w:tcPr>
          <w:p w14:paraId="7DFD3F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2,17</w:t>
            </w:r>
          </w:p>
        </w:tc>
        <w:tc>
          <w:tcPr>
            <w:tcW w:w="1540" w:type="dxa"/>
            <w:tcBorders>
              <w:top w:val="nil"/>
              <w:left w:val="nil"/>
              <w:bottom w:val="single" w:sz="4" w:space="0" w:color="C0C0C0"/>
              <w:right w:val="single" w:sz="4" w:space="0" w:color="C0C0C0"/>
            </w:tcBorders>
            <w:shd w:val="clear" w:color="000000" w:fill="FFFFCC"/>
            <w:vAlign w:val="center"/>
            <w:hideMark/>
          </w:tcPr>
          <w:p w14:paraId="778BC7D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3,97</w:t>
            </w:r>
          </w:p>
        </w:tc>
        <w:tc>
          <w:tcPr>
            <w:tcW w:w="1758" w:type="dxa"/>
            <w:tcBorders>
              <w:top w:val="nil"/>
              <w:left w:val="nil"/>
              <w:bottom w:val="single" w:sz="4" w:space="0" w:color="C0C0C0"/>
              <w:right w:val="single" w:sz="4" w:space="0" w:color="C0C0C0"/>
            </w:tcBorders>
            <w:shd w:val="clear" w:color="000000" w:fill="FFFFCC"/>
            <w:vAlign w:val="center"/>
            <w:hideMark/>
          </w:tcPr>
          <w:p w14:paraId="487E462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91,05</w:t>
            </w:r>
          </w:p>
        </w:tc>
        <w:tc>
          <w:tcPr>
            <w:tcW w:w="1659" w:type="dxa"/>
            <w:tcBorders>
              <w:top w:val="nil"/>
              <w:left w:val="nil"/>
              <w:bottom w:val="single" w:sz="4" w:space="0" w:color="C0C0C0"/>
              <w:right w:val="single" w:sz="4" w:space="0" w:color="C0C0C0"/>
            </w:tcBorders>
            <w:shd w:val="clear" w:color="000000" w:fill="FFFFCC"/>
            <w:vAlign w:val="center"/>
            <w:hideMark/>
          </w:tcPr>
          <w:p w14:paraId="2F56A8F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2A9D51FE"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срок погашения стоимости объектов </w:t>
            </w:r>
            <w:proofErr w:type="spellStart"/>
            <w:r w:rsidRPr="00803C13">
              <w:rPr>
                <w:rFonts w:ascii="Tahoma" w:hAnsi="Tahoma" w:cs="Tahoma"/>
                <w:sz w:val="12"/>
                <w:szCs w:val="12"/>
              </w:rPr>
              <w:t>осн.ср</w:t>
            </w:r>
            <w:proofErr w:type="spellEnd"/>
            <w:r w:rsidRPr="00803C13">
              <w:rPr>
                <w:rFonts w:ascii="Tahoma" w:hAnsi="Tahoma" w:cs="Tahoma"/>
                <w:sz w:val="12"/>
                <w:szCs w:val="12"/>
              </w:rPr>
              <w:t>. наступил в 2021 г.</w:t>
            </w:r>
          </w:p>
        </w:tc>
      </w:tr>
      <w:tr w:rsidR="00803C13" w:rsidRPr="00803C13" w14:paraId="175F04D8" w14:textId="77777777" w:rsidTr="005F7EF8">
        <w:trPr>
          <w:trHeight w:val="39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2701E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w:t>
            </w:r>
          </w:p>
        </w:tc>
        <w:tc>
          <w:tcPr>
            <w:tcW w:w="2101" w:type="dxa"/>
            <w:tcBorders>
              <w:top w:val="nil"/>
              <w:left w:val="nil"/>
              <w:bottom w:val="single" w:sz="4" w:space="0" w:color="C0C0C0"/>
              <w:right w:val="single" w:sz="4" w:space="0" w:color="C0C0C0"/>
            </w:tcBorders>
            <w:shd w:val="clear" w:color="auto" w:fill="auto"/>
            <w:vAlign w:val="center"/>
            <w:hideMark/>
          </w:tcPr>
          <w:p w14:paraId="72471CDA"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w:t>
            </w:r>
          </w:p>
        </w:tc>
        <w:tc>
          <w:tcPr>
            <w:tcW w:w="742" w:type="dxa"/>
            <w:tcBorders>
              <w:top w:val="nil"/>
              <w:left w:val="nil"/>
              <w:bottom w:val="single" w:sz="4" w:space="0" w:color="C0C0C0"/>
              <w:right w:val="single" w:sz="4" w:space="0" w:color="C0C0C0"/>
            </w:tcBorders>
            <w:shd w:val="clear" w:color="auto" w:fill="auto"/>
            <w:vAlign w:val="center"/>
            <w:hideMark/>
          </w:tcPr>
          <w:p w14:paraId="2D2ACFD5"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5E73E2F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1ED5F2B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3 561,82</w:t>
            </w:r>
          </w:p>
        </w:tc>
        <w:tc>
          <w:tcPr>
            <w:tcW w:w="985" w:type="dxa"/>
            <w:tcBorders>
              <w:top w:val="nil"/>
              <w:left w:val="nil"/>
              <w:bottom w:val="single" w:sz="4" w:space="0" w:color="C0C0C0"/>
              <w:right w:val="single" w:sz="4" w:space="0" w:color="C0C0C0"/>
            </w:tcBorders>
            <w:shd w:val="clear" w:color="000000" w:fill="D7EAD3"/>
            <w:vAlign w:val="center"/>
            <w:hideMark/>
          </w:tcPr>
          <w:p w14:paraId="10CE4FE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8 631,71</w:t>
            </w:r>
          </w:p>
        </w:tc>
        <w:tc>
          <w:tcPr>
            <w:tcW w:w="1525" w:type="dxa"/>
            <w:tcBorders>
              <w:top w:val="nil"/>
              <w:left w:val="nil"/>
              <w:bottom w:val="single" w:sz="4" w:space="0" w:color="C0C0C0"/>
              <w:right w:val="single" w:sz="4" w:space="0" w:color="C0C0C0"/>
            </w:tcBorders>
            <w:shd w:val="clear" w:color="000000" w:fill="D7EAD3"/>
            <w:vAlign w:val="center"/>
            <w:hideMark/>
          </w:tcPr>
          <w:p w14:paraId="55DBDB1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4 298,14</w:t>
            </w:r>
          </w:p>
        </w:tc>
        <w:tc>
          <w:tcPr>
            <w:tcW w:w="1540" w:type="dxa"/>
            <w:tcBorders>
              <w:top w:val="nil"/>
              <w:left w:val="nil"/>
              <w:bottom w:val="single" w:sz="4" w:space="0" w:color="C0C0C0"/>
              <w:right w:val="single" w:sz="4" w:space="0" w:color="C0C0C0"/>
            </w:tcBorders>
            <w:shd w:val="clear" w:color="000000" w:fill="D7EAD3"/>
            <w:vAlign w:val="center"/>
            <w:hideMark/>
          </w:tcPr>
          <w:p w14:paraId="6E718F9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3 265,46</w:t>
            </w:r>
          </w:p>
        </w:tc>
        <w:tc>
          <w:tcPr>
            <w:tcW w:w="1758" w:type="dxa"/>
            <w:tcBorders>
              <w:top w:val="nil"/>
              <w:left w:val="nil"/>
              <w:bottom w:val="single" w:sz="4" w:space="0" w:color="C0C0C0"/>
              <w:right w:val="single" w:sz="4" w:space="0" w:color="C0C0C0"/>
            </w:tcBorders>
            <w:shd w:val="clear" w:color="000000" w:fill="D7EAD3"/>
            <w:vAlign w:val="center"/>
            <w:hideMark/>
          </w:tcPr>
          <w:p w14:paraId="159FA76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9 738,07</w:t>
            </w:r>
          </w:p>
        </w:tc>
        <w:tc>
          <w:tcPr>
            <w:tcW w:w="1659" w:type="dxa"/>
            <w:tcBorders>
              <w:top w:val="nil"/>
              <w:left w:val="nil"/>
              <w:bottom w:val="single" w:sz="4" w:space="0" w:color="C0C0C0"/>
              <w:right w:val="single" w:sz="4" w:space="0" w:color="C0C0C0"/>
            </w:tcBorders>
            <w:shd w:val="clear" w:color="000000" w:fill="D7EAD3"/>
            <w:vAlign w:val="center"/>
            <w:hideMark/>
          </w:tcPr>
          <w:p w14:paraId="28E69A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4 681,73</w:t>
            </w:r>
          </w:p>
        </w:tc>
        <w:tc>
          <w:tcPr>
            <w:tcW w:w="1918" w:type="dxa"/>
            <w:tcBorders>
              <w:top w:val="nil"/>
              <w:left w:val="nil"/>
              <w:bottom w:val="single" w:sz="4" w:space="0" w:color="C0C0C0"/>
              <w:right w:val="single" w:sz="4" w:space="0" w:color="C0C0C0"/>
            </w:tcBorders>
            <w:shd w:val="clear" w:color="000000" w:fill="FFFFCC"/>
            <w:vAlign w:val="center"/>
            <w:hideMark/>
          </w:tcPr>
          <w:p w14:paraId="31AEBB95"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62E78EDA"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349916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15.1</w:t>
            </w:r>
          </w:p>
        </w:tc>
        <w:tc>
          <w:tcPr>
            <w:tcW w:w="2101" w:type="dxa"/>
            <w:tcBorders>
              <w:top w:val="nil"/>
              <w:left w:val="nil"/>
              <w:bottom w:val="single" w:sz="4" w:space="0" w:color="C0C0C0"/>
              <w:right w:val="single" w:sz="4" w:space="0" w:color="C0C0C0"/>
            </w:tcBorders>
            <w:shd w:val="clear" w:color="auto" w:fill="auto"/>
            <w:vAlign w:val="center"/>
            <w:hideMark/>
          </w:tcPr>
          <w:p w14:paraId="285C32C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742" w:type="dxa"/>
            <w:tcBorders>
              <w:top w:val="nil"/>
              <w:left w:val="nil"/>
              <w:bottom w:val="single" w:sz="4" w:space="0" w:color="C0C0C0"/>
              <w:right w:val="single" w:sz="4" w:space="0" w:color="C0C0C0"/>
            </w:tcBorders>
            <w:shd w:val="clear" w:color="auto" w:fill="auto"/>
            <w:vAlign w:val="center"/>
            <w:hideMark/>
          </w:tcPr>
          <w:p w14:paraId="7415AB26"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7E53D859"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719FBEC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3 561,82</w:t>
            </w:r>
          </w:p>
        </w:tc>
        <w:tc>
          <w:tcPr>
            <w:tcW w:w="985" w:type="dxa"/>
            <w:tcBorders>
              <w:top w:val="nil"/>
              <w:left w:val="nil"/>
              <w:bottom w:val="single" w:sz="4" w:space="0" w:color="C0C0C0"/>
              <w:right w:val="single" w:sz="4" w:space="0" w:color="C0C0C0"/>
            </w:tcBorders>
            <w:shd w:val="clear" w:color="000000" w:fill="D7EAD3"/>
            <w:vAlign w:val="center"/>
            <w:hideMark/>
          </w:tcPr>
          <w:p w14:paraId="18678AA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8 631,71</w:t>
            </w:r>
          </w:p>
        </w:tc>
        <w:tc>
          <w:tcPr>
            <w:tcW w:w="1525" w:type="dxa"/>
            <w:tcBorders>
              <w:top w:val="nil"/>
              <w:left w:val="nil"/>
              <w:bottom w:val="single" w:sz="4" w:space="0" w:color="C0C0C0"/>
              <w:right w:val="single" w:sz="4" w:space="0" w:color="C0C0C0"/>
            </w:tcBorders>
            <w:shd w:val="clear" w:color="000000" w:fill="D7EAD3"/>
            <w:vAlign w:val="center"/>
            <w:hideMark/>
          </w:tcPr>
          <w:p w14:paraId="573FDE5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4 298,14</w:t>
            </w:r>
          </w:p>
        </w:tc>
        <w:tc>
          <w:tcPr>
            <w:tcW w:w="1540" w:type="dxa"/>
            <w:tcBorders>
              <w:top w:val="nil"/>
              <w:left w:val="nil"/>
              <w:bottom w:val="single" w:sz="4" w:space="0" w:color="C0C0C0"/>
              <w:right w:val="single" w:sz="4" w:space="0" w:color="C0C0C0"/>
            </w:tcBorders>
            <w:shd w:val="clear" w:color="000000" w:fill="D7EAD3"/>
            <w:vAlign w:val="center"/>
            <w:hideMark/>
          </w:tcPr>
          <w:p w14:paraId="4841CB7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3 265,46</w:t>
            </w:r>
          </w:p>
        </w:tc>
        <w:tc>
          <w:tcPr>
            <w:tcW w:w="1758" w:type="dxa"/>
            <w:tcBorders>
              <w:top w:val="nil"/>
              <w:left w:val="nil"/>
              <w:bottom w:val="single" w:sz="4" w:space="0" w:color="C0C0C0"/>
              <w:right w:val="single" w:sz="4" w:space="0" w:color="C0C0C0"/>
            </w:tcBorders>
            <w:shd w:val="clear" w:color="000000" w:fill="D7EAD3"/>
            <w:vAlign w:val="center"/>
            <w:hideMark/>
          </w:tcPr>
          <w:p w14:paraId="1F271A2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9 738,07</w:t>
            </w:r>
          </w:p>
        </w:tc>
        <w:tc>
          <w:tcPr>
            <w:tcW w:w="1659" w:type="dxa"/>
            <w:tcBorders>
              <w:top w:val="nil"/>
              <w:left w:val="nil"/>
              <w:bottom w:val="single" w:sz="4" w:space="0" w:color="C0C0C0"/>
              <w:right w:val="single" w:sz="4" w:space="0" w:color="C0C0C0"/>
            </w:tcBorders>
            <w:shd w:val="clear" w:color="000000" w:fill="D7EAD3"/>
            <w:vAlign w:val="center"/>
            <w:hideMark/>
          </w:tcPr>
          <w:p w14:paraId="3A230B0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4 681,73</w:t>
            </w:r>
          </w:p>
        </w:tc>
        <w:tc>
          <w:tcPr>
            <w:tcW w:w="1918" w:type="dxa"/>
            <w:tcBorders>
              <w:top w:val="nil"/>
              <w:left w:val="nil"/>
              <w:bottom w:val="single" w:sz="4" w:space="0" w:color="C0C0C0"/>
              <w:right w:val="single" w:sz="4" w:space="0" w:color="C0C0C0"/>
            </w:tcBorders>
            <w:shd w:val="clear" w:color="000000" w:fill="FFFFCC"/>
            <w:vAlign w:val="center"/>
            <w:hideMark/>
          </w:tcPr>
          <w:p w14:paraId="6D6BFD76"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4D4742FD"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8602C1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15.2</w:t>
            </w:r>
          </w:p>
        </w:tc>
        <w:tc>
          <w:tcPr>
            <w:tcW w:w="2101" w:type="dxa"/>
            <w:tcBorders>
              <w:top w:val="nil"/>
              <w:left w:val="nil"/>
              <w:bottom w:val="single" w:sz="4" w:space="0" w:color="C0C0C0"/>
              <w:right w:val="single" w:sz="4" w:space="0" w:color="C0C0C0"/>
            </w:tcBorders>
            <w:shd w:val="clear" w:color="auto" w:fill="auto"/>
            <w:vAlign w:val="center"/>
            <w:hideMark/>
          </w:tcPr>
          <w:p w14:paraId="4C895C7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742" w:type="dxa"/>
            <w:tcBorders>
              <w:top w:val="nil"/>
              <w:left w:val="nil"/>
              <w:bottom w:val="single" w:sz="4" w:space="0" w:color="C0C0C0"/>
              <w:right w:val="single" w:sz="4" w:space="0" w:color="C0C0C0"/>
            </w:tcBorders>
            <w:shd w:val="clear" w:color="auto" w:fill="auto"/>
            <w:vAlign w:val="center"/>
            <w:hideMark/>
          </w:tcPr>
          <w:p w14:paraId="4CACBB03"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198F39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268AD02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36612F0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9551F5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61A02E9C"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592906F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9" w:type="dxa"/>
            <w:tcBorders>
              <w:top w:val="nil"/>
              <w:left w:val="nil"/>
              <w:bottom w:val="single" w:sz="4" w:space="0" w:color="C0C0C0"/>
              <w:right w:val="single" w:sz="4" w:space="0" w:color="C0C0C0"/>
            </w:tcBorders>
            <w:shd w:val="clear" w:color="000000" w:fill="D7EAD3"/>
            <w:vAlign w:val="center"/>
            <w:hideMark/>
          </w:tcPr>
          <w:p w14:paraId="15FDFC7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4BCB31EE"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BB62E3A"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1E1C1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16</w:t>
            </w:r>
          </w:p>
        </w:tc>
        <w:tc>
          <w:tcPr>
            <w:tcW w:w="2101" w:type="dxa"/>
            <w:tcBorders>
              <w:top w:val="nil"/>
              <w:left w:val="nil"/>
              <w:bottom w:val="single" w:sz="4" w:space="0" w:color="C0C0C0"/>
              <w:right w:val="single" w:sz="4" w:space="0" w:color="C0C0C0"/>
            </w:tcBorders>
            <w:shd w:val="clear" w:color="auto" w:fill="auto"/>
            <w:vAlign w:val="center"/>
            <w:hideMark/>
          </w:tcPr>
          <w:p w14:paraId="0CC33A3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Корректировки НВВ</w:t>
            </w:r>
          </w:p>
        </w:tc>
        <w:tc>
          <w:tcPr>
            <w:tcW w:w="742" w:type="dxa"/>
            <w:tcBorders>
              <w:top w:val="nil"/>
              <w:left w:val="nil"/>
              <w:bottom w:val="single" w:sz="4" w:space="0" w:color="C0C0C0"/>
              <w:right w:val="single" w:sz="4" w:space="0" w:color="C0C0C0"/>
            </w:tcBorders>
            <w:shd w:val="clear" w:color="auto" w:fill="auto"/>
            <w:vAlign w:val="center"/>
            <w:hideMark/>
          </w:tcPr>
          <w:p w14:paraId="389D236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7F62FA1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1320DA2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-358,95</w:t>
            </w:r>
          </w:p>
        </w:tc>
        <w:tc>
          <w:tcPr>
            <w:tcW w:w="985" w:type="dxa"/>
            <w:tcBorders>
              <w:top w:val="nil"/>
              <w:left w:val="nil"/>
              <w:bottom w:val="single" w:sz="4" w:space="0" w:color="C0C0C0"/>
              <w:right w:val="single" w:sz="4" w:space="0" w:color="C0C0C0"/>
            </w:tcBorders>
            <w:shd w:val="clear" w:color="000000" w:fill="D7EAD3"/>
            <w:vAlign w:val="center"/>
            <w:hideMark/>
          </w:tcPr>
          <w:p w14:paraId="6E5E2B5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DB177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-423,98</w:t>
            </w:r>
          </w:p>
        </w:tc>
        <w:tc>
          <w:tcPr>
            <w:tcW w:w="1540" w:type="dxa"/>
            <w:tcBorders>
              <w:top w:val="nil"/>
              <w:left w:val="nil"/>
              <w:bottom w:val="single" w:sz="4" w:space="0" w:color="C0C0C0"/>
              <w:right w:val="single" w:sz="4" w:space="0" w:color="C0C0C0"/>
            </w:tcBorders>
            <w:shd w:val="clear" w:color="000000" w:fill="D7EAD3"/>
            <w:vAlign w:val="center"/>
            <w:hideMark/>
          </w:tcPr>
          <w:p w14:paraId="0C39D48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219A406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9" w:type="dxa"/>
            <w:tcBorders>
              <w:top w:val="nil"/>
              <w:left w:val="nil"/>
              <w:bottom w:val="single" w:sz="4" w:space="0" w:color="C0C0C0"/>
              <w:right w:val="single" w:sz="4" w:space="0" w:color="C0C0C0"/>
            </w:tcBorders>
            <w:shd w:val="clear" w:color="000000" w:fill="D7EAD3"/>
            <w:vAlign w:val="center"/>
            <w:hideMark/>
          </w:tcPr>
          <w:p w14:paraId="35A5FD6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-605,83</w:t>
            </w:r>
          </w:p>
        </w:tc>
        <w:tc>
          <w:tcPr>
            <w:tcW w:w="1918" w:type="dxa"/>
            <w:tcBorders>
              <w:top w:val="nil"/>
              <w:left w:val="nil"/>
              <w:bottom w:val="single" w:sz="4" w:space="0" w:color="C0C0C0"/>
              <w:right w:val="single" w:sz="4" w:space="0" w:color="C0C0C0"/>
            </w:tcBorders>
            <w:shd w:val="clear" w:color="000000" w:fill="FFFFCC"/>
            <w:vAlign w:val="center"/>
            <w:hideMark/>
          </w:tcPr>
          <w:p w14:paraId="3BF6F232" w14:textId="77777777" w:rsidR="00803C13" w:rsidRPr="00803C13" w:rsidRDefault="00803C13" w:rsidP="00803C13">
            <w:pPr>
              <w:rPr>
                <w:rFonts w:ascii="Tahoma" w:hAnsi="Tahoma" w:cs="Tahoma"/>
                <w:b/>
                <w:bCs/>
                <w:color w:val="FF0000"/>
                <w:sz w:val="12"/>
                <w:szCs w:val="12"/>
              </w:rPr>
            </w:pPr>
            <w:r w:rsidRPr="00803C13">
              <w:rPr>
                <w:rFonts w:ascii="Tahoma" w:hAnsi="Tahoma" w:cs="Tahoma"/>
                <w:b/>
                <w:bCs/>
                <w:color w:val="FF0000"/>
                <w:sz w:val="12"/>
                <w:szCs w:val="12"/>
              </w:rPr>
              <w:t> </w:t>
            </w:r>
          </w:p>
        </w:tc>
      </w:tr>
      <w:tr w:rsidR="00803C13" w:rsidRPr="00803C13" w14:paraId="143D4361" w14:textId="77777777" w:rsidTr="005F7EF8">
        <w:trPr>
          <w:trHeight w:val="126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718142D"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16.1</w:t>
            </w:r>
          </w:p>
        </w:tc>
        <w:tc>
          <w:tcPr>
            <w:tcW w:w="2101" w:type="dxa"/>
            <w:tcBorders>
              <w:top w:val="nil"/>
              <w:left w:val="nil"/>
              <w:bottom w:val="single" w:sz="4" w:space="0" w:color="C0C0C0"/>
              <w:right w:val="single" w:sz="4" w:space="0" w:color="C0C0C0"/>
            </w:tcBorders>
            <w:shd w:val="clear" w:color="auto" w:fill="auto"/>
            <w:vAlign w:val="center"/>
            <w:hideMark/>
          </w:tcPr>
          <w:p w14:paraId="21CAE987" w14:textId="77777777" w:rsidR="00803C13" w:rsidRPr="00803C13" w:rsidRDefault="00803C13" w:rsidP="00803C13">
            <w:pPr>
              <w:rPr>
                <w:rFonts w:ascii="Tahoma" w:hAnsi="Tahoma" w:cs="Tahoma"/>
                <w:sz w:val="12"/>
                <w:szCs w:val="12"/>
              </w:rPr>
            </w:pPr>
            <w:r w:rsidRPr="00803C13">
              <w:rPr>
                <w:rFonts w:ascii="Tahoma" w:hAnsi="Tahoma" w:cs="Tahoma"/>
                <w:sz w:val="12"/>
                <w:szCs w:val="12"/>
              </w:rPr>
              <w:t>Корректировка НВВ в целях сглаживания тарифов (уменьшение)</w:t>
            </w:r>
          </w:p>
        </w:tc>
        <w:tc>
          <w:tcPr>
            <w:tcW w:w="742" w:type="dxa"/>
            <w:tcBorders>
              <w:top w:val="nil"/>
              <w:left w:val="nil"/>
              <w:bottom w:val="single" w:sz="4" w:space="0" w:color="C0C0C0"/>
              <w:right w:val="single" w:sz="4" w:space="0" w:color="C0C0C0"/>
            </w:tcBorders>
            <w:shd w:val="clear" w:color="auto" w:fill="auto"/>
            <w:vAlign w:val="center"/>
            <w:hideMark/>
          </w:tcPr>
          <w:p w14:paraId="006D981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07707F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01C8CCA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0F5F2D1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5150CEF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241FB9A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7021D9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5D90364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-384,40</w:t>
            </w:r>
          </w:p>
        </w:tc>
        <w:tc>
          <w:tcPr>
            <w:tcW w:w="1918" w:type="dxa"/>
            <w:tcBorders>
              <w:top w:val="nil"/>
              <w:left w:val="nil"/>
              <w:bottom w:val="single" w:sz="4" w:space="0" w:color="C0C0C0"/>
              <w:right w:val="single" w:sz="4" w:space="0" w:color="C0C0C0"/>
            </w:tcBorders>
            <w:shd w:val="clear" w:color="000000" w:fill="FFFFCC"/>
            <w:vAlign w:val="center"/>
            <w:hideMark/>
          </w:tcPr>
          <w:p w14:paraId="007E9C42" w14:textId="77777777" w:rsidR="00803C13" w:rsidRPr="00803C13" w:rsidRDefault="00803C13" w:rsidP="00803C13">
            <w:pPr>
              <w:rPr>
                <w:rFonts w:ascii="Tahoma" w:hAnsi="Tahoma" w:cs="Tahoma"/>
                <w:sz w:val="12"/>
                <w:szCs w:val="12"/>
              </w:rPr>
            </w:pPr>
            <w:r w:rsidRPr="00803C13">
              <w:rPr>
                <w:rFonts w:ascii="Tahoma" w:hAnsi="Tahoma" w:cs="Tahoma"/>
                <w:sz w:val="12"/>
                <w:szCs w:val="12"/>
              </w:rPr>
              <w:t xml:space="preserve">последний год долгосрочного регулирования, возврат положит. </w:t>
            </w:r>
            <w:proofErr w:type="spellStart"/>
            <w:r w:rsidRPr="00803C13">
              <w:rPr>
                <w:rFonts w:ascii="Tahoma" w:hAnsi="Tahoma" w:cs="Tahoma"/>
                <w:sz w:val="12"/>
                <w:szCs w:val="12"/>
              </w:rPr>
              <w:t>сглаж</w:t>
            </w:r>
            <w:proofErr w:type="spellEnd"/>
            <w:r w:rsidRPr="00803C13">
              <w:rPr>
                <w:rFonts w:ascii="Tahoma" w:hAnsi="Tahoma" w:cs="Tahoma"/>
                <w:sz w:val="12"/>
                <w:szCs w:val="12"/>
              </w:rPr>
              <w:t>. с 2022 г</w:t>
            </w:r>
          </w:p>
        </w:tc>
      </w:tr>
      <w:tr w:rsidR="00803C13" w:rsidRPr="00803C13" w14:paraId="250648D4" w14:textId="77777777" w:rsidTr="005F7EF8">
        <w:trPr>
          <w:trHeight w:val="54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D4EAAF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16.2</w:t>
            </w:r>
          </w:p>
        </w:tc>
        <w:tc>
          <w:tcPr>
            <w:tcW w:w="2101" w:type="dxa"/>
            <w:tcBorders>
              <w:top w:val="nil"/>
              <w:left w:val="nil"/>
              <w:bottom w:val="single" w:sz="4" w:space="0" w:color="C0C0C0"/>
              <w:right w:val="single" w:sz="4" w:space="0" w:color="C0C0C0"/>
            </w:tcBorders>
            <w:shd w:val="clear" w:color="auto" w:fill="auto"/>
            <w:vAlign w:val="center"/>
            <w:hideMark/>
          </w:tcPr>
          <w:p w14:paraId="1E00C891" w14:textId="77777777" w:rsidR="00803C13" w:rsidRPr="00803C13" w:rsidRDefault="00803C13" w:rsidP="00803C13">
            <w:pPr>
              <w:rPr>
                <w:rFonts w:ascii="Tahoma" w:hAnsi="Tahoma" w:cs="Tahoma"/>
                <w:sz w:val="12"/>
                <w:szCs w:val="12"/>
              </w:rPr>
            </w:pPr>
            <w:r w:rsidRPr="00803C13">
              <w:rPr>
                <w:rFonts w:ascii="Tahoma" w:hAnsi="Tahoma" w:cs="Tahoma"/>
                <w:sz w:val="12"/>
                <w:szCs w:val="12"/>
              </w:rPr>
              <w:t>Корректировка НВВ в целях сглаживания тарифов (увеличение)</w:t>
            </w:r>
          </w:p>
        </w:tc>
        <w:tc>
          <w:tcPr>
            <w:tcW w:w="742" w:type="dxa"/>
            <w:tcBorders>
              <w:top w:val="nil"/>
              <w:left w:val="nil"/>
              <w:bottom w:val="single" w:sz="4" w:space="0" w:color="C0C0C0"/>
              <w:right w:val="single" w:sz="4" w:space="0" w:color="C0C0C0"/>
            </w:tcBorders>
            <w:shd w:val="clear" w:color="auto" w:fill="auto"/>
            <w:vAlign w:val="center"/>
            <w:hideMark/>
          </w:tcPr>
          <w:p w14:paraId="1F1B18D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6D93B33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56506B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663D41A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0D42F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384,40</w:t>
            </w:r>
          </w:p>
        </w:tc>
        <w:tc>
          <w:tcPr>
            <w:tcW w:w="1540" w:type="dxa"/>
            <w:tcBorders>
              <w:top w:val="nil"/>
              <w:left w:val="nil"/>
              <w:bottom w:val="single" w:sz="4" w:space="0" w:color="C0C0C0"/>
              <w:right w:val="single" w:sz="4" w:space="0" w:color="C0C0C0"/>
            </w:tcBorders>
            <w:shd w:val="clear" w:color="000000" w:fill="FFFFCC"/>
            <w:vAlign w:val="center"/>
            <w:hideMark/>
          </w:tcPr>
          <w:p w14:paraId="32CE012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240DFFD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481CC5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12CEDD23" w14:textId="77777777" w:rsidR="00803C13" w:rsidRPr="00803C13" w:rsidRDefault="00803C13" w:rsidP="00803C13">
            <w:pPr>
              <w:rPr>
                <w:rFonts w:ascii="Tahoma" w:hAnsi="Tahoma" w:cs="Tahoma"/>
                <w:color w:val="FF0000"/>
                <w:sz w:val="12"/>
                <w:szCs w:val="12"/>
              </w:rPr>
            </w:pPr>
            <w:r w:rsidRPr="00803C13">
              <w:rPr>
                <w:rFonts w:ascii="Tahoma" w:hAnsi="Tahoma" w:cs="Tahoma"/>
                <w:color w:val="FF0000"/>
                <w:sz w:val="12"/>
                <w:szCs w:val="12"/>
              </w:rPr>
              <w:t> </w:t>
            </w:r>
          </w:p>
        </w:tc>
      </w:tr>
      <w:tr w:rsidR="00803C13" w:rsidRPr="00803C13" w14:paraId="05E2166B" w14:textId="77777777" w:rsidTr="005F7EF8">
        <w:trPr>
          <w:trHeight w:val="96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D24C0E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16.3</w:t>
            </w:r>
          </w:p>
        </w:tc>
        <w:tc>
          <w:tcPr>
            <w:tcW w:w="2101" w:type="dxa"/>
            <w:tcBorders>
              <w:top w:val="nil"/>
              <w:left w:val="nil"/>
              <w:bottom w:val="single" w:sz="4" w:space="0" w:color="C0C0C0"/>
              <w:right w:val="single" w:sz="4" w:space="0" w:color="C0C0C0"/>
            </w:tcBorders>
            <w:shd w:val="clear" w:color="auto" w:fill="auto"/>
            <w:vAlign w:val="center"/>
            <w:hideMark/>
          </w:tcPr>
          <w:p w14:paraId="060A7B73" w14:textId="77777777" w:rsidR="00803C13" w:rsidRPr="00803C13" w:rsidRDefault="00803C13" w:rsidP="00803C13">
            <w:pPr>
              <w:rPr>
                <w:rFonts w:ascii="Tahoma" w:hAnsi="Tahoma" w:cs="Tahoma"/>
                <w:sz w:val="12"/>
                <w:szCs w:val="12"/>
              </w:rPr>
            </w:pPr>
            <w:r w:rsidRPr="00803C13">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42" w:type="dxa"/>
            <w:tcBorders>
              <w:top w:val="nil"/>
              <w:left w:val="nil"/>
              <w:bottom w:val="single" w:sz="4" w:space="0" w:color="C0C0C0"/>
              <w:right w:val="single" w:sz="4" w:space="0" w:color="C0C0C0"/>
            </w:tcBorders>
            <w:shd w:val="clear" w:color="auto" w:fill="auto"/>
            <w:vAlign w:val="center"/>
            <w:hideMark/>
          </w:tcPr>
          <w:p w14:paraId="5B2EB089"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293755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4AE0B83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-358,95</w:t>
            </w:r>
          </w:p>
        </w:tc>
        <w:tc>
          <w:tcPr>
            <w:tcW w:w="985" w:type="dxa"/>
            <w:tcBorders>
              <w:top w:val="nil"/>
              <w:left w:val="nil"/>
              <w:bottom w:val="single" w:sz="4" w:space="0" w:color="C0C0C0"/>
              <w:right w:val="single" w:sz="4" w:space="0" w:color="C0C0C0"/>
            </w:tcBorders>
            <w:shd w:val="clear" w:color="000000" w:fill="FFFFCC"/>
            <w:vAlign w:val="center"/>
            <w:hideMark/>
          </w:tcPr>
          <w:p w14:paraId="2A088C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24FCEEC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-808,38</w:t>
            </w:r>
          </w:p>
        </w:tc>
        <w:tc>
          <w:tcPr>
            <w:tcW w:w="1540" w:type="dxa"/>
            <w:tcBorders>
              <w:top w:val="nil"/>
              <w:left w:val="nil"/>
              <w:bottom w:val="single" w:sz="4" w:space="0" w:color="C0C0C0"/>
              <w:right w:val="single" w:sz="4" w:space="0" w:color="C0C0C0"/>
            </w:tcBorders>
            <w:shd w:val="clear" w:color="000000" w:fill="FFFFCC"/>
            <w:vAlign w:val="center"/>
            <w:hideMark/>
          </w:tcPr>
          <w:p w14:paraId="1661F85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4781724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4C0A08F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-221,43</w:t>
            </w:r>
          </w:p>
        </w:tc>
        <w:tc>
          <w:tcPr>
            <w:tcW w:w="1918" w:type="dxa"/>
            <w:tcBorders>
              <w:top w:val="nil"/>
              <w:left w:val="nil"/>
              <w:bottom w:val="single" w:sz="4" w:space="0" w:color="C0C0C0"/>
              <w:right w:val="single" w:sz="4" w:space="0" w:color="C0C0C0"/>
            </w:tcBorders>
            <w:shd w:val="clear" w:color="000000" w:fill="FFFFCC"/>
            <w:vAlign w:val="center"/>
            <w:hideMark/>
          </w:tcPr>
          <w:p w14:paraId="380729F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42E10DEE" w14:textId="77777777" w:rsidTr="005F7EF8">
        <w:trPr>
          <w:trHeight w:val="82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D82BBFF"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lastRenderedPageBreak/>
              <w:t>16.4</w:t>
            </w:r>
          </w:p>
        </w:tc>
        <w:tc>
          <w:tcPr>
            <w:tcW w:w="2101" w:type="dxa"/>
            <w:tcBorders>
              <w:top w:val="nil"/>
              <w:left w:val="nil"/>
              <w:bottom w:val="single" w:sz="4" w:space="0" w:color="C0C0C0"/>
              <w:right w:val="single" w:sz="4" w:space="0" w:color="C0C0C0"/>
            </w:tcBorders>
            <w:shd w:val="clear" w:color="auto" w:fill="auto"/>
            <w:vAlign w:val="center"/>
            <w:hideMark/>
          </w:tcPr>
          <w:p w14:paraId="2B72F729" w14:textId="77777777" w:rsidR="00803C13" w:rsidRPr="00803C13" w:rsidRDefault="00803C13" w:rsidP="00803C13">
            <w:pPr>
              <w:rPr>
                <w:rFonts w:ascii="Tahoma" w:hAnsi="Tahoma" w:cs="Tahoma"/>
                <w:sz w:val="12"/>
                <w:szCs w:val="12"/>
              </w:rPr>
            </w:pPr>
            <w:r w:rsidRPr="00803C13">
              <w:rPr>
                <w:rFonts w:ascii="Tahoma" w:hAnsi="Tahoma" w:cs="Tahoma"/>
                <w:sz w:val="12"/>
                <w:szCs w:val="12"/>
              </w:rPr>
              <w:t>Величина отклонения показателя ввода объектов системы водоснабжения в эксплуатацию и изменения инвестиционной программы</w:t>
            </w:r>
          </w:p>
        </w:tc>
        <w:tc>
          <w:tcPr>
            <w:tcW w:w="742" w:type="dxa"/>
            <w:tcBorders>
              <w:top w:val="nil"/>
              <w:left w:val="nil"/>
              <w:bottom w:val="single" w:sz="4" w:space="0" w:color="C0C0C0"/>
              <w:right w:val="single" w:sz="4" w:space="0" w:color="C0C0C0"/>
            </w:tcBorders>
            <w:shd w:val="clear" w:color="auto" w:fill="auto"/>
            <w:vAlign w:val="center"/>
            <w:hideMark/>
          </w:tcPr>
          <w:p w14:paraId="7480AB58"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073A4B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627AC2A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1A8955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2191E21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749C6A6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2FAB7C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60DB42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56923AA7"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6B85AF3" w14:textId="77777777" w:rsidTr="005F7EF8">
        <w:trPr>
          <w:trHeight w:val="199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EE0479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16.5</w:t>
            </w:r>
          </w:p>
        </w:tc>
        <w:tc>
          <w:tcPr>
            <w:tcW w:w="2101" w:type="dxa"/>
            <w:tcBorders>
              <w:top w:val="nil"/>
              <w:left w:val="nil"/>
              <w:bottom w:val="single" w:sz="4" w:space="0" w:color="C0C0C0"/>
              <w:right w:val="single" w:sz="4" w:space="0" w:color="C0C0C0"/>
            </w:tcBorders>
            <w:shd w:val="clear" w:color="auto" w:fill="auto"/>
            <w:vAlign w:val="center"/>
            <w:hideMark/>
          </w:tcPr>
          <w:p w14:paraId="0D2652EE" w14:textId="77777777" w:rsidR="00803C13" w:rsidRPr="00803C13" w:rsidRDefault="00803C13" w:rsidP="00803C13">
            <w:pPr>
              <w:rPr>
                <w:rFonts w:ascii="Tahoma" w:hAnsi="Tahoma" w:cs="Tahoma"/>
                <w:sz w:val="12"/>
                <w:szCs w:val="12"/>
              </w:rPr>
            </w:pPr>
            <w:r w:rsidRPr="00803C13">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742" w:type="dxa"/>
            <w:tcBorders>
              <w:top w:val="nil"/>
              <w:left w:val="nil"/>
              <w:bottom w:val="single" w:sz="4" w:space="0" w:color="C0C0C0"/>
              <w:right w:val="single" w:sz="4" w:space="0" w:color="C0C0C0"/>
            </w:tcBorders>
            <w:shd w:val="clear" w:color="auto" w:fill="auto"/>
            <w:vAlign w:val="center"/>
            <w:hideMark/>
          </w:tcPr>
          <w:p w14:paraId="1248325B"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76C081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5243971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06090F7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24A369E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2C23823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6946442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47B168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7BFF2842"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8A48526" w14:textId="77777777" w:rsidTr="005F7EF8">
        <w:trPr>
          <w:trHeight w:val="78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6985D0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16.6</w:t>
            </w:r>
          </w:p>
        </w:tc>
        <w:tc>
          <w:tcPr>
            <w:tcW w:w="2101" w:type="dxa"/>
            <w:tcBorders>
              <w:top w:val="nil"/>
              <w:left w:val="nil"/>
              <w:bottom w:val="single" w:sz="4" w:space="0" w:color="C0C0C0"/>
              <w:right w:val="single" w:sz="4" w:space="0" w:color="C0C0C0"/>
            </w:tcBorders>
            <w:shd w:val="clear" w:color="auto" w:fill="auto"/>
            <w:vAlign w:val="center"/>
            <w:hideMark/>
          </w:tcPr>
          <w:p w14:paraId="4D913002" w14:textId="77777777" w:rsidR="00803C13" w:rsidRPr="00803C13" w:rsidRDefault="00803C13" w:rsidP="00803C13">
            <w:pPr>
              <w:rPr>
                <w:rFonts w:ascii="Tahoma" w:hAnsi="Tahoma" w:cs="Tahoma"/>
                <w:sz w:val="12"/>
                <w:szCs w:val="12"/>
              </w:rPr>
            </w:pPr>
            <w:r w:rsidRPr="00803C13">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742" w:type="dxa"/>
            <w:tcBorders>
              <w:top w:val="nil"/>
              <w:left w:val="nil"/>
              <w:bottom w:val="single" w:sz="4" w:space="0" w:color="C0C0C0"/>
              <w:right w:val="single" w:sz="4" w:space="0" w:color="C0C0C0"/>
            </w:tcBorders>
            <w:shd w:val="clear" w:color="auto" w:fill="auto"/>
            <w:vAlign w:val="center"/>
            <w:hideMark/>
          </w:tcPr>
          <w:p w14:paraId="55EBA3C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4BF5F39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389" w:type="dxa"/>
            <w:tcBorders>
              <w:top w:val="nil"/>
              <w:left w:val="nil"/>
              <w:bottom w:val="single" w:sz="4" w:space="0" w:color="C0C0C0"/>
              <w:right w:val="single" w:sz="4" w:space="0" w:color="C0C0C0"/>
            </w:tcBorders>
            <w:shd w:val="clear" w:color="000000" w:fill="FFFFCC"/>
            <w:vAlign w:val="center"/>
            <w:hideMark/>
          </w:tcPr>
          <w:p w14:paraId="358E9E7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985" w:type="dxa"/>
            <w:tcBorders>
              <w:top w:val="nil"/>
              <w:left w:val="nil"/>
              <w:bottom w:val="single" w:sz="4" w:space="0" w:color="C0C0C0"/>
              <w:right w:val="single" w:sz="4" w:space="0" w:color="C0C0C0"/>
            </w:tcBorders>
            <w:shd w:val="clear" w:color="000000" w:fill="FFFFCC"/>
            <w:vAlign w:val="center"/>
            <w:hideMark/>
          </w:tcPr>
          <w:p w14:paraId="3B6298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000000" w:fill="FFFFCC"/>
            <w:vAlign w:val="center"/>
            <w:hideMark/>
          </w:tcPr>
          <w:p w14:paraId="5072A30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40" w:type="dxa"/>
            <w:tcBorders>
              <w:top w:val="nil"/>
              <w:left w:val="nil"/>
              <w:bottom w:val="single" w:sz="4" w:space="0" w:color="C0C0C0"/>
              <w:right w:val="single" w:sz="4" w:space="0" w:color="C0C0C0"/>
            </w:tcBorders>
            <w:shd w:val="clear" w:color="000000" w:fill="FFFFCC"/>
            <w:vAlign w:val="center"/>
            <w:hideMark/>
          </w:tcPr>
          <w:p w14:paraId="58E4D4C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000000" w:fill="FFFFCC"/>
            <w:vAlign w:val="center"/>
            <w:hideMark/>
          </w:tcPr>
          <w:p w14:paraId="5DC3A7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000000" w:fill="FFFFCC"/>
            <w:vAlign w:val="center"/>
            <w:hideMark/>
          </w:tcPr>
          <w:p w14:paraId="360128C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918" w:type="dxa"/>
            <w:tcBorders>
              <w:top w:val="nil"/>
              <w:left w:val="nil"/>
              <w:bottom w:val="single" w:sz="4" w:space="0" w:color="C0C0C0"/>
              <w:right w:val="single" w:sz="4" w:space="0" w:color="C0C0C0"/>
            </w:tcBorders>
            <w:shd w:val="clear" w:color="000000" w:fill="FFFFCC"/>
            <w:vAlign w:val="center"/>
            <w:hideMark/>
          </w:tcPr>
          <w:p w14:paraId="6585CA08"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3D7CBF53"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3A94E06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17</w:t>
            </w:r>
          </w:p>
        </w:tc>
        <w:tc>
          <w:tcPr>
            <w:tcW w:w="2101" w:type="dxa"/>
            <w:tcBorders>
              <w:top w:val="nil"/>
              <w:left w:val="nil"/>
              <w:bottom w:val="single" w:sz="4" w:space="0" w:color="C0C0C0"/>
              <w:right w:val="single" w:sz="4" w:space="0" w:color="C0C0C0"/>
            </w:tcBorders>
            <w:shd w:val="clear" w:color="auto" w:fill="auto"/>
            <w:vAlign w:val="center"/>
            <w:hideMark/>
          </w:tcPr>
          <w:p w14:paraId="7C71312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НВВ без НДС с учетом корректировок</w:t>
            </w:r>
          </w:p>
        </w:tc>
        <w:tc>
          <w:tcPr>
            <w:tcW w:w="742" w:type="dxa"/>
            <w:tcBorders>
              <w:top w:val="nil"/>
              <w:left w:val="nil"/>
              <w:bottom w:val="single" w:sz="4" w:space="0" w:color="C0C0C0"/>
              <w:right w:val="single" w:sz="4" w:space="0" w:color="C0C0C0"/>
            </w:tcBorders>
            <w:shd w:val="clear" w:color="auto" w:fill="auto"/>
            <w:vAlign w:val="center"/>
            <w:hideMark/>
          </w:tcPr>
          <w:p w14:paraId="1D7749F6"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45D1D0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032FC4B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3 202,87</w:t>
            </w:r>
          </w:p>
        </w:tc>
        <w:tc>
          <w:tcPr>
            <w:tcW w:w="985" w:type="dxa"/>
            <w:tcBorders>
              <w:top w:val="nil"/>
              <w:left w:val="nil"/>
              <w:bottom w:val="single" w:sz="4" w:space="0" w:color="C0C0C0"/>
              <w:right w:val="single" w:sz="4" w:space="0" w:color="C0C0C0"/>
            </w:tcBorders>
            <w:shd w:val="clear" w:color="000000" w:fill="D7EAD3"/>
            <w:vAlign w:val="center"/>
            <w:hideMark/>
          </w:tcPr>
          <w:p w14:paraId="5A9AE0F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8 631,71</w:t>
            </w:r>
          </w:p>
        </w:tc>
        <w:tc>
          <w:tcPr>
            <w:tcW w:w="1525" w:type="dxa"/>
            <w:tcBorders>
              <w:top w:val="nil"/>
              <w:left w:val="nil"/>
              <w:bottom w:val="single" w:sz="4" w:space="0" w:color="C0C0C0"/>
              <w:right w:val="single" w:sz="4" w:space="0" w:color="C0C0C0"/>
            </w:tcBorders>
            <w:shd w:val="clear" w:color="000000" w:fill="D7EAD3"/>
            <w:vAlign w:val="center"/>
            <w:hideMark/>
          </w:tcPr>
          <w:p w14:paraId="02B57C4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3 874,16</w:t>
            </w:r>
          </w:p>
        </w:tc>
        <w:tc>
          <w:tcPr>
            <w:tcW w:w="1540" w:type="dxa"/>
            <w:tcBorders>
              <w:top w:val="nil"/>
              <w:left w:val="nil"/>
              <w:bottom w:val="single" w:sz="4" w:space="0" w:color="C0C0C0"/>
              <w:right w:val="single" w:sz="4" w:space="0" w:color="C0C0C0"/>
            </w:tcBorders>
            <w:shd w:val="clear" w:color="000000" w:fill="D7EAD3"/>
            <w:vAlign w:val="center"/>
            <w:hideMark/>
          </w:tcPr>
          <w:p w14:paraId="076DE67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3 265,46</w:t>
            </w:r>
          </w:p>
        </w:tc>
        <w:tc>
          <w:tcPr>
            <w:tcW w:w="1758" w:type="dxa"/>
            <w:tcBorders>
              <w:top w:val="nil"/>
              <w:left w:val="nil"/>
              <w:bottom w:val="single" w:sz="4" w:space="0" w:color="C0C0C0"/>
              <w:right w:val="single" w:sz="4" w:space="0" w:color="C0C0C0"/>
            </w:tcBorders>
            <w:shd w:val="clear" w:color="000000" w:fill="D7EAD3"/>
            <w:vAlign w:val="center"/>
            <w:hideMark/>
          </w:tcPr>
          <w:p w14:paraId="1E2F5D4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9 738,07</w:t>
            </w:r>
          </w:p>
        </w:tc>
        <w:tc>
          <w:tcPr>
            <w:tcW w:w="1659" w:type="dxa"/>
            <w:tcBorders>
              <w:top w:val="nil"/>
              <w:left w:val="nil"/>
              <w:bottom w:val="single" w:sz="4" w:space="0" w:color="C0C0C0"/>
              <w:right w:val="single" w:sz="4" w:space="0" w:color="C0C0C0"/>
            </w:tcBorders>
            <w:shd w:val="clear" w:color="000000" w:fill="D7EAD3"/>
            <w:vAlign w:val="center"/>
            <w:hideMark/>
          </w:tcPr>
          <w:p w14:paraId="1A1ACC9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4 075,90</w:t>
            </w:r>
          </w:p>
        </w:tc>
        <w:tc>
          <w:tcPr>
            <w:tcW w:w="1918" w:type="dxa"/>
            <w:tcBorders>
              <w:top w:val="nil"/>
              <w:left w:val="nil"/>
              <w:bottom w:val="single" w:sz="4" w:space="0" w:color="C0C0C0"/>
              <w:right w:val="single" w:sz="4" w:space="0" w:color="C0C0C0"/>
            </w:tcBorders>
            <w:shd w:val="clear" w:color="000000" w:fill="FFFFCC"/>
            <w:vAlign w:val="center"/>
            <w:hideMark/>
          </w:tcPr>
          <w:p w14:paraId="1127C351"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061C4738"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75C49A85"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17.1</w:t>
            </w:r>
          </w:p>
        </w:tc>
        <w:tc>
          <w:tcPr>
            <w:tcW w:w="2101" w:type="dxa"/>
            <w:tcBorders>
              <w:top w:val="nil"/>
              <w:left w:val="nil"/>
              <w:bottom w:val="single" w:sz="4" w:space="0" w:color="C0C0C0"/>
              <w:right w:val="single" w:sz="4" w:space="0" w:color="C0C0C0"/>
            </w:tcBorders>
            <w:shd w:val="clear" w:color="auto" w:fill="auto"/>
            <w:vAlign w:val="center"/>
            <w:hideMark/>
          </w:tcPr>
          <w:p w14:paraId="1268CDDD"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потребительский рынок</w:t>
            </w:r>
          </w:p>
        </w:tc>
        <w:tc>
          <w:tcPr>
            <w:tcW w:w="742" w:type="dxa"/>
            <w:tcBorders>
              <w:top w:val="nil"/>
              <w:left w:val="nil"/>
              <w:bottom w:val="single" w:sz="4" w:space="0" w:color="C0C0C0"/>
              <w:right w:val="single" w:sz="4" w:space="0" w:color="C0C0C0"/>
            </w:tcBorders>
            <w:shd w:val="clear" w:color="auto" w:fill="auto"/>
            <w:vAlign w:val="center"/>
            <w:hideMark/>
          </w:tcPr>
          <w:p w14:paraId="59AE6057"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11B2C745" w14:textId="77777777" w:rsidR="00803C13" w:rsidRPr="00803C13" w:rsidRDefault="00803C13" w:rsidP="00803C13">
            <w:pPr>
              <w:jc w:val="center"/>
              <w:rPr>
                <w:rFonts w:ascii="Tahoma" w:hAnsi="Tahoma" w:cs="Tahoma"/>
                <w:b/>
                <w:bCs/>
                <w:color w:val="FFFFFF"/>
                <w:sz w:val="12"/>
                <w:szCs w:val="12"/>
              </w:rPr>
            </w:pPr>
            <w:r w:rsidRPr="00803C13">
              <w:rPr>
                <w:rFonts w:ascii="Tahoma" w:hAnsi="Tahoma" w:cs="Tahoma"/>
                <w:b/>
                <w:bCs/>
                <w:color w:val="FFFFFF"/>
                <w:sz w:val="12"/>
                <w:szCs w:val="12"/>
              </w:rPr>
              <w:t>#ДЕЛ/0!</w:t>
            </w:r>
          </w:p>
        </w:tc>
        <w:tc>
          <w:tcPr>
            <w:tcW w:w="1389" w:type="dxa"/>
            <w:tcBorders>
              <w:top w:val="nil"/>
              <w:left w:val="nil"/>
              <w:bottom w:val="single" w:sz="4" w:space="0" w:color="C0C0C0"/>
              <w:right w:val="single" w:sz="4" w:space="0" w:color="C0C0C0"/>
            </w:tcBorders>
            <w:shd w:val="clear" w:color="000000" w:fill="FFFFCC"/>
            <w:vAlign w:val="center"/>
            <w:hideMark/>
          </w:tcPr>
          <w:p w14:paraId="1293577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3 202,87</w:t>
            </w:r>
          </w:p>
        </w:tc>
        <w:tc>
          <w:tcPr>
            <w:tcW w:w="985" w:type="dxa"/>
            <w:tcBorders>
              <w:top w:val="nil"/>
              <w:left w:val="nil"/>
              <w:bottom w:val="single" w:sz="4" w:space="0" w:color="C0C0C0"/>
              <w:right w:val="single" w:sz="4" w:space="0" w:color="C0C0C0"/>
            </w:tcBorders>
            <w:shd w:val="clear" w:color="000000" w:fill="FFFFCC"/>
            <w:vAlign w:val="center"/>
            <w:hideMark/>
          </w:tcPr>
          <w:p w14:paraId="399043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8 631,71</w:t>
            </w:r>
          </w:p>
        </w:tc>
        <w:tc>
          <w:tcPr>
            <w:tcW w:w="1525" w:type="dxa"/>
            <w:tcBorders>
              <w:top w:val="nil"/>
              <w:left w:val="nil"/>
              <w:bottom w:val="single" w:sz="4" w:space="0" w:color="C0C0C0"/>
              <w:right w:val="single" w:sz="4" w:space="0" w:color="C0C0C0"/>
            </w:tcBorders>
            <w:shd w:val="clear" w:color="000000" w:fill="FFFFCC"/>
            <w:vAlign w:val="center"/>
            <w:hideMark/>
          </w:tcPr>
          <w:p w14:paraId="6E86172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3 874,16</w:t>
            </w:r>
          </w:p>
        </w:tc>
        <w:tc>
          <w:tcPr>
            <w:tcW w:w="1540" w:type="dxa"/>
            <w:tcBorders>
              <w:top w:val="nil"/>
              <w:left w:val="nil"/>
              <w:bottom w:val="single" w:sz="4" w:space="0" w:color="C0C0C0"/>
              <w:right w:val="single" w:sz="4" w:space="0" w:color="C0C0C0"/>
            </w:tcBorders>
            <w:shd w:val="clear" w:color="000000" w:fill="FFFFCC"/>
            <w:vAlign w:val="center"/>
            <w:hideMark/>
          </w:tcPr>
          <w:p w14:paraId="2933A4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3 265,46</w:t>
            </w:r>
          </w:p>
        </w:tc>
        <w:tc>
          <w:tcPr>
            <w:tcW w:w="1758" w:type="dxa"/>
            <w:tcBorders>
              <w:top w:val="nil"/>
              <w:left w:val="nil"/>
              <w:bottom w:val="single" w:sz="4" w:space="0" w:color="C0C0C0"/>
              <w:right w:val="single" w:sz="4" w:space="0" w:color="C0C0C0"/>
            </w:tcBorders>
            <w:shd w:val="clear" w:color="000000" w:fill="FFFFCC"/>
            <w:vAlign w:val="center"/>
            <w:hideMark/>
          </w:tcPr>
          <w:p w14:paraId="3D3DF1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9 738,07</w:t>
            </w:r>
          </w:p>
        </w:tc>
        <w:tc>
          <w:tcPr>
            <w:tcW w:w="1659" w:type="dxa"/>
            <w:tcBorders>
              <w:top w:val="nil"/>
              <w:left w:val="nil"/>
              <w:bottom w:val="single" w:sz="4" w:space="0" w:color="C0C0C0"/>
              <w:right w:val="single" w:sz="4" w:space="0" w:color="C0C0C0"/>
            </w:tcBorders>
            <w:shd w:val="clear" w:color="000000" w:fill="FFFFCC"/>
            <w:vAlign w:val="center"/>
            <w:hideMark/>
          </w:tcPr>
          <w:p w14:paraId="0C76C6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4 075,90</w:t>
            </w:r>
          </w:p>
        </w:tc>
        <w:tc>
          <w:tcPr>
            <w:tcW w:w="1918" w:type="dxa"/>
            <w:tcBorders>
              <w:top w:val="nil"/>
              <w:left w:val="nil"/>
              <w:bottom w:val="single" w:sz="4" w:space="0" w:color="C0C0C0"/>
              <w:right w:val="single" w:sz="4" w:space="0" w:color="C0C0C0"/>
            </w:tcBorders>
            <w:shd w:val="clear" w:color="000000" w:fill="FFFFCC"/>
            <w:vAlign w:val="center"/>
            <w:hideMark/>
          </w:tcPr>
          <w:p w14:paraId="4396AA9E"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A4833A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5E4DE5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17.2</w:t>
            </w:r>
          </w:p>
        </w:tc>
        <w:tc>
          <w:tcPr>
            <w:tcW w:w="2101" w:type="dxa"/>
            <w:tcBorders>
              <w:top w:val="nil"/>
              <w:left w:val="nil"/>
              <w:bottom w:val="single" w:sz="4" w:space="0" w:color="C0C0C0"/>
              <w:right w:val="single" w:sz="4" w:space="0" w:color="C0C0C0"/>
            </w:tcBorders>
            <w:shd w:val="clear" w:color="auto" w:fill="auto"/>
            <w:vAlign w:val="center"/>
            <w:hideMark/>
          </w:tcPr>
          <w:p w14:paraId="3831EBB9"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На собственные нужды производства</w:t>
            </w:r>
          </w:p>
        </w:tc>
        <w:tc>
          <w:tcPr>
            <w:tcW w:w="742" w:type="dxa"/>
            <w:tcBorders>
              <w:top w:val="nil"/>
              <w:left w:val="nil"/>
              <w:bottom w:val="single" w:sz="4" w:space="0" w:color="C0C0C0"/>
              <w:right w:val="single" w:sz="4" w:space="0" w:color="C0C0C0"/>
            </w:tcBorders>
            <w:shd w:val="clear" w:color="auto" w:fill="auto"/>
            <w:vAlign w:val="center"/>
            <w:hideMark/>
          </w:tcPr>
          <w:p w14:paraId="6E2CDC5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тыс</w:t>
            </w:r>
            <w:proofErr w:type="spellEnd"/>
            <w:r w:rsidRPr="00803C13">
              <w:rPr>
                <w:rFonts w:ascii="Tahoma" w:hAnsi="Tahoma" w:cs="Tahoma"/>
                <w:sz w:val="12"/>
                <w:szCs w:val="12"/>
              </w:rPr>
              <w:t xml:space="preserve"> </w:t>
            </w:r>
            <w:proofErr w:type="spellStart"/>
            <w:r w:rsidRPr="00803C13">
              <w:rPr>
                <w:rFonts w:ascii="Tahoma" w:hAnsi="Tahoma" w:cs="Tahoma"/>
                <w:sz w:val="12"/>
                <w:szCs w:val="12"/>
              </w:rPr>
              <w:t>руб</w:t>
            </w:r>
            <w:proofErr w:type="spellEnd"/>
          </w:p>
        </w:tc>
        <w:tc>
          <w:tcPr>
            <w:tcW w:w="846" w:type="dxa"/>
            <w:tcBorders>
              <w:top w:val="nil"/>
              <w:left w:val="nil"/>
              <w:bottom w:val="single" w:sz="4" w:space="0" w:color="C0C0C0"/>
              <w:right w:val="single" w:sz="4" w:space="0" w:color="C0C0C0"/>
            </w:tcBorders>
            <w:shd w:val="clear" w:color="000000" w:fill="FFFFCC"/>
            <w:vAlign w:val="center"/>
            <w:hideMark/>
          </w:tcPr>
          <w:p w14:paraId="4A0CED89" w14:textId="77777777" w:rsidR="00803C13" w:rsidRPr="00803C13" w:rsidRDefault="00803C13" w:rsidP="00803C13">
            <w:pPr>
              <w:jc w:val="center"/>
              <w:rPr>
                <w:rFonts w:ascii="Tahoma" w:hAnsi="Tahoma" w:cs="Tahoma"/>
                <w:b/>
                <w:bCs/>
                <w:color w:val="FFFFFF"/>
                <w:sz w:val="12"/>
                <w:szCs w:val="12"/>
              </w:rPr>
            </w:pPr>
            <w:r w:rsidRPr="00803C13">
              <w:rPr>
                <w:rFonts w:ascii="Tahoma" w:hAnsi="Tahoma" w:cs="Tahoma"/>
                <w:b/>
                <w:bCs/>
                <w:color w:val="FFFFFF"/>
                <w:sz w:val="12"/>
                <w:szCs w:val="12"/>
              </w:rPr>
              <w:t>#ДЕЛ/0!</w:t>
            </w:r>
          </w:p>
        </w:tc>
        <w:tc>
          <w:tcPr>
            <w:tcW w:w="1389" w:type="dxa"/>
            <w:tcBorders>
              <w:top w:val="nil"/>
              <w:left w:val="nil"/>
              <w:bottom w:val="single" w:sz="4" w:space="0" w:color="C0C0C0"/>
              <w:right w:val="single" w:sz="4" w:space="0" w:color="C0C0C0"/>
            </w:tcBorders>
            <w:shd w:val="clear" w:color="000000" w:fill="FFFFCC"/>
            <w:vAlign w:val="center"/>
            <w:hideMark/>
          </w:tcPr>
          <w:p w14:paraId="6D01800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985" w:type="dxa"/>
            <w:tcBorders>
              <w:top w:val="nil"/>
              <w:left w:val="nil"/>
              <w:bottom w:val="single" w:sz="4" w:space="0" w:color="C0C0C0"/>
              <w:right w:val="single" w:sz="4" w:space="0" w:color="C0C0C0"/>
            </w:tcBorders>
            <w:shd w:val="clear" w:color="000000" w:fill="FFFFCC"/>
            <w:vAlign w:val="center"/>
            <w:hideMark/>
          </w:tcPr>
          <w:p w14:paraId="6D987B0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0DB4C5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6B0ECF0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758" w:type="dxa"/>
            <w:tcBorders>
              <w:top w:val="nil"/>
              <w:left w:val="nil"/>
              <w:bottom w:val="single" w:sz="4" w:space="0" w:color="C0C0C0"/>
              <w:right w:val="single" w:sz="4" w:space="0" w:color="C0C0C0"/>
            </w:tcBorders>
            <w:shd w:val="clear" w:color="000000" w:fill="FFFFCC"/>
            <w:vAlign w:val="center"/>
            <w:hideMark/>
          </w:tcPr>
          <w:p w14:paraId="322A724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659" w:type="dxa"/>
            <w:tcBorders>
              <w:top w:val="nil"/>
              <w:left w:val="nil"/>
              <w:bottom w:val="single" w:sz="4" w:space="0" w:color="C0C0C0"/>
              <w:right w:val="single" w:sz="4" w:space="0" w:color="C0C0C0"/>
            </w:tcBorders>
            <w:shd w:val="clear" w:color="000000" w:fill="FFFFCC"/>
            <w:vAlign w:val="center"/>
            <w:hideMark/>
          </w:tcPr>
          <w:p w14:paraId="216EE32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360C8B4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17C9A9D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5EF1859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18</w:t>
            </w:r>
          </w:p>
        </w:tc>
        <w:tc>
          <w:tcPr>
            <w:tcW w:w="2101" w:type="dxa"/>
            <w:tcBorders>
              <w:top w:val="nil"/>
              <w:left w:val="nil"/>
              <w:bottom w:val="single" w:sz="4" w:space="0" w:color="C0C0C0"/>
              <w:right w:val="single" w:sz="4" w:space="0" w:color="C0C0C0"/>
            </w:tcBorders>
            <w:shd w:val="clear" w:color="auto" w:fill="auto"/>
            <w:vAlign w:val="center"/>
            <w:hideMark/>
          </w:tcPr>
          <w:p w14:paraId="729F1DD0"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Тариф</w:t>
            </w:r>
          </w:p>
        </w:tc>
        <w:tc>
          <w:tcPr>
            <w:tcW w:w="742" w:type="dxa"/>
            <w:tcBorders>
              <w:top w:val="nil"/>
              <w:left w:val="nil"/>
              <w:bottom w:val="single" w:sz="4" w:space="0" w:color="C0C0C0"/>
              <w:right w:val="single" w:sz="4" w:space="0" w:color="C0C0C0"/>
            </w:tcBorders>
            <w:shd w:val="clear" w:color="auto" w:fill="auto"/>
            <w:vAlign w:val="center"/>
            <w:hideMark/>
          </w:tcPr>
          <w:p w14:paraId="5D47AF9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r w:rsidRPr="00803C13">
              <w:rPr>
                <w:rFonts w:ascii="Tahoma" w:hAnsi="Tahoma" w:cs="Tahoma"/>
                <w:b/>
                <w:bCs/>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22283DF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7CDD640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5,14</w:t>
            </w:r>
          </w:p>
        </w:tc>
        <w:tc>
          <w:tcPr>
            <w:tcW w:w="985" w:type="dxa"/>
            <w:tcBorders>
              <w:top w:val="nil"/>
              <w:left w:val="nil"/>
              <w:bottom w:val="single" w:sz="4" w:space="0" w:color="C0C0C0"/>
              <w:right w:val="single" w:sz="4" w:space="0" w:color="C0C0C0"/>
            </w:tcBorders>
            <w:shd w:val="clear" w:color="000000" w:fill="D7EAD3"/>
            <w:vAlign w:val="center"/>
            <w:hideMark/>
          </w:tcPr>
          <w:p w14:paraId="5454193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10,93</w:t>
            </w:r>
          </w:p>
        </w:tc>
        <w:tc>
          <w:tcPr>
            <w:tcW w:w="1525" w:type="dxa"/>
            <w:tcBorders>
              <w:top w:val="nil"/>
              <w:left w:val="nil"/>
              <w:bottom w:val="single" w:sz="4" w:space="0" w:color="C0C0C0"/>
              <w:right w:val="single" w:sz="4" w:space="0" w:color="C0C0C0"/>
            </w:tcBorders>
            <w:shd w:val="clear" w:color="000000" w:fill="D7EAD3"/>
            <w:vAlign w:val="center"/>
            <w:hideMark/>
          </w:tcPr>
          <w:p w14:paraId="395852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5,14</w:t>
            </w:r>
          </w:p>
        </w:tc>
        <w:tc>
          <w:tcPr>
            <w:tcW w:w="1540" w:type="dxa"/>
            <w:tcBorders>
              <w:top w:val="nil"/>
              <w:left w:val="nil"/>
              <w:bottom w:val="single" w:sz="4" w:space="0" w:color="C0C0C0"/>
              <w:right w:val="single" w:sz="4" w:space="0" w:color="C0C0C0"/>
            </w:tcBorders>
            <w:shd w:val="clear" w:color="000000" w:fill="D7EAD3"/>
            <w:vAlign w:val="center"/>
            <w:hideMark/>
          </w:tcPr>
          <w:p w14:paraId="0C6AC4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7,10</w:t>
            </w:r>
          </w:p>
        </w:tc>
        <w:tc>
          <w:tcPr>
            <w:tcW w:w="1758" w:type="dxa"/>
            <w:tcBorders>
              <w:top w:val="nil"/>
              <w:left w:val="nil"/>
              <w:bottom w:val="single" w:sz="4" w:space="0" w:color="C0C0C0"/>
              <w:right w:val="single" w:sz="4" w:space="0" w:color="C0C0C0"/>
            </w:tcBorders>
            <w:shd w:val="clear" w:color="000000" w:fill="D7EAD3"/>
            <w:vAlign w:val="center"/>
            <w:hideMark/>
          </w:tcPr>
          <w:p w14:paraId="7702146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12,82</w:t>
            </w:r>
          </w:p>
        </w:tc>
        <w:tc>
          <w:tcPr>
            <w:tcW w:w="1659" w:type="dxa"/>
            <w:tcBorders>
              <w:top w:val="nil"/>
              <w:left w:val="nil"/>
              <w:bottom w:val="single" w:sz="4" w:space="0" w:color="C0C0C0"/>
              <w:right w:val="single" w:sz="4" w:space="0" w:color="C0C0C0"/>
            </w:tcBorders>
            <w:shd w:val="clear" w:color="000000" w:fill="D7EAD3"/>
            <w:vAlign w:val="center"/>
            <w:hideMark/>
          </w:tcPr>
          <w:p w14:paraId="25D6B24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4,94</w:t>
            </w:r>
          </w:p>
        </w:tc>
        <w:tc>
          <w:tcPr>
            <w:tcW w:w="1918" w:type="dxa"/>
            <w:tcBorders>
              <w:top w:val="nil"/>
              <w:left w:val="nil"/>
              <w:bottom w:val="single" w:sz="4" w:space="0" w:color="C0C0C0"/>
              <w:right w:val="single" w:sz="4" w:space="0" w:color="C0C0C0"/>
            </w:tcBorders>
            <w:shd w:val="clear" w:color="000000" w:fill="FFFFCC"/>
            <w:vAlign w:val="center"/>
            <w:hideMark/>
          </w:tcPr>
          <w:p w14:paraId="38831501"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A147375"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E84AAB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18.1</w:t>
            </w:r>
          </w:p>
        </w:tc>
        <w:tc>
          <w:tcPr>
            <w:tcW w:w="2101" w:type="dxa"/>
            <w:tcBorders>
              <w:top w:val="nil"/>
              <w:left w:val="nil"/>
              <w:bottom w:val="single" w:sz="4" w:space="0" w:color="C0C0C0"/>
              <w:right w:val="single" w:sz="4" w:space="0" w:color="C0C0C0"/>
            </w:tcBorders>
            <w:shd w:val="clear" w:color="auto" w:fill="auto"/>
            <w:vAlign w:val="center"/>
            <w:hideMark/>
          </w:tcPr>
          <w:p w14:paraId="32951421"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потребительский рынок</w:t>
            </w:r>
          </w:p>
        </w:tc>
        <w:tc>
          <w:tcPr>
            <w:tcW w:w="742" w:type="dxa"/>
            <w:tcBorders>
              <w:top w:val="nil"/>
              <w:left w:val="nil"/>
              <w:bottom w:val="single" w:sz="4" w:space="0" w:color="C0C0C0"/>
              <w:right w:val="single" w:sz="4" w:space="0" w:color="C0C0C0"/>
            </w:tcBorders>
            <w:shd w:val="clear" w:color="auto" w:fill="auto"/>
            <w:vAlign w:val="center"/>
            <w:hideMark/>
          </w:tcPr>
          <w:p w14:paraId="1C3208F0"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468D959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40B0706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5,14</w:t>
            </w:r>
          </w:p>
        </w:tc>
        <w:tc>
          <w:tcPr>
            <w:tcW w:w="985" w:type="dxa"/>
            <w:tcBorders>
              <w:top w:val="nil"/>
              <w:left w:val="nil"/>
              <w:bottom w:val="single" w:sz="4" w:space="0" w:color="C0C0C0"/>
              <w:right w:val="single" w:sz="4" w:space="0" w:color="C0C0C0"/>
            </w:tcBorders>
            <w:shd w:val="clear" w:color="000000" w:fill="D7EAD3"/>
            <w:vAlign w:val="center"/>
            <w:hideMark/>
          </w:tcPr>
          <w:p w14:paraId="4BD4581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10,93</w:t>
            </w:r>
          </w:p>
        </w:tc>
        <w:tc>
          <w:tcPr>
            <w:tcW w:w="1525" w:type="dxa"/>
            <w:tcBorders>
              <w:top w:val="nil"/>
              <w:left w:val="nil"/>
              <w:bottom w:val="single" w:sz="4" w:space="0" w:color="C0C0C0"/>
              <w:right w:val="single" w:sz="4" w:space="0" w:color="C0C0C0"/>
            </w:tcBorders>
            <w:shd w:val="clear" w:color="000000" w:fill="D7EAD3"/>
            <w:vAlign w:val="center"/>
            <w:hideMark/>
          </w:tcPr>
          <w:p w14:paraId="2C4420D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5,14</w:t>
            </w:r>
          </w:p>
        </w:tc>
        <w:tc>
          <w:tcPr>
            <w:tcW w:w="1540" w:type="dxa"/>
            <w:tcBorders>
              <w:top w:val="nil"/>
              <w:left w:val="nil"/>
              <w:bottom w:val="single" w:sz="4" w:space="0" w:color="C0C0C0"/>
              <w:right w:val="single" w:sz="4" w:space="0" w:color="C0C0C0"/>
            </w:tcBorders>
            <w:shd w:val="clear" w:color="000000" w:fill="D7EAD3"/>
            <w:vAlign w:val="center"/>
            <w:hideMark/>
          </w:tcPr>
          <w:p w14:paraId="4CAC40E1"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7,10</w:t>
            </w:r>
          </w:p>
        </w:tc>
        <w:tc>
          <w:tcPr>
            <w:tcW w:w="1758" w:type="dxa"/>
            <w:tcBorders>
              <w:top w:val="nil"/>
              <w:left w:val="nil"/>
              <w:bottom w:val="single" w:sz="4" w:space="0" w:color="C0C0C0"/>
              <w:right w:val="single" w:sz="4" w:space="0" w:color="C0C0C0"/>
            </w:tcBorders>
            <w:shd w:val="clear" w:color="000000" w:fill="D7EAD3"/>
            <w:vAlign w:val="center"/>
            <w:hideMark/>
          </w:tcPr>
          <w:p w14:paraId="0741C5BE"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12,82</w:t>
            </w:r>
          </w:p>
        </w:tc>
        <w:tc>
          <w:tcPr>
            <w:tcW w:w="1659" w:type="dxa"/>
            <w:tcBorders>
              <w:top w:val="nil"/>
              <w:left w:val="nil"/>
              <w:bottom w:val="single" w:sz="4" w:space="0" w:color="C0C0C0"/>
              <w:right w:val="single" w:sz="4" w:space="0" w:color="C0C0C0"/>
            </w:tcBorders>
            <w:shd w:val="clear" w:color="000000" w:fill="D7EAD3"/>
            <w:vAlign w:val="center"/>
            <w:hideMark/>
          </w:tcPr>
          <w:p w14:paraId="014BC0E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4,94</w:t>
            </w:r>
          </w:p>
        </w:tc>
        <w:tc>
          <w:tcPr>
            <w:tcW w:w="1918" w:type="dxa"/>
            <w:tcBorders>
              <w:top w:val="nil"/>
              <w:left w:val="nil"/>
              <w:bottom w:val="single" w:sz="4" w:space="0" w:color="C0C0C0"/>
              <w:right w:val="single" w:sz="4" w:space="0" w:color="C0C0C0"/>
            </w:tcBorders>
            <w:shd w:val="clear" w:color="000000" w:fill="FFFFCC"/>
            <w:vAlign w:val="center"/>
            <w:hideMark/>
          </w:tcPr>
          <w:p w14:paraId="5233035A"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0AE1C862"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4D9E13B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18.2</w:t>
            </w:r>
          </w:p>
        </w:tc>
        <w:tc>
          <w:tcPr>
            <w:tcW w:w="2101" w:type="dxa"/>
            <w:tcBorders>
              <w:top w:val="nil"/>
              <w:left w:val="nil"/>
              <w:bottom w:val="single" w:sz="4" w:space="0" w:color="C0C0C0"/>
              <w:right w:val="single" w:sz="4" w:space="0" w:color="C0C0C0"/>
            </w:tcBorders>
            <w:shd w:val="clear" w:color="auto" w:fill="auto"/>
            <w:vAlign w:val="center"/>
            <w:hideMark/>
          </w:tcPr>
          <w:p w14:paraId="44662C04" w14:textId="77777777" w:rsidR="00803C13" w:rsidRPr="00803C13" w:rsidRDefault="00803C13" w:rsidP="00803C13">
            <w:pPr>
              <w:ind w:firstLineChars="100" w:firstLine="120"/>
              <w:rPr>
                <w:rFonts w:ascii="Tahoma" w:hAnsi="Tahoma" w:cs="Tahoma"/>
                <w:sz w:val="12"/>
                <w:szCs w:val="12"/>
              </w:rPr>
            </w:pPr>
            <w:r w:rsidRPr="00803C13">
              <w:rPr>
                <w:rFonts w:ascii="Tahoma" w:hAnsi="Tahoma" w:cs="Tahoma"/>
                <w:sz w:val="12"/>
                <w:szCs w:val="12"/>
              </w:rPr>
              <w:t>Тариф на собственные нужды производства</w:t>
            </w:r>
          </w:p>
        </w:tc>
        <w:tc>
          <w:tcPr>
            <w:tcW w:w="742" w:type="dxa"/>
            <w:tcBorders>
              <w:top w:val="nil"/>
              <w:left w:val="nil"/>
              <w:bottom w:val="single" w:sz="4" w:space="0" w:color="C0C0C0"/>
              <w:right w:val="single" w:sz="4" w:space="0" w:color="C0C0C0"/>
            </w:tcBorders>
            <w:shd w:val="clear" w:color="auto" w:fill="auto"/>
            <w:vAlign w:val="center"/>
            <w:hideMark/>
          </w:tcPr>
          <w:p w14:paraId="1EB37091" w14:textId="77777777" w:rsidR="00803C13" w:rsidRPr="00803C13" w:rsidRDefault="00803C13" w:rsidP="00803C13">
            <w:pPr>
              <w:jc w:val="center"/>
              <w:rPr>
                <w:rFonts w:ascii="Tahoma" w:hAnsi="Tahoma" w:cs="Tahoma"/>
                <w:sz w:val="12"/>
                <w:szCs w:val="12"/>
              </w:rPr>
            </w:pPr>
            <w:proofErr w:type="spellStart"/>
            <w:r w:rsidRPr="00803C13">
              <w:rPr>
                <w:rFonts w:ascii="Tahoma" w:hAnsi="Tahoma" w:cs="Tahoma"/>
                <w:sz w:val="12"/>
                <w:szCs w:val="12"/>
              </w:rPr>
              <w:t>руб</w:t>
            </w:r>
            <w:proofErr w:type="spellEnd"/>
            <w:r w:rsidRPr="00803C13">
              <w:rPr>
                <w:rFonts w:ascii="Tahoma" w:hAnsi="Tahoma" w:cs="Tahoma"/>
                <w:sz w:val="12"/>
                <w:szCs w:val="12"/>
              </w:rPr>
              <w:t>/м3</w:t>
            </w:r>
          </w:p>
        </w:tc>
        <w:tc>
          <w:tcPr>
            <w:tcW w:w="846" w:type="dxa"/>
            <w:tcBorders>
              <w:top w:val="nil"/>
              <w:left w:val="nil"/>
              <w:bottom w:val="single" w:sz="4" w:space="0" w:color="C0C0C0"/>
              <w:right w:val="single" w:sz="4" w:space="0" w:color="C0C0C0"/>
            </w:tcBorders>
            <w:shd w:val="clear" w:color="000000" w:fill="D7EAD3"/>
            <w:vAlign w:val="center"/>
            <w:hideMark/>
          </w:tcPr>
          <w:p w14:paraId="64F23FB8"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389" w:type="dxa"/>
            <w:tcBorders>
              <w:top w:val="nil"/>
              <w:left w:val="nil"/>
              <w:bottom w:val="single" w:sz="4" w:space="0" w:color="C0C0C0"/>
              <w:right w:val="single" w:sz="4" w:space="0" w:color="C0C0C0"/>
            </w:tcBorders>
            <w:shd w:val="clear" w:color="000000" w:fill="D7EAD3"/>
            <w:vAlign w:val="center"/>
            <w:hideMark/>
          </w:tcPr>
          <w:p w14:paraId="3C8355E7"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985" w:type="dxa"/>
            <w:tcBorders>
              <w:top w:val="nil"/>
              <w:left w:val="nil"/>
              <w:bottom w:val="single" w:sz="4" w:space="0" w:color="C0C0C0"/>
              <w:right w:val="single" w:sz="4" w:space="0" w:color="C0C0C0"/>
            </w:tcBorders>
            <w:shd w:val="clear" w:color="000000" w:fill="D7EAD3"/>
            <w:vAlign w:val="center"/>
            <w:hideMark/>
          </w:tcPr>
          <w:p w14:paraId="15835384"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6A27A533"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0DF982DA"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758" w:type="dxa"/>
            <w:tcBorders>
              <w:top w:val="nil"/>
              <w:left w:val="nil"/>
              <w:bottom w:val="single" w:sz="4" w:space="0" w:color="C0C0C0"/>
              <w:right w:val="single" w:sz="4" w:space="0" w:color="C0C0C0"/>
            </w:tcBorders>
            <w:shd w:val="clear" w:color="000000" w:fill="D7EAD3"/>
            <w:vAlign w:val="center"/>
            <w:hideMark/>
          </w:tcPr>
          <w:p w14:paraId="381D9932"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659" w:type="dxa"/>
            <w:tcBorders>
              <w:top w:val="nil"/>
              <w:left w:val="nil"/>
              <w:bottom w:val="single" w:sz="4" w:space="0" w:color="C0C0C0"/>
              <w:right w:val="single" w:sz="4" w:space="0" w:color="C0C0C0"/>
            </w:tcBorders>
            <w:shd w:val="clear" w:color="000000" w:fill="D7EAD3"/>
            <w:vAlign w:val="center"/>
            <w:hideMark/>
          </w:tcPr>
          <w:p w14:paraId="628AEF40"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0,00</w:t>
            </w:r>
          </w:p>
        </w:tc>
        <w:tc>
          <w:tcPr>
            <w:tcW w:w="1918" w:type="dxa"/>
            <w:tcBorders>
              <w:top w:val="nil"/>
              <w:left w:val="nil"/>
              <w:bottom w:val="single" w:sz="4" w:space="0" w:color="C0C0C0"/>
              <w:right w:val="single" w:sz="4" w:space="0" w:color="C0C0C0"/>
            </w:tcBorders>
            <w:shd w:val="clear" w:color="000000" w:fill="FFFFCC"/>
            <w:vAlign w:val="center"/>
            <w:hideMark/>
          </w:tcPr>
          <w:p w14:paraId="07094D29" w14:textId="77777777" w:rsidR="00803C13" w:rsidRPr="00803C13" w:rsidRDefault="00803C13" w:rsidP="00803C13">
            <w:pPr>
              <w:rPr>
                <w:rFonts w:ascii="Tahoma" w:hAnsi="Tahoma" w:cs="Tahoma"/>
                <w:sz w:val="12"/>
                <w:szCs w:val="12"/>
              </w:rPr>
            </w:pPr>
            <w:r w:rsidRPr="00803C13">
              <w:rPr>
                <w:rFonts w:ascii="Tahoma" w:hAnsi="Tahoma" w:cs="Tahoma"/>
                <w:sz w:val="12"/>
                <w:szCs w:val="12"/>
              </w:rPr>
              <w:t> </w:t>
            </w:r>
          </w:p>
        </w:tc>
      </w:tr>
      <w:tr w:rsidR="00803C13" w:rsidRPr="00803C13" w14:paraId="581A36D1" w14:textId="77777777" w:rsidTr="005F7EF8">
        <w:trPr>
          <w:trHeight w:val="225"/>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12D10AB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19</w:t>
            </w:r>
          </w:p>
        </w:tc>
        <w:tc>
          <w:tcPr>
            <w:tcW w:w="2101" w:type="dxa"/>
            <w:tcBorders>
              <w:top w:val="nil"/>
              <w:left w:val="nil"/>
              <w:bottom w:val="single" w:sz="4" w:space="0" w:color="C0C0C0"/>
              <w:right w:val="single" w:sz="4" w:space="0" w:color="C0C0C0"/>
            </w:tcBorders>
            <w:shd w:val="clear" w:color="auto" w:fill="auto"/>
            <w:vAlign w:val="center"/>
            <w:hideMark/>
          </w:tcPr>
          <w:p w14:paraId="78947095"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ФОТ, всего</w:t>
            </w:r>
          </w:p>
        </w:tc>
        <w:tc>
          <w:tcPr>
            <w:tcW w:w="742" w:type="dxa"/>
            <w:tcBorders>
              <w:top w:val="nil"/>
              <w:left w:val="nil"/>
              <w:bottom w:val="single" w:sz="4" w:space="0" w:color="C0C0C0"/>
              <w:right w:val="single" w:sz="4" w:space="0" w:color="C0C0C0"/>
            </w:tcBorders>
            <w:shd w:val="clear" w:color="auto" w:fill="auto"/>
            <w:vAlign w:val="center"/>
            <w:hideMark/>
          </w:tcPr>
          <w:p w14:paraId="71AFF21F"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05E881F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138,44</w:t>
            </w:r>
          </w:p>
        </w:tc>
        <w:tc>
          <w:tcPr>
            <w:tcW w:w="1389" w:type="dxa"/>
            <w:tcBorders>
              <w:top w:val="nil"/>
              <w:left w:val="nil"/>
              <w:bottom w:val="single" w:sz="4" w:space="0" w:color="C0C0C0"/>
              <w:right w:val="single" w:sz="4" w:space="0" w:color="C0C0C0"/>
            </w:tcBorders>
            <w:shd w:val="clear" w:color="000000" w:fill="D7EAD3"/>
            <w:vAlign w:val="center"/>
            <w:hideMark/>
          </w:tcPr>
          <w:p w14:paraId="43CF314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144,93</w:t>
            </w:r>
          </w:p>
        </w:tc>
        <w:tc>
          <w:tcPr>
            <w:tcW w:w="985" w:type="dxa"/>
            <w:tcBorders>
              <w:top w:val="nil"/>
              <w:left w:val="nil"/>
              <w:bottom w:val="single" w:sz="4" w:space="0" w:color="C0C0C0"/>
              <w:right w:val="single" w:sz="4" w:space="0" w:color="C0C0C0"/>
            </w:tcBorders>
            <w:shd w:val="clear" w:color="000000" w:fill="D7EAD3"/>
            <w:vAlign w:val="center"/>
            <w:hideMark/>
          </w:tcPr>
          <w:p w14:paraId="7EA177D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276,96</w:t>
            </w:r>
          </w:p>
        </w:tc>
        <w:tc>
          <w:tcPr>
            <w:tcW w:w="1525" w:type="dxa"/>
            <w:tcBorders>
              <w:top w:val="nil"/>
              <w:left w:val="nil"/>
              <w:bottom w:val="single" w:sz="4" w:space="0" w:color="C0C0C0"/>
              <w:right w:val="single" w:sz="4" w:space="0" w:color="C0C0C0"/>
            </w:tcBorders>
            <w:shd w:val="clear" w:color="000000" w:fill="D7EAD3"/>
            <w:vAlign w:val="center"/>
            <w:hideMark/>
          </w:tcPr>
          <w:p w14:paraId="1380065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149,22</w:t>
            </w:r>
          </w:p>
        </w:tc>
        <w:tc>
          <w:tcPr>
            <w:tcW w:w="1540" w:type="dxa"/>
            <w:tcBorders>
              <w:top w:val="nil"/>
              <w:left w:val="nil"/>
              <w:bottom w:val="single" w:sz="4" w:space="0" w:color="C0C0C0"/>
              <w:right w:val="single" w:sz="4" w:space="0" w:color="C0C0C0"/>
            </w:tcBorders>
            <w:shd w:val="clear" w:color="000000" w:fill="D7EAD3"/>
            <w:vAlign w:val="center"/>
            <w:hideMark/>
          </w:tcPr>
          <w:p w14:paraId="317F31B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154,68</w:t>
            </w:r>
          </w:p>
        </w:tc>
        <w:tc>
          <w:tcPr>
            <w:tcW w:w="1758" w:type="dxa"/>
            <w:tcBorders>
              <w:top w:val="nil"/>
              <w:left w:val="nil"/>
              <w:bottom w:val="single" w:sz="4" w:space="0" w:color="C0C0C0"/>
              <w:right w:val="single" w:sz="4" w:space="0" w:color="C0C0C0"/>
            </w:tcBorders>
            <w:shd w:val="clear" w:color="000000" w:fill="D7EAD3"/>
            <w:vAlign w:val="center"/>
            <w:hideMark/>
          </w:tcPr>
          <w:p w14:paraId="77A2D64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296,93</w:t>
            </w:r>
          </w:p>
        </w:tc>
        <w:tc>
          <w:tcPr>
            <w:tcW w:w="1659" w:type="dxa"/>
            <w:tcBorders>
              <w:top w:val="nil"/>
              <w:left w:val="nil"/>
              <w:bottom w:val="single" w:sz="4" w:space="0" w:color="C0C0C0"/>
              <w:right w:val="single" w:sz="4" w:space="0" w:color="C0C0C0"/>
            </w:tcBorders>
            <w:shd w:val="clear" w:color="000000" w:fill="D7EAD3"/>
            <w:vAlign w:val="center"/>
            <w:hideMark/>
          </w:tcPr>
          <w:p w14:paraId="3D024BD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158,11</w:t>
            </w:r>
          </w:p>
        </w:tc>
        <w:tc>
          <w:tcPr>
            <w:tcW w:w="1918" w:type="dxa"/>
            <w:tcBorders>
              <w:top w:val="nil"/>
              <w:left w:val="nil"/>
              <w:bottom w:val="single" w:sz="4" w:space="0" w:color="C0C0C0"/>
              <w:right w:val="single" w:sz="4" w:space="0" w:color="C0C0C0"/>
            </w:tcBorders>
            <w:shd w:val="clear" w:color="000000" w:fill="FFFFCC"/>
            <w:vAlign w:val="center"/>
            <w:hideMark/>
          </w:tcPr>
          <w:p w14:paraId="1C25257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5507EE2D"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00B5D6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20</w:t>
            </w:r>
          </w:p>
        </w:tc>
        <w:tc>
          <w:tcPr>
            <w:tcW w:w="2101" w:type="dxa"/>
            <w:tcBorders>
              <w:top w:val="nil"/>
              <w:left w:val="nil"/>
              <w:bottom w:val="single" w:sz="4" w:space="0" w:color="C0C0C0"/>
              <w:right w:val="single" w:sz="4" w:space="0" w:color="C0C0C0"/>
            </w:tcBorders>
            <w:shd w:val="clear" w:color="auto" w:fill="auto"/>
            <w:vAlign w:val="center"/>
            <w:hideMark/>
          </w:tcPr>
          <w:p w14:paraId="5AFE5F5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Численность персонала, всего</w:t>
            </w:r>
          </w:p>
        </w:tc>
        <w:tc>
          <w:tcPr>
            <w:tcW w:w="742" w:type="dxa"/>
            <w:tcBorders>
              <w:top w:val="nil"/>
              <w:left w:val="nil"/>
              <w:bottom w:val="single" w:sz="4" w:space="0" w:color="C0C0C0"/>
              <w:right w:val="single" w:sz="4" w:space="0" w:color="C0C0C0"/>
            </w:tcBorders>
            <w:shd w:val="clear" w:color="auto" w:fill="auto"/>
            <w:vAlign w:val="center"/>
            <w:hideMark/>
          </w:tcPr>
          <w:p w14:paraId="6B9DA4B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чел</w:t>
            </w:r>
          </w:p>
        </w:tc>
        <w:tc>
          <w:tcPr>
            <w:tcW w:w="846" w:type="dxa"/>
            <w:tcBorders>
              <w:top w:val="nil"/>
              <w:left w:val="nil"/>
              <w:bottom w:val="single" w:sz="4" w:space="0" w:color="C0C0C0"/>
              <w:right w:val="single" w:sz="4" w:space="0" w:color="C0C0C0"/>
            </w:tcBorders>
            <w:shd w:val="clear" w:color="000000" w:fill="D7EAD3"/>
            <w:vAlign w:val="center"/>
            <w:hideMark/>
          </w:tcPr>
          <w:p w14:paraId="19C5DB2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0,37</w:t>
            </w:r>
          </w:p>
        </w:tc>
        <w:tc>
          <w:tcPr>
            <w:tcW w:w="1389" w:type="dxa"/>
            <w:tcBorders>
              <w:top w:val="nil"/>
              <w:left w:val="nil"/>
              <w:bottom w:val="single" w:sz="4" w:space="0" w:color="C0C0C0"/>
              <w:right w:val="single" w:sz="4" w:space="0" w:color="C0C0C0"/>
            </w:tcBorders>
            <w:shd w:val="clear" w:color="000000" w:fill="D7EAD3"/>
            <w:vAlign w:val="center"/>
            <w:hideMark/>
          </w:tcPr>
          <w:p w14:paraId="5676123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0,37</w:t>
            </w:r>
          </w:p>
        </w:tc>
        <w:tc>
          <w:tcPr>
            <w:tcW w:w="985" w:type="dxa"/>
            <w:tcBorders>
              <w:top w:val="nil"/>
              <w:left w:val="nil"/>
              <w:bottom w:val="single" w:sz="4" w:space="0" w:color="C0C0C0"/>
              <w:right w:val="single" w:sz="4" w:space="0" w:color="C0C0C0"/>
            </w:tcBorders>
            <w:shd w:val="clear" w:color="000000" w:fill="D7EAD3"/>
            <w:vAlign w:val="center"/>
            <w:hideMark/>
          </w:tcPr>
          <w:p w14:paraId="0AA5525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0,42</w:t>
            </w:r>
          </w:p>
        </w:tc>
        <w:tc>
          <w:tcPr>
            <w:tcW w:w="1525" w:type="dxa"/>
            <w:tcBorders>
              <w:top w:val="nil"/>
              <w:left w:val="nil"/>
              <w:bottom w:val="single" w:sz="4" w:space="0" w:color="C0C0C0"/>
              <w:right w:val="single" w:sz="4" w:space="0" w:color="C0C0C0"/>
            </w:tcBorders>
            <w:shd w:val="clear" w:color="000000" w:fill="D7EAD3"/>
            <w:vAlign w:val="center"/>
            <w:hideMark/>
          </w:tcPr>
          <w:p w14:paraId="0353F02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0,37</w:t>
            </w:r>
          </w:p>
        </w:tc>
        <w:tc>
          <w:tcPr>
            <w:tcW w:w="1540" w:type="dxa"/>
            <w:tcBorders>
              <w:top w:val="nil"/>
              <w:left w:val="nil"/>
              <w:bottom w:val="single" w:sz="4" w:space="0" w:color="C0C0C0"/>
              <w:right w:val="single" w:sz="4" w:space="0" w:color="C0C0C0"/>
            </w:tcBorders>
            <w:shd w:val="clear" w:color="000000" w:fill="D7EAD3"/>
            <w:vAlign w:val="center"/>
            <w:hideMark/>
          </w:tcPr>
          <w:p w14:paraId="4631C6C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0,37</w:t>
            </w:r>
          </w:p>
        </w:tc>
        <w:tc>
          <w:tcPr>
            <w:tcW w:w="1758" w:type="dxa"/>
            <w:tcBorders>
              <w:top w:val="nil"/>
              <w:left w:val="nil"/>
              <w:bottom w:val="single" w:sz="4" w:space="0" w:color="C0C0C0"/>
              <w:right w:val="single" w:sz="4" w:space="0" w:color="C0C0C0"/>
            </w:tcBorders>
            <w:shd w:val="clear" w:color="000000" w:fill="D7EAD3"/>
            <w:vAlign w:val="center"/>
            <w:hideMark/>
          </w:tcPr>
          <w:p w14:paraId="7EA30D9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0,42</w:t>
            </w:r>
          </w:p>
        </w:tc>
        <w:tc>
          <w:tcPr>
            <w:tcW w:w="1659" w:type="dxa"/>
            <w:tcBorders>
              <w:top w:val="nil"/>
              <w:left w:val="nil"/>
              <w:bottom w:val="single" w:sz="4" w:space="0" w:color="C0C0C0"/>
              <w:right w:val="single" w:sz="4" w:space="0" w:color="C0C0C0"/>
            </w:tcBorders>
            <w:shd w:val="clear" w:color="000000" w:fill="D7EAD3"/>
            <w:vAlign w:val="center"/>
            <w:hideMark/>
          </w:tcPr>
          <w:p w14:paraId="504C65A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0,37</w:t>
            </w:r>
          </w:p>
        </w:tc>
        <w:tc>
          <w:tcPr>
            <w:tcW w:w="1918" w:type="dxa"/>
            <w:tcBorders>
              <w:top w:val="nil"/>
              <w:left w:val="nil"/>
              <w:bottom w:val="single" w:sz="4" w:space="0" w:color="C0C0C0"/>
              <w:right w:val="single" w:sz="4" w:space="0" w:color="C0C0C0"/>
            </w:tcBorders>
            <w:shd w:val="clear" w:color="000000" w:fill="FFFFCC"/>
            <w:vAlign w:val="center"/>
            <w:hideMark/>
          </w:tcPr>
          <w:p w14:paraId="1DE4290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 </w:t>
            </w:r>
          </w:p>
        </w:tc>
      </w:tr>
      <w:tr w:rsidR="00803C13" w:rsidRPr="00803C13" w14:paraId="24079F53" w14:textId="77777777" w:rsidTr="005F7EF8">
        <w:trPr>
          <w:trHeight w:val="300"/>
        </w:trPr>
        <w:tc>
          <w:tcPr>
            <w:tcW w:w="1018" w:type="dxa"/>
            <w:tcBorders>
              <w:top w:val="nil"/>
              <w:left w:val="single" w:sz="4" w:space="0" w:color="C0C0C0"/>
              <w:bottom w:val="single" w:sz="4" w:space="0" w:color="C0C0C0"/>
              <w:right w:val="single" w:sz="4" w:space="0" w:color="C0C0C0"/>
            </w:tcBorders>
            <w:shd w:val="clear" w:color="auto" w:fill="auto"/>
            <w:vAlign w:val="center"/>
            <w:hideMark/>
          </w:tcPr>
          <w:p w14:paraId="2C492A5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21</w:t>
            </w:r>
          </w:p>
        </w:tc>
        <w:tc>
          <w:tcPr>
            <w:tcW w:w="2101" w:type="dxa"/>
            <w:tcBorders>
              <w:top w:val="nil"/>
              <w:left w:val="nil"/>
              <w:bottom w:val="single" w:sz="4" w:space="0" w:color="C0C0C0"/>
              <w:right w:val="single" w:sz="4" w:space="0" w:color="C0C0C0"/>
            </w:tcBorders>
            <w:shd w:val="clear" w:color="auto" w:fill="auto"/>
            <w:vAlign w:val="center"/>
            <w:hideMark/>
          </w:tcPr>
          <w:p w14:paraId="0DEAE87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Среднемесячная заработная плата</w:t>
            </w:r>
          </w:p>
        </w:tc>
        <w:tc>
          <w:tcPr>
            <w:tcW w:w="742" w:type="dxa"/>
            <w:tcBorders>
              <w:top w:val="nil"/>
              <w:left w:val="nil"/>
              <w:bottom w:val="single" w:sz="4" w:space="0" w:color="C0C0C0"/>
              <w:right w:val="single" w:sz="4" w:space="0" w:color="C0C0C0"/>
            </w:tcBorders>
            <w:shd w:val="clear" w:color="auto" w:fill="auto"/>
            <w:vAlign w:val="center"/>
            <w:hideMark/>
          </w:tcPr>
          <w:p w14:paraId="07E5A77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000000" w:fill="D7EAD3"/>
            <w:vAlign w:val="center"/>
            <w:hideMark/>
          </w:tcPr>
          <w:p w14:paraId="1055CEC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31 181,16</w:t>
            </w:r>
          </w:p>
        </w:tc>
        <w:tc>
          <w:tcPr>
            <w:tcW w:w="1389" w:type="dxa"/>
            <w:tcBorders>
              <w:top w:val="nil"/>
              <w:left w:val="nil"/>
              <w:bottom w:val="single" w:sz="4" w:space="0" w:color="C0C0C0"/>
              <w:right w:val="single" w:sz="4" w:space="0" w:color="C0C0C0"/>
            </w:tcBorders>
            <w:shd w:val="clear" w:color="000000" w:fill="D7EAD3"/>
            <w:vAlign w:val="center"/>
            <w:hideMark/>
          </w:tcPr>
          <w:p w14:paraId="46EA86A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32 641,12</w:t>
            </w:r>
          </w:p>
        </w:tc>
        <w:tc>
          <w:tcPr>
            <w:tcW w:w="985" w:type="dxa"/>
            <w:tcBorders>
              <w:top w:val="nil"/>
              <w:left w:val="nil"/>
              <w:bottom w:val="single" w:sz="4" w:space="0" w:color="C0C0C0"/>
              <w:right w:val="single" w:sz="4" w:space="0" w:color="C0C0C0"/>
            </w:tcBorders>
            <w:shd w:val="clear" w:color="000000" w:fill="D7EAD3"/>
            <w:vAlign w:val="center"/>
            <w:hideMark/>
          </w:tcPr>
          <w:p w14:paraId="2E3B9C4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54 952,38</w:t>
            </w:r>
          </w:p>
        </w:tc>
        <w:tc>
          <w:tcPr>
            <w:tcW w:w="1525" w:type="dxa"/>
            <w:tcBorders>
              <w:top w:val="nil"/>
              <w:left w:val="nil"/>
              <w:bottom w:val="single" w:sz="4" w:space="0" w:color="C0C0C0"/>
              <w:right w:val="single" w:sz="4" w:space="0" w:color="C0C0C0"/>
            </w:tcBorders>
            <w:shd w:val="clear" w:color="000000" w:fill="D7EAD3"/>
            <w:vAlign w:val="center"/>
            <w:hideMark/>
          </w:tcPr>
          <w:p w14:paraId="3FE6A50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33 608,78</w:t>
            </w:r>
          </w:p>
        </w:tc>
        <w:tc>
          <w:tcPr>
            <w:tcW w:w="1540" w:type="dxa"/>
            <w:tcBorders>
              <w:top w:val="nil"/>
              <w:left w:val="nil"/>
              <w:bottom w:val="single" w:sz="4" w:space="0" w:color="C0C0C0"/>
              <w:right w:val="single" w:sz="4" w:space="0" w:color="C0C0C0"/>
            </w:tcBorders>
            <w:shd w:val="clear" w:color="000000" w:fill="D7EAD3"/>
            <w:vAlign w:val="center"/>
            <w:hideMark/>
          </w:tcPr>
          <w:p w14:paraId="0E5522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34 838,03</w:t>
            </w:r>
          </w:p>
        </w:tc>
        <w:tc>
          <w:tcPr>
            <w:tcW w:w="1758" w:type="dxa"/>
            <w:tcBorders>
              <w:top w:val="nil"/>
              <w:left w:val="nil"/>
              <w:bottom w:val="single" w:sz="4" w:space="0" w:color="C0C0C0"/>
              <w:right w:val="single" w:sz="4" w:space="0" w:color="C0C0C0"/>
            </w:tcBorders>
            <w:shd w:val="clear" w:color="000000" w:fill="D7EAD3"/>
            <w:vAlign w:val="center"/>
            <w:hideMark/>
          </w:tcPr>
          <w:p w14:paraId="7316B49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58 914,68</w:t>
            </w:r>
          </w:p>
        </w:tc>
        <w:tc>
          <w:tcPr>
            <w:tcW w:w="1659" w:type="dxa"/>
            <w:tcBorders>
              <w:top w:val="nil"/>
              <w:left w:val="nil"/>
              <w:bottom w:val="single" w:sz="4" w:space="0" w:color="C0C0C0"/>
              <w:right w:val="single" w:sz="4" w:space="0" w:color="C0C0C0"/>
            </w:tcBorders>
            <w:shd w:val="clear" w:color="000000" w:fill="D7EAD3"/>
            <w:vAlign w:val="center"/>
            <w:hideMark/>
          </w:tcPr>
          <w:p w14:paraId="491B14D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35 610,41</w:t>
            </w:r>
          </w:p>
        </w:tc>
        <w:tc>
          <w:tcPr>
            <w:tcW w:w="1918" w:type="dxa"/>
            <w:tcBorders>
              <w:top w:val="nil"/>
              <w:left w:val="nil"/>
              <w:bottom w:val="single" w:sz="4" w:space="0" w:color="C0C0C0"/>
              <w:right w:val="single" w:sz="4" w:space="0" w:color="C0C0C0"/>
            </w:tcBorders>
            <w:shd w:val="clear" w:color="000000" w:fill="FFFFCC"/>
            <w:vAlign w:val="center"/>
            <w:hideMark/>
          </w:tcPr>
          <w:p w14:paraId="2EFC66FC" w14:textId="77777777" w:rsidR="00803C13" w:rsidRPr="00803C13" w:rsidRDefault="00803C13" w:rsidP="00803C13">
            <w:pPr>
              <w:rPr>
                <w:rFonts w:ascii="Tahoma" w:hAnsi="Tahoma" w:cs="Tahoma"/>
                <w:b/>
                <w:bCs/>
                <w:sz w:val="12"/>
                <w:szCs w:val="12"/>
              </w:rPr>
            </w:pPr>
            <w:bookmarkStart w:id="32" w:name="RANGE!W256"/>
            <w:r w:rsidRPr="00803C13">
              <w:rPr>
                <w:rFonts w:ascii="Tahoma" w:hAnsi="Tahoma" w:cs="Tahoma"/>
                <w:b/>
                <w:bCs/>
                <w:sz w:val="12"/>
                <w:szCs w:val="12"/>
              </w:rPr>
              <w:t> </w:t>
            </w:r>
            <w:bookmarkEnd w:id="32"/>
          </w:p>
        </w:tc>
      </w:tr>
      <w:tr w:rsidR="00803C13" w:rsidRPr="00803C13" w14:paraId="58B1B130" w14:textId="77777777" w:rsidTr="005F7EF8">
        <w:trPr>
          <w:trHeight w:val="300"/>
        </w:trPr>
        <w:tc>
          <w:tcPr>
            <w:tcW w:w="1018" w:type="dxa"/>
            <w:tcBorders>
              <w:top w:val="nil"/>
              <w:left w:val="nil"/>
              <w:bottom w:val="nil"/>
              <w:right w:val="nil"/>
            </w:tcBorders>
            <w:shd w:val="clear" w:color="auto" w:fill="auto"/>
            <w:vAlign w:val="center"/>
            <w:hideMark/>
          </w:tcPr>
          <w:p w14:paraId="5377FB75" w14:textId="77777777" w:rsidR="00803C13" w:rsidRPr="00803C13" w:rsidRDefault="00803C13" w:rsidP="00803C13">
            <w:pPr>
              <w:rPr>
                <w:rFonts w:ascii="Tahoma" w:hAnsi="Tahoma" w:cs="Tahoma"/>
                <w:b/>
                <w:bCs/>
                <w:sz w:val="12"/>
                <w:szCs w:val="12"/>
              </w:rPr>
            </w:pPr>
          </w:p>
        </w:tc>
        <w:tc>
          <w:tcPr>
            <w:tcW w:w="2101" w:type="dxa"/>
            <w:tcBorders>
              <w:top w:val="nil"/>
              <w:left w:val="nil"/>
              <w:bottom w:val="nil"/>
              <w:right w:val="nil"/>
            </w:tcBorders>
            <w:shd w:val="clear" w:color="auto" w:fill="auto"/>
            <w:vAlign w:val="center"/>
            <w:hideMark/>
          </w:tcPr>
          <w:p w14:paraId="3CF69C35" w14:textId="77777777" w:rsidR="00803C13" w:rsidRPr="00803C13" w:rsidRDefault="00803C13" w:rsidP="00803C13">
            <w:pPr>
              <w:rPr>
                <w:sz w:val="12"/>
                <w:szCs w:val="12"/>
              </w:rPr>
            </w:pPr>
          </w:p>
        </w:tc>
        <w:tc>
          <w:tcPr>
            <w:tcW w:w="742" w:type="dxa"/>
            <w:tcBorders>
              <w:top w:val="nil"/>
              <w:left w:val="nil"/>
              <w:bottom w:val="nil"/>
              <w:right w:val="nil"/>
            </w:tcBorders>
            <w:shd w:val="clear" w:color="auto" w:fill="auto"/>
            <w:vAlign w:val="center"/>
            <w:hideMark/>
          </w:tcPr>
          <w:p w14:paraId="5BD37BE3" w14:textId="77777777" w:rsidR="00803C13" w:rsidRPr="00803C13" w:rsidRDefault="00803C13" w:rsidP="00803C13">
            <w:pPr>
              <w:rPr>
                <w:sz w:val="12"/>
                <w:szCs w:val="12"/>
              </w:rPr>
            </w:pPr>
          </w:p>
        </w:tc>
        <w:tc>
          <w:tcPr>
            <w:tcW w:w="846" w:type="dxa"/>
            <w:tcBorders>
              <w:top w:val="nil"/>
              <w:left w:val="nil"/>
              <w:bottom w:val="nil"/>
              <w:right w:val="nil"/>
            </w:tcBorders>
            <w:shd w:val="clear" w:color="auto" w:fill="auto"/>
            <w:vAlign w:val="center"/>
            <w:hideMark/>
          </w:tcPr>
          <w:p w14:paraId="5B449D1D" w14:textId="77777777" w:rsidR="00803C13" w:rsidRPr="00803C13" w:rsidRDefault="00803C13" w:rsidP="00803C13">
            <w:pPr>
              <w:rPr>
                <w:sz w:val="12"/>
                <w:szCs w:val="12"/>
              </w:rPr>
            </w:pPr>
          </w:p>
        </w:tc>
        <w:tc>
          <w:tcPr>
            <w:tcW w:w="1389" w:type="dxa"/>
            <w:tcBorders>
              <w:top w:val="nil"/>
              <w:left w:val="nil"/>
              <w:bottom w:val="nil"/>
              <w:right w:val="nil"/>
            </w:tcBorders>
            <w:shd w:val="clear" w:color="auto" w:fill="auto"/>
            <w:vAlign w:val="center"/>
            <w:hideMark/>
          </w:tcPr>
          <w:p w14:paraId="724C3FB8" w14:textId="77777777" w:rsidR="00803C13" w:rsidRPr="00803C13" w:rsidRDefault="00803C13" w:rsidP="00803C13">
            <w:pPr>
              <w:rPr>
                <w:sz w:val="12"/>
                <w:szCs w:val="12"/>
              </w:rPr>
            </w:pPr>
          </w:p>
        </w:tc>
        <w:tc>
          <w:tcPr>
            <w:tcW w:w="985" w:type="dxa"/>
            <w:tcBorders>
              <w:top w:val="nil"/>
              <w:left w:val="nil"/>
              <w:bottom w:val="nil"/>
              <w:right w:val="nil"/>
            </w:tcBorders>
            <w:shd w:val="clear" w:color="auto" w:fill="auto"/>
            <w:vAlign w:val="center"/>
            <w:hideMark/>
          </w:tcPr>
          <w:p w14:paraId="72355C0B" w14:textId="77777777" w:rsidR="00803C13" w:rsidRPr="00803C13" w:rsidRDefault="00803C13" w:rsidP="00803C13">
            <w:pPr>
              <w:rPr>
                <w:sz w:val="12"/>
                <w:szCs w:val="12"/>
              </w:rPr>
            </w:pPr>
          </w:p>
        </w:tc>
        <w:tc>
          <w:tcPr>
            <w:tcW w:w="1525" w:type="dxa"/>
            <w:tcBorders>
              <w:top w:val="nil"/>
              <w:left w:val="nil"/>
              <w:bottom w:val="nil"/>
              <w:right w:val="nil"/>
            </w:tcBorders>
            <w:shd w:val="clear" w:color="auto" w:fill="auto"/>
            <w:vAlign w:val="center"/>
            <w:hideMark/>
          </w:tcPr>
          <w:p w14:paraId="041908E9" w14:textId="77777777" w:rsidR="00803C13" w:rsidRPr="00803C13" w:rsidRDefault="00803C13" w:rsidP="00803C13">
            <w:pPr>
              <w:rPr>
                <w:sz w:val="12"/>
                <w:szCs w:val="12"/>
              </w:rPr>
            </w:pPr>
          </w:p>
        </w:tc>
        <w:tc>
          <w:tcPr>
            <w:tcW w:w="1540" w:type="dxa"/>
            <w:tcBorders>
              <w:top w:val="nil"/>
              <w:left w:val="nil"/>
              <w:bottom w:val="nil"/>
              <w:right w:val="nil"/>
            </w:tcBorders>
            <w:shd w:val="clear" w:color="auto" w:fill="auto"/>
            <w:vAlign w:val="center"/>
            <w:hideMark/>
          </w:tcPr>
          <w:p w14:paraId="4F77904F" w14:textId="77777777" w:rsidR="00803C13" w:rsidRPr="00803C13" w:rsidRDefault="00803C13" w:rsidP="00803C13">
            <w:pPr>
              <w:rPr>
                <w:sz w:val="12"/>
                <w:szCs w:val="12"/>
              </w:rPr>
            </w:pPr>
          </w:p>
        </w:tc>
        <w:tc>
          <w:tcPr>
            <w:tcW w:w="1758" w:type="dxa"/>
            <w:tcBorders>
              <w:top w:val="nil"/>
              <w:left w:val="nil"/>
              <w:bottom w:val="nil"/>
              <w:right w:val="nil"/>
            </w:tcBorders>
            <w:shd w:val="clear" w:color="auto" w:fill="auto"/>
            <w:vAlign w:val="center"/>
            <w:hideMark/>
          </w:tcPr>
          <w:p w14:paraId="38E81359" w14:textId="77777777" w:rsidR="00803C13" w:rsidRPr="00803C13" w:rsidRDefault="00803C13" w:rsidP="00803C13">
            <w:pPr>
              <w:rPr>
                <w:sz w:val="12"/>
                <w:szCs w:val="12"/>
              </w:rPr>
            </w:pPr>
          </w:p>
        </w:tc>
        <w:tc>
          <w:tcPr>
            <w:tcW w:w="1659" w:type="dxa"/>
            <w:tcBorders>
              <w:top w:val="nil"/>
              <w:left w:val="nil"/>
              <w:bottom w:val="nil"/>
              <w:right w:val="nil"/>
            </w:tcBorders>
            <w:shd w:val="clear" w:color="auto" w:fill="auto"/>
            <w:vAlign w:val="center"/>
            <w:hideMark/>
          </w:tcPr>
          <w:p w14:paraId="3A3AFF58" w14:textId="77777777" w:rsidR="00803C13" w:rsidRPr="00803C13" w:rsidRDefault="00803C13" w:rsidP="00803C13">
            <w:pPr>
              <w:rPr>
                <w:sz w:val="12"/>
                <w:szCs w:val="12"/>
              </w:rPr>
            </w:pPr>
          </w:p>
        </w:tc>
        <w:tc>
          <w:tcPr>
            <w:tcW w:w="1918" w:type="dxa"/>
            <w:tcBorders>
              <w:top w:val="nil"/>
              <w:left w:val="nil"/>
              <w:bottom w:val="nil"/>
              <w:right w:val="nil"/>
            </w:tcBorders>
            <w:shd w:val="clear" w:color="auto" w:fill="auto"/>
            <w:vAlign w:val="center"/>
            <w:hideMark/>
          </w:tcPr>
          <w:p w14:paraId="0462ADC9" w14:textId="77777777" w:rsidR="00803C13" w:rsidRPr="00803C13" w:rsidRDefault="00803C13" w:rsidP="00803C13">
            <w:pPr>
              <w:jc w:val="center"/>
              <w:rPr>
                <w:rFonts w:ascii="Tahoma" w:hAnsi="Tahoma" w:cs="Tahoma"/>
                <w:color w:val="FFFFFF"/>
                <w:sz w:val="12"/>
                <w:szCs w:val="12"/>
              </w:rPr>
            </w:pPr>
            <w:r w:rsidRPr="00803C13">
              <w:rPr>
                <w:rFonts w:ascii="Tahoma" w:hAnsi="Tahoma" w:cs="Tahoma"/>
                <w:color w:val="FFFFFF"/>
                <w:sz w:val="12"/>
                <w:szCs w:val="12"/>
              </w:rPr>
              <w:t>#ДЕЛ/0!</w:t>
            </w:r>
          </w:p>
        </w:tc>
      </w:tr>
      <w:tr w:rsidR="00803C13" w:rsidRPr="00803C13" w14:paraId="4B9069BF" w14:textId="77777777" w:rsidTr="005F7EF8">
        <w:trPr>
          <w:trHeight w:val="225"/>
        </w:trPr>
        <w:tc>
          <w:tcPr>
            <w:tcW w:w="1018" w:type="dxa"/>
            <w:tcBorders>
              <w:top w:val="nil"/>
              <w:left w:val="nil"/>
              <w:bottom w:val="nil"/>
              <w:right w:val="nil"/>
            </w:tcBorders>
            <w:shd w:val="clear" w:color="auto" w:fill="auto"/>
            <w:vAlign w:val="center"/>
            <w:hideMark/>
          </w:tcPr>
          <w:p w14:paraId="33E76EFB" w14:textId="77777777" w:rsidR="00803C13" w:rsidRPr="00803C13" w:rsidRDefault="00803C13" w:rsidP="00803C13">
            <w:pPr>
              <w:jc w:val="center"/>
              <w:rPr>
                <w:rFonts w:ascii="Tahoma" w:hAnsi="Tahoma" w:cs="Tahoma"/>
                <w:color w:val="FFFFFF"/>
                <w:sz w:val="12"/>
                <w:szCs w:val="12"/>
              </w:rPr>
            </w:pPr>
          </w:p>
        </w:tc>
        <w:tc>
          <w:tcPr>
            <w:tcW w:w="2101" w:type="dxa"/>
            <w:tcBorders>
              <w:top w:val="nil"/>
              <w:left w:val="nil"/>
              <w:bottom w:val="nil"/>
              <w:right w:val="nil"/>
            </w:tcBorders>
            <w:shd w:val="clear" w:color="auto" w:fill="auto"/>
            <w:vAlign w:val="center"/>
            <w:hideMark/>
          </w:tcPr>
          <w:p w14:paraId="50996647" w14:textId="77777777" w:rsidR="00803C13" w:rsidRPr="00803C13" w:rsidRDefault="00803C13" w:rsidP="00803C13">
            <w:pPr>
              <w:rPr>
                <w:sz w:val="12"/>
                <w:szCs w:val="12"/>
              </w:rPr>
            </w:pPr>
          </w:p>
        </w:tc>
        <w:tc>
          <w:tcPr>
            <w:tcW w:w="742" w:type="dxa"/>
            <w:tcBorders>
              <w:top w:val="nil"/>
              <w:left w:val="nil"/>
              <w:bottom w:val="nil"/>
              <w:right w:val="nil"/>
            </w:tcBorders>
            <w:shd w:val="clear" w:color="auto" w:fill="auto"/>
            <w:vAlign w:val="center"/>
            <w:hideMark/>
          </w:tcPr>
          <w:p w14:paraId="27F59C7E" w14:textId="77777777" w:rsidR="00803C13" w:rsidRPr="00803C13" w:rsidRDefault="00803C13" w:rsidP="00803C13">
            <w:pPr>
              <w:rPr>
                <w:sz w:val="12"/>
                <w:szCs w:val="12"/>
              </w:rPr>
            </w:pPr>
          </w:p>
        </w:tc>
        <w:tc>
          <w:tcPr>
            <w:tcW w:w="846" w:type="dxa"/>
            <w:tcBorders>
              <w:top w:val="nil"/>
              <w:left w:val="nil"/>
              <w:bottom w:val="nil"/>
              <w:right w:val="nil"/>
            </w:tcBorders>
            <w:shd w:val="clear" w:color="auto" w:fill="auto"/>
            <w:vAlign w:val="center"/>
            <w:hideMark/>
          </w:tcPr>
          <w:p w14:paraId="14815A6E" w14:textId="77777777" w:rsidR="00803C13" w:rsidRPr="00803C13" w:rsidRDefault="00803C13" w:rsidP="00803C13">
            <w:pPr>
              <w:rPr>
                <w:sz w:val="12"/>
                <w:szCs w:val="12"/>
              </w:rPr>
            </w:pPr>
          </w:p>
        </w:tc>
        <w:tc>
          <w:tcPr>
            <w:tcW w:w="1389" w:type="dxa"/>
            <w:tcBorders>
              <w:top w:val="nil"/>
              <w:left w:val="nil"/>
              <w:bottom w:val="nil"/>
              <w:right w:val="nil"/>
            </w:tcBorders>
            <w:shd w:val="clear" w:color="auto" w:fill="auto"/>
            <w:vAlign w:val="center"/>
            <w:hideMark/>
          </w:tcPr>
          <w:p w14:paraId="4176DA78" w14:textId="77777777" w:rsidR="00803C13" w:rsidRPr="00803C13" w:rsidRDefault="00803C13" w:rsidP="00803C13">
            <w:pPr>
              <w:rPr>
                <w:sz w:val="12"/>
                <w:szCs w:val="12"/>
              </w:rPr>
            </w:pPr>
          </w:p>
        </w:tc>
        <w:tc>
          <w:tcPr>
            <w:tcW w:w="985" w:type="dxa"/>
            <w:tcBorders>
              <w:top w:val="nil"/>
              <w:left w:val="nil"/>
              <w:bottom w:val="nil"/>
              <w:right w:val="nil"/>
            </w:tcBorders>
            <w:shd w:val="clear" w:color="auto" w:fill="auto"/>
            <w:vAlign w:val="center"/>
            <w:hideMark/>
          </w:tcPr>
          <w:p w14:paraId="07A80364" w14:textId="77777777" w:rsidR="00803C13" w:rsidRPr="00803C13" w:rsidRDefault="00803C13" w:rsidP="00803C13">
            <w:pPr>
              <w:rPr>
                <w:sz w:val="12"/>
                <w:szCs w:val="12"/>
              </w:rPr>
            </w:pPr>
          </w:p>
        </w:tc>
        <w:tc>
          <w:tcPr>
            <w:tcW w:w="1525" w:type="dxa"/>
            <w:tcBorders>
              <w:top w:val="nil"/>
              <w:left w:val="nil"/>
              <w:bottom w:val="nil"/>
              <w:right w:val="nil"/>
            </w:tcBorders>
            <w:shd w:val="clear" w:color="auto" w:fill="auto"/>
            <w:vAlign w:val="center"/>
            <w:hideMark/>
          </w:tcPr>
          <w:p w14:paraId="5396C5FB" w14:textId="77777777" w:rsidR="00803C13" w:rsidRPr="00803C13" w:rsidRDefault="00803C13" w:rsidP="00803C13">
            <w:pPr>
              <w:rPr>
                <w:sz w:val="12"/>
                <w:szCs w:val="12"/>
              </w:rPr>
            </w:pPr>
          </w:p>
        </w:tc>
        <w:tc>
          <w:tcPr>
            <w:tcW w:w="1540" w:type="dxa"/>
            <w:tcBorders>
              <w:top w:val="nil"/>
              <w:left w:val="nil"/>
              <w:bottom w:val="nil"/>
              <w:right w:val="nil"/>
            </w:tcBorders>
            <w:shd w:val="clear" w:color="auto" w:fill="auto"/>
            <w:vAlign w:val="center"/>
            <w:hideMark/>
          </w:tcPr>
          <w:p w14:paraId="5A35FFEE" w14:textId="77777777" w:rsidR="00803C13" w:rsidRPr="00803C13" w:rsidRDefault="00803C13" w:rsidP="00803C13">
            <w:pPr>
              <w:rPr>
                <w:sz w:val="12"/>
                <w:szCs w:val="12"/>
              </w:rPr>
            </w:pPr>
          </w:p>
        </w:tc>
        <w:tc>
          <w:tcPr>
            <w:tcW w:w="1758" w:type="dxa"/>
            <w:tcBorders>
              <w:top w:val="nil"/>
              <w:left w:val="nil"/>
              <w:bottom w:val="nil"/>
              <w:right w:val="nil"/>
            </w:tcBorders>
            <w:shd w:val="clear" w:color="auto" w:fill="auto"/>
            <w:vAlign w:val="center"/>
            <w:hideMark/>
          </w:tcPr>
          <w:p w14:paraId="64A82DD1" w14:textId="77777777" w:rsidR="00803C13" w:rsidRPr="00803C13" w:rsidRDefault="00803C13" w:rsidP="00803C13">
            <w:pPr>
              <w:rPr>
                <w:sz w:val="12"/>
                <w:szCs w:val="12"/>
              </w:rPr>
            </w:pPr>
          </w:p>
        </w:tc>
        <w:tc>
          <w:tcPr>
            <w:tcW w:w="1659" w:type="dxa"/>
            <w:tcBorders>
              <w:top w:val="nil"/>
              <w:left w:val="nil"/>
              <w:bottom w:val="nil"/>
              <w:right w:val="nil"/>
            </w:tcBorders>
            <w:shd w:val="clear" w:color="auto" w:fill="auto"/>
            <w:vAlign w:val="center"/>
            <w:hideMark/>
          </w:tcPr>
          <w:p w14:paraId="22F29B65"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     </w:t>
            </w:r>
          </w:p>
        </w:tc>
        <w:tc>
          <w:tcPr>
            <w:tcW w:w="1918" w:type="dxa"/>
            <w:tcBorders>
              <w:top w:val="nil"/>
              <w:left w:val="nil"/>
              <w:bottom w:val="nil"/>
              <w:right w:val="nil"/>
            </w:tcBorders>
            <w:shd w:val="clear" w:color="auto" w:fill="auto"/>
            <w:vAlign w:val="center"/>
            <w:hideMark/>
          </w:tcPr>
          <w:p w14:paraId="50403DD1" w14:textId="77777777" w:rsidR="00803C13" w:rsidRPr="00803C13" w:rsidRDefault="00803C13" w:rsidP="00803C13">
            <w:pPr>
              <w:rPr>
                <w:rFonts w:ascii="Tahoma" w:hAnsi="Tahoma" w:cs="Tahoma"/>
                <w:color w:val="FFFFFF"/>
                <w:sz w:val="12"/>
                <w:szCs w:val="12"/>
              </w:rPr>
            </w:pPr>
          </w:p>
        </w:tc>
      </w:tr>
      <w:tr w:rsidR="00803C13" w:rsidRPr="00803C13" w14:paraId="77FE7E36" w14:textId="77777777" w:rsidTr="005F7EF8">
        <w:trPr>
          <w:trHeight w:val="165"/>
        </w:trPr>
        <w:tc>
          <w:tcPr>
            <w:tcW w:w="1018" w:type="dxa"/>
            <w:tcBorders>
              <w:top w:val="nil"/>
              <w:left w:val="nil"/>
              <w:bottom w:val="nil"/>
              <w:right w:val="nil"/>
            </w:tcBorders>
            <w:shd w:val="clear" w:color="auto" w:fill="auto"/>
            <w:vAlign w:val="center"/>
            <w:hideMark/>
          </w:tcPr>
          <w:p w14:paraId="7E3590A9" w14:textId="77777777" w:rsidR="00803C13" w:rsidRPr="00803C13" w:rsidRDefault="00803C13" w:rsidP="00803C13">
            <w:pPr>
              <w:rPr>
                <w:sz w:val="12"/>
                <w:szCs w:val="12"/>
              </w:rPr>
            </w:pPr>
          </w:p>
        </w:tc>
        <w:tc>
          <w:tcPr>
            <w:tcW w:w="2101" w:type="dxa"/>
            <w:tcBorders>
              <w:top w:val="nil"/>
              <w:left w:val="nil"/>
              <w:bottom w:val="nil"/>
              <w:right w:val="nil"/>
            </w:tcBorders>
            <w:shd w:val="clear" w:color="auto" w:fill="auto"/>
            <w:vAlign w:val="center"/>
            <w:hideMark/>
          </w:tcPr>
          <w:p w14:paraId="67FBA026" w14:textId="77777777" w:rsidR="00803C13" w:rsidRPr="00803C13" w:rsidRDefault="00803C13" w:rsidP="00803C13">
            <w:pPr>
              <w:rPr>
                <w:sz w:val="12"/>
                <w:szCs w:val="12"/>
              </w:rPr>
            </w:pPr>
          </w:p>
        </w:tc>
        <w:tc>
          <w:tcPr>
            <w:tcW w:w="742" w:type="dxa"/>
            <w:tcBorders>
              <w:top w:val="nil"/>
              <w:left w:val="nil"/>
              <w:bottom w:val="nil"/>
              <w:right w:val="nil"/>
            </w:tcBorders>
            <w:shd w:val="clear" w:color="auto" w:fill="auto"/>
            <w:vAlign w:val="center"/>
            <w:hideMark/>
          </w:tcPr>
          <w:p w14:paraId="3B3BBC47" w14:textId="77777777" w:rsidR="00803C13" w:rsidRPr="00803C13" w:rsidRDefault="00803C13" w:rsidP="00803C13">
            <w:pPr>
              <w:rPr>
                <w:sz w:val="12"/>
                <w:szCs w:val="12"/>
              </w:rPr>
            </w:pPr>
          </w:p>
        </w:tc>
        <w:tc>
          <w:tcPr>
            <w:tcW w:w="846" w:type="dxa"/>
            <w:tcBorders>
              <w:top w:val="nil"/>
              <w:left w:val="nil"/>
              <w:bottom w:val="nil"/>
              <w:right w:val="nil"/>
            </w:tcBorders>
            <w:shd w:val="clear" w:color="000000" w:fill="FCD5B4"/>
            <w:vAlign w:val="center"/>
            <w:hideMark/>
          </w:tcPr>
          <w:p w14:paraId="7DB2CDE6" w14:textId="77777777" w:rsidR="00803C13" w:rsidRPr="00803C13" w:rsidRDefault="00803C13" w:rsidP="00803C13">
            <w:pPr>
              <w:jc w:val="center"/>
              <w:rPr>
                <w:rFonts w:ascii="Tahoma" w:hAnsi="Tahoma" w:cs="Tahoma"/>
                <w:sz w:val="12"/>
                <w:szCs w:val="12"/>
              </w:rPr>
            </w:pPr>
            <w:r w:rsidRPr="00803C13">
              <w:rPr>
                <w:rFonts w:ascii="Tahoma" w:hAnsi="Tahoma" w:cs="Tahoma"/>
                <w:sz w:val="12"/>
                <w:szCs w:val="12"/>
              </w:rPr>
              <w:t>2020 г</w:t>
            </w:r>
          </w:p>
        </w:tc>
        <w:tc>
          <w:tcPr>
            <w:tcW w:w="1389" w:type="dxa"/>
            <w:tcBorders>
              <w:top w:val="nil"/>
              <w:left w:val="nil"/>
              <w:bottom w:val="nil"/>
              <w:right w:val="nil"/>
            </w:tcBorders>
            <w:shd w:val="clear" w:color="auto" w:fill="auto"/>
            <w:vAlign w:val="center"/>
            <w:hideMark/>
          </w:tcPr>
          <w:p w14:paraId="4F91F627" w14:textId="77777777" w:rsidR="00803C13" w:rsidRPr="00803C13" w:rsidRDefault="00803C13" w:rsidP="00803C13">
            <w:pPr>
              <w:jc w:val="center"/>
              <w:rPr>
                <w:rFonts w:ascii="Tahoma" w:hAnsi="Tahoma" w:cs="Tahoma"/>
                <w:sz w:val="12"/>
                <w:szCs w:val="12"/>
              </w:rPr>
            </w:pPr>
          </w:p>
        </w:tc>
        <w:tc>
          <w:tcPr>
            <w:tcW w:w="985" w:type="dxa"/>
            <w:tcBorders>
              <w:top w:val="nil"/>
              <w:left w:val="nil"/>
              <w:bottom w:val="nil"/>
              <w:right w:val="nil"/>
            </w:tcBorders>
            <w:shd w:val="clear" w:color="auto" w:fill="auto"/>
            <w:vAlign w:val="center"/>
            <w:hideMark/>
          </w:tcPr>
          <w:p w14:paraId="2D9D0AEA" w14:textId="77777777" w:rsidR="00803C13" w:rsidRPr="00803C13" w:rsidRDefault="00803C13" w:rsidP="00803C13">
            <w:pPr>
              <w:rPr>
                <w:sz w:val="12"/>
                <w:szCs w:val="12"/>
              </w:rPr>
            </w:pPr>
          </w:p>
        </w:tc>
        <w:tc>
          <w:tcPr>
            <w:tcW w:w="1525" w:type="dxa"/>
            <w:tcBorders>
              <w:top w:val="nil"/>
              <w:left w:val="nil"/>
              <w:bottom w:val="nil"/>
              <w:right w:val="nil"/>
            </w:tcBorders>
            <w:shd w:val="clear" w:color="auto" w:fill="auto"/>
            <w:vAlign w:val="center"/>
            <w:hideMark/>
          </w:tcPr>
          <w:p w14:paraId="7CB87730" w14:textId="77777777" w:rsidR="00803C13" w:rsidRPr="00803C13" w:rsidRDefault="00803C13" w:rsidP="00803C13">
            <w:pPr>
              <w:rPr>
                <w:sz w:val="12"/>
                <w:szCs w:val="12"/>
              </w:rPr>
            </w:pPr>
          </w:p>
        </w:tc>
        <w:tc>
          <w:tcPr>
            <w:tcW w:w="1540" w:type="dxa"/>
            <w:tcBorders>
              <w:top w:val="nil"/>
              <w:left w:val="nil"/>
              <w:bottom w:val="nil"/>
              <w:right w:val="nil"/>
            </w:tcBorders>
            <w:shd w:val="clear" w:color="auto" w:fill="auto"/>
            <w:vAlign w:val="center"/>
            <w:hideMark/>
          </w:tcPr>
          <w:p w14:paraId="4BC177E1" w14:textId="77777777" w:rsidR="00803C13" w:rsidRPr="00803C13" w:rsidRDefault="00803C13" w:rsidP="00803C13">
            <w:pPr>
              <w:rPr>
                <w:sz w:val="12"/>
                <w:szCs w:val="12"/>
              </w:rPr>
            </w:pPr>
          </w:p>
        </w:tc>
        <w:tc>
          <w:tcPr>
            <w:tcW w:w="1758" w:type="dxa"/>
            <w:tcBorders>
              <w:top w:val="nil"/>
              <w:left w:val="nil"/>
              <w:bottom w:val="nil"/>
              <w:right w:val="nil"/>
            </w:tcBorders>
            <w:shd w:val="clear" w:color="auto" w:fill="auto"/>
            <w:vAlign w:val="center"/>
            <w:hideMark/>
          </w:tcPr>
          <w:p w14:paraId="5820CDED" w14:textId="77777777" w:rsidR="00803C13" w:rsidRPr="00803C13" w:rsidRDefault="00803C13" w:rsidP="00803C13">
            <w:pPr>
              <w:rPr>
                <w:sz w:val="12"/>
                <w:szCs w:val="12"/>
              </w:rPr>
            </w:pPr>
          </w:p>
        </w:tc>
        <w:tc>
          <w:tcPr>
            <w:tcW w:w="1659" w:type="dxa"/>
            <w:tcBorders>
              <w:top w:val="nil"/>
              <w:left w:val="nil"/>
              <w:bottom w:val="nil"/>
              <w:right w:val="nil"/>
            </w:tcBorders>
            <w:shd w:val="clear" w:color="auto" w:fill="auto"/>
            <w:vAlign w:val="center"/>
            <w:hideMark/>
          </w:tcPr>
          <w:p w14:paraId="7D88D91B" w14:textId="77777777" w:rsidR="00803C13" w:rsidRPr="00803C13" w:rsidRDefault="00803C13" w:rsidP="00803C13">
            <w:pPr>
              <w:rPr>
                <w:rFonts w:ascii="Tahoma" w:hAnsi="Tahoma" w:cs="Tahoma"/>
                <w:color w:val="FFFFFF"/>
                <w:sz w:val="12"/>
                <w:szCs w:val="12"/>
              </w:rPr>
            </w:pPr>
            <w:r w:rsidRPr="00803C13">
              <w:rPr>
                <w:rFonts w:ascii="Tahoma" w:hAnsi="Tahoma" w:cs="Tahoma"/>
                <w:color w:val="FFFFFF"/>
                <w:sz w:val="12"/>
                <w:szCs w:val="12"/>
              </w:rPr>
              <w:t xml:space="preserve">-          4 075,90   </w:t>
            </w:r>
          </w:p>
        </w:tc>
        <w:tc>
          <w:tcPr>
            <w:tcW w:w="1918" w:type="dxa"/>
            <w:tcBorders>
              <w:top w:val="nil"/>
              <w:left w:val="nil"/>
              <w:bottom w:val="nil"/>
              <w:right w:val="nil"/>
            </w:tcBorders>
            <w:shd w:val="clear" w:color="auto" w:fill="auto"/>
            <w:vAlign w:val="center"/>
            <w:hideMark/>
          </w:tcPr>
          <w:p w14:paraId="05FDE31D" w14:textId="77777777" w:rsidR="00803C13" w:rsidRPr="00803C13" w:rsidRDefault="00803C13" w:rsidP="00803C13">
            <w:pPr>
              <w:rPr>
                <w:rFonts w:ascii="Tahoma" w:hAnsi="Tahoma" w:cs="Tahoma"/>
                <w:color w:val="FFFFFF"/>
                <w:sz w:val="12"/>
                <w:szCs w:val="12"/>
              </w:rPr>
            </w:pPr>
          </w:p>
        </w:tc>
      </w:tr>
      <w:tr w:rsidR="00803C13" w:rsidRPr="00803C13" w14:paraId="389DCBE5" w14:textId="77777777" w:rsidTr="005F7EF8">
        <w:trPr>
          <w:trHeight w:val="225"/>
        </w:trPr>
        <w:tc>
          <w:tcPr>
            <w:tcW w:w="1018" w:type="dxa"/>
            <w:tcBorders>
              <w:top w:val="nil"/>
              <w:left w:val="nil"/>
              <w:bottom w:val="nil"/>
              <w:right w:val="nil"/>
            </w:tcBorders>
            <w:shd w:val="clear" w:color="auto" w:fill="auto"/>
            <w:vAlign w:val="center"/>
            <w:hideMark/>
          </w:tcPr>
          <w:p w14:paraId="793CE409" w14:textId="77777777" w:rsidR="00803C13" w:rsidRPr="00803C13" w:rsidRDefault="00803C13" w:rsidP="00803C13">
            <w:pPr>
              <w:rPr>
                <w:sz w:val="12"/>
                <w:szCs w:val="12"/>
              </w:rPr>
            </w:pPr>
          </w:p>
        </w:tc>
        <w:tc>
          <w:tcPr>
            <w:tcW w:w="2101"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0052861" w14:textId="77777777" w:rsidR="00803C13" w:rsidRPr="00803C13" w:rsidRDefault="00803C13" w:rsidP="00803C13">
            <w:pPr>
              <w:rPr>
                <w:rFonts w:ascii="Tahoma" w:hAnsi="Tahoma" w:cs="Tahoma"/>
                <w:color w:val="000000"/>
                <w:sz w:val="12"/>
                <w:szCs w:val="12"/>
              </w:rPr>
            </w:pPr>
            <w:r w:rsidRPr="00803C13">
              <w:rPr>
                <w:rFonts w:ascii="Tahoma" w:hAnsi="Tahoma" w:cs="Tahoma"/>
                <w:color w:val="000000"/>
                <w:sz w:val="12"/>
                <w:szCs w:val="12"/>
              </w:rPr>
              <w:t>Индекс эффективности операционных расходов</w:t>
            </w:r>
          </w:p>
        </w:tc>
        <w:tc>
          <w:tcPr>
            <w:tcW w:w="742" w:type="dxa"/>
            <w:tcBorders>
              <w:top w:val="single" w:sz="4" w:space="0" w:color="C0C0C0"/>
              <w:left w:val="nil"/>
              <w:bottom w:val="single" w:sz="4" w:space="0" w:color="C0C0C0"/>
              <w:right w:val="nil"/>
            </w:tcBorders>
            <w:shd w:val="clear" w:color="auto" w:fill="auto"/>
            <w:noWrap/>
            <w:vAlign w:val="center"/>
            <w:hideMark/>
          </w:tcPr>
          <w:p w14:paraId="50EAD57F" w14:textId="77777777" w:rsidR="00803C13" w:rsidRPr="00803C13" w:rsidRDefault="00803C13" w:rsidP="00803C13">
            <w:pPr>
              <w:jc w:val="center"/>
              <w:rPr>
                <w:rFonts w:ascii="Tahoma" w:hAnsi="Tahoma" w:cs="Tahoma"/>
                <w:color w:val="000000"/>
                <w:sz w:val="12"/>
                <w:szCs w:val="12"/>
              </w:rPr>
            </w:pPr>
            <w:r w:rsidRPr="00803C13">
              <w:rPr>
                <w:rFonts w:ascii="Tahoma" w:hAnsi="Tahoma" w:cs="Tahoma"/>
                <w:color w:val="000000"/>
                <w:sz w:val="12"/>
                <w:szCs w:val="12"/>
              </w:rPr>
              <w:t>%</w:t>
            </w:r>
          </w:p>
        </w:tc>
        <w:tc>
          <w:tcPr>
            <w:tcW w:w="846" w:type="dxa"/>
            <w:tcBorders>
              <w:top w:val="single" w:sz="4" w:space="0" w:color="C0C0C0"/>
              <w:left w:val="single" w:sz="4" w:space="0" w:color="C0C0C0"/>
              <w:bottom w:val="single" w:sz="4" w:space="0" w:color="C0C0C0"/>
              <w:right w:val="single" w:sz="4" w:space="0" w:color="C0C0C0"/>
            </w:tcBorders>
            <w:shd w:val="clear" w:color="000000" w:fill="FCD5B4"/>
            <w:vAlign w:val="center"/>
            <w:hideMark/>
          </w:tcPr>
          <w:p w14:paraId="5C0D552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389" w:type="dxa"/>
            <w:tcBorders>
              <w:top w:val="single" w:sz="4" w:space="0" w:color="C0C0C0"/>
              <w:left w:val="nil"/>
              <w:bottom w:val="single" w:sz="4" w:space="0" w:color="C0C0C0"/>
              <w:right w:val="single" w:sz="4" w:space="0" w:color="C0C0C0"/>
            </w:tcBorders>
            <w:shd w:val="clear" w:color="auto" w:fill="auto"/>
            <w:vAlign w:val="center"/>
            <w:hideMark/>
          </w:tcPr>
          <w:p w14:paraId="0689C31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985" w:type="dxa"/>
            <w:tcBorders>
              <w:top w:val="single" w:sz="4" w:space="0" w:color="C0C0C0"/>
              <w:left w:val="nil"/>
              <w:bottom w:val="single" w:sz="4" w:space="0" w:color="C0C0C0"/>
              <w:right w:val="single" w:sz="4" w:space="0" w:color="C0C0C0"/>
            </w:tcBorders>
            <w:shd w:val="clear" w:color="auto" w:fill="auto"/>
            <w:vAlign w:val="center"/>
            <w:hideMark/>
          </w:tcPr>
          <w:p w14:paraId="6E0D38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0C40FBC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3407018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single" w:sz="4" w:space="0" w:color="C0C0C0"/>
              <w:left w:val="nil"/>
              <w:bottom w:val="single" w:sz="4" w:space="0" w:color="C0C0C0"/>
              <w:right w:val="single" w:sz="4" w:space="0" w:color="C0C0C0"/>
            </w:tcBorders>
            <w:shd w:val="clear" w:color="auto" w:fill="auto"/>
            <w:vAlign w:val="center"/>
            <w:hideMark/>
          </w:tcPr>
          <w:p w14:paraId="0BD2F09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single" w:sz="4" w:space="0" w:color="C0C0C0"/>
              <w:left w:val="nil"/>
              <w:bottom w:val="single" w:sz="4" w:space="0" w:color="C0C0C0"/>
              <w:right w:val="single" w:sz="4" w:space="0" w:color="C0C0C0"/>
            </w:tcBorders>
            <w:shd w:val="clear" w:color="auto" w:fill="auto"/>
            <w:vAlign w:val="center"/>
            <w:hideMark/>
          </w:tcPr>
          <w:p w14:paraId="3664821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 </w:t>
            </w:r>
          </w:p>
        </w:tc>
        <w:tc>
          <w:tcPr>
            <w:tcW w:w="1918" w:type="dxa"/>
            <w:tcBorders>
              <w:top w:val="nil"/>
              <w:left w:val="nil"/>
              <w:bottom w:val="nil"/>
              <w:right w:val="nil"/>
            </w:tcBorders>
            <w:shd w:val="clear" w:color="auto" w:fill="auto"/>
            <w:vAlign w:val="center"/>
            <w:hideMark/>
          </w:tcPr>
          <w:p w14:paraId="48DF466E"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2022</w:t>
            </w:r>
          </w:p>
        </w:tc>
      </w:tr>
      <w:tr w:rsidR="00803C13" w:rsidRPr="00803C13" w14:paraId="407F9CBE" w14:textId="77777777" w:rsidTr="005F7EF8">
        <w:trPr>
          <w:trHeight w:val="225"/>
        </w:trPr>
        <w:tc>
          <w:tcPr>
            <w:tcW w:w="1018" w:type="dxa"/>
            <w:tcBorders>
              <w:top w:val="nil"/>
              <w:left w:val="nil"/>
              <w:bottom w:val="nil"/>
              <w:right w:val="nil"/>
            </w:tcBorders>
            <w:shd w:val="clear" w:color="auto" w:fill="auto"/>
            <w:vAlign w:val="center"/>
            <w:hideMark/>
          </w:tcPr>
          <w:p w14:paraId="18A3D32E" w14:textId="77777777" w:rsidR="00803C13" w:rsidRPr="00803C13" w:rsidRDefault="00803C13" w:rsidP="00803C13">
            <w:pPr>
              <w:jc w:val="right"/>
              <w:rPr>
                <w:rFonts w:ascii="Tahoma" w:hAnsi="Tahoma" w:cs="Tahoma"/>
                <w:color w:val="FFFFFF"/>
                <w:sz w:val="12"/>
                <w:szCs w:val="12"/>
              </w:rPr>
            </w:pPr>
          </w:p>
        </w:tc>
        <w:tc>
          <w:tcPr>
            <w:tcW w:w="2101" w:type="dxa"/>
            <w:tcBorders>
              <w:top w:val="nil"/>
              <w:left w:val="single" w:sz="4" w:space="0" w:color="C0C0C0"/>
              <w:bottom w:val="single" w:sz="4" w:space="0" w:color="C0C0C0"/>
              <w:right w:val="single" w:sz="4" w:space="0" w:color="C0C0C0"/>
            </w:tcBorders>
            <w:shd w:val="clear" w:color="auto" w:fill="auto"/>
            <w:noWrap/>
            <w:vAlign w:val="bottom"/>
            <w:hideMark/>
          </w:tcPr>
          <w:p w14:paraId="5FE94E05" w14:textId="77777777" w:rsidR="00803C13" w:rsidRPr="00803C13" w:rsidRDefault="00803C13" w:rsidP="00803C13">
            <w:pPr>
              <w:rPr>
                <w:rFonts w:ascii="Tahoma" w:hAnsi="Tahoma" w:cs="Tahoma"/>
                <w:color w:val="000000"/>
                <w:sz w:val="12"/>
                <w:szCs w:val="12"/>
              </w:rPr>
            </w:pPr>
            <w:r w:rsidRPr="00803C13">
              <w:rPr>
                <w:rFonts w:ascii="Tahoma" w:hAnsi="Tahoma" w:cs="Tahoma"/>
                <w:color w:val="000000"/>
                <w:sz w:val="12"/>
                <w:szCs w:val="12"/>
              </w:rPr>
              <w:t>Индекс потребительских цен</w:t>
            </w:r>
          </w:p>
        </w:tc>
        <w:tc>
          <w:tcPr>
            <w:tcW w:w="742" w:type="dxa"/>
            <w:tcBorders>
              <w:top w:val="nil"/>
              <w:left w:val="nil"/>
              <w:bottom w:val="single" w:sz="4" w:space="0" w:color="C0C0C0"/>
              <w:right w:val="nil"/>
            </w:tcBorders>
            <w:shd w:val="clear" w:color="auto" w:fill="auto"/>
            <w:noWrap/>
            <w:vAlign w:val="center"/>
            <w:hideMark/>
          </w:tcPr>
          <w:p w14:paraId="14630C81" w14:textId="77777777" w:rsidR="00803C13" w:rsidRPr="00803C13" w:rsidRDefault="00803C13" w:rsidP="00803C13">
            <w:pPr>
              <w:jc w:val="center"/>
              <w:rPr>
                <w:rFonts w:ascii="Tahoma" w:hAnsi="Tahoma" w:cs="Tahoma"/>
                <w:color w:val="000000"/>
                <w:sz w:val="12"/>
                <w:szCs w:val="12"/>
              </w:rPr>
            </w:pPr>
            <w:r w:rsidRPr="00803C13">
              <w:rPr>
                <w:rFonts w:ascii="Tahoma" w:hAnsi="Tahoma" w:cs="Tahoma"/>
                <w:color w:val="000000"/>
                <w:sz w:val="12"/>
                <w:szCs w:val="12"/>
              </w:rPr>
              <w:t>%</w:t>
            </w:r>
          </w:p>
        </w:tc>
        <w:tc>
          <w:tcPr>
            <w:tcW w:w="846" w:type="dxa"/>
            <w:tcBorders>
              <w:top w:val="nil"/>
              <w:left w:val="single" w:sz="4" w:space="0" w:color="C0C0C0"/>
              <w:bottom w:val="single" w:sz="4" w:space="0" w:color="C0C0C0"/>
              <w:right w:val="single" w:sz="4" w:space="0" w:color="C0C0C0"/>
            </w:tcBorders>
            <w:shd w:val="clear" w:color="000000" w:fill="FCD5B4"/>
            <w:vAlign w:val="center"/>
            <w:hideMark/>
          </w:tcPr>
          <w:p w14:paraId="36E37FE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3,2 </w:t>
            </w:r>
          </w:p>
        </w:tc>
        <w:tc>
          <w:tcPr>
            <w:tcW w:w="1389" w:type="dxa"/>
            <w:tcBorders>
              <w:top w:val="nil"/>
              <w:left w:val="nil"/>
              <w:bottom w:val="single" w:sz="4" w:space="0" w:color="C0C0C0"/>
              <w:right w:val="single" w:sz="4" w:space="0" w:color="C0C0C0"/>
            </w:tcBorders>
            <w:shd w:val="clear" w:color="auto" w:fill="auto"/>
            <w:vAlign w:val="center"/>
            <w:hideMark/>
          </w:tcPr>
          <w:p w14:paraId="50AEFFA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3,6 </w:t>
            </w:r>
          </w:p>
        </w:tc>
        <w:tc>
          <w:tcPr>
            <w:tcW w:w="985" w:type="dxa"/>
            <w:tcBorders>
              <w:top w:val="nil"/>
              <w:left w:val="nil"/>
              <w:bottom w:val="single" w:sz="4" w:space="0" w:color="C0C0C0"/>
              <w:right w:val="single" w:sz="4" w:space="0" w:color="C0C0C0"/>
            </w:tcBorders>
            <w:shd w:val="clear" w:color="auto" w:fill="auto"/>
            <w:vAlign w:val="center"/>
            <w:hideMark/>
          </w:tcPr>
          <w:p w14:paraId="6493C7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auto" w:fill="auto"/>
            <w:vAlign w:val="center"/>
            <w:hideMark/>
          </w:tcPr>
          <w:p w14:paraId="146A73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3,9 </w:t>
            </w:r>
          </w:p>
        </w:tc>
        <w:tc>
          <w:tcPr>
            <w:tcW w:w="1540" w:type="dxa"/>
            <w:tcBorders>
              <w:top w:val="nil"/>
              <w:left w:val="nil"/>
              <w:bottom w:val="single" w:sz="4" w:space="0" w:color="C0C0C0"/>
              <w:right w:val="single" w:sz="4" w:space="0" w:color="C0C0C0"/>
            </w:tcBorders>
            <w:shd w:val="clear" w:color="auto" w:fill="auto"/>
            <w:vAlign w:val="center"/>
            <w:hideMark/>
          </w:tcPr>
          <w:p w14:paraId="52EDD28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auto" w:fill="auto"/>
            <w:vAlign w:val="center"/>
            <w:hideMark/>
          </w:tcPr>
          <w:p w14:paraId="08B1EB1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auto" w:fill="auto"/>
            <w:vAlign w:val="center"/>
            <w:hideMark/>
          </w:tcPr>
          <w:p w14:paraId="2C95BD9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4,0 </w:t>
            </w:r>
          </w:p>
        </w:tc>
        <w:tc>
          <w:tcPr>
            <w:tcW w:w="1918" w:type="dxa"/>
            <w:tcBorders>
              <w:top w:val="nil"/>
              <w:left w:val="nil"/>
              <w:bottom w:val="nil"/>
              <w:right w:val="nil"/>
            </w:tcBorders>
            <w:shd w:val="clear" w:color="auto" w:fill="auto"/>
            <w:vAlign w:val="center"/>
            <w:hideMark/>
          </w:tcPr>
          <w:p w14:paraId="0796D540"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1</w:t>
            </w:r>
          </w:p>
        </w:tc>
      </w:tr>
      <w:tr w:rsidR="00803C13" w:rsidRPr="00803C13" w14:paraId="33E0A741" w14:textId="77777777" w:rsidTr="005F7EF8">
        <w:trPr>
          <w:trHeight w:val="225"/>
        </w:trPr>
        <w:tc>
          <w:tcPr>
            <w:tcW w:w="1018" w:type="dxa"/>
            <w:tcBorders>
              <w:top w:val="nil"/>
              <w:left w:val="nil"/>
              <w:bottom w:val="nil"/>
              <w:right w:val="nil"/>
            </w:tcBorders>
            <w:shd w:val="clear" w:color="auto" w:fill="auto"/>
            <w:vAlign w:val="center"/>
            <w:hideMark/>
          </w:tcPr>
          <w:p w14:paraId="7AACEA1B" w14:textId="77777777" w:rsidR="00803C13" w:rsidRPr="00803C13" w:rsidRDefault="00803C13" w:rsidP="00803C13">
            <w:pPr>
              <w:jc w:val="right"/>
              <w:rPr>
                <w:rFonts w:ascii="Tahoma" w:hAnsi="Tahoma" w:cs="Tahoma"/>
                <w:color w:val="FFFFFF"/>
                <w:sz w:val="12"/>
                <w:szCs w:val="12"/>
              </w:rPr>
            </w:pPr>
          </w:p>
        </w:tc>
        <w:tc>
          <w:tcPr>
            <w:tcW w:w="2101" w:type="dxa"/>
            <w:tcBorders>
              <w:top w:val="nil"/>
              <w:left w:val="single" w:sz="4" w:space="0" w:color="C0C0C0"/>
              <w:bottom w:val="single" w:sz="4" w:space="0" w:color="C0C0C0"/>
              <w:right w:val="single" w:sz="4" w:space="0" w:color="C0C0C0"/>
            </w:tcBorders>
            <w:shd w:val="clear" w:color="auto" w:fill="auto"/>
            <w:vAlign w:val="center"/>
            <w:hideMark/>
          </w:tcPr>
          <w:p w14:paraId="569DF9C7" w14:textId="77777777" w:rsidR="00803C13" w:rsidRPr="00803C13" w:rsidRDefault="00803C13" w:rsidP="00803C13">
            <w:pPr>
              <w:rPr>
                <w:rFonts w:ascii="Tahoma" w:hAnsi="Tahoma" w:cs="Tahoma"/>
                <w:sz w:val="12"/>
                <w:szCs w:val="12"/>
              </w:rPr>
            </w:pPr>
            <w:r w:rsidRPr="00803C13">
              <w:rPr>
                <w:rFonts w:ascii="Tahoma" w:hAnsi="Tahoma" w:cs="Tahoma"/>
                <w:sz w:val="12"/>
                <w:szCs w:val="12"/>
              </w:rPr>
              <w:t>Итого коэффициент индексации</w:t>
            </w:r>
          </w:p>
        </w:tc>
        <w:tc>
          <w:tcPr>
            <w:tcW w:w="742" w:type="dxa"/>
            <w:tcBorders>
              <w:top w:val="nil"/>
              <w:left w:val="nil"/>
              <w:bottom w:val="single" w:sz="4" w:space="0" w:color="C0C0C0"/>
              <w:right w:val="single" w:sz="4" w:space="0" w:color="C0C0C0"/>
            </w:tcBorders>
            <w:shd w:val="clear" w:color="auto" w:fill="auto"/>
            <w:vAlign w:val="center"/>
            <w:hideMark/>
          </w:tcPr>
          <w:p w14:paraId="05843DC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846" w:type="dxa"/>
            <w:tcBorders>
              <w:top w:val="nil"/>
              <w:left w:val="nil"/>
              <w:bottom w:val="single" w:sz="4" w:space="0" w:color="C0C0C0"/>
              <w:right w:val="single" w:sz="4" w:space="0" w:color="C0C0C0"/>
            </w:tcBorders>
            <w:shd w:val="clear" w:color="000000" w:fill="FCD5B4"/>
            <w:vAlign w:val="center"/>
            <w:hideMark/>
          </w:tcPr>
          <w:p w14:paraId="3D41F59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1,022 </w:t>
            </w:r>
          </w:p>
        </w:tc>
        <w:tc>
          <w:tcPr>
            <w:tcW w:w="1389" w:type="dxa"/>
            <w:tcBorders>
              <w:top w:val="nil"/>
              <w:left w:val="nil"/>
              <w:bottom w:val="single" w:sz="4" w:space="0" w:color="C0C0C0"/>
              <w:right w:val="single" w:sz="4" w:space="0" w:color="C0C0C0"/>
            </w:tcBorders>
            <w:shd w:val="clear" w:color="auto" w:fill="auto"/>
            <w:vAlign w:val="center"/>
            <w:hideMark/>
          </w:tcPr>
          <w:p w14:paraId="2678ACC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1,026 </w:t>
            </w:r>
          </w:p>
        </w:tc>
        <w:tc>
          <w:tcPr>
            <w:tcW w:w="985" w:type="dxa"/>
            <w:tcBorders>
              <w:top w:val="nil"/>
              <w:left w:val="nil"/>
              <w:bottom w:val="single" w:sz="4" w:space="0" w:color="C0C0C0"/>
              <w:right w:val="single" w:sz="4" w:space="0" w:color="C0C0C0"/>
            </w:tcBorders>
            <w:shd w:val="clear" w:color="auto" w:fill="auto"/>
            <w:vAlign w:val="center"/>
            <w:hideMark/>
          </w:tcPr>
          <w:p w14:paraId="7E8A1EB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auto" w:fill="auto"/>
            <w:vAlign w:val="center"/>
            <w:hideMark/>
          </w:tcPr>
          <w:p w14:paraId="13C9686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1,029 </w:t>
            </w:r>
          </w:p>
        </w:tc>
        <w:tc>
          <w:tcPr>
            <w:tcW w:w="1540" w:type="dxa"/>
            <w:tcBorders>
              <w:top w:val="nil"/>
              <w:left w:val="nil"/>
              <w:bottom w:val="single" w:sz="4" w:space="0" w:color="C0C0C0"/>
              <w:right w:val="single" w:sz="4" w:space="0" w:color="C0C0C0"/>
            </w:tcBorders>
            <w:shd w:val="clear" w:color="auto" w:fill="auto"/>
            <w:vAlign w:val="center"/>
            <w:hideMark/>
          </w:tcPr>
          <w:p w14:paraId="30B76FD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758" w:type="dxa"/>
            <w:tcBorders>
              <w:top w:val="nil"/>
              <w:left w:val="nil"/>
              <w:bottom w:val="single" w:sz="4" w:space="0" w:color="C0C0C0"/>
              <w:right w:val="single" w:sz="4" w:space="0" w:color="C0C0C0"/>
            </w:tcBorders>
            <w:shd w:val="clear" w:color="auto" w:fill="auto"/>
            <w:vAlign w:val="center"/>
            <w:hideMark/>
          </w:tcPr>
          <w:p w14:paraId="08497F7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659" w:type="dxa"/>
            <w:tcBorders>
              <w:top w:val="nil"/>
              <w:left w:val="nil"/>
              <w:bottom w:val="single" w:sz="4" w:space="0" w:color="C0C0C0"/>
              <w:right w:val="single" w:sz="4" w:space="0" w:color="C0C0C0"/>
            </w:tcBorders>
            <w:shd w:val="clear" w:color="auto" w:fill="auto"/>
            <w:vAlign w:val="center"/>
            <w:hideMark/>
          </w:tcPr>
          <w:p w14:paraId="06AAD5B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1,030 </w:t>
            </w:r>
          </w:p>
        </w:tc>
        <w:tc>
          <w:tcPr>
            <w:tcW w:w="1918" w:type="dxa"/>
            <w:tcBorders>
              <w:top w:val="nil"/>
              <w:left w:val="nil"/>
              <w:bottom w:val="nil"/>
              <w:right w:val="nil"/>
            </w:tcBorders>
            <w:shd w:val="clear" w:color="auto" w:fill="auto"/>
            <w:vAlign w:val="center"/>
            <w:hideMark/>
          </w:tcPr>
          <w:p w14:paraId="62D581C7" w14:textId="77777777" w:rsidR="00803C13" w:rsidRPr="00803C13" w:rsidRDefault="00803C13" w:rsidP="00803C13">
            <w:pPr>
              <w:jc w:val="right"/>
              <w:rPr>
                <w:rFonts w:ascii="Tahoma" w:hAnsi="Tahoma" w:cs="Tahoma"/>
                <w:color w:val="FFFFFF"/>
                <w:sz w:val="12"/>
                <w:szCs w:val="12"/>
              </w:rPr>
            </w:pPr>
            <w:r w:rsidRPr="00803C13">
              <w:rPr>
                <w:rFonts w:ascii="Tahoma" w:hAnsi="Tahoma" w:cs="Tahoma"/>
                <w:color w:val="FFFFFF"/>
                <w:sz w:val="12"/>
                <w:szCs w:val="12"/>
              </w:rPr>
              <w:t>4,3</w:t>
            </w:r>
          </w:p>
        </w:tc>
      </w:tr>
      <w:tr w:rsidR="00803C13" w:rsidRPr="00803C13" w14:paraId="390F634E" w14:textId="77777777" w:rsidTr="005F7EF8">
        <w:trPr>
          <w:trHeight w:val="225"/>
        </w:trPr>
        <w:tc>
          <w:tcPr>
            <w:tcW w:w="1018" w:type="dxa"/>
            <w:tcBorders>
              <w:top w:val="nil"/>
              <w:left w:val="nil"/>
              <w:bottom w:val="nil"/>
              <w:right w:val="nil"/>
            </w:tcBorders>
            <w:shd w:val="clear" w:color="auto" w:fill="auto"/>
            <w:vAlign w:val="center"/>
            <w:hideMark/>
          </w:tcPr>
          <w:p w14:paraId="4C7D3B09" w14:textId="77777777" w:rsidR="00803C13" w:rsidRPr="00803C13" w:rsidRDefault="00803C13" w:rsidP="00803C13">
            <w:pPr>
              <w:jc w:val="right"/>
              <w:rPr>
                <w:rFonts w:ascii="Tahoma" w:hAnsi="Tahoma" w:cs="Tahoma"/>
                <w:color w:val="FFFFFF"/>
                <w:sz w:val="12"/>
                <w:szCs w:val="12"/>
              </w:rPr>
            </w:pPr>
          </w:p>
        </w:tc>
        <w:tc>
          <w:tcPr>
            <w:tcW w:w="2101" w:type="dxa"/>
            <w:tcBorders>
              <w:top w:val="nil"/>
              <w:left w:val="single" w:sz="4" w:space="0" w:color="C0C0C0"/>
              <w:bottom w:val="single" w:sz="4" w:space="0" w:color="C0C0C0"/>
              <w:right w:val="single" w:sz="4" w:space="0" w:color="C0C0C0"/>
            </w:tcBorders>
            <w:shd w:val="clear" w:color="auto" w:fill="auto"/>
            <w:vAlign w:val="center"/>
            <w:hideMark/>
          </w:tcPr>
          <w:p w14:paraId="7B4E9A9D" w14:textId="77777777" w:rsidR="00803C13" w:rsidRPr="00803C13" w:rsidRDefault="00803C13" w:rsidP="00803C13">
            <w:pPr>
              <w:rPr>
                <w:rFonts w:ascii="Tahoma" w:hAnsi="Tahoma" w:cs="Tahoma"/>
                <w:sz w:val="12"/>
                <w:szCs w:val="12"/>
              </w:rPr>
            </w:pPr>
            <w:r w:rsidRPr="00803C13">
              <w:rPr>
                <w:rFonts w:ascii="Tahoma" w:hAnsi="Tahoma" w:cs="Tahoma"/>
                <w:sz w:val="12"/>
                <w:szCs w:val="12"/>
              </w:rPr>
              <w:t>Нормативный уровень прибыли</w:t>
            </w:r>
          </w:p>
        </w:tc>
        <w:tc>
          <w:tcPr>
            <w:tcW w:w="742" w:type="dxa"/>
            <w:tcBorders>
              <w:top w:val="nil"/>
              <w:left w:val="nil"/>
              <w:bottom w:val="single" w:sz="4" w:space="0" w:color="C0C0C0"/>
              <w:right w:val="nil"/>
            </w:tcBorders>
            <w:shd w:val="clear" w:color="auto" w:fill="auto"/>
            <w:noWrap/>
            <w:vAlign w:val="center"/>
            <w:hideMark/>
          </w:tcPr>
          <w:p w14:paraId="118E6AC8" w14:textId="77777777" w:rsidR="00803C13" w:rsidRPr="00803C13" w:rsidRDefault="00803C13" w:rsidP="00803C13">
            <w:pPr>
              <w:jc w:val="center"/>
              <w:rPr>
                <w:rFonts w:ascii="Tahoma" w:hAnsi="Tahoma" w:cs="Tahoma"/>
                <w:color w:val="000000"/>
                <w:sz w:val="12"/>
                <w:szCs w:val="12"/>
              </w:rPr>
            </w:pPr>
            <w:r w:rsidRPr="00803C13">
              <w:rPr>
                <w:rFonts w:ascii="Tahoma" w:hAnsi="Tahoma" w:cs="Tahoma"/>
                <w:color w:val="000000"/>
                <w:sz w:val="12"/>
                <w:szCs w:val="12"/>
              </w:rPr>
              <w:t>%</w:t>
            </w:r>
          </w:p>
        </w:tc>
        <w:tc>
          <w:tcPr>
            <w:tcW w:w="846" w:type="dxa"/>
            <w:tcBorders>
              <w:top w:val="nil"/>
              <w:left w:val="single" w:sz="4" w:space="0" w:color="C0C0C0"/>
              <w:bottom w:val="single" w:sz="4" w:space="0" w:color="C0C0C0"/>
              <w:right w:val="single" w:sz="4" w:space="0" w:color="C0C0C0"/>
            </w:tcBorders>
            <w:shd w:val="clear" w:color="auto" w:fill="auto"/>
            <w:vAlign w:val="center"/>
            <w:hideMark/>
          </w:tcPr>
          <w:p w14:paraId="1FA323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50A6B1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985" w:type="dxa"/>
            <w:tcBorders>
              <w:top w:val="nil"/>
              <w:left w:val="nil"/>
              <w:bottom w:val="single" w:sz="4" w:space="0" w:color="C0C0C0"/>
              <w:right w:val="single" w:sz="4" w:space="0" w:color="C0C0C0"/>
            </w:tcBorders>
            <w:shd w:val="clear" w:color="auto" w:fill="auto"/>
            <w:vAlign w:val="center"/>
            <w:hideMark/>
          </w:tcPr>
          <w:p w14:paraId="25F89E7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w:t>
            </w:r>
          </w:p>
        </w:tc>
        <w:tc>
          <w:tcPr>
            <w:tcW w:w="1525" w:type="dxa"/>
            <w:tcBorders>
              <w:top w:val="nil"/>
              <w:left w:val="nil"/>
              <w:bottom w:val="single" w:sz="4" w:space="0" w:color="C0C0C0"/>
              <w:right w:val="single" w:sz="4" w:space="0" w:color="C0C0C0"/>
            </w:tcBorders>
            <w:shd w:val="clear" w:color="auto" w:fill="auto"/>
            <w:vAlign w:val="center"/>
            <w:hideMark/>
          </w:tcPr>
          <w:p w14:paraId="4DE316B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1BEA3C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758" w:type="dxa"/>
            <w:tcBorders>
              <w:top w:val="nil"/>
              <w:left w:val="nil"/>
              <w:bottom w:val="single" w:sz="4" w:space="0" w:color="C0C0C0"/>
              <w:right w:val="single" w:sz="4" w:space="0" w:color="C0C0C0"/>
            </w:tcBorders>
            <w:shd w:val="clear" w:color="auto" w:fill="auto"/>
            <w:vAlign w:val="center"/>
            <w:hideMark/>
          </w:tcPr>
          <w:p w14:paraId="0417173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659" w:type="dxa"/>
            <w:tcBorders>
              <w:top w:val="nil"/>
              <w:left w:val="nil"/>
              <w:bottom w:val="single" w:sz="4" w:space="0" w:color="C0C0C0"/>
              <w:right w:val="single" w:sz="4" w:space="0" w:color="C0C0C0"/>
            </w:tcBorders>
            <w:shd w:val="clear" w:color="auto" w:fill="auto"/>
            <w:vAlign w:val="center"/>
            <w:hideMark/>
          </w:tcPr>
          <w:p w14:paraId="04E2149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918" w:type="dxa"/>
            <w:tcBorders>
              <w:top w:val="nil"/>
              <w:left w:val="nil"/>
              <w:bottom w:val="nil"/>
              <w:right w:val="nil"/>
            </w:tcBorders>
            <w:shd w:val="clear" w:color="auto" w:fill="auto"/>
            <w:vAlign w:val="center"/>
            <w:hideMark/>
          </w:tcPr>
          <w:p w14:paraId="703B96A6" w14:textId="77777777" w:rsidR="00803C13" w:rsidRPr="00803C13" w:rsidRDefault="00803C13" w:rsidP="00803C13">
            <w:pPr>
              <w:rPr>
                <w:rFonts w:ascii="Tahoma" w:hAnsi="Tahoma" w:cs="Tahoma"/>
                <w:b/>
                <w:bCs/>
                <w:color w:val="FFFFFF"/>
                <w:sz w:val="12"/>
                <w:szCs w:val="12"/>
              </w:rPr>
            </w:pPr>
            <w:r w:rsidRPr="00803C13">
              <w:rPr>
                <w:rFonts w:ascii="Tahoma" w:hAnsi="Tahoma" w:cs="Tahoma"/>
                <w:b/>
                <w:bCs/>
                <w:color w:val="FFFFFF"/>
                <w:sz w:val="12"/>
                <w:szCs w:val="12"/>
              </w:rPr>
              <w:t xml:space="preserve">                    1,03   </w:t>
            </w:r>
          </w:p>
        </w:tc>
      </w:tr>
      <w:tr w:rsidR="00803C13" w:rsidRPr="00803C13" w14:paraId="7A5A920A" w14:textId="77777777" w:rsidTr="005F7EF8">
        <w:trPr>
          <w:trHeight w:val="135"/>
        </w:trPr>
        <w:tc>
          <w:tcPr>
            <w:tcW w:w="1018" w:type="dxa"/>
            <w:tcBorders>
              <w:top w:val="nil"/>
              <w:left w:val="nil"/>
              <w:bottom w:val="nil"/>
              <w:right w:val="nil"/>
            </w:tcBorders>
            <w:shd w:val="clear" w:color="auto" w:fill="auto"/>
            <w:vAlign w:val="center"/>
            <w:hideMark/>
          </w:tcPr>
          <w:p w14:paraId="1E616AB3" w14:textId="77777777" w:rsidR="00803C13" w:rsidRPr="00803C13" w:rsidRDefault="00803C13" w:rsidP="00803C13">
            <w:pPr>
              <w:rPr>
                <w:rFonts w:ascii="Tahoma" w:hAnsi="Tahoma" w:cs="Tahoma"/>
                <w:b/>
                <w:bCs/>
                <w:color w:val="FFFFFF"/>
                <w:sz w:val="12"/>
                <w:szCs w:val="12"/>
              </w:rPr>
            </w:pPr>
          </w:p>
        </w:tc>
        <w:tc>
          <w:tcPr>
            <w:tcW w:w="2101" w:type="dxa"/>
            <w:tcBorders>
              <w:top w:val="nil"/>
              <w:left w:val="nil"/>
              <w:bottom w:val="nil"/>
              <w:right w:val="nil"/>
            </w:tcBorders>
            <w:shd w:val="clear" w:color="auto" w:fill="auto"/>
            <w:vAlign w:val="center"/>
            <w:hideMark/>
          </w:tcPr>
          <w:p w14:paraId="1A4713D2" w14:textId="77777777" w:rsidR="00803C13" w:rsidRPr="00803C13" w:rsidRDefault="00803C13" w:rsidP="00803C13">
            <w:pPr>
              <w:rPr>
                <w:sz w:val="12"/>
                <w:szCs w:val="12"/>
              </w:rPr>
            </w:pPr>
          </w:p>
        </w:tc>
        <w:tc>
          <w:tcPr>
            <w:tcW w:w="742" w:type="dxa"/>
            <w:tcBorders>
              <w:top w:val="nil"/>
              <w:left w:val="nil"/>
              <w:bottom w:val="nil"/>
              <w:right w:val="nil"/>
            </w:tcBorders>
            <w:shd w:val="clear" w:color="auto" w:fill="auto"/>
            <w:vAlign w:val="center"/>
            <w:hideMark/>
          </w:tcPr>
          <w:p w14:paraId="33D01B02" w14:textId="77777777" w:rsidR="00803C13" w:rsidRPr="00803C13" w:rsidRDefault="00803C13" w:rsidP="00803C13">
            <w:pPr>
              <w:rPr>
                <w:sz w:val="12"/>
                <w:szCs w:val="12"/>
              </w:rPr>
            </w:pPr>
          </w:p>
        </w:tc>
        <w:tc>
          <w:tcPr>
            <w:tcW w:w="846" w:type="dxa"/>
            <w:tcBorders>
              <w:top w:val="nil"/>
              <w:left w:val="nil"/>
              <w:bottom w:val="nil"/>
              <w:right w:val="nil"/>
            </w:tcBorders>
            <w:shd w:val="clear" w:color="auto" w:fill="auto"/>
            <w:vAlign w:val="center"/>
            <w:hideMark/>
          </w:tcPr>
          <w:p w14:paraId="51A8ECA6" w14:textId="77777777" w:rsidR="00803C13" w:rsidRPr="00803C13" w:rsidRDefault="00803C13" w:rsidP="00803C13">
            <w:pPr>
              <w:jc w:val="center"/>
              <w:rPr>
                <w:sz w:val="12"/>
                <w:szCs w:val="12"/>
              </w:rPr>
            </w:pPr>
          </w:p>
        </w:tc>
        <w:tc>
          <w:tcPr>
            <w:tcW w:w="1389" w:type="dxa"/>
            <w:tcBorders>
              <w:top w:val="nil"/>
              <w:left w:val="nil"/>
              <w:bottom w:val="nil"/>
              <w:right w:val="nil"/>
            </w:tcBorders>
            <w:shd w:val="clear" w:color="auto" w:fill="auto"/>
            <w:vAlign w:val="center"/>
            <w:hideMark/>
          </w:tcPr>
          <w:p w14:paraId="588B7CBC" w14:textId="77777777" w:rsidR="00803C13" w:rsidRPr="00803C13" w:rsidRDefault="00803C13" w:rsidP="00803C13">
            <w:pPr>
              <w:jc w:val="center"/>
              <w:rPr>
                <w:sz w:val="12"/>
                <w:szCs w:val="12"/>
              </w:rPr>
            </w:pPr>
          </w:p>
        </w:tc>
        <w:tc>
          <w:tcPr>
            <w:tcW w:w="985" w:type="dxa"/>
            <w:tcBorders>
              <w:top w:val="nil"/>
              <w:left w:val="nil"/>
              <w:bottom w:val="nil"/>
              <w:right w:val="nil"/>
            </w:tcBorders>
            <w:shd w:val="clear" w:color="auto" w:fill="auto"/>
            <w:vAlign w:val="center"/>
            <w:hideMark/>
          </w:tcPr>
          <w:p w14:paraId="7A3D2FBB" w14:textId="77777777" w:rsidR="00803C13" w:rsidRPr="00803C13" w:rsidRDefault="00803C13" w:rsidP="00803C13">
            <w:pPr>
              <w:jc w:val="center"/>
              <w:rPr>
                <w:sz w:val="12"/>
                <w:szCs w:val="12"/>
              </w:rPr>
            </w:pPr>
          </w:p>
        </w:tc>
        <w:tc>
          <w:tcPr>
            <w:tcW w:w="1525" w:type="dxa"/>
            <w:tcBorders>
              <w:top w:val="nil"/>
              <w:left w:val="nil"/>
              <w:bottom w:val="nil"/>
              <w:right w:val="nil"/>
            </w:tcBorders>
            <w:shd w:val="clear" w:color="auto" w:fill="auto"/>
            <w:vAlign w:val="center"/>
            <w:hideMark/>
          </w:tcPr>
          <w:p w14:paraId="185D074E" w14:textId="77777777" w:rsidR="00803C13" w:rsidRPr="00803C13" w:rsidRDefault="00803C13" w:rsidP="00803C13">
            <w:pPr>
              <w:jc w:val="center"/>
              <w:rPr>
                <w:sz w:val="12"/>
                <w:szCs w:val="12"/>
              </w:rPr>
            </w:pPr>
          </w:p>
        </w:tc>
        <w:tc>
          <w:tcPr>
            <w:tcW w:w="1540" w:type="dxa"/>
            <w:tcBorders>
              <w:top w:val="nil"/>
              <w:left w:val="nil"/>
              <w:bottom w:val="nil"/>
              <w:right w:val="nil"/>
            </w:tcBorders>
            <w:shd w:val="clear" w:color="auto" w:fill="auto"/>
            <w:vAlign w:val="center"/>
            <w:hideMark/>
          </w:tcPr>
          <w:p w14:paraId="43EE043E" w14:textId="77777777" w:rsidR="00803C13" w:rsidRPr="00803C13" w:rsidRDefault="00803C13" w:rsidP="00803C13">
            <w:pPr>
              <w:jc w:val="center"/>
              <w:rPr>
                <w:sz w:val="12"/>
                <w:szCs w:val="12"/>
              </w:rPr>
            </w:pPr>
          </w:p>
        </w:tc>
        <w:tc>
          <w:tcPr>
            <w:tcW w:w="1758" w:type="dxa"/>
            <w:tcBorders>
              <w:top w:val="nil"/>
              <w:left w:val="nil"/>
              <w:bottom w:val="nil"/>
              <w:right w:val="nil"/>
            </w:tcBorders>
            <w:shd w:val="clear" w:color="auto" w:fill="auto"/>
            <w:vAlign w:val="center"/>
            <w:hideMark/>
          </w:tcPr>
          <w:p w14:paraId="1D258E40" w14:textId="77777777" w:rsidR="00803C13" w:rsidRPr="00803C13" w:rsidRDefault="00803C13" w:rsidP="00803C13">
            <w:pPr>
              <w:jc w:val="center"/>
              <w:rPr>
                <w:sz w:val="12"/>
                <w:szCs w:val="12"/>
              </w:rPr>
            </w:pPr>
          </w:p>
        </w:tc>
        <w:tc>
          <w:tcPr>
            <w:tcW w:w="1659" w:type="dxa"/>
            <w:tcBorders>
              <w:top w:val="nil"/>
              <w:left w:val="nil"/>
              <w:bottom w:val="nil"/>
              <w:right w:val="nil"/>
            </w:tcBorders>
            <w:shd w:val="clear" w:color="auto" w:fill="auto"/>
            <w:vAlign w:val="center"/>
            <w:hideMark/>
          </w:tcPr>
          <w:p w14:paraId="44CEEAEB" w14:textId="77777777" w:rsidR="00803C13" w:rsidRPr="00803C13" w:rsidRDefault="00803C13" w:rsidP="00803C13">
            <w:pPr>
              <w:jc w:val="center"/>
              <w:rPr>
                <w:sz w:val="12"/>
                <w:szCs w:val="12"/>
              </w:rPr>
            </w:pPr>
          </w:p>
        </w:tc>
        <w:tc>
          <w:tcPr>
            <w:tcW w:w="1918" w:type="dxa"/>
            <w:tcBorders>
              <w:top w:val="nil"/>
              <w:left w:val="nil"/>
              <w:bottom w:val="nil"/>
              <w:right w:val="nil"/>
            </w:tcBorders>
            <w:shd w:val="clear" w:color="auto" w:fill="auto"/>
            <w:vAlign w:val="center"/>
            <w:hideMark/>
          </w:tcPr>
          <w:p w14:paraId="5116FFA7" w14:textId="77777777" w:rsidR="00803C13" w:rsidRPr="00803C13" w:rsidRDefault="00803C13" w:rsidP="00803C13">
            <w:pPr>
              <w:jc w:val="center"/>
              <w:rPr>
                <w:sz w:val="12"/>
                <w:szCs w:val="12"/>
              </w:rPr>
            </w:pPr>
          </w:p>
        </w:tc>
      </w:tr>
      <w:tr w:rsidR="00803C13" w:rsidRPr="00803C13" w14:paraId="1E0C6B7F" w14:textId="77777777" w:rsidTr="005F7EF8">
        <w:trPr>
          <w:trHeight w:val="225"/>
        </w:trPr>
        <w:tc>
          <w:tcPr>
            <w:tcW w:w="1018" w:type="dxa"/>
            <w:tcBorders>
              <w:top w:val="nil"/>
              <w:left w:val="nil"/>
              <w:bottom w:val="nil"/>
              <w:right w:val="nil"/>
            </w:tcBorders>
            <w:shd w:val="clear" w:color="auto" w:fill="auto"/>
            <w:vAlign w:val="center"/>
            <w:hideMark/>
          </w:tcPr>
          <w:p w14:paraId="7FA18ACE" w14:textId="77777777" w:rsidR="00803C13" w:rsidRPr="00803C13" w:rsidRDefault="00803C13" w:rsidP="00803C13">
            <w:pPr>
              <w:rPr>
                <w:sz w:val="12"/>
                <w:szCs w:val="12"/>
              </w:rPr>
            </w:pPr>
          </w:p>
        </w:tc>
        <w:tc>
          <w:tcPr>
            <w:tcW w:w="2101"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35706BB"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Текущие расходы, в том числе:</w:t>
            </w:r>
          </w:p>
        </w:tc>
        <w:tc>
          <w:tcPr>
            <w:tcW w:w="742" w:type="dxa"/>
            <w:tcBorders>
              <w:top w:val="single" w:sz="4" w:space="0" w:color="C0C0C0"/>
              <w:left w:val="nil"/>
              <w:bottom w:val="single" w:sz="4" w:space="0" w:color="C0C0C0"/>
              <w:right w:val="single" w:sz="4" w:space="0" w:color="C0C0C0"/>
            </w:tcBorders>
            <w:shd w:val="clear" w:color="auto" w:fill="auto"/>
            <w:vAlign w:val="center"/>
            <w:hideMark/>
          </w:tcPr>
          <w:p w14:paraId="6CAA248C"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single" w:sz="4" w:space="0" w:color="C0C0C0"/>
              <w:left w:val="nil"/>
              <w:bottom w:val="single" w:sz="4" w:space="0" w:color="C0C0C0"/>
              <w:right w:val="single" w:sz="4" w:space="0" w:color="C0C0C0"/>
            </w:tcBorders>
            <w:shd w:val="clear" w:color="auto" w:fill="auto"/>
            <w:vAlign w:val="center"/>
            <w:hideMark/>
          </w:tcPr>
          <w:p w14:paraId="56490F5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1 358,42   </w:t>
            </w:r>
          </w:p>
        </w:tc>
        <w:tc>
          <w:tcPr>
            <w:tcW w:w="1389" w:type="dxa"/>
            <w:tcBorders>
              <w:top w:val="single" w:sz="4" w:space="0" w:color="C0C0C0"/>
              <w:left w:val="nil"/>
              <w:bottom w:val="single" w:sz="4" w:space="0" w:color="C0C0C0"/>
              <w:right w:val="single" w:sz="4" w:space="0" w:color="C0C0C0"/>
            </w:tcBorders>
            <w:shd w:val="clear" w:color="auto" w:fill="auto"/>
            <w:vAlign w:val="center"/>
            <w:hideMark/>
          </w:tcPr>
          <w:p w14:paraId="4BDF2A0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3 557,26   </w:t>
            </w:r>
          </w:p>
        </w:tc>
        <w:tc>
          <w:tcPr>
            <w:tcW w:w="985" w:type="dxa"/>
            <w:tcBorders>
              <w:top w:val="single" w:sz="4" w:space="0" w:color="C0C0C0"/>
              <w:left w:val="nil"/>
              <w:bottom w:val="single" w:sz="4" w:space="0" w:color="C0C0C0"/>
              <w:right w:val="single" w:sz="4" w:space="0" w:color="C0C0C0"/>
            </w:tcBorders>
            <w:shd w:val="clear" w:color="auto" w:fill="auto"/>
            <w:vAlign w:val="center"/>
            <w:hideMark/>
          </w:tcPr>
          <w:p w14:paraId="4B5CB7D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8 544,75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3F06B1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4 295,97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7ED8B87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3 261,49   </w:t>
            </w:r>
          </w:p>
        </w:tc>
        <w:tc>
          <w:tcPr>
            <w:tcW w:w="1758" w:type="dxa"/>
            <w:tcBorders>
              <w:top w:val="single" w:sz="4" w:space="0" w:color="C0C0C0"/>
              <w:left w:val="nil"/>
              <w:bottom w:val="single" w:sz="4" w:space="0" w:color="C0C0C0"/>
              <w:right w:val="single" w:sz="4" w:space="0" w:color="C0C0C0"/>
            </w:tcBorders>
            <w:shd w:val="clear" w:color="auto" w:fill="auto"/>
            <w:vAlign w:val="center"/>
            <w:hideMark/>
          </w:tcPr>
          <w:p w14:paraId="5B2889D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9 647,02   </w:t>
            </w:r>
          </w:p>
        </w:tc>
        <w:tc>
          <w:tcPr>
            <w:tcW w:w="1659" w:type="dxa"/>
            <w:tcBorders>
              <w:top w:val="single" w:sz="4" w:space="0" w:color="C0C0C0"/>
              <w:left w:val="nil"/>
              <w:bottom w:val="single" w:sz="4" w:space="0" w:color="C0C0C0"/>
              <w:right w:val="single" w:sz="4" w:space="0" w:color="C0C0C0"/>
            </w:tcBorders>
            <w:shd w:val="clear" w:color="auto" w:fill="auto"/>
            <w:vAlign w:val="center"/>
            <w:hideMark/>
          </w:tcPr>
          <w:p w14:paraId="3D3BC46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4 681,73   </w:t>
            </w:r>
          </w:p>
        </w:tc>
        <w:tc>
          <w:tcPr>
            <w:tcW w:w="1918" w:type="dxa"/>
            <w:tcBorders>
              <w:top w:val="nil"/>
              <w:left w:val="nil"/>
              <w:bottom w:val="nil"/>
              <w:right w:val="nil"/>
            </w:tcBorders>
            <w:shd w:val="clear" w:color="auto" w:fill="auto"/>
            <w:vAlign w:val="center"/>
            <w:hideMark/>
          </w:tcPr>
          <w:p w14:paraId="38EAAD70" w14:textId="77777777" w:rsidR="00803C13" w:rsidRPr="00803C13" w:rsidRDefault="00803C13" w:rsidP="00803C13">
            <w:pPr>
              <w:jc w:val="center"/>
              <w:rPr>
                <w:rFonts w:ascii="Tahoma" w:hAnsi="Tahoma" w:cs="Tahoma"/>
                <w:b/>
                <w:bCs/>
                <w:sz w:val="12"/>
                <w:szCs w:val="12"/>
              </w:rPr>
            </w:pPr>
          </w:p>
        </w:tc>
      </w:tr>
      <w:tr w:rsidR="00803C13" w:rsidRPr="00803C13" w14:paraId="43A86D8D" w14:textId="77777777" w:rsidTr="005F7EF8">
        <w:trPr>
          <w:trHeight w:val="225"/>
        </w:trPr>
        <w:tc>
          <w:tcPr>
            <w:tcW w:w="1018" w:type="dxa"/>
            <w:tcBorders>
              <w:top w:val="nil"/>
              <w:left w:val="nil"/>
              <w:bottom w:val="nil"/>
              <w:right w:val="nil"/>
            </w:tcBorders>
            <w:shd w:val="clear" w:color="auto" w:fill="auto"/>
            <w:vAlign w:val="center"/>
            <w:hideMark/>
          </w:tcPr>
          <w:p w14:paraId="5D849764"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FFFF00"/>
            <w:vAlign w:val="center"/>
            <w:hideMark/>
          </w:tcPr>
          <w:p w14:paraId="42B0B045"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Операционные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0F6711D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00246FF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1 358,42   </w:t>
            </w:r>
          </w:p>
        </w:tc>
        <w:tc>
          <w:tcPr>
            <w:tcW w:w="1389" w:type="dxa"/>
            <w:tcBorders>
              <w:top w:val="nil"/>
              <w:left w:val="nil"/>
              <w:bottom w:val="single" w:sz="4" w:space="0" w:color="C0C0C0"/>
              <w:right w:val="single" w:sz="4" w:space="0" w:color="C0C0C0"/>
            </w:tcBorders>
            <w:shd w:val="clear" w:color="auto" w:fill="auto"/>
            <w:vAlign w:val="center"/>
            <w:hideMark/>
          </w:tcPr>
          <w:p w14:paraId="10E78703"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1 422,07   </w:t>
            </w:r>
          </w:p>
        </w:tc>
        <w:tc>
          <w:tcPr>
            <w:tcW w:w="985" w:type="dxa"/>
            <w:tcBorders>
              <w:top w:val="nil"/>
              <w:left w:val="nil"/>
              <w:bottom w:val="single" w:sz="4" w:space="0" w:color="C0C0C0"/>
              <w:right w:val="single" w:sz="4" w:space="0" w:color="C0C0C0"/>
            </w:tcBorders>
            <w:shd w:val="clear" w:color="auto" w:fill="auto"/>
            <w:vAlign w:val="center"/>
            <w:hideMark/>
          </w:tcPr>
          <w:p w14:paraId="1D3327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5 018,82   </w:t>
            </w:r>
          </w:p>
        </w:tc>
        <w:tc>
          <w:tcPr>
            <w:tcW w:w="1525" w:type="dxa"/>
            <w:tcBorders>
              <w:top w:val="nil"/>
              <w:left w:val="nil"/>
              <w:bottom w:val="single" w:sz="4" w:space="0" w:color="C0C0C0"/>
              <w:right w:val="single" w:sz="4" w:space="0" w:color="C0C0C0"/>
            </w:tcBorders>
            <w:shd w:val="clear" w:color="auto" w:fill="auto"/>
            <w:vAlign w:val="center"/>
            <w:hideMark/>
          </w:tcPr>
          <w:p w14:paraId="4E7A794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1 464,18   </w:t>
            </w:r>
          </w:p>
        </w:tc>
        <w:tc>
          <w:tcPr>
            <w:tcW w:w="1540" w:type="dxa"/>
            <w:tcBorders>
              <w:top w:val="nil"/>
              <w:left w:val="nil"/>
              <w:bottom w:val="single" w:sz="4" w:space="0" w:color="C0C0C0"/>
              <w:right w:val="single" w:sz="4" w:space="0" w:color="C0C0C0"/>
            </w:tcBorders>
            <w:shd w:val="clear" w:color="auto" w:fill="auto"/>
            <w:vAlign w:val="center"/>
            <w:hideMark/>
          </w:tcPr>
          <w:p w14:paraId="4B8C72D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1 517,73   </w:t>
            </w:r>
          </w:p>
        </w:tc>
        <w:tc>
          <w:tcPr>
            <w:tcW w:w="1758" w:type="dxa"/>
            <w:tcBorders>
              <w:top w:val="nil"/>
              <w:left w:val="nil"/>
              <w:bottom w:val="single" w:sz="4" w:space="0" w:color="C0C0C0"/>
              <w:right w:val="single" w:sz="4" w:space="0" w:color="C0C0C0"/>
            </w:tcBorders>
            <w:shd w:val="clear" w:color="auto" w:fill="auto"/>
            <w:vAlign w:val="center"/>
            <w:hideMark/>
          </w:tcPr>
          <w:p w14:paraId="661D685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5 587,95   </w:t>
            </w:r>
          </w:p>
        </w:tc>
        <w:tc>
          <w:tcPr>
            <w:tcW w:w="1659" w:type="dxa"/>
            <w:tcBorders>
              <w:top w:val="nil"/>
              <w:left w:val="nil"/>
              <w:bottom w:val="single" w:sz="4" w:space="0" w:color="C0C0C0"/>
              <w:right w:val="single" w:sz="4" w:space="0" w:color="C0C0C0"/>
            </w:tcBorders>
            <w:shd w:val="clear" w:color="auto" w:fill="auto"/>
            <w:vAlign w:val="center"/>
            <w:hideMark/>
          </w:tcPr>
          <w:p w14:paraId="11396040"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1 551,38   </w:t>
            </w:r>
          </w:p>
        </w:tc>
        <w:tc>
          <w:tcPr>
            <w:tcW w:w="1918" w:type="dxa"/>
            <w:tcBorders>
              <w:top w:val="nil"/>
              <w:left w:val="nil"/>
              <w:bottom w:val="nil"/>
              <w:right w:val="nil"/>
            </w:tcBorders>
            <w:shd w:val="clear" w:color="auto" w:fill="auto"/>
            <w:vAlign w:val="center"/>
            <w:hideMark/>
          </w:tcPr>
          <w:p w14:paraId="612E2E05" w14:textId="77777777" w:rsidR="00803C13" w:rsidRPr="00803C13" w:rsidRDefault="00803C13" w:rsidP="00803C13">
            <w:pPr>
              <w:jc w:val="center"/>
              <w:rPr>
                <w:rFonts w:ascii="Tahoma" w:hAnsi="Tahoma" w:cs="Tahoma"/>
                <w:b/>
                <w:bCs/>
                <w:sz w:val="12"/>
                <w:szCs w:val="12"/>
              </w:rPr>
            </w:pPr>
          </w:p>
        </w:tc>
      </w:tr>
      <w:tr w:rsidR="00803C13" w:rsidRPr="00803C13" w14:paraId="22630E1D" w14:textId="77777777" w:rsidTr="005F7EF8">
        <w:trPr>
          <w:trHeight w:val="225"/>
        </w:trPr>
        <w:tc>
          <w:tcPr>
            <w:tcW w:w="1018" w:type="dxa"/>
            <w:tcBorders>
              <w:top w:val="nil"/>
              <w:left w:val="nil"/>
              <w:bottom w:val="nil"/>
              <w:right w:val="nil"/>
            </w:tcBorders>
            <w:shd w:val="clear" w:color="auto" w:fill="auto"/>
            <w:vAlign w:val="center"/>
            <w:hideMark/>
          </w:tcPr>
          <w:p w14:paraId="2F7F9E1A"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00B050"/>
            <w:vAlign w:val="center"/>
            <w:hideMark/>
          </w:tcPr>
          <w:p w14:paraId="4DE12A27"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Неподконтрольные расходы</w:t>
            </w:r>
          </w:p>
        </w:tc>
        <w:tc>
          <w:tcPr>
            <w:tcW w:w="742" w:type="dxa"/>
            <w:tcBorders>
              <w:top w:val="nil"/>
              <w:left w:val="nil"/>
              <w:bottom w:val="single" w:sz="4" w:space="0" w:color="C0C0C0"/>
              <w:right w:val="single" w:sz="4" w:space="0" w:color="C0C0C0"/>
            </w:tcBorders>
            <w:shd w:val="clear" w:color="auto" w:fill="auto"/>
            <w:vAlign w:val="center"/>
            <w:hideMark/>
          </w:tcPr>
          <w:p w14:paraId="521B0AC9"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72799B1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3E3F5B35"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878,61   </w:t>
            </w:r>
          </w:p>
        </w:tc>
        <w:tc>
          <w:tcPr>
            <w:tcW w:w="985" w:type="dxa"/>
            <w:tcBorders>
              <w:top w:val="nil"/>
              <w:left w:val="nil"/>
              <w:bottom w:val="single" w:sz="4" w:space="0" w:color="C0C0C0"/>
              <w:right w:val="single" w:sz="4" w:space="0" w:color="C0C0C0"/>
            </w:tcBorders>
            <w:shd w:val="clear" w:color="auto" w:fill="auto"/>
            <w:vAlign w:val="center"/>
            <w:hideMark/>
          </w:tcPr>
          <w:p w14:paraId="1F9ACD5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1 114,68   </w:t>
            </w:r>
          </w:p>
        </w:tc>
        <w:tc>
          <w:tcPr>
            <w:tcW w:w="1525" w:type="dxa"/>
            <w:tcBorders>
              <w:top w:val="nil"/>
              <w:left w:val="nil"/>
              <w:bottom w:val="single" w:sz="4" w:space="0" w:color="C0C0C0"/>
              <w:right w:val="single" w:sz="4" w:space="0" w:color="C0C0C0"/>
            </w:tcBorders>
            <w:shd w:val="clear" w:color="auto" w:fill="auto"/>
            <w:vAlign w:val="center"/>
            <w:hideMark/>
          </w:tcPr>
          <w:p w14:paraId="10C4F26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1 292,64   </w:t>
            </w:r>
          </w:p>
        </w:tc>
        <w:tc>
          <w:tcPr>
            <w:tcW w:w="1540" w:type="dxa"/>
            <w:tcBorders>
              <w:top w:val="nil"/>
              <w:left w:val="nil"/>
              <w:bottom w:val="single" w:sz="4" w:space="0" w:color="C0C0C0"/>
              <w:right w:val="single" w:sz="4" w:space="0" w:color="C0C0C0"/>
            </w:tcBorders>
            <w:shd w:val="clear" w:color="auto" w:fill="auto"/>
            <w:vAlign w:val="center"/>
            <w:hideMark/>
          </w:tcPr>
          <w:p w14:paraId="6E9330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753,74   </w:t>
            </w:r>
          </w:p>
        </w:tc>
        <w:tc>
          <w:tcPr>
            <w:tcW w:w="1758" w:type="dxa"/>
            <w:tcBorders>
              <w:top w:val="nil"/>
              <w:left w:val="nil"/>
              <w:bottom w:val="single" w:sz="4" w:space="0" w:color="C0C0C0"/>
              <w:right w:val="single" w:sz="4" w:space="0" w:color="C0C0C0"/>
            </w:tcBorders>
            <w:shd w:val="clear" w:color="auto" w:fill="auto"/>
            <w:vAlign w:val="center"/>
            <w:hideMark/>
          </w:tcPr>
          <w:p w14:paraId="1FB0FB9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1 329,30   </w:t>
            </w:r>
          </w:p>
        </w:tc>
        <w:tc>
          <w:tcPr>
            <w:tcW w:w="1659" w:type="dxa"/>
            <w:tcBorders>
              <w:top w:val="nil"/>
              <w:left w:val="nil"/>
              <w:bottom w:val="single" w:sz="4" w:space="0" w:color="C0C0C0"/>
              <w:right w:val="single" w:sz="4" w:space="0" w:color="C0C0C0"/>
            </w:tcBorders>
            <w:shd w:val="clear" w:color="auto" w:fill="auto"/>
            <w:vAlign w:val="center"/>
            <w:hideMark/>
          </w:tcPr>
          <w:p w14:paraId="63B0FFB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1 308,35   </w:t>
            </w:r>
          </w:p>
        </w:tc>
        <w:tc>
          <w:tcPr>
            <w:tcW w:w="1918" w:type="dxa"/>
            <w:tcBorders>
              <w:top w:val="nil"/>
              <w:left w:val="nil"/>
              <w:bottom w:val="nil"/>
              <w:right w:val="nil"/>
            </w:tcBorders>
            <w:shd w:val="clear" w:color="auto" w:fill="auto"/>
            <w:vAlign w:val="center"/>
            <w:hideMark/>
          </w:tcPr>
          <w:p w14:paraId="184ECEDF" w14:textId="77777777" w:rsidR="00803C13" w:rsidRPr="00803C13" w:rsidRDefault="00803C13" w:rsidP="00803C13">
            <w:pPr>
              <w:jc w:val="center"/>
              <w:rPr>
                <w:rFonts w:ascii="Tahoma" w:hAnsi="Tahoma" w:cs="Tahoma"/>
                <w:b/>
                <w:bCs/>
                <w:sz w:val="12"/>
                <w:szCs w:val="12"/>
              </w:rPr>
            </w:pPr>
          </w:p>
        </w:tc>
      </w:tr>
      <w:tr w:rsidR="00803C13" w:rsidRPr="00803C13" w14:paraId="0BF74A25" w14:textId="77777777" w:rsidTr="005F7EF8">
        <w:trPr>
          <w:trHeight w:val="225"/>
        </w:trPr>
        <w:tc>
          <w:tcPr>
            <w:tcW w:w="1018" w:type="dxa"/>
            <w:tcBorders>
              <w:top w:val="nil"/>
              <w:left w:val="nil"/>
              <w:bottom w:val="nil"/>
              <w:right w:val="nil"/>
            </w:tcBorders>
            <w:shd w:val="clear" w:color="auto" w:fill="auto"/>
            <w:vAlign w:val="center"/>
            <w:hideMark/>
          </w:tcPr>
          <w:p w14:paraId="4D2144DA"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FABF8F"/>
            <w:vAlign w:val="center"/>
            <w:hideMark/>
          </w:tcPr>
          <w:p w14:paraId="105B42A1" w14:textId="77777777" w:rsidR="00803C13" w:rsidRPr="00803C13" w:rsidRDefault="00803C13" w:rsidP="00803C13">
            <w:pPr>
              <w:jc w:val="right"/>
              <w:rPr>
                <w:rFonts w:ascii="Tahoma" w:hAnsi="Tahoma" w:cs="Tahoma"/>
                <w:b/>
                <w:bCs/>
                <w:sz w:val="12"/>
                <w:szCs w:val="12"/>
              </w:rPr>
            </w:pPr>
            <w:r w:rsidRPr="00803C13">
              <w:rPr>
                <w:rFonts w:ascii="Tahoma" w:hAnsi="Tahoma" w:cs="Tahoma"/>
                <w:b/>
                <w:bCs/>
                <w:sz w:val="12"/>
                <w:szCs w:val="12"/>
              </w:rPr>
              <w:t>Расходы на приобретение энергетических ресурсов</w:t>
            </w:r>
          </w:p>
        </w:tc>
        <w:tc>
          <w:tcPr>
            <w:tcW w:w="742" w:type="dxa"/>
            <w:tcBorders>
              <w:top w:val="nil"/>
              <w:left w:val="nil"/>
              <w:bottom w:val="single" w:sz="4" w:space="0" w:color="C0C0C0"/>
              <w:right w:val="single" w:sz="4" w:space="0" w:color="C0C0C0"/>
            </w:tcBorders>
            <w:shd w:val="clear" w:color="auto" w:fill="auto"/>
            <w:vAlign w:val="center"/>
            <w:hideMark/>
          </w:tcPr>
          <w:p w14:paraId="1817CF64"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647BEBF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01177AB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1 256,58   </w:t>
            </w:r>
          </w:p>
        </w:tc>
        <w:tc>
          <w:tcPr>
            <w:tcW w:w="985" w:type="dxa"/>
            <w:tcBorders>
              <w:top w:val="nil"/>
              <w:left w:val="nil"/>
              <w:bottom w:val="single" w:sz="4" w:space="0" w:color="C0C0C0"/>
              <w:right w:val="single" w:sz="4" w:space="0" w:color="C0C0C0"/>
            </w:tcBorders>
            <w:shd w:val="clear" w:color="auto" w:fill="auto"/>
            <w:vAlign w:val="center"/>
            <w:hideMark/>
          </w:tcPr>
          <w:p w14:paraId="7CCC2D4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2 411,25   </w:t>
            </w:r>
          </w:p>
        </w:tc>
        <w:tc>
          <w:tcPr>
            <w:tcW w:w="1525" w:type="dxa"/>
            <w:tcBorders>
              <w:top w:val="nil"/>
              <w:left w:val="nil"/>
              <w:bottom w:val="single" w:sz="4" w:space="0" w:color="C0C0C0"/>
              <w:right w:val="single" w:sz="4" w:space="0" w:color="C0C0C0"/>
            </w:tcBorders>
            <w:shd w:val="clear" w:color="auto" w:fill="auto"/>
            <w:vAlign w:val="center"/>
            <w:hideMark/>
          </w:tcPr>
          <w:p w14:paraId="3FF1D25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1 539,14   </w:t>
            </w:r>
          </w:p>
        </w:tc>
        <w:tc>
          <w:tcPr>
            <w:tcW w:w="1540" w:type="dxa"/>
            <w:tcBorders>
              <w:top w:val="nil"/>
              <w:left w:val="nil"/>
              <w:bottom w:val="single" w:sz="4" w:space="0" w:color="C0C0C0"/>
              <w:right w:val="single" w:sz="4" w:space="0" w:color="C0C0C0"/>
            </w:tcBorders>
            <w:shd w:val="clear" w:color="auto" w:fill="auto"/>
            <w:vAlign w:val="center"/>
            <w:hideMark/>
          </w:tcPr>
          <w:p w14:paraId="3B20096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990,01   </w:t>
            </w:r>
          </w:p>
        </w:tc>
        <w:tc>
          <w:tcPr>
            <w:tcW w:w="1758" w:type="dxa"/>
            <w:tcBorders>
              <w:top w:val="nil"/>
              <w:left w:val="nil"/>
              <w:bottom w:val="single" w:sz="4" w:space="0" w:color="C0C0C0"/>
              <w:right w:val="single" w:sz="4" w:space="0" w:color="C0C0C0"/>
            </w:tcBorders>
            <w:shd w:val="clear" w:color="auto" w:fill="auto"/>
            <w:vAlign w:val="center"/>
            <w:hideMark/>
          </w:tcPr>
          <w:p w14:paraId="5716C46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2 729,77   </w:t>
            </w:r>
          </w:p>
        </w:tc>
        <w:tc>
          <w:tcPr>
            <w:tcW w:w="1659" w:type="dxa"/>
            <w:tcBorders>
              <w:top w:val="nil"/>
              <w:left w:val="nil"/>
              <w:bottom w:val="single" w:sz="4" w:space="0" w:color="C0C0C0"/>
              <w:right w:val="single" w:sz="4" w:space="0" w:color="C0C0C0"/>
            </w:tcBorders>
            <w:shd w:val="clear" w:color="auto" w:fill="auto"/>
            <w:vAlign w:val="center"/>
            <w:hideMark/>
          </w:tcPr>
          <w:p w14:paraId="1F78D45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1 822,00   </w:t>
            </w:r>
          </w:p>
        </w:tc>
        <w:tc>
          <w:tcPr>
            <w:tcW w:w="1918" w:type="dxa"/>
            <w:tcBorders>
              <w:top w:val="nil"/>
              <w:left w:val="nil"/>
              <w:bottom w:val="nil"/>
              <w:right w:val="nil"/>
            </w:tcBorders>
            <w:shd w:val="clear" w:color="auto" w:fill="auto"/>
            <w:vAlign w:val="center"/>
            <w:hideMark/>
          </w:tcPr>
          <w:p w14:paraId="79780225" w14:textId="77777777" w:rsidR="00803C13" w:rsidRPr="00803C13" w:rsidRDefault="00803C13" w:rsidP="00803C13">
            <w:pPr>
              <w:jc w:val="center"/>
              <w:rPr>
                <w:rFonts w:ascii="Tahoma" w:hAnsi="Tahoma" w:cs="Tahoma"/>
                <w:b/>
                <w:bCs/>
                <w:sz w:val="12"/>
                <w:szCs w:val="12"/>
              </w:rPr>
            </w:pPr>
          </w:p>
        </w:tc>
      </w:tr>
      <w:tr w:rsidR="00803C13" w:rsidRPr="00803C13" w14:paraId="0E2293EA" w14:textId="77777777" w:rsidTr="005F7EF8">
        <w:trPr>
          <w:trHeight w:val="225"/>
        </w:trPr>
        <w:tc>
          <w:tcPr>
            <w:tcW w:w="1018" w:type="dxa"/>
            <w:tcBorders>
              <w:top w:val="nil"/>
              <w:left w:val="nil"/>
              <w:bottom w:val="nil"/>
              <w:right w:val="nil"/>
            </w:tcBorders>
            <w:shd w:val="clear" w:color="auto" w:fill="auto"/>
            <w:vAlign w:val="center"/>
            <w:hideMark/>
          </w:tcPr>
          <w:p w14:paraId="28E414EE"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B1A0C7"/>
            <w:vAlign w:val="center"/>
            <w:hideMark/>
          </w:tcPr>
          <w:p w14:paraId="5103BDBC"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Амортизация</w:t>
            </w:r>
          </w:p>
        </w:tc>
        <w:tc>
          <w:tcPr>
            <w:tcW w:w="742" w:type="dxa"/>
            <w:tcBorders>
              <w:top w:val="nil"/>
              <w:left w:val="nil"/>
              <w:bottom w:val="single" w:sz="4" w:space="0" w:color="C0C0C0"/>
              <w:right w:val="single" w:sz="4" w:space="0" w:color="C0C0C0"/>
            </w:tcBorders>
            <w:shd w:val="clear" w:color="auto" w:fill="auto"/>
            <w:vAlign w:val="center"/>
            <w:hideMark/>
          </w:tcPr>
          <w:p w14:paraId="1792B5E2"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725857B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422B208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4,56   </w:t>
            </w:r>
          </w:p>
        </w:tc>
        <w:tc>
          <w:tcPr>
            <w:tcW w:w="985" w:type="dxa"/>
            <w:tcBorders>
              <w:top w:val="nil"/>
              <w:left w:val="nil"/>
              <w:bottom w:val="single" w:sz="4" w:space="0" w:color="C0C0C0"/>
              <w:right w:val="single" w:sz="4" w:space="0" w:color="C0C0C0"/>
            </w:tcBorders>
            <w:shd w:val="clear" w:color="auto" w:fill="auto"/>
            <w:vAlign w:val="center"/>
            <w:hideMark/>
          </w:tcPr>
          <w:p w14:paraId="0B8B31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86,96   </w:t>
            </w:r>
          </w:p>
        </w:tc>
        <w:tc>
          <w:tcPr>
            <w:tcW w:w="1525" w:type="dxa"/>
            <w:tcBorders>
              <w:top w:val="nil"/>
              <w:left w:val="nil"/>
              <w:bottom w:val="single" w:sz="4" w:space="0" w:color="C0C0C0"/>
              <w:right w:val="single" w:sz="4" w:space="0" w:color="C0C0C0"/>
            </w:tcBorders>
            <w:shd w:val="clear" w:color="auto" w:fill="auto"/>
            <w:vAlign w:val="center"/>
            <w:hideMark/>
          </w:tcPr>
          <w:p w14:paraId="75FAF65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2,17   </w:t>
            </w:r>
          </w:p>
        </w:tc>
        <w:tc>
          <w:tcPr>
            <w:tcW w:w="1540" w:type="dxa"/>
            <w:tcBorders>
              <w:top w:val="nil"/>
              <w:left w:val="nil"/>
              <w:bottom w:val="single" w:sz="4" w:space="0" w:color="C0C0C0"/>
              <w:right w:val="single" w:sz="4" w:space="0" w:color="C0C0C0"/>
            </w:tcBorders>
            <w:shd w:val="clear" w:color="auto" w:fill="auto"/>
            <w:vAlign w:val="center"/>
            <w:hideMark/>
          </w:tcPr>
          <w:p w14:paraId="37C9BBE1"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3,97   </w:t>
            </w:r>
          </w:p>
        </w:tc>
        <w:tc>
          <w:tcPr>
            <w:tcW w:w="1758" w:type="dxa"/>
            <w:tcBorders>
              <w:top w:val="nil"/>
              <w:left w:val="nil"/>
              <w:bottom w:val="single" w:sz="4" w:space="0" w:color="C0C0C0"/>
              <w:right w:val="single" w:sz="4" w:space="0" w:color="C0C0C0"/>
            </w:tcBorders>
            <w:shd w:val="clear" w:color="auto" w:fill="auto"/>
            <w:vAlign w:val="center"/>
            <w:hideMark/>
          </w:tcPr>
          <w:p w14:paraId="513970D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91,05   </w:t>
            </w:r>
          </w:p>
        </w:tc>
        <w:tc>
          <w:tcPr>
            <w:tcW w:w="1659" w:type="dxa"/>
            <w:tcBorders>
              <w:top w:val="nil"/>
              <w:left w:val="nil"/>
              <w:bottom w:val="single" w:sz="4" w:space="0" w:color="C0C0C0"/>
              <w:right w:val="single" w:sz="4" w:space="0" w:color="C0C0C0"/>
            </w:tcBorders>
            <w:shd w:val="clear" w:color="auto" w:fill="auto"/>
            <w:vAlign w:val="center"/>
            <w:hideMark/>
          </w:tcPr>
          <w:p w14:paraId="23AADA9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918" w:type="dxa"/>
            <w:tcBorders>
              <w:top w:val="nil"/>
              <w:left w:val="nil"/>
              <w:bottom w:val="nil"/>
              <w:right w:val="nil"/>
            </w:tcBorders>
            <w:shd w:val="clear" w:color="auto" w:fill="auto"/>
            <w:vAlign w:val="center"/>
            <w:hideMark/>
          </w:tcPr>
          <w:p w14:paraId="6C90E809" w14:textId="77777777" w:rsidR="00803C13" w:rsidRPr="00803C13" w:rsidRDefault="00803C13" w:rsidP="00803C13">
            <w:pPr>
              <w:jc w:val="center"/>
              <w:rPr>
                <w:rFonts w:ascii="Tahoma" w:hAnsi="Tahoma" w:cs="Tahoma"/>
                <w:b/>
                <w:bCs/>
                <w:sz w:val="12"/>
                <w:szCs w:val="12"/>
              </w:rPr>
            </w:pPr>
          </w:p>
        </w:tc>
      </w:tr>
      <w:tr w:rsidR="00803C13" w:rsidRPr="00803C13" w14:paraId="31215621" w14:textId="77777777" w:rsidTr="005F7EF8">
        <w:trPr>
          <w:trHeight w:val="225"/>
        </w:trPr>
        <w:tc>
          <w:tcPr>
            <w:tcW w:w="1018" w:type="dxa"/>
            <w:tcBorders>
              <w:top w:val="nil"/>
              <w:left w:val="nil"/>
              <w:bottom w:val="nil"/>
              <w:right w:val="nil"/>
            </w:tcBorders>
            <w:shd w:val="clear" w:color="auto" w:fill="auto"/>
            <w:vAlign w:val="center"/>
            <w:hideMark/>
          </w:tcPr>
          <w:p w14:paraId="5F91282F"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00B0F0"/>
            <w:vAlign w:val="center"/>
            <w:hideMark/>
          </w:tcPr>
          <w:p w14:paraId="5EBF8B68"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Нормативная прибыль</w:t>
            </w:r>
          </w:p>
        </w:tc>
        <w:tc>
          <w:tcPr>
            <w:tcW w:w="742" w:type="dxa"/>
            <w:tcBorders>
              <w:top w:val="nil"/>
              <w:left w:val="nil"/>
              <w:bottom w:val="single" w:sz="4" w:space="0" w:color="C0C0C0"/>
              <w:right w:val="single" w:sz="4" w:space="0" w:color="C0C0C0"/>
            </w:tcBorders>
            <w:shd w:val="clear" w:color="auto" w:fill="auto"/>
            <w:vAlign w:val="center"/>
            <w:hideMark/>
          </w:tcPr>
          <w:p w14:paraId="75540A0B"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34122C1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3832AE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985" w:type="dxa"/>
            <w:tcBorders>
              <w:top w:val="nil"/>
              <w:left w:val="nil"/>
              <w:bottom w:val="single" w:sz="4" w:space="0" w:color="C0C0C0"/>
              <w:right w:val="single" w:sz="4" w:space="0" w:color="C0C0C0"/>
            </w:tcBorders>
            <w:shd w:val="clear" w:color="auto" w:fill="auto"/>
            <w:vAlign w:val="center"/>
            <w:hideMark/>
          </w:tcPr>
          <w:p w14:paraId="0B64C6E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25" w:type="dxa"/>
            <w:tcBorders>
              <w:top w:val="nil"/>
              <w:left w:val="nil"/>
              <w:bottom w:val="single" w:sz="4" w:space="0" w:color="C0C0C0"/>
              <w:right w:val="single" w:sz="4" w:space="0" w:color="C0C0C0"/>
            </w:tcBorders>
            <w:shd w:val="clear" w:color="auto" w:fill="auto"/>
            <w:vAlign w:val="center"/>
            <w:hideMark/>
          </w:tcPr>
          <w:p w14:paraId="3430008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309249F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758" w:type="dxa"/>
            <w:tcBorders>
              <w:top w:val="nil"/>
              <w:left w:val="nil"/>
              <w:bottom w:val="single" w:sz="4" w:space="0" w:color="C0C0C0"/>
              <w:right w:val="single" w:sz="4" w:space="0" w:color="C0C0C0"/>
            </w:tcBorders>
            <w:shd w:val="clear" w:color="auto" w:fill="auto"/>
            <w:vAlign w:val="center"/>
            <w:hideMark/>
          </w:tcPr>
          <w:p w14:paraId="772C3E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659" w:type="dxa"/>
            <w:tcBorders>
              <w:top w:val="nil"/>
              <w:left w:val="nil"/>
              <w:bottom w:val="single" w:sz="4" w:space="0" w:color="C0C0C0"/>
              <w:right w:val="single" w:sz="4" w:space="0" w:color="C0C0C0"/>
            </w:tcBorders>
            <w:shd w:val="clear" w:color="auto" w:fill="auto"/>
            <w:vAlign w:val="center"/>
            <w:hideMark/>
          </w:tcPr>
          <w:p w14:paraId="775F0B4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918" w:type="dxa"/>
            <w:tcBorders>
              <w:top w:val="nil"/>
              <w:left w:val="nil"/>
              <w:bottom w:val="nil"/>
              <w:right w:val="nil"/>
            </w:tcBorders>
            <w:shd w:val="clear" w:color="auto" w:fill="auto"/>
            <w:vAlign w:val="center"/>
            <w:hideMark/>
          </w:tcPr>
          <w:p w14:paraId="14418894" w14:textId="77777777" w:rsidR="00803C13" w:rsidRPr="00803C13" w:rsidRDefault="00803C13" w:rsidP="00803C13">
            <w:pPr>
              <w:jc w:val="center"/>
              <w:rPr>
                <w:rFonts w:ascii="Tahoma" w:hAnsi="Tahoma" w:cs="Tahoma"/>
                <w:b/>
                <w:bCs/>
                <w:sz w:val="12"/>
                <w:szCs w:val="12"/>
              </w:rPr>
            </w:pPr>
          </w:p>
        </w:tc>
      </w:tr>
      <w:tr w:rsidR="00803C13" w:rsidRPr="00803C13" w14:paraId="3D5D81A8" w14:textId="77777777" w:rsidTr="005F7EF8">
        <w:trPr>
          <w:trHeight w:val="225"/>
        </w:trPr>
        <w:tc>
          <w:tcPr>
            <w:tcW w:w="1018" w:type="dxa"/>
            <w:tcBorders>
              <w:top w:val="nil"/>
              <w:left w:val="nil"/>
              <w:bottom w:val="nil"/>
              <w:right w:val="nil"/>
            </w:tcBorders>
            <w:shd w:val="clear" w:color="auto" w:fill="auto"/>
            <w:vAlign w:val="center"/>
            <w:hideMark/>
          </w:tcPr>
          <w:p w14:paraId="66F20AF3"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B7DEE8"/>
            <w:vAlign w:val="center"/>
            <w:hideMark/>
          </w:tcPr>
          <w:p w14:paraId="6E9AF9BF"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Расчетная предпринимательская прибыль</w:t>
            </w:r>
          </w:p>
        </w:tc>
        <w:tc>
          <w:tcPr>
            <w:tcW w:w="742" w:type="dxa"/>
            <w:tcBorders>
              <w:top w:val="nil"/>
              <w:left w:val="nil"/>
              <w:bottom w:val="single" w:sz="4" w:space="0" w:color="C0C0C0"/>
              <w:right w:val="single" w:sz="4" w:space="0" w:color="C0C0C0"/>
            </w:tcBorders>
            <w:shd w:val="clear" w:color="auto" w:fill="auto"/>
            <w:vAlign w:val="center"/>
            <w:hideMark/>
          </w:tcPr>
          <w:p w14:paraId="4A6BFCB0"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2BC9BFC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75CF3F4F"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985" w:type="dxa"/>
            <w:tcBorders>
              <w:top w:val="nil"/>
              <w:left w:val="nil"/>
              <w:bottom w:val="single" w:sz="4" w:space="0" w:color="C0C0C0"/>
              <w:right w:val="single" w:sz="4" w:space="0" w:color="C0C0C0"/>
            </w:tcBorders>
            <w:shd w:val="clear" w:color="auto" w:fill="auto"/>
            <w:vAlign w:val="center"/>
            <w:hideMark/>
          </w:tcPr>
          <w:p w14:paraId="2ABCA9D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25" w:type="dxa"/>
            <w:tcBorders>
              <w:top w:val="nil"/>
              <w:left w:val="nil"/>
              <w:bottom w:val="single" w:sz="4" w:space="0" w:color="C0C0C0"/>
              <w:right w:val="single" w:sz="4" w:space="0" w:color="C0C0C0"/>
            </w:tcBorders>
            <w:shd w:val="clear" w:color="auto" w:fill="auto"/>
            <w:vAlign w:val="center"/>
            <w:hideMark/>
          </w:tcPr>
          <w:p w14:paraId="22CD8058"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40C16984"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758" w:type="dxa"/>
            <w:tcBorders>
              <w:top w:val="nil"/>
              <w:left w:val="nil"/>
              <w:bottom w:val="single" w:sz="4" w:space="0" w:color="C0C0C0"/>
              <w:right w:val="single" w:sz="4" w:space="0" w:color="C0C0C0"/>
            </w:tcBorders>
            <w:shd w:val="clear" w:color="auto" w:fill="auto"/>
            <w:vAlign w:val="center"/>
            <w:hideMark/>
          </w:tcPr>
          <w:p w14:paraId="56F9B39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659" w:type="dxa"/>
            <w:tcBorders>
              <w:top w:val="nil"/>
              <w:left w:val="nil"/>
              <w:bottom w:val="single" w:sz="4" w:space="0" w:color="C0C0C0"/>
              <w:right w:val="single" w:sz="4" w:space="0" w:color="C0C0C0"/>
            </w:tcBorders>
            <w:shd w:val="clear" w:color="auto" w:fill="auto"/>
            <w:vAlign w:val="center"/>
            <w:hideMark/>
          </w:tcPr>
          <w:p w14:paraId="446C4C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918" w:type="dxa"/>
            <w:tcBorders>
              <w:top w:val="nil"/>
              <w:left w:val="nil"/>
              <w:bottom w:val="nil"/>
              <w:right w:val="nil"/>
            </w:tcBorders>
            <w:shd w:val="clear" w:color="auto" w:fill="auto"/>
            <w:vAlign w:val="center"/>
            <w:hideMark/>
          </w:tcPr>
          <w:p w14:paraId="09C09D41" w14:textId="77777777" w:rsidR="00803C13" w:rsidRPr="00803C13" w:rsidRDefault="00803C13" w:rsidP="00803C13">
            <w:pPr>
              <w:jc w:val="center"/>
              <w:rPr>
                <w:rFonts w:ascii="Tahoma" w:hAnsi="Tahoma" w:cs="Tahoma"/>
                <w:b/>
                <w:bCs/>
                <w:sz w:val="12"/>
                <w:szCs w:val="12"/>
              </w:rPr>
            </w:pPr>
          </w:p>
        </w:tc>
      </w:tr>
      <w:tr w:rsidR="00803C13" w:rsidRPr="00803C13" w14:paraId="147FD087" w14:textId="77777777" w:rsidTr="005F7EF8">
        <w:trPr>
          <w:trHeight w:val="225"/>
        </w:trPr>
        <w:tc>
          <w:tcPr>
            <w:tcW w:w="1018" w:type="dxa"/>
            <w:tcBorders>
              <w:top w:val="nil"/>
              <w:left w:val="nil"/>
              <w:bottom w:val="nil"/>
              <w:right w:val="nil"/>
            </w:tcBorders>
            <w:shd w:val="clear" w:color="auto" w:fill="auto"/>
            <w:vAlign w:val="center"/>
            <w:hideMark/>
          </w:tcPr>
          <w:p w14:paraId="4743E8F7"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000000" w:fill="C4BD97"/>
            <w:vAlign w:val="center"/>
            <w:hideMark/>
          </w:tcPr>
          <w:p w14:paraId="134D2AE4"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Корректировки НВВ</w:t>
            </w:r>
          </w:p>
        </w:tc>
        <w:tc>
          <w:tcPr>
            <w:tcW w:w="742" w:type="dxa"/>
            <w:tcBorders>
              <w:top w:val="nil"/>
              <w:left w:val="nil"/>
              <w:bottom w:val="single" w:sz="4" w:space="0" w:color="C0C0C0"/>
              <w:right w:val="single" w:sz="4" w:space="0" w:color="C0C0C0"/>
            </w:tcBorders>
            <w:shd w:val="clear" w:color="auto" w:fill="auto"/>
            <w:vAlign w:val="center"/>
            <w:hideMark/>
          </w:tcPr>
          <w:p w14:paraId="12733A88"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699934BE"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389" w:type="dxa"/>
            <w:tcBorders>
              <w:top w:val="nil"/>
              <w:left w:val="nil"/>
              <w:bottom w:val="single" w:sz="4" w:space="0" w:color="C0C0C0"/>
              <w:right w:val="single" w:sz="4" w:space="0" w:color="C0C0C0"/>
            </w:tcBorders>
            <w:shd w:val="clear" w:color="auto" w:fill="auto"/>
            <w:vAlign w:val="center"/>
            <w:hideMark/>
          </w:tcPr>
          <w:p w14:paraId="358945D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358,95   </w:t>
            </w:r>
          </w:p>
        </w:tc>
        <w:tc>
          <w:tcPr>
            <w:tcW w:w="985" w:type="dxa"/>
            <w:tcBorders>
              <w:top w:val="nil"/>
              <w:left w:val="nil"/>
              <w:bottom w:val="single" w:sz="4" w:space="0" w:color="C0C0C0"/>
              <w:right w:val="single" w:sz="4" w:space="0" w:color="C0C0C0"/>
            </w:tcBorders>
            <w:shd w:val="clear" w:color="auto" w:fill="auto"/>
            <w:vAlign w:val="center"/>
            <w:hideMark/>
          </w:tcPr>
          <w:p w14:paraId="6E49741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525" w:type="dxa"/>
            <w:tcBorders>
              <w:top w:val="nil"/>
              <w:left w:val="nil"/>
              <w:bottom w:val="single" w:sz="4" w:space="0" w:color="C0C0C0"/>
              <w:right w:val="single" w:sz="4" w:space="0" w:color="C0C0C0"/>
            </w:tcBorders>
            <w:shd w:val="clear" w:color="auto" w:fill="auto"/>
            <w:vAlign w:val="center"/>
            <w:hideMark/>
          </w:tcPr>
          <w:p w14:paraId="12F78387"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423,98   </w:t>
            </w:r>
          </w:p>
        </w:tc>
        <w:tc>
          <w:tcPr>
            <w:tcW w:w="1540" w:type="dxa"/>
            <w:tcBorders>
              <w:top w:val="nil"/>
              <w:left w:val="nil"/>
              <w:bottom w:val="single" w:sz="4" w:space="0" w:color="C0C0C0"/>
              <w:right w:val="single" w:sz="4" w:space="0" w:color="C0C0C0"/>
            </w:tcBorders>
            <w:shd w:val="clear" w:color="auto" w:fill="auto"/>
            <w:vAlign w:val="center"/>
            <w:hideMark/>
          </w:tcPr>
          <w:p w14:paraId="3C7D9E8C"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758" w:type="dxa"/>
            <w:tcBorders>
              <w:top w:val="nil"/>
              <w:left w:val="nil"/>
              <w:bottom w:val="single" w:sz="4" w:space="0" w:color="C0C0C0"/>
              <w:right w:val="single" w:sz="4" w:space="0" w:color="C0C0C0"/>
            </w:tcBorders>
            <w:shd w:val="clear" w:color="auto" w:fill="auto"/>
            <w:vAlign w:val="center"/>
            <w:hideMark/>
          </w:tcPr>
          <w:p w14:paraId="3A3825CB"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     </w:t>
            </w:r>
          </w:p>
        </w:tc>
        <w:tc>
          <w:tcPr>
            <w:tcW w:w="1659" w:type="dxa"/>
            <w:tcBorders>
              <w:top w:val="nil"/>
              <w:left w:val="nil"/>
              <w:bottom w:val="single" w:sz="4" w:space="0" w:color="C0C0C0"/>
              <w:right w:val="single" w:sz="4" w:space="0" w:color="C0C0C0"/>
            </w:tcBorders>
            <w:shd w:val="clear" w:color="auto" w:fill="auto"/>
            <w:vAlign w:val="center"/>
            <w:hideMark/>
          </w:tcPr>
          <w:p w14:paraId="170EBAC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605,83   </w:t>
            </w:r>
          </w:p>
        </w:tc>
        <w:tc>
          <w:tcPr>
            <w:tcW w:w="1918" w:type="dxa"/>
            <w:tcBorders>
              <w:top w:val="nil"/>
              <w:left w:val="nil"/>
              <w:bottom w:val="nil"/>
              <w:right w:val="nil"/>
            </w:tcBorders>
            <w:shd w:val="clear" w:color="auto" w:fill="auto"/>
            <w:vAlign w:val="center"/>
            <w:hideMark/>
          </w:tcPr>
          <w:p w14:paraId="2B2062EC" w14:textId="77777777" w:rsidR="00803C13" w:rsidRPr="00803C13" w:rsidRDefault="00803C13" w:rsidP="00803C13">
            <w:pPr>
              <w:jc w:val="center"/>
              <w:rPr>
                <w:rFonts w:ascii="Tahoma" w:hAnsi="Tahoma" w:cs="Tahoma"/>
                <w:b/>
                <w:bCs/>
                <w:sz w:val="12"/>
                <w:szCs w:val="12"/>
              </w:rPr>
            </w:pPr>
          </w:p>
        </w:tc>
      </w:tr>
      <w:tr w:rsidR="00803C13" w:rsidRPr="00803C13" w14:paraId="3B776BD4" w14:textId="77777777" w:rsidTr="005F7EF8">
        <w:trPr>
          <w:trHeight w:val="225"/>
        </w:trPr>
        <w:tc>
          <w:tcPr>
            <w:tcW w:w="1018" w:type="dxa"/>
            <w:tcBorders>
              <w:top w:val="nil"/>
              <w:left w:val="nil"/>
              <w:bottom w:val="nil"/>
              <w:right w:val="nil"/>
            </w:tcBorders>
            <w:shd w:val="clear" w:color="auto" w:fill="auto"/>
            <w:vAlign w:val="center"/>
            <w:hideMark/>
          </w:tcPr>
          <w:p w14:paraId="066F87E3" w14:textId="77777777" w:rsidR="00803C13" w:rsidRPr="00803C13" w:rsidRDefault="00803C13" w:rsidP="00803C13">
            <w:pPr>
              <w:rPr>
                <w:sz w:val="12"/>
                <w:szCs w:val="12"/>
              </w:rPr>
            </w:pPr>
          </w:p>
        </w:tc>
        <w:tc>
          <w:tcPr>
            <w:tcW w:w="2101" w:type="dxa"/>
            <w:tcBorders>
              <w:top w:val="nil"/>
              <w:left w:val="single" w:sz="4" w:space="0" w:color="C0C0C0"/>
              <w:bottom w:val="single" w:sz="4" w:space="0" w:color="C0C0C0"/>
              <w:right w:val="single" w:sz="4" w:space="0" w:color="C0C0C0"/>
            </w:tcBorders>
            <w:shd w:val="clear" w:color="auto" w:fill="auto"/>
            <w:vAlign w:val="center"/>
            <w:hideMark/>
          </w:tcPr>
          <w:p w14:paraId="7FBCD5D2" w14:textId="77777777" w:rsidR="00803C13" w:rsidRPr="00803C13" w:rsidRDefault="00803C13" w:rsidP="00803C13">
            <w:pPr>
              <w:rPr>
                <w:rFonts w:ascii="Tahoma" w:hAnsi="Tahoma" w:cs="Tahoma"/>
                <w:b/>
                <w:bCs/>
                <w:sz w:val="12"/>
                <w:szCs w:val="12"/>
              </w:rPr>
            </w:pPr>
            <w:r w:rsidRPr="00803C13">
              <w:rPr>
                <w:rFonts w:ascii="Tahoma" w:hAnsi="Tahoma" w:cs="Tahoma"/>
                <w:b/>
                <w:bCs/>
                <w:sz w:val="12"/>
                <w:szCs w:val="12"/>
              </w:rPr>
              <w:t>ВСЕГО:</w:t>
            </w:r>
          </w:p>
        </w:tc>
        <w:tc>
          <w:tcPr>
            <w:tcW w:w="742" w:type="dxa"/>
            <w:tcBorders>
              <w:top w:val="nil"/>
              <w:left w:val="nil"/>
              <w:bottom w:val="single" w:sz="4" w:space="0" w:color="C0C0C0"/>
              <w:right w:val="single" w:sz="4" w:space="0" w:color="C0C0C0"/>
            </w:tcBorders>
            <w:shd w:val="clear" w:color="auto" w:fill="auto"/>
            <w:vAlign w:val="center"/>
            <w:hideMark/>
          </w:tcPr>
          <w:p w14:paraId="0A63C8A3" w14:textId="77777777" w:rsidR="00803C13" w:rsidRPr="00803C13" w:rsidRDefault="00803C13" w:rsidP="00803C13">
            <w:pPr>
              <w:jc w:val="center"/>
              <w:rPr>
                <w:rFonts w:ascii="Tahoma" w:hAnsi="Tahoma" w:cs="Tahoma"/>
                <w:b/>
                <w:bCs/>
                <w:sz w:val="12"/>
                <w:szCs w:val="12"/>
              </w:rPr>
            </w:pPr>
            <w:proofErr w:type="spellStart"/>
            <w:r w:rsidRPr="00803C13">
              <w:rPr>
                <w:rFonts w:ascii="Tahoma" w:hAnsi="Tahoma" w:cs="Tahoma"/>
                <w:b/>
                <w:bCs/>
                <w:sz w:val="12"/>
                <w:szCs w:val="12"/>
              </w:rPr>
              <w:t>тыс</w:t>
            </w:r>
            <w:proofErr w:type="spellEnd"/>
            <w:r w:rsidRPr="00803C13">
              <w:rPr>
                <w:rFonts w:ascii="Tahoma" w:hAnsi="Tahoma" w:cs="Tahoma"/>
                <w:b/>
                <w:bCs/>
                <w:sz w:val="12"/>
                <w:szCs w:val="12"/>
              </w:rPr>
              <w:t xml:space="preserve"> </w:t>
            </w:r>
            <w:proofErr w:type="spellStart"/>
            <w:r w:rsidRPr="00803C13">
              <w:rPr>
                <w:rFonts w:ascii="Tahoma" w:hAnsi="Tahoma" w:cs="Tahoma"/>
                <w:b/>
                <w:bCs/>
                <w:sz w:val="12"/>
                <w:szCs w:val="12"/>
              </w:rPr>
              <w:t>руб</w:t>
            </w:r>
            <w:proofErr w:type="spellEnd"/>
          </w:p>
        </w:tc>
        <w:tc>
          <w:tcPr>
            <w:tcW w:w="846" w:type="dxa"/>
            <w:tcBorders>
              <w:top w:val="nil"/>
              <w:left w:val="nil"/>
              <w:bottom w:val="single" w:sz="4" w:space="0" w:color="C0C0C0"/>
              <w:right w:val="single" w:sz="4" w:space="0" w:color="C0C0C0"/>
            </w:tcBorders>
            <w:shd w:val="clear" w:color="auto" w:fill="auto"/>
            <w:vAlign w:val="center"/>
            <w:hideMark/>
          </w:tcPr>
          <w:p w14:paraId="3114C5B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1 358,42   </w:t>
            </w:r>
          </w:p>
        </w:tc>
        <w:tc>
          <w:tcPr>
            <w:tcW w:w="1389" w:type="dxa"/>
            <w:tcBorders>
              <w:top w:val="nil"/>
              <w:left w:val="nil"/>
              <w:bottom w:val="single" w:sz="4" w:space="0" w:color="C0C0C0"/>
              <w:right w:val="single" w:sz="4" w:space="0" w:color="C0C0C0"/>
            </w:tcBorders>
            <w:shd w:val="clear" w:color="auto" w:fill="auto"/>
            <w:vAlign w:val="center"/>
            <w:hideMark/>
          </w:tcPr>
          <w:p w14:paraId="04F10526"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3 202,87   </w:t>
            </w:r>
          </w:p>
        </w:tc>
        <w:tc>
          <w:tcPr>
            <w:tcW w:w="985" w:type="dxa"/>
            <w:tcBorders>
              <w:top w:val="nil"/>
              <w:left w:val="nil"/>
              <w:bottom w:val="single" w:sz="4" w:space="0" w:color="C0C0C0"/>
              <w:right w:val="single" w:sz="4" w:space="0" w:color="C0C0C0"/>
            </w:tcBorders>
            <w:shd w:val="clear" w:color="auto" w:fill="auto"/>
            <w:vAlign w:val="center"/>
            <w:hideMark/>
          </w:tcPr>
          <w:p w14:paraId="2D5F4139"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8 631,71   </w:t>
            </w:r>
          </w:p>
        </w:tc>
        <w:tc>
          <w:tcPr>
            <w:tcW w:w="1525" w:type="dxa"/>
            <w:tcBorders>
              <w:top w:val="nil"/>
              <w:left w:val="nil"/>
              <w:bottom w:val="single" w:sz="4" w:space="0" w:color="C0C0C0"/>
              <w:right w:val="single" w:sz="4" w:space="0" w:color="C0C0C0"/>
            </w:tcBorders>
            <w:shd w:val="clear" w:color="auto" w:fill="auto"/>
            <w:vAlign w:val="center"/>
            <w:hideMark/>
          </w:tcPr>
          <w:p w14:paraId="3A55E6F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3 874,16   </w:t>
            </w:r>
          </w:p>
        </w:tc>
        <w:tc>
          <w:tcPr>
            <w:tcW w:w="1540" w:type="dxa"/>
            <w:tcBorders>
              <w:top w:val="nil"/>
              <w:left w:val="nil"/>
              <w:bottom w:val="single" w:sz="4" w:space="0" w:color="C0C0C0"/>
              <w:right w:val="single" w:sz="4" w:space="0" w:color="C0C0C0"/>
            </w:tcBorders>
            <w:shd w:val="clear" w:color="auto" w:fill="auto"/>
            <w:vAlign w:val="center"/>
            <w:hideMark/>
          </w:tcPr>
          <w:p w14:paraId="0C89B772"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3 265,46   </w:t>
            </w:r>
          </w:p>
        </w:tc>
        <w:tc>
          <w:tcPr>
            <w:tcW w:w="1758" w:type="dxa"/>
            <w:tcBorders>
              <w:top w:val="nil"/>
              <w:left w:val="nil"/>
              <w:bottom w:val="single" w:sz="4" w:space="0" w:color="C0C0C0"/>
              <w:right w:val="single" w:sz="4" w:space="0" w:color="C0C0C0"/>
            </w:tcBorders>
            <w:shd w:val="clear" w:color="auto" w:fill="auto"/>
            <w:vAlign w:val="center"/>
            <w:hideMark/>
          </w:tcPr>
          <w:p w14:paraId="1A4F489D"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9 738,07   </w:t>
            </w:r>
          </w:p>
        </w:tc>
        <w:tc>
          <w:tcPr>
            <w:tcW w:w="1659" w:type="dxa"/>
            <w:tcBorders>
              <w:top w:val="nil"/>
              <w:left w:val="nil"/>
              <w:bottom w:val="single" w:sz="4" w:space="0" w:color="C0C0C0"/>
              <w:right w:val="single" w:sz="4" w:space="0" w:color="C0C0C0"/>
            </w:tcBorders>
            <w:shd w:val="clear" w:color="auto" w:fill="auto"/>
            <w:vAlign w:val="center"/>
            <w:hideMark/>
          </w:tcPr>
          <w:p w14:paraId="6EA16B5A" w14:textId="77777777" w:rsidR="00803C13" w:rsidRPr="00803C13" w:rsidRDefault="00803C13" w:rsidP="00803C13">
            <w:pPr>
              <w:jc w:val="center"/>
              <w:rPr>
                <w:rFonts w:ascii="Tahoma" w:hAnsi="Tahoma" w:cs="Tahoma"/>
                <w:b/>
                <w:bCs/>
                <w:sz w:val="12"/>
                <w:szCs w:val="12"/>
              </w:rPr>
            </w:pPr>
            <w:r w:rsidRPr="00803C13">
              <w:rPr>
                <w:rFonts w:ascii="Tahoma" w:hAnsi="Tahoma" w:cs="Tahoma"/>
                <w:b/>
                <w:bCs/>
                <w:sz w:val="12"/>
                <w:szCs w:val="12"/>
              </w:rPr>
              <w:t xml:space="preserve">         4 075,90   </w:t>
            </w:r>
          </w:p>
        </w:tc>
        <w:tc>
          <w:tcPr>
            <w:tcW w:w="1918" w:type="dxa"/>
            <w:tcBorders>
              <w:top w:val="nil"/>
              <w:left w:val="nil"/>
              <w:bottom w:val="nil"/>
              <w:right w:val="nil"/>
            </w:tcBorders>
            <w:shd w:val="clear" w:color="auto" w:fill="auto"/>
            <w:vAlign w:val="center"/>
            <w:hideMark/>
          </w:tcPr>
          <w:p w14:paraId="41A03E00" w14:textId="77777777" w:rsidR="00803C13" w:rsidRPr="00803C13" w:rsidRDefault="00803C13" w:rsidP="00803C13">
            <w:pPr>
              <w:jc w:val="center"/>
              <w:rPr>
                <w:rFonts w:ascii="Tahoma" w:hAnsi="Tahoma" w:cs="Tahoma"/>
                <w:b/>
                <w:bCs/>
                <w:sz w:val="12"/>
                <w:szCs w:val="12"/>
              </w:rPr>
            </w:pPr>
          </w:p>
        </w:tc>
      </w:tr>
    </w:tbl>
    <w:p w14:paraId="6F707815" w14:textId="77777777" w:rsidR="00803C13" w:rsidRPr="00803C13" w:rsidRDefault="00803C13" w:rsidP="00803C13">
      <w:pPr>
        <w:tabs>
          <w:tab w:val="left" w:pos="0"/>
        </w:tabs>
        <w:ind w:left="3544" w:right="-427"/>
        <w:jc w:val="center"/>
        <w:rPr>
          <w:sz w:val="28"/>
          <w:szCs w:val="28"/>
        </w:rPr>
      </w:pPr>
    </w:p>
    <w:p w14:paraId="48BBB630" w14:textId="77777777" w:rsidR="00803C13" w:rsidRPr="00803C13" w:rsidRDefault="00803C13" w:rsidP="00803C13">
      <w:pPr>
        <w:tabs>
          <w:tab w:val="left" w:pos="0"/>
        </w:tabs>
        <w:ind w:left="3544" w:right="-427"/>
        <w:jc w:val="center"/>
        <w:rPr>
          <w:sz w:val="28"/>
          <w:szCs w:val="28"/>
        </w:rPr>
      </w:pPr>
    </w:p>
    <w:p w14:paraId="64493351" w14:textId="77777777" w:rsidR="00803C13" w:rsidRPr="00803C13" w:rsidRDefault="00803C13" w:rsidP="00803C13">
      <w:pPr>
        <w:tabs>
          <w:tab w:val="left" w:pos="0"/>
        </w:tabs>
        <w:ind w:left="3544" w:right="-427"/>
        <w:jc w:val="center"/>
        <w:rPr>
          <w:sz w:val="28"/>
          <w:szCs w:val="28"/>
        </w:rPr>
      </w:pPr>
    </w:p>
    <w:p w14:paraId="67428922" w14:textId="77777777" w:rsidR="00803C13" w:rsidRPr="00803C13" w:rsidRDefault="00803C13" w:rsidP="00803C13">
      <w:pPr>
        <w:tabs>
          <w:tab w:val="left" w:pos="0"/>
        </w:tabs>
        <w:ind w:left="3544" w:right="-427"/>
        <w:jc w:val="center"/>
        <w:rPr>
          <w:sz w:val="28"/>
          <w:szCs w:val="28"/>
        </w:rPr>
      </w:pPr>
    </w:p>
    <w:p w14:paraId="7E93CDF7" w14:textId="77777777" w:rsidR="00803C13" w:rsidRPr="00803C13" w:rsidRDefault="00803C13" w:rsidP="00803C13">
      <w:pPr>
        <w:tabs>
          <w:tab w:val="left" w:pos="0"/>
        </w:tabs>
        <w:ind w:left="3544" w:right="-427"/>
        <w:jc w:val="center"/>
        <w:rPr>
          <w:sz w:val="28"/>
          <w:szCs w:val="28"/>
        </w:rPr>
      </w:pPr>
    </w:p>
    <w:p w14:paraId="07517D29" w14:textId="77777777" w:rsidR="00803C13" w:rsidRPr="00803C13" w:rsidRDefault="00803C13" w:rsidP="00803C13">
      <w:pPr>
        <w:tabs>
          <w:tab w:val="left" w:pos="0"/>
        </w:tabs>
        <w:ind w:left="3544" w:right="-427"/>
        <w:jc w:val="center"/>
        <w:rPr>
          <w:sz w:val="28"/>
          <w:szCs w:val="28"/>
        </w:rPr>
      </w:pPr>
    </w:p>
    <w:p w14:paraId="5C3B4E42" w14:textId="77777777" w:rsidR="00803C13" w:rsidRPr="00803C13" w:rsidRDefault="00803C13" w:rsidP="00803C13">
      <w:pPr>
        <w:tabs>
          <w:tab w:val="left" w:pos="0"/>
        </w:tabs>
        <w:ind w:left="3544" w:right="-427"/>
        <w:jc w:val="center"/>
        <w:rPr>
          <w:sz w:val="28"/>
          <w:szCs w:val="28"/>
        </w:rPr>
      </w:pPr>
    </w:p>
    <w:p w14:paraId="6A3614F0" w14:textId="77777777" w:rsidR="00803C13" w:rsidRPr="00803C13" w:rsidRDefault="00803C13" w:rsidP="00803C13">
      <w:pPr>
        <w:tabs>
          <w:tab w:val="left" w:pos="0"/>
        </w:tabs>
        <w:ind w:left="3544" w:right="-427"/>
        <w:jc w:val="center"/>
        <w:rPr>
          <w:sz w:val="28"/>
          <w:szCs w:val="28"/>
        </w:rPr>
      </w:pPr>
    </w:p>
    <w:p w14:paraId="37CE28A9" w14:textId="77777777" w:rsidR="00803C13" w:rsidRPr="00803C13" w:rsidRDefault="00803C13" w:rsidP="00803C13">
      <w:pPr>
        <w:tabs>
          <w:tab w:val="left" w:pos="0"/>
        </w:tabs>
        <w:ind w:left="3544" w:right="-427"/>
        <w:jc w:val="center"/>
        <w:rPr>
          <w:sz w:val="28"/>
          <w:szCs w:val="28"/>
        </w:rPr>
      </w:pPr>
    </w:p>
    <w:p w14:paraId="7AFA9D54" w14:textId="77777777" w:rsidR="00803C13" w:rsidRPr="00803C13" w:rsidRDefault="00803C13" w:rsidP="00803C13">
      <w:pPr>
        <w:tabs>
          <w:tab w:val="left" w:pos="0"/>
        </w:tabs>
        <w:ind w:left="3544" w:right="-427"/>
        <w:jc w:val="center"/>
        <w:rPr>
          <w:sz w:val="28"/>
          <w:szCs w:val="28"/>
        </w:rPr>
      </w:pPr>
    </w:p>
    <w:p w14:paraId="7B7299B8" w14:textId="77777777" w:rsidR="00803C13" w:rsidRPr="00803C13" w:rsidRDefault="00803C13" w:rsidP="00803C13">
      <w:pPr>
        <w:tabs>
          <w:tab w:val="left" w:pos="0"/>
        </w:tabs>
        <w:ind w:left="3544" w:right="-427"/>
        <w:jc w:val="center"/>
        <w:rPr>
          <w:sz w:val="28"/>
          <w:szCs w:val="28"/>
        </w:rPr>
      </w:pPr>
    </w:p>
    <w:p w14:paraId="0BD69D59" w14:textId="77777777" w:rsidR="00803C13" w:rsidRDefault="00803C13" w:rsidP="00803C13">
      <w:pPr>
        <w:tabs>
          <w:tab w:val="left" w:pos="0"/>
        </w:tabs>
        <w:ind w:left="3544" w:right="-427"/>
        <w:jc w:val="center"/>
        <w:rPr>
          <w:sz w:val="28"/>
          <w:szCs w:val="28"/>
        </w:rPr>
        <w:sectPr w:rsidR="00803C13" w:rsidSect="00803C13">
          <w:pgSz w:w="16838" w:h="11906" w:orient="landscape"/>
          <w:pgMar w:top="1701" w:right="568" w:bottom="851" w:left="1134" w:header="709" w:footer="709" w:gutter="0"/>
          <w:cols w:space="708"/>
          <w:titlePg/>
          <w:docGrid w:linePitch="360"/>
        </w:sectPr>
      </w:pPr>
    </w:p>
    <w:p w14:paraId="768031EF" w14:textId="77777777" w:rsidR="00803C13" w:rsidRPr="00803C13" w:rsidRDefault="00803C13" w:rsidP="00803C13">
      <w:pPr>
        <w:tabs>
          <w:tab w:val="left" w:pos="0"/>
        </w:tabs>
        <w:ind w:left="3544" w:right="-427"/>
        <w:jc w:val="center"/>
        <w:rPr>
          <w:sz w:val="28"/>
          <w:szCs w:val="28"/>
        </w:rPr>
      </w:pPr>
    </w:p>
    <w:p w14:paraId="2F089509" w14:textId="77777777" w:rsidR="00803C13" w:rsidRPr="00803C13" w:rsidRDefault="00803C13" w:rsidP="00803C13">
      <w:pPr>
        <w:tabs>
          <w:tab w:val="left" w:pos="0"/>
        </w:tabs>
        <w:ind w:left="3544" w:right="-427"/>
        <w:jc w:val="center"/>
        <w:rPr>
          <w:sz w:val="28"/>
          <w:szCs w:val="28"/>
        </w:rPr>
      </w:pPr>
      <w:r w:rsidRPr="00803C13">
        <w:rPr>
          <w:sz w:val="28"/>
          <w:szCs w:val="28"/>
        </w:rPr>
        <w:t xml:space="preserve">                                                                          Приложение № 2 </w:t>
      </w:r>
      <w:r w:rsidRPr="00803C13">
        <w:rPr>
          <w:sz w:val="28"/>
          <w:szCs w:val="28"/>
        </w:rPr>
        <w:br/>
        <w:t xml:space="preserve">                                                                                   к постановлению региональной энергетической </w:t>
      </w:r>
    </w:p>
    <w:p w14:paraId="774A53CE" w14:textId="77777777" w:rsidR="00803C13" w:rsidRPr="00803C13" w:rsidRDefault="00803C13" w:rsidP="00803C13">
      <w:pPr>
        <w:tabs>
          <w:tab w:val="left" w:pos="0"/>
        </w:tabs>
        <w:ind w:left="3544" w:right="-427"/>
        <w:jc w:val="center"/>
        <w:rPr>
          <w:sz w:val="28"/>
          <w:szCs w:val="28"/>
        </w:rPr>
      </w:pPr>
      <w:r w:rsidRPr="00803C13">
        <w:rPr>
          <w:sz w:val="28"/>
          <w:szCs w:val="28"/>
        </w:rPr>
        <w:t xml:space="preserve">                                                                                   комиссии Кемеровской области</w:t>
      </w:r>
      <w:r w:rsidRPr="00803C13">
        <w:rPr>
          <w:sz w:val="28"/>
          <w:szCs w:val="28"/>
        </w:rPr>
        <w:br/>
        <w:t xml:space="preserve">                                                                                   от «15» ноября 2018 г. № 364    </w:t>
      </w:r>
    </w:p>
    <w:p w14:paraId="797E085C" w14:textId="77777777" w:rsidR="00803C13" w:rsidRPr="00803C13" w:rsidRDefault="00803C13" w:rsidP="00803C13">
      <w:pPr>
        <w:tabs>
          <w:tab w:val="left" w:pos="0"/>
          <w:tab w:val="left" w:pos="3052"/>
        </w:tabs>
        <w:ind w:left="3544"/>
        <w:rPr>
          <w:color w:val="FF0000"/>
        </w:rPr>
      </w:pPr>
      <w:r w:rsidRPr="00803C13">
        <w:rPr>
          <w:color w:val="FF0000"/>
        </w:rPr>
        <w:tab/>
      </w:r>
    </w:p>
    <w:p w14:paraId="73139B71" w14:textId="77777777" w:rsidR="00803C13" w:rsidRPr="00803C13" w:rsidRDefault="00803C13" w:rsidP="00803C13">
      <w:pPr>
        <w:tabs>
          <w:tab w:val="left" w:pos="0"/>
          <w:tab w:val="left" w:pos="3052"/>
        </w:tabs>
        <w:ind w:left="3544"/>
        <w:rPr>
          <w:color w:val="FF0000"/>
        </w:rPr>
      </w:pPr>
    </w:p>
    <w:p w14:paraId="523F3F27" w14:textId="77777777" w:rsidR="00803C13" w:rsidRPr="00803C13" w:rsidRDefault="00803C13" w:rsidP="00803C13">
      <w:pPr>
        <w:jc w:val="center"/>
        <w:rPr>
          <w:b/>
          <w:sz w:val="28"/>
          <w:szCs w:val="28"/>
        </w:rPr>
      </w:pPr>
      <w:proofErr w:type="spellStart"/>
      <w:r w:rsidRPr="00803C13">
        <w:rPr>
          <w:b/>
          <w:sz w:val="28"/>
          <w:szCs w:val="28"/>
        </w:rPr>
        <w:t>Одноставочные</w:t>
      </w:r>
      <w:proofErr w:type="spellEnd"/>
      <w:r w:rsidRPr="00803C13">
        <w:rPr>
          <w:b/>
          <w:sz w:val="28"/>
          <w:szCs w:val="28"/>
        </w:rPr>
        <w:t xml:space="preserve"> тарифы на техническую воду АО «РУСАЛ Новокузнецкий алюминиевый завод» </w:t>
      </w:r>
    </w:p>
    <w:p w14:paraId="5F6693CE" w14:textId="77777777" w:rsidR="00803C13" w:rsidRPr="00803C13" w:rsidRDefault="00803C13" w:rsidP="00803C13">
      <w:pPr>
        <w:jc w:val="center"/>
        <w:rPr>
          <w:b/>
          <w:sz w:val="28"/>
          <w:szCs w:val="28"/>
        </w:rPr>
      </w:pPr>
      <w:r w:rsidRPr="00803C13">
        <w:rPr>
          <w:b/>
          <w:sz w:val="28"/>
          <w:szCs w:val="28"/>
        </w:rPr>
        <w:t>(Новокузнецкий городской округ)</w:t>
      </w:r>
    </w:p>
    <w:p w14:paraId="7D414177" w14:textId="77777777" w:rsidR="00803C13" w:rsidRPr="00803C13" w:rsidRDefault="00803C13" w:rsidP="00803C13">
      <w:pPr>
        <w:jc w:val="center"/>
        <w:rPr>
          <w:b/>
          <w:sz w:val="28"/>
          <w:szCs w:val="28"/>
        </w:rPr>
      </w:pPr>
      <w:r w:rsidRPr="00803C13">
        <w:rPr>
          <w:b/>
          <w:sz w:val="28"/>
          <w:szCs w:val="28"/>
        </w:rPr>
        <w:t>на период с 01.01.2019 по 31.12.2023</w:t>
      </w:r>
    </w:p>
    <w:p w14:paraId="4B796731" w14:textId="77777777" w:rsidR="00803C13" w:rsidRPr="00803C13" w:rsidRDefault="00803C13" w:rsidP="00803C13">
      <w:pPr>
        <w:jc w:val="center"/>
        <w:rPr>
          <w:b/>
          <w:color w:val="FF0000"/>
          <w:sz w:val="28"/>
          <w:szCs w:val="28"/>
        </w:rPr>
      </w:pPr>
    </w:p>
    <w:tbl>
      <w:tblPr>
        <w:tblW w:w="15451" w:type="dxa"/>
        <w:tblInd w:w="-147" w:type="dxa"/>
        <w:tblLayout w:type="fixed"/>
        <w:tblLook w:val="04A0" w:firstRow="1" w:lastRow="0" w:firstColumn="1" w:lastColumn="0" w:noHBand="0" w:noVBand="1"/>
      </w:tblPr>
      <w:tblGrid>
        <w:gridCol w:w="2977"/>
        <w:gridCol w:w="1276"/>
        <w:gridCol w:w="1276"/>
        <w:gridCol w:w="1276"/>
        <w:gridCol w:w="1417"/>
        <w:gridCol w:w="1276"/>
        <w:gridCol w:w="1276"/>
        <w:gridCol w:w="1417"/>
        <w:gridCol w:w="1418"/>
        <w:gridCol w:w="1842"/>
      </w:tblGrid>
      <w:tr w:rsidR="00803C13" w:rsidRPr="00803C13" w14:paraId="35FF9B3F" w14:textId="77777777" w:rsidTr="005F7EF8">
        <w:trPr>
          <w:trHeight w:val="495"/>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8B179" w14:textId="77777777" w:rsidR="00803C13" w:rsidRPr="00803C13" w:rsidRDefault="00803C13" w:rsidP="00803C13">
            <w:pPr>
              <w:jc w:val="center"/>
              <w:rPr>
                <w:sz w:val="28"/>
                <w:szCs w:val="28"/>
              </w:rPr>
            </w:pPr>
            <w:r w:rsidRPr="00803C13">
              <w:rPr>
                <w:sz w:val="28"/>
                <w:szCs w:val="28"/>
              </w:rPr>
              <w:t>Наименование потребителей</w:t>
            </w:r>
          </w:p>
        </w:tc>
        <w:tc>
          <w:tcPr>
            <w:tcW w:w="12474" w:type="dxa"/>
            <w:gridSpan w:val="9"/>
            <w:tcBorders>
              <w:top w:val="single" w:sz="4" w:space="0" w:color="auto"/>
              <w:left w:val="nil"/>
              <w:bottom w:val="single" w:sz="4" w:space="0" w:color="auto"/>
              <w:right w:val="single" w:sz="4" w:space="0" w:color="auto"/>
            </w:tcBorders>
            <w:shd w:val="clear" w:color="000000" w:fill="FFFFFF"/>
            <w:vAlign w:val="center"/>
            <w:hideMark/>
          </w:tcPr>
          <w:p w14:paraId="303D2D4C" w14:textId="77777777" w:rsidR="00803C13" w:rsidRPr="00803C13" w:rsidRDefault="00803C13" w:rsidP="00803C13">
            <w:pPr>
              <w:jc w:val="center"/>
              <w:rPr>
                <w:sz w:val="28"/>
                <w:szCs w:val="28"/>
              </w:rPr>
            </w:pPr>
            <w:r w:rsidRPr="00803C13">
              <w:rPr>
                <w:sz w:val="28"/>
                <w:szCs w:val="28"/>
              </w:rPr>
              <w:t>Тариф, руб./м</w:t>
            </w:r>
            <w:r w:rsidRPr="00803C13">
              <w:rPr>
                <w:sz w:val="28"/>
                <w:szCs w:val="28"/>
                <w:vertAlign w:val="superscript"/>
              </w:rPr>
              <w:t>3</w:t>
            </w:r>
          </w:p>
        </w:tc>
      </w:tr>
      <w:tr w:rsidR="00803C13" w:rsidRPr="00803C13" w14:paraId="5CEDDDCF" w14:textId="77777777" w:rsidTr="005F7EF8">
        <w:trPr>
          <w:trHeight w:val="403"/>
        </w:trPr>
        <w:tc>
          <w:tcPr>
            <w:tcW w:w="2977" w:type="dxa"/>
            <w:vMerge/>
            <w:tcBorders>
              <w:top w:val="single" w:sz="4" w:space="0" w:color="auto"/>
              <w:left w:val="single" w:sz="4" w:space="0" w:color="auto"/>
              <w:bottom w:val="single" w:sz="4" w:space="0" w:color="auto"/>
              <w:right w:val="single" w:sz="4" w:space="0" w:color="auto"/>
            </w:tcBorders>
            <w:vAlign w:val="center"/>
          </w:tcPr>
          <w:p w14:paraId="29F3832D" w14:textId="77777777" w:rsidR="00803C13" w:rsidRPr="00803C13" w:rsidRDefault="00803C13" w:rsidP="00803C13">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7DFC0D2A" w14:textId="77777777" w:rsidR="00803C13" w:rsidRPr="00803C13" w:rsidRDefault="00803C13" w:rsidP="00803C13">
            <w:pPr>
              <w:jc w:val="center"/>
              <w:rPr>
                <w:sz w:val="28"/>
                <w:szCs w:val="28"/>
              </w:rPr>
            </w:pPr>
            <w:r w:rsidRPr="00803C13">
              <w:rPr>
                <w:sz w:val="28"/>
                <w:szCs w:val="28"/>
              </w:rPr>
              <w:t>2019 год</w:t>
            </w:r>
          </w:p>
        </w:tc>
        <w:tc>
          <w:tcPr>
            <w:tcW w:w="2693" w:type="dxa"/>
            <w:gridSpan w:val="2"/>
            <w:tcBorders>
              <w:top w:val="nil"/>
              <w:left w:val="nil"/>
              <w:bottom w:val="single" w:sz="4" w:space="0" w:color="auto"/>
              <w:right w:val="single" w:sz="4" w:space="0" w:color="auto"/>
            </w:tcBorders>
            <w:shd w:val="clear" w:color="000000" w:fill="FFFFFF"/>
            <w:vAlign w:val="center"/>
          </w:tcPr>
          <w:p w14:paraId="499210D3" w14:textId="77777777" w:rsidR="00803C13" w:rsidRPr="00803C13" w:rsidRDefault="00803C13" w:rsidP="00803C13">
            <w:pPr>
              <w:jc w:val="center"/>
              <w:rPr>
                <w:sz w:val="28"/>
                <w:szCs w:val="28"/>
              </w:rPr>
            </w:pPr>
            <w:r w:rsidRPr="00803C13">
              <w:rPr>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039C3F34" w14:textId="77777777" w:rsidR="00803C13" w:rsidRPr="00803C13" w:rsidRDefault="00803C13" w:rsidP="00803C13">
            <w:pPr>
              <w:jc w:val="center"/>
              <w:rPr>
                <w:sz w:val="28"/>
                <w:szCs w:val="28"/>
              </w:rPr>
            </w:pPr>
            <w:r w:rsidRPr="00803C13">
              <w:rPr>
                <w:sz w:val="28"/>
                <w:szCs w:val="28"/>
              </w:rPr>
              <w:t>2021 год</w:t>
            </w:r>
          </w:p>
        </w:tc>
        <w:tc>
          <w:tcPr>
            <w:tcW w:w="2835" w:type="dxa"/>
            <w:gridSpan w:val="2"/>
            <w:tcBorders>
              <w:top w:val="nil"/>
              <w:left w:val="nil"/>
              <w:bottom w:val="single" w:sz="4" w:space="0" w:color="auto"/>
              <w:right w:val="single" w:sz="4" w:space="0" w:color="auto"/>
            </w:tcBorders>
            <w:shd w:val="clear" w:color="000000" w:fill="FFFFFF"/>
            <w:vAlign w:val="center"/>
          </w:tcPr>
          <w:p w14:paraId="1C316B7C" w14:textId="77777777" w:rsidR="00803C13" w:rsidRPr="00803C13" w:rsidRDefault="00803C13" w:rsidP="00803C13">
            <w:pPr>
              <w:jc w:val="center"/>
              <w:rPr>
                <w:sz w:val="28"/>
                <w:szCs w:val="28"/>
              </w:rPr>
            </w:pPr>
            <w:r w:rsidRPr="00803C13">
              <w:rPr>
                <w:sz w:val="28"/>
                <w:szCs w:val="28"/>
              </w:rPr>
              <w:t>2022 год</w:t>
            </w:r>
          </w:p>
        </w:tc>
        <w:tc>
          <w:tcPr>
            <w:tcW w:w="1842" w:type="dxa"/>
            <w:vMerge w:val="restart"/>
            <w:tcBorders>
              <w:top w:val="nil"/>
              <w:left w:val="nil"/>
              <w:right w:val="single" w:sz="4" w:space="0" w:color="auto"/>
            </w:tcBorders>
            <w:shd w:val="clear" w:color="000000" w:fill="FFFFFF"/>
            <w:vAlign w:val="center"/>
          </w:tcPr>
          <w:p w14:paraId="2EF5335D" w14:textId="77777777" w:rsidR="00803C13" w:rsidRPr="00803C13" w:rsidRDefault="00803C13" w:rsidP="00803C13">
            <w:pPr>
              <w:jc w:val="center"/>
              <w:rPr>
                <w:sz w:val="28"/>
                <w:szCs w:val="28"/>
              </w:rPr>
            </w:pPr>
            <w:r w:rsidRPr="00803C13">
              <w:rPr>
                <w:sz w:val="28"/>
                <w:szCs w:val="28"/>
              </w:rPr>
              <w:t xml:space="preserve">с 01.12.2022 </w:t>
            </w:r>
          </w:p>
          <w:p w14:paraId="0FC03CEC" w14:textId="77777777" w:rsidR="00803C13" w:rsidRPr="00803C13" w:rsidRDefault="00803C13" w:rsidP="00803C13">
            <w:pPr>
              <w:jc w:val="center"/>
              <w:rPr>
                <w:sz w:val="28"/>
                <w:szCs w:val="28"/>
              </w:rPr>
            </w:pPr>
            <w:r w:rsidRPr="00803C13">
              <w:rPr>
                <w:sz w:val="28"/>
                <w:szCs w:val="28"/>
              </w:rPr>
              <w:t>по 31.12.2023</w:t>
            </w:r>
          </w:p>
        </w:tc>
      </w:tr>
      <w:tr w:rsidR="00803C13" w:rsidRPr="00803C13" w14:paraId="36A18546" w14:textId="77777777" w:rsidTr="005F7EF8">
        <w:trPr>
          <w:trHeight w:val="88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C633142" w14:textId="77777777" w:rsidR="00803C13" w:rsidRPr="00803C13" w:rsidRDefault="00803C13" w:rsidP="00803C13">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4656965" w14:textId="77777777" w:rsidR="00803C13" w:rsidRPr="00803C13" w:rsidRDefault="00803C13" w:rsidP="00803C13">
            <w:pPr>
              <w:jc w:val="center"/>
              <w:rPr>
                <w:sz w:val="28"/>
                <w:szCs w:val="28"/>
              </w:rPr>
            </w:pPr>
            <w:r w:rsidRPr="00803C13">
              <w:rPr>
                <w:sz w:val="28"/>
                <w:szCs w:val="28"/>
              </w:rPr>
              <w:t xml:space="preserve">с 01.01. </w:t>
            </w:r>
          </w:p>
          <w:p w14:paraId="71893F46" w14:textId="77777777" w:rsidR="00803C13" w:rsidRPr="00803C13" w:rsidRDefault="00803C13" w:rsidP="00803C13">
            <w:pPr>
              <w:jc w:val="center"/>
              <w:rPr>
                <w:sz w:val="28"/>
                <w:szCs w:val="28"/>
              </w:rPr>
            </w:pPr>
            <w:r w:rsidRPr="00803C1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394D5CBD" w14:textId="77777777" w:rsidR="00803C13" w:rsidRPr="00803C13" w:rsidRDefault="00803C13" w:rsidP="00803C13">
            <w:pPr>
              <w:jc w:val="center"/>
              <w:rPr>
                <w:sz w:val="28"/>
                <w:szCs w:val="28"/>
              </w:rPr>
            </w:pPr>
            <w:r w:rsidRPr="00803C1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7EB7F52" w14:textId="77777777" w:rsidR="00803C13" w:rsidRPr="00803C13" w:rsidRDefault="00803C13" w:rsidP="00803C13">
            <w:pPr>
              <w:jc w:val="center"/>
              <w:rPr>
                <w:sz w:val="28"/>
                <w:szCs w:val="28"/>
              </w:rPr>
            </w:pPr>
            <w:r w:rsidRPr="00803C13">
              <w:rPr>
                <w:sz w:val="28"/>
                <w:szCs w:val="28"/>
              </w:rPr>
              <w:t xml:space="preserve">с 01.01. </w:t>
            </w:r>
          </w:p>
          <w:p w14:paraId="508063A0" w14:textId="77777777" w:rsidR="00803C13" w:rsidRPr="00803C13" w:rsidRDefault="00803C13" w:rsidP="00803C13">
            <w:pPr>
              <w:jc w:val="center"/>
              <w:rPr>
                <w:sz w:val="28"/>
                <w:szCs w:val="28"/>
              </w:rPr>
            </w:pPr>
            <w:r w:rsidRPr="00803C1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87ACE1C" w14:textId="77777777" w:rsidR="00803C13" w:rsidRPr="00803C13" w:rsidRDefault="00803C13" w:rsidP="00803C13">
            <w:pPr>
              <w:jc w:val="center"/>
              <w:rPr>
                <w:sz w:val="28"/>
                <w:szCs w:val="28"/>
              </w:rPr>
            </w:pPr>
            <w:r w:rsidRPr="00803C13">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41F1F8" w14:textId="77777777" w:rsidR="00803C13" w:rsidRPr="00803C13" w:rsidRDefault="00803C13" w:rsidP="00803C13">
            <w:pPr>
              <w:jc w:val="center"/>
              <w:rPr>
                <w:sz w:val="28"/>
                <w:szCs w:val="28"/>
              </w:rPr>
            </w:pPr>
            <w:r w:rsidRPr="00803C13">
              <w:rPr>
                <w:sz w:val="28"/>
                <w:szCs w:val="28"/>
              </w:rPr>
              <w:t xml:space="preserve">с 01.01. </w:t>
            </w:r>
          </w:p>
          <w:p w14:paraId="5EECA337" w14:textId="77777777" w:rsidR="00803C13" w:rsidRPr="00803C13" w:rsidRDefault="00803C13" w:rsidP="00803C13">
            <w:pPr>
              <w:jc w:val="center"/>
              <w:rPr>
                <w:sz w:val="28"/>
                <w:szCs w:val="28"/>
              </w:rPr>
            </w:pPr>
            <w:r w:rsidRPr="00803C1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73E52F1" w14:textId="77777777" w:rsidR="00803C13" w:rsidRPr="00803C13" w:rsidRDefault="00803C13" w:rsidP="00803C13">
            <w:pPr>
              <w:jc w:val="center"/>
              <w:rPr>
                <w:sz w:val="28"/>
                <w:szCs w:val="28"/>
              </w:rPr>
            </w:pPr>
            <w:r w:rsidRPr="00803C13">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6D00B8D8" w14:textId="77777777" w:rsidR="00803C13" w:rsidRPr="00803C13" w:rsidRDefault="00803C13" w:rsidP="00803C13">
            <w:pPr>
              <w:jc w:val="center"/>
              <w:rPr>
                <w:sz w:val="28"/>
                <w:szCs w:val="28"/>
              </w:rPr>
            </w:pPr>
            <w:r w:rsidRPr="00803C13">
              <w:rPr>
                <w:sz w:val="28"/>
                <w:szCs w:val="28"/>
              </w:rPr>
              <w:t xml:space="preserve">с 01.01. </w:t>
            </w:r>
          </w:p>
          <w:p w14:paraId="4FC039BE" w14:textId="77777777" w:rsidR="00803C13" w:rsidRPr="00803C13" w:rsidRDefault="00803C13" w:rsidP="00803C13">
            <w:pPr>
              <w:jc w:val="center"/>
              <w:rPr>
                <w:sz w:val="28"/>
                <w:szCs w:val="28"/>
              </w:rPr>
            </w:pPr>
            <w:r w:rsidRPr="00803C13">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1C7410DB" w14:textId="77777777" w:rsidR="00803C13" w:rsidRPr="00803C13" w:rsidRDefault="00803C13" w:rsidP="00803C13">
            <w:pPr>
              <w:jc w:val="center"/>
              <w:rPr>
                <w:sz w:val="28"/>
                <w:szCs w:val="28"/>
              </w:rPr>
            </w:pPr>
            <w:r w:rsidRPr="00803C13">
              <w:rPr>
                <w:sz w:val="28"/>
                <w:szCs w:val="28"/>
              </w:rPr>
              <w:t>с 01.07. по 30.11.</w:t>
            </w:r>
          </w:p>
        </w:tc>
        <w:tc>
          <w:tcPr>
            <w:tcW w:w="1842" w:type="dxa"/>
            <w:vMerge/>
            <w:tcBorders>
              <w:left w:val="nil"/>
              <w:bottom w:val="single" w:sz="4" w:space="0" w:color="auto"/>
              <w:right w:val="single" w:sz="4" w:space="0" w:color="auto"/>
            </w:tcBorders>
            <w:shd w:val="clear" w:color="000000" w:fill="FFFFFF"/>
            <w:vAlign w:val="center"/>
          </w:tcPr>
          <w:p w14:paraId="2BB76B71" w14:textId="77777777" w:rsidR="00803C13" w:rsidRPr="00803C13" w:rsidRDefault="00803C13" w:rsidP="00803C13">
            <w:pPr>
              <w:jc w:val="center"/>
              <w:rPr>
                <w:sz w:val="28"/>
                <w:szCs w:val="28"/>
              </w:rPr>
            </w:pPr>
          </w:p>
        </w:tc>
      </w:tr>
      <w:tr w:rsidR="00803C13" w:rsidRPr="00803C13" w14:paraId="1D752DF9" w14:textId="77777777" w:rsidTr="005F7EF8">
        <w:trPr>
          <w:trHeight w:val="557"/>
        </w:trPr>
        <w:tc>
          <w:tcPr>
            <w:tcW w:w="2977" w:type="dxa"/>
            <w:tcBorders>
              <w:top w:val="nil"/>
              <w:left w:val="single" w:sz="4" w:space="0" w:color="auto"/>
              <w:bottom w:val="single" w:sz="4" w:space="0" w:color="auto"/>
              <w:right w:val="single" w:sz="4" w:space="0" w:color="auto"/>
            </w:tcBorders>
            <w:shd w:val="clear" w:color="000000" w:fill="FFFFFF"/>
            <w:vAlign w:val="center"/>
          </w:tcPr>
          <w:p w14:paraId="6D82A33F" w14:textId="77777777" w:rsidR="00803C13" w:rsidRPr="00803C13" w:rsidRDefault="00803C13" w:rsidP="00803C13">
            <w:pPr>
              <w:rPr>
                <w:sz w:val="28"/>
                <w:szCs w:val="28"/>
              </w:rPr>
            </w:pPr>
            <w:r w:rsidRPr="00803C13">
              <w:rPr>
                <w:sz w:val="28"/>
                <w:szCs w:val="28"/>
              </w:rPr>
              <w:t xml:space="preserve">Прочие потребители  </w:t>
            </w:r>
          </w:p>
          <w:p w14:paraId="47BD9967" w14:textId="77777777" w:rsidR="00803C13" w:rsidRPr="00803C13" w:rsidRDefault="00803C13" w:rsidP="00803C13">
            <w:pPr>
              <w:rPr>
                <w:sz w:val="28"/>
                <w:szCs w:val="28"/>
              </w:rPr>
            </w:pPr>
            <w:r w:rsidRPr="00803C13">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FB2E573" w14:textId="77777777" w:rsidR="00803C13" w:rsidRPr="00803C13" w:rsidRDefault="00803C13" w:rsidP="00803C13">
            <w:pPr>
              <w:jc w:val="center"/>
              <w:rPr>
                <w:sz w:val="28"/>
                <w:szCs w:val="28"/>
              </w:rPr>
            </w:pPr>
            <w:r w:rsidRPr="00803C13">
              <w:rPr>
                <w:sz w:val="28"/>
                <w:szCs w:val="28"/>
              </w:rPr>
              <w:t>5,44</w:t>
            </w:r>
          </w:p>
        </w:tc>
        <w:tc>
          <w:tcPr>
            <w:tcW w:w="1276" w:type="dxa"/>
            <w:tcBorders>
              <w:top w:val="nil"/>
              <w:left w:val="nil"/>
              <w:bottom w:val="single" w:sz="4" w:space="0" w:color="auto"/>
              <w:right w:val="single" w:sz="4" w:space="0" w:color="auto"/>
            </w:tcBorders>
            <w:shd w:val="clear" w:color="000000" w:fill="FFFFFF"/>
            <w:vAlign w:val="center"/>
          </w:tcPr>
          <w:p w14:paraId="1D194F3C" w14:textId="77777777" w:rsidR="00803C13" w:rsidRPr="00803C13" w:rsidRDefault="00803C13" w:rsidP="00803C13">
            <w:pPr>
              <w:jc w:val="center"/>
              <w:rPr>
                <w:sz w:val="28"/>
                <w:szCs w:val="28"/>
              </w:rPr>
            </w:pPr>
            <w:r w:rsidRPr="00803C13">
              <w:rPr>
                <w:sz w:val="28"/>
                <w:szCs w:val="28"/>
              </w:rPr>
              <w:t>5,98</w:t>
            </w:r>
          </w:p>
        </w:tc>
        <w:tc>
          <w:tcPr>
            <w:tcW w:w="1276" w:type="dxa"/>
            <w:tcBorders>
              <w:top w:val="nil"/>
              <w:left w:val="nil"/>
              <w:bottom w:val="single" w:sz="4" w:space="0" w:color="auto"/>
              <w:right w:val="single" w:sz="4" w:space="0" w:color="auto"/>
            </w:tcBorders>
            <w:shd w:val="clear" w:color="000000" w:fill="FFFFFF"/>
            <w:vAlign w:val="center"/>
          </w:tcPr>
          <w:p w14:paraId="6F017E32" w14:textId="77777777" w:rsidR="00803C13" w:rsidRPr="00803C13" w:rsidRDefault="00803C13" w:rsidP="00803C13">
            <w:pPr>
              <w:jc w:val="center"/>
              <w:rPr>
                <w:sz w:val="28"/>
                <w:szCs w:val="28"/>
              </w:rPr>
            </w:pPr>
            <w:r w:rsidRPr="00803C13">
              <w:rPr>
                <w:sz w:val="28"/>
                <w:szCs w:val="28"/>
              </w:rPr>
              <w:t>5,98</w:t>
            </w:r>
          </w:p>
        </w:tc>
        <w:tc>
          <w:tcPr>
            <w:tcW w:w="1417" w:type="dxa"/>
            <w:tcBorders>
              <w:top w:val="nil"/>
              <w:left w:val="nil"/>
              <w:bottom w:val="single" w:sz="4" w:space="0" w:color="auto"/>
              <w:right w:val="single" w:sz="4" w:space="0" w:color="auto"/>
            </w:tcBorders>
            <w:shd w:val="clear" w:color="000000" w:fill="FFFFFF"/>
            <w:vAlign w:val="center"/>
          </w:tcPr>
          <w:p w14:paraId="2753365B" w14:textId="77777777" w:rsidR="00803C13" w:rsidRPr="00803C13" w:rsidRDefault="00803C13" w:rsidP="00803C13">
            <w:pPr>
              <w:jc w:val="center"/>
              <w:rPr>
                <w:sz w:val="28"/>
                <w:szCs w:val="28"/>
              </w:rPr>
            </w:pPr>
            <w:r w:rsidRPr="00803C13">
              <w:rPr>
                <w:sz w:val="28"/>
                <w:szCs w:val="28"/>
              </w:rPr>
              <w:t>6,02</w:t>
            </w:r>
          </w:p>
        </w:tc>
        <w:tc>
          <w:tcPr>
            <w:tcW w:w="1276" w:type="dxa"/>
            <w:tcBorders>
              <w:top w:val="nil"/>
              <w:left w:val="nil"/>
              <w:bottom w:val="single" w:sz="4" w:space="0" w:color="auto"/>
              <w:right w:val="single" w:sz="4" w:space="0" w:color="auto"/>
            </w:tcBorders>
            <w:shd w:val="clear" w:color="000000" w:fill="FFFFFF"/>
            <w:vAlign w:val="center"/>
          </w:tcPr>
          <w:p w14:paraId="3E591401" w14:textId="77777777" w:rsidR="00803C13" w:rsidRPr="00803C13" w:rsidRDefault="00803C13" w:rsidP="00803C13">
            <w:pPr>
              <w:jc w:val="center"/>
              <w:rPr>
                <w:sz w:val="28"/>
                <w:szCs w:val="28"/>
              </w:rPr>
            </w:pPr>
            <w:r w:rsidRPr="00803C13">
              <w:rPr>
                <w:sz w:val="28"/>
                <w:szCs w:val="28"/>
              </w:rPr>
              <w:t>5,14</w:t>
            </w:r>
          </w:p>
        </w:tc>
        <w:tc>
          <w:tcPr>
            <w:tcW w:w="1276" w:type="dxa"/>
            <w:tcBorders>
              <w:top w:val="nil"/>
              <w:left w:val="nil"/>
              <w:bottom w:val="single" w:sz="4" w:space="0" w:color="auto"/>
              <w:right w:val="single" w:sz="4" w:space="0" w:color="auto"/>
            </w:tcBorders>
            <w:shd w:val="clear" w:color="000000" w:fill="FFFFFF"/>
            <w:vAlign w:val="center"/>
          </w:tcPr>
          <w:p w14:paraId="7A61471F" w14:textId="77777777" w:rsidR="00803C13" w:rsidRPr="00803C13" w:rsidRDefault="00803C13" w:rsidP="00803C13">
            <w:pPr>
              <w:jc w:val="center"/>
              <w:rPr>
                <w:sz w:val="28"/>
                <w:szCs w:val="28"/>
              </w:rPr>
            </w:pPr>
            <w:r w:rsidRPr="00803C13">
              <w:rPr>
                <w:sz w:val="28"/>
                <w:szCs w:val="28"/>
              </w:rPr>
              <w:t>5,14</w:t>
            </w:r>
          </w:p>
        </w:tc>
        <w:tc>
          <w:tcPr>
            <w:tcW w:w="1417" w:type="dxa"/>
            <w:tcBorders>
              <w:top w:val="nil"/>
              <w:left w:val="nil"/>
              <w:bottom w:val="single" w:sz="4" w:space="0" w:color="auto"/>
              <w:right w:val="single" w:sz="4" w:space="0" w:color="auto"/>
            </w:tcBorders>
            <w:shd w:val="clear" w:color="000000" w:fill="FFFFFF"/>
            <w:vAlign w:val="center"/>
          </w:tcPr>
          <w:p w14:paraId="00F26B86" w14:textId="77777777" w:rsidR="00803C13" w:rsidRPr="00803C13" w:rsidRDefault="00803C13" w:rsidP="00803C13">
            <w:pPr>
              <w:jc w:val="center"/>
              <w:rPr>
                <w:sz w:val="28"/>
                <w:szCs w:val="28"/>
              </w:rPr>
            </w:pPr>
            <w:r w:rsidRPr="00803C13">
              <w:rPr>
                <w:sz w:val="28"/>
                <w:szCs w:val="28"/>
              </w:rPr>
              <w:t>5,14</w:t>
            </w:r>
          </w:p>
        </w:tc>
        <w:tc>
          <w:tcPr>
            <w:tcW w:w="1418" w:type="dxa"/>
            <w:tcBorders>
              <w:top w:val="nil"/>
              <w:left w:val="nil"/>
              <w:bottom w:val="single" w:sz="4" w:space="0" w:color="auto"/>
              <w:right w:val="single" w:sz="4" w:space="0" w:color="auto"/>
            </w:tcBorders>
            <w:shd w:val="clear" w:color="000000" w:fill="FFFFFF"/>
            <w:vAlign w:val="center"/>
          </w:tcPr>
          <w:p w14:paraId="6F139F83" w14:textId="77777777" w:rsidR="00803C13" w:rsidRPr="00803C13" w:rsidRDefault="00803C13" w:rsidP="00803C13">
            <w:pPr>
              <w:jc w:val="center"/>
              <w:rPr>
                <w:sz w:val="28"/>
                <w:szCs w:val="28"/>
              </w:rPr>
            </w:pPr>
            <w:r w:rsidRPr="00803C13">
              <w:rPr>
                <w:sz w:val="28"/>
                <w:szCs w:val="28"/>
              </w:rPr>
              <w:t>5,14</w:t>
            </w:r>
          </w:p>
        </w:tc>
        <w:tc>
          <w:tcPr>
            <w:tcW w:w="1842" w:type="dxa"/>
            <w:tcBorders>
              <w:top w:val="nil"/>
              <w:left w:val="nil"/>
              <w:bottom w:val="single" w:sz="4" w:space="0" w:color="auto"/>
              <w:right w:val="single" w:sz="4" w:space="0" w:color="auto"/>
            </w:tcBorders>
            <w:shd w:val="clear" w:color="000000" w:fill="FFFFFF"/>
            <w:vAlign w:val="center"/>
          </w:tcPr>
          <w:p w14:paraId="5EDB4865" w14:textId="77777777" w:rsidR="00803C13" w:rsidRPr="00803C13" w:rsidRDefault="00803C13" w:rsidP="00803C13">
            <w:pPr>
              <w:jc w:val="center"/>
              <w:rPr>
                <w:sz w:val="28"/>
                <w:szCs w:val="28"/>
              </w:rPr>
            </w:pPr>
            <w:r w:rsidRPr="00803C13">
              <w:rPr>
                <w:sz w:val="28"/>
                <w:szCs w:val="28"/>
              </w:rPr>
              <w:t>4,94</w:t>
            </w:r>
          </w:p>
        </w:tc>
      </w:tr>
    </w:tbl>
    <w:p w14:paraId="337176C9" w14:textId="77777777" w:rsidR="00803C13" w:rsidRPr="00803C13" w:rsidRDefault="00803C13" w:rsidP="00803C13">
      <w:pPr>
        <w:ind w:firstLine="709"/>
        <w:jc w:val="both"/>
        <w:rPr>
          <w:color w:val="FF0000"/>
          <w:sz w:val="28"/>
          <w:szCs w:val="28"/>
        </w:rPr>
      </w:pPr>
    </w:p>
    <w:p w14:paraId="22E6C1E1" w14:textId="77777777" w:rsidR="00803C13" w:rsidRPr="00803C13" w:rsidRDefault="00803C13" w:rsidP="00803C13">
      <w:pPr>
        <w:tabs>
          <w:tab w:val="left" w:pos="9356"/>
        </w:tabs>
        <w:autoSpaceDE w:val="0"/>
        <w:autoSpaceDN w:val="0"/>
        <w:adjustRightInd w:val="0"/>
        <w:ind w:right="-2"/>
        <w:jc w:val="both"/>
        <w:rPr>
          <w:bCs/>
          <w:sz w:val="28"/>
          <w:szCs w:val="28"/>
        </w:rPr>
      </w:pPr>
    </w:p>
    <w:p w14:paraId="09A8ABCF" w14:textId="77777777" w:rsidR="00803C13" w:rsidRPr="00803C13" w:rsidRDefault="00803C13" w:rsidP="00803C13">
      <w:pPr>
        <w:tabs>
          <w:tab w:val="left" w:pos="9356"/>
        </w:tabs>
        <w:autoSpaceDE w:val="0"/>
        <w:autoSpaceDN w:val="0"/>
        <w:adjustRightInd w:val="0"/>
        <w:ind w:right="-2"/>
        <w:jc w:val="both"/>
        <w:rPr>
          <w:bCs/>
          <w:kern w:val="32"/>
          <w:sz w:val="28"/>
          <w:szCs w:val="28"/>
        </w:rPr>
      </w:pPr>
    </w:p>
    <w:p w14:paraId="26D3DA39" w14:textId="77777777" w:rsidR="00803C13" w:rsidRPr="00803C13" w:rsidRDefault="00803C13" w:rsidP="00803C13">
      <w:pPr>
        <w:tabs>
          <w:tab w:val="left" w:pos="3686"/>
          <w:tab w:val="left" w:pos="9498"/>
        </w:tabs>
        <w:ind w:left="4395" w:right="140"/>
      </w:pPr>
    </w:p>
    <w:p w14:paraId="435F1C2D" w14:textId="77777777" w:rsidR="00803C13" w:rsidRDefault="00803C13" w:rsidP="00396B17">
      <w:pPr>
        <w:jc w:val="both"/>
        <w:rPr>
          <w:sz w:val="28"/>
          <w:szCs w:val="28"/>
        </w:rPr>
        <w:sectPr w:rsidR="00803C13" w:rsidSect="00803C13">
          <w:pgSz w:w="16838" w:h="11906" w:orient="landscape"/>
          <w:pgMar w:top="1701" w:right="568" w:bottom="851" w:left="1134" w:header="709" w:footer="709" w:gutter="0"/>
          <w:cols w:space="708"/>
          <w:titlePg/>
          <w:docGrid w:linePitch="360"/>
        </w:sectPr>
      </w:pPr>
    </w:p>
    <w:p w14:paraId="32C8B0B5" w14:textId="6CB208C6" w:rsidR="00803C13" w:rsidRPr="00D00103" w:rsidRDefault="00803C13" w:rsidP="00803C13">
      <w:pPr>
        <w:tabs>
          <w:tab w:val="left" w:pos="5580"/>
          <w:tab w:val="left" w:pos="9498"/>
        </w:tabs>
        <w:ind w:left="-2884" w:right="-569" w:firstLine="8554"/>
      </w:pPr>
      <w:r w:rsidRPr="00D00103">
        <w:lastRenderedPageBreak/>
        <w:t xml:space="preserve">Приложение № </w:t>
      </w:r>
      <w:r>
        <w:t>7</w:t>
      </w:r>
      <w:r>
        <w:t>4</w:t>
      </w:r>
      <w:r>
        <w:t xml:space="preserve"> </w:t>
      </w:r>
      <w:r w:rsidRPr="00D00103">
        <w:t xml:space="preserve">к протоколу № </w:t>
      </w:r>
      <w:r>
        <w:t>81</w:t>
      </w:r>
    </w:p>
    <w:p w14:paraId="582FD8BC" w14:textId="77777777" w:rsidR="00803C13" w:rsidRPr="00D00103" w:rsidRDefault="00803C13" w:rsidP="00803C13">
      <w:pPr>
        <w:tabs>
          <w:tab w:val="left" w:pos="5580"/>
          <w:tab w:val="left" w:pos="9498"/>
        </w:tabs>
        <w:ind w:left="-2884" w:right="-569" w:firstLine="8554"/>
      </w:pPr>
      <w:r w:rsidRPr="00D00103">
        <w:t>заседания правления Региональной</w:t>
      </w:r>
    </w:p>
    <w:p w14:paraId="3E9A7AFD" w14:textId="77777777" w:rsidR="00803C13" w:rsidRPr="00D00103" w:rsidRDefault="00803C13" w:rsidP="00803C13">
      <w:pPr>
        <w:tabs>
          <w:tab w:val="left" w:pos="5580"/>
          <w:tab w:val="left" w:pos="9498"/>
        </w:tabs>
        <w:ind w:left="-2884" w:right="-569" w:firstLine="8554"/>
      </w:pPr>
      <w:r w:rsidRPr="00D00103">
        <w:t>энергетической комиссии</w:t>
      </w:r>
    </w:p>
    <w:p w14:paraId="476D1BD1" w14:textId="630FC08A" w:rsidR="00803C13" w:rsidRDefault="00803C13" w:rsidP="00803C13">
      <w:pPr>
        <w:tabs>
          <w:tab w:val="left" w:pos="5580"/>
          <w:tab w:val="left" w:pos="9498"/>
        </w:tabs>
        <w:ind w:left="-2884" w:right="-569" w:firstLine="8554"/>
      </w:pPr>
      <w:r w:rsidRPr="00D00103">
        <w:t xml:space="preserve">Кузбасса от </w:t>
      </w:r>
      <w:r>
        <w:t>24</w:t>
      </w:r>
      <w:r w:rsidRPr="00D00103">
        <w:t>.</w:t>
      </w:r>
      <w:r>
        <w:t>11</w:t>
      </w:r>
      <w:r w:rsidRPr="00D00103">
        <w:t>.2022</w:t>
      </w:r>
    </w:p>
    <w:p w14:paraId="6E5A58FA" w14:textId="77777777" w:rsidR="00232B17" w:rsidRDefault="00232B17" w:rsidP="00803C13">
      <w:pPr>
        <w:tabs>
          <w:tab w:val="left" w:pos="5580"/>
          <w:tab w:val="left" w:pos="9498"/>
        </w:tabs>
        <w:ind w:left="-2884" w:right="-569" w:firstLine="8554"/>
      </w:pPr>
    </w:p>
    <w:p w14:paraId="4DB2FD8E" w14:textId="77777777" w:rsidR="00232B17" w:rsidRPr="00045D78" w:rsidRDefault="00232B17" w:rsidP="00232B17">
      <w:pPr>
        <w:jc w:val="center"/>
        <w:rPr>
          <w:b/>
          <w:bCs/>
          <w:iCs/>
          <w:spacing w:val="24"/>
          <w:kern w:val="32"/>
          <w:sz w:val="28"/>
          <w:szCs w:val="28"/>
        </w:rPr>
      </w:pPr>
      <w:r w:rsidRPr="00045D78">
        <w:rPr>
          <w:b/>
          <w:bCs/>
          <w:iCs/>
          <w:spacing w:val="24"/>
          <w:kern w:val="32"/>
          <w:sz w:val="28"/>
          <w:szCs w:val="28"/>
        </w:rPr>
        <w:t>Пояснительная записка</w:t>
      </w:r>
    </w:p>
    <w:p w14:paraId="66B6004F" w14:textId="77777777" w:rsidR="00232B17" w:rsidRPr="00B3373C" w:rsidRDefault="00232B17" w:rsidP="00232B17">
      <w:pPr>
        <w:autoSpaceDE w:val="0"/>
        <w:autoSpaceDN w:val="0"/>
        <w:adjustRightInd w:val="0"/>
        <w:ind w:firstLine="567"/>
        <w:jc w:val="center"/>
        <w:rPr>
          <w:rFonts w:eastAsiaTheme="minorHAnsi"/>
          <w:sz w:val="28"/>
          <w:szCs w:val="28"/>
        </w:rPr>
      </w:pPr>
      <w:r>
        <w:rPr>
          <w:bCs/>
          <w:kern w:val="32"/>
          <w:sz w:val="28"/>
          <w:szCs w:val="28"/>
        </w:rPr>
        <w:t xml:space="preserve"> к проекту </w:t>
      </w:r>
      <w:r w:rsidRPr="00AE3487">
        <w:rPr>
          <w:bCs/>
          <w:kern w:val="32"/>
          <w:sz w:val="28"/>
          <w:szCs w:val="28"/>
        </w:rPr>
        <w:t>постановления «</w:t>
      </w:r>
      <w:bookmarkStart w:id="33" w:name="_Hlk118894616"/>
      <w:r w:rsidRPr="00B3373C">
        <w:rPr>
          <w:rFonts w:eastAsiaTheme="minorHAnsi"/>
          <w:sz w:val="28"/>
          <w:szCs w:val="28"/>
        </w:rPr>
        <w:t>О признании утратившими силу некоторых постановлений Региональной энергетической комиссии Кемеровской области, постановлений Региональной энергетической комиссии Кузбасса</w:t>
      </w:r>
    </w:p>
    <w:p w14:paraId="6F36BABA" w14:textId="77777777" w:rsidR="00232B17" w:rsidRPr="00B3373C" w:rsidRDefault="00232B17" w:rsidP="00232B17">
      <w:pPr>
        <w:autoSpaceDE w:val="0"/>
        <w:autoSpaceDN w:val="0"/>
        <w:adjustRightInd w:val="0"/>
        <w:ind w:firstLine="567"/>
        <w:jc w:val="center"/>
        <w:rPr>
          <w:rFonts w:eastAsiaTheme="minorHAnsi"/>
          <w:sz w:val="28"/>
          <w:szCs w:val="28"/>
        </w:rPr>
      </w:pPr>
      <w:r w:rsidRPr="00B3373C">
        <w:rPr>
          <w:rFonts w:eastAsiaTheme="minorHAnsi"/>
          <w:sz w:val="28"/>
          <w:szCs w:val="28"/>
        </w:rPr>
        <w:t>(</w:t>
      </w:r>
      <w:proofErr w:type="gramStart"/>
      <w:r w:rsidRPr="00B3373C">
        <w:rPr>
          <w:rFonts w:eastAsiaTheme="minorHAnsi"/>
          <w:sz w:val="28"/>
          <w:szCs w:val="28"/>
        </w:rPr>
        <w:t>МУП  «</w:t>
      </w:r>
      <w:proofErr w:type="gramEnd"/>
      <w:r w:rsidRPr="00B3373C">
        <w:rPr>
          <w:rFonts w:eastAsiaTheme="minorHAnsi"/>
          <w:sz w:val="28"/>
          <w:szCs w:val="28"/>
        </w:rPr>
        <w:t>Гарант» Прокопьевский муниципальный округ)</w:t>
      </w:r>
      <w:r>
        <w:rPr>
          <w:rFonts w:eastAsiaTheme="minorHAnsi"/>
          <w:sz w:val="28"/>
          <w:szCs w:val="28"/>
        </w:rPr>
        <w:t>»</w:t>
      </w:r>
    </w:p>
    <w:bookmarkEnd w:id="33"/>
    <w:p w14:paraId="015AE886" w14:textId="77777777" w:rsidR="00232B17" w:rsidRDefault="00232B17" w:rsidP="00232B17">
      <w:pPr>
        <w:ind w:firstLine="709"/>
        <w:jc w:val="both"/>
        <w:rPr>
          <w:bCs/>
          <w:kern w:val="32"/>
          <w:sz w:val="28"/>
          <w:szCs w:val="28"/>
        </w:rPr>
      </w:pPr>
    </w:p>
    <w:p w14:paraId="17970957" w14:textId="77777777" w:rsidR="00232B17" w:rsidRDefault="00232B17" w:rsidP="00232B17">
      <w:pPr>
        <w:ind w:firstLine="709"/>
        <w:jc w:val="both"/>
        <w:rPr>
          <w:bCs/>
          <w:sz w:val="28"/>
        </w:rPr>
      </w:pPr>
      <w:r>
        <w:rPr>
          <w:bCs/>
          <w:kern w:val="32"/>
          <w:sz w:val="28"/>
          <w:szCs w:val="28"/>
        </w:rPr>
        <w:t xml:space="preserve">В связи с передачей имущественного комплекса МУП «Гарант» </w:t>
      </w:r>
      <w:proofErr w:type="gramStart"/>
      <w:r>
        <w:rPr>
          <w:bCs/>
          <w:kern w:val="32"/>
          <w:sz w:val="28"/>
          <w:szCs w:val="28"/>
        </w:rPr>
        <w:t>КГО  (</w:t>
      </w:r>
      <w:proofErr w:type="gramEnd"/>
      <w:r>
        <w:rPr>
          <w:bCs/>
          <w:kern w:val="32"/>
          <w:sz w:val="28"/>
          <w:szCs w:val="28"/>
        </w:rPr>
        <w:t>Прокопьевский муниципальный округ) в ООО «Энергоресурс»</w:t>
      </w:r>
      <w:r w:rsidRPr="00AE3487">
        <w:rPr>
          <w:bCs/>
          <w:kern w:val="32"/>
          <w:sz w:val="28"/>
          <w:szCs w:val="28"/>
        </w:rPr>
        <w:t xml:space="preserve"> </w:t>
      </w:r>
      <w:r>
        <w:rPr>
          <w:bCs/>
          <w:kern w:val="32"/>
          <w:sz w:val="28"/>
          <w:szCs w:val="28"/>
        </w:rPr>
        <w:t xml:space="preserve">15.06.2022  </w:t>
      </w:r>
      <w:r w:rsidRPr="00EA7AD1">
        <w:rPr>
          <w:bCs/>
          <w:sz w:val="28"/>
        </w:rPr>
        <w:t>предлагается</w:t>
      </w:r>
      <w:r>
        <w:rPr>
          <w:bCs/>
          <w:sz w:val="28"/>
        </w:rPr>
        <w:t>:</w:t>
      </w:r>
    </w:p>
    <w:p w14:paraId="184E0BFA"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162631">
        <w:rPr>
          <w:rFonts w:eastAsiaTheme="minorHAnsi"/>
          <w:sz w:val="28"/>
          <w:szCs w:val="28"/>
        </w:rPr>
        <w:t xml:space="preserve">Признать утратившими силу </w:t>
      </w:r>
      <w:r>
        <w:rPr>
          <w:rFonts w:eastAsiaTheme="minorHAnsi"/>
          <w:sz w:val="28"/>
          <w:szCs w:val="28"/>
        </w:rPr>
        <w:t xml:space="preserve">с 14.06.2022 некоторые </w:t>
      </w:r>
      <w:r w:rsidRPr="00162631">
        <w:rPr>
          <w:rFonts w:eastAsiaTheme="minorHAnsi"/>
          <w:sz w:val="28"/>
          <w:szCs w:val="28"/>
        </w:rPr>
        <w:t>постановления Региональной энергетической комиссии Кузбасса</w:t>
      </w:r>
      <w:r>
        <w:rPr>
          <w:rFonts w:eastAsiaTheme="minorHAnsi"/>
          <w:sz w:val="28"/>
          <w:szCs w:val="28"/>
        </w:rPr>
        <w:t>, постановления региональной энергетической комиссии Кемеровской области</w:t>
      </w:r>
      <w:r w:rsidRPr="00162631">
        <w:rPr>
          <w:rFonts w:eastAsiaTheme="minorHAnsi"/>
          <w:sz w:val="28"/>
          <w:szCs w:val="28"/>
        </w:rPr>
        <w:t>:</w:t>
      </w:r>
    </w:p>
    <w:p w14:paraId="052E2BBC"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162631">
        <w:rPr>
          <w:rFonts w:eastAsiaTheme="minorHAnsi"/>
          <w:sz w:val="28"/>
          <w:szCs w:val="28"/>
        </w:rPr>
        <w:t xml:space="preserve">от 20.12.2019 </w:t>
      </w:r>
      <w:r>
        <w:rPr>
          <w:rFonts w:eastAsiaTheme="minorHAnsi"/>
          <w:sz w:val="28"/>
          <w:szCs w:val="28"/>
        </w:rPr>
        <w:t>№</w:t>
      </w:r>
      <w:r w:rsidRPr="00162631">
        <w:rPr>
          <w:rFonts w:eastAsiaTheme="minorHAnsi"/>
          <w:sz w:val="28"/>
          <w:szCs w:val="28"/>
        </w:rPr>
        <w:t xml:space="preserve"> 815 </w:t>
      </w:r>
      <w:r>
        <w:rPr>
          <w:rFonts w:eastAsiaTheme="minorHAnsi"/>
          <w:sz w:val="28"/>
          <w:szCs w:val="28"/>
        </w:rPr>
        <w:t>«</w:t>
      </w:r>
      <w:r w:rsidRPr="00162631">
        <w:rPr>
          <w:rFonts w:eastAsiaTheme="minorHAnsi"/>
          <w:sz w:val="28"/>
          <w:szCs w:val="28"/>
        </w:rPr>
        <w:t xml:space="preserve">Об установлении долгосрочных параметров регулирования тарифов в сфере холодного водоснабжения, водоотведения Муниципальному унитарному предприятию </w:t>
      </w:r>
      <w:r>
        <w:rPr>
          <w:rFonts w:eastAsiaTheme="minorHAnsi"/>
          <w:sz w:val="28"/>
          <w:szCs w:val="28"/>
        </w:rPr>
        <w:t>«</w:t>
      </w:r>
      <w:r w:rsidRPr="00162631">
        <w:rPr>
          <w:rFonts w:eastAsiaTheme="minorHAnsi"/>
          <w:sz w:val="28"/>
          <w:szCs w:val="28"/>
        </w:rPr>
        <w:t>Гарант</w:t>
      </w:r>
      <w:r>
        <w:rPr>
          <w:rFonts w:eastAsiaTheme="minorHAnsi"/>
          <w:sz w:val="28"/>
          <w:szCs w:val="28"/>
        </w:rPr>
        <w:t>»</w:t>
      </w:r>
      <w:r w:rsidRPr="00162631">
        <w:rPr>
          <w:rFonts w:eastAsiaTheme="minorHAnsi"/>
          <w:sz w:val="28"/>
          <w:szCs w:val="28"/>
        </w:rPr>
        <w:t xml:space="preserve"> Краснобродского городского округа (Краснобродский городской округ)</w:t>
      </w:r>
      <w:r>
        <w:rPr>
          <w:rFonts w:eastAsiaTheme="minorHAnsi"/>
          <w:sz w:val="28"/>
          <w:szCs w:val="28"/>
        </w:rPr>
        <w:t>»;</w:t>
      </w:r>
    </w:p>
    <w:p w14:paraId="57508614"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F678AC">
        <w:rPr>
          <w:rFonts w:eastAsiaTheme="minorHAnsi"/>
          <w:sz w:val="28"/>
          <w:szCs w:val="28"/>
        </w:rPr>
        <w:t xml:space="preserve">от 20.12.2019 </w:t>
      </w:r>
      <w:r>
        <w:rPr>
          <w:rFonts w:eastAsiaTheme="minorHAnsi"/>
          <w:sz w:val="28"/>
          <w:szCs w:val="28"/>
        </w:rPr>
        <w:t>№</w:t>
      </w:r>
      <w:r w:rsidRPr="00F678AC">
        <w:rPr>
          <w:rFonts w:eastAsiaTheme="minorHAnsi"/>
          <w:sz w:val="28"/>
          <w:szCs w:val="28"/>
        </w:rPr>
        <w:t xml:space="preserve"> 816 </w:t>
      </w:r>
      <w:r>
        <w:rPr>
          <w:rFonts w:eastAsiaTheme="minorHAnsi"/>
          <w:sz w:val="28"/>
          <w:szCs w:val="28"/>
        </w:rPr>
        <w:t>«</w:t>
      </w:r>
      <w:r w:rsidRPr="00F678AC">
        <w:rPr>
          <w:rFonts w:eastAsiaTheme="minorHAnsi"/>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w:t>
      </w:r>
      <w:r>
        <w:rPr>
          <w:rFonts w:eastAsiaTheme="minorHAnsi"/>
          <w:sz w:val="28"/>
          <w:szCs w:val="28"/>
        </w:rPr>
        <w:t>«</w:t>
      </w:r>
      <w:r w:rsidRPr="00F678AC">
        <w:rPr>
          <w:rFonts w:eastAsiaTheme="minorHAnsi"/>
          <w:sz w:val="28"/>
          <w:szCs w:val="28"/>
        </w:rPr>
        <w:t>Гарант</w:t>
      </w:r>
      <w:r>
        <w:rPr>
          <w:rFonts w:eastAsiaTheme="minorHAnsi"/>
          <w:sz w:val="28"/>
          <w:szCs w:val="28"/>
        </w:rPr>
        <w:t>»</w:t>
      </w:r>
      <w:r w:rsidRPr="00F678AC">
        <w:rPr>
          <w:rFonts w:eastAsiaTheme="minorHAnsi"/>
          <w:sz w:val="28"/>
          <w:szCs w:val="28"/>
        </w:rPr>
        <w:t xml:space="preserve"> Прокопьевского муниципального округа (Прокопьевский муниципальный округ)</w:t>
      </w:r>
      <w:r>
        <w:rPr>
          <w:rFonts w:eastAsiaTheme="minorHAnsi"/>
          <w:sz w:val="28"/>
          <w:szCs w:val="28"/>
        </w:rPr>
        <w:t>»;</w:t>
      </w:r>
    </w:p>
    <w:p w14:paraId="473486FE"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F678AC">
        <w:rPr>
          <w:rFonts w:eastAsiaTheme="minorHAnsi"/>
          <w:sz w:val="28"/>
          <w:szCs w:val="28"/>
        </w:rPr>
        <w:t xml:space="preserve">от 27.11.2020 </w:t>
      </w:r>
      <w:r>
        <w:rPr>
          <w:rFonts w:eastAsiaTheme="minorHAnsi"/>
          <w:sz w:val="28"/>
          <w:szCs w:val="28"/>
        </w:rPr>
        <w:t>№</w:t>
      </w:r>
      <w:r w:rsidRPr="00F678AC">
        <w:rPr>
          <w:rFonts w:eastAsiaTheme="minorHAnsi"/>
          <w:sz w:val="28"/>
          <w:szCs w:val="28"/>
        </w:rPr>
        <w:t xml:space="preserve"> 460 </w:t>
      </w:r>
      <w:r>
        <w:rPr>
          <w:rFonts w:eastAsiaTheme="minorHAnsi"/>
          <w:sz w:val="28"/>
          <w:szCs w:val="28"/>
        </w:rPr>
        <w:t>«</w:t>
      </w:r>
      <w:r w:rsidRPr="00F678AC">
        <w:rPr>
          <w:rFonts w:eastAsiaTheme="minorHAnsi"/>
          <w:sz w:val="28"/>
          <w:szCs w:val="28"/>
        </w:rPr>
        <w:t xml:space="preserve">О внесении изменения в постановление региональной энергетической комиссии Кемеровской области от 20.12.2019 </w:t>
      </w:r>
      <w:r>
        <w:rPr>
          <w:rFonts w:eastAsiaTheme="minorHAnsi"/>
          <w:sz w:val="28"/>
          <w:szCs w:val="28"/>
        </w:rPr>
        <w:t>№</w:t>
      </w:r>
      <w:r w:rsidRPr="00F678AC">
        <w:rPr>
          <w:rFonts w:eastAsiaTheme="minorHAnsi"/>
          <w:sz w:val="28"/>
          <w:szCs w:val="28"/>
        </w:rPr>
        <w:t xml:space="preserve"> 815 </w:t>
      </w:r>
      <w:r>
        <w:rPr>
          <w:rFonts w:eastAsiaTheme="minorHAnsi"/>
          <w:sz w:val="28"/>
          <w:szCs w:val="28"/>
        </w:rPr>
        <w:t>«</w:t>
      </w:r>
      <w:r w:rsidRPr="00F678AC">
        <w:rPr>
          <w:rFonts w:eastAsiaTheme="minorHAnsi"/>
          <w:sz w:val="28"/>
          <w:szCs w:val="28"/>
        </w:rPr>
        <w:t xml:space="preserve">Об установлении долгосрочных параметров регулирования тарифов в сфере холодного водоснабжения, водоотведения муниципальному унитарному предприятию </w:t>
      </w:r>
      <w:r>
        <w:rPr>
          <w:rFonts w:eastAsiaTheme="minorHAnsi"/>
          <w:sz w:val="28"/>
          <w:szCs w:val="28"/>
        </w:rPr>
        <w:t>«</w:t>
      </w:r>
      <w:r w:rsidRPr="00F678AC">
        <w:rPr>
          <w:rFonts w:eastAsiaTheme="minorHAnsi"/>
          <w:sz w:val="28"/>
          <w:szCs w:val="28"/>
        </w:rPr>
        <w:t>Гарант</w:t>
      </w:r>
      <w:r>
        <w:rPr>
          <w:rFonts w:eastAsiaTheme="minorHAnsi"/>
          <w:sz w:val="28"/>
          <w:szCs w:val="28"/>
        </w:rPr>
        <w:t>»</w:t>
      </w:r>
      <w:r w:rsidRPr="00F678AC">
        <w:rPr>
          <w:rFonts w:eastAsiaTheme="minorHAnsi"/>
          <w:sz w:val="28"/>
          <w:szCs w:val="28"/>
        </w:rPr>
        <w:t xml:space="preserve"> Краснобродского городского округа (Краснобродский городской округ)</w:t>
      </w:r>
      <w:r>
        <w:rPr>
          <w:rFonts w:eastAsiaTheme="minorHAnsi"/>
          <w:sz w:val="28"/>
          <w:szCs w:val="28"/>
        </w:rPr>
        <w:t>»;</w:t>
      </w:r>
    </w:p>
    <w:p w14:paraId="452B98A3"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162631">
        <w:rPr>
          <w:rFonts w:eastAsiaTheme="minorHAnsi"/>
          <w:sz w:val="28"/>
          <w:szCs w:val="28"/>
        </w:rPr>
        <w:t xml:space="preserve">от 27.11.2020 </w:t>
      </w:r>
      <w:r>
        <w:rPr>
          <w:rFonts w:eastAsiaTheme="minorHAnsi"/>
          <w:sz w:val="28"/>
          <w:szCs w:val="28"/>
        </w:rPr>
        <w:t>№</w:t>
      </w:r>
      <w:r w:rsidRPr="00162631">
        <w:rPr>
          <w:rFonts w:eastAsiaTheme="minorHAnsi"/>
          <w:sz w:val="28"/>
          <w:szCs w:val="28"/>
        </w:rPr>
        <w:t xml:space="preserve"> 461 </w:t>
      </w:r>
      <w:r>
        <w:rPr>
          <w:rFonts w:eastAsiaTheme="minorHAnsi"/>
          <w:sz w:val="28"/>
          <w:szCs w:val="28"/>
        </w:rPr>
        <w:t>«</w:t>
      </w:r>
      <w:r w:rsidRPr="00162631">
        <w:rPr>
          <w:rFonts w:eastAsiaTheme="minorHAnsi"/>
          <w:sz w:val="28"/>
          <w:szCs w:val="28"/>
        </w:rPr>
        <w:t xml:space="preserve">О внесении изменений в постановление региональной энергетической комиссии Кемеровской области от 20.12.2019 </w:t>
      </w:r>
      <w:r>
        <w:rPr>
          <w:rFonts w:eastAsiaTheme="minorHAnsi"/>
          <w:sz w:val="28"/>
          <w:szCs w:val="28"/>
        </w:rPr>
        <w:t>№</w:t>
      </w:r>
      <w:r w:rsidRPr="00162631">
        <w:rPr>
          <w:rFonts w:eastAsiaTheme="minorHAnsi"/>
          <w:sz w:val="28"/>
          <w:szCs w:val="28"/>
        </w:rPr>
        <w:t xml:space="preserve"> 816 </w:t>
      </w:r>
      <w:r>
        <w:rPr>
          <w:rFonts w:eastAsiaTheme="minorHAnsi"/>
          <w:sz w:val="28"/>
          <w:szCs w:val="28"/>
        </w:rPr>
        <w:t>«</w:t>
      </w:r>
      <w:r w:rsidRPr="00162631">
        <w:rPr>
          <w:rFonts w:eastAsiaTheme="minorHAnsi"/>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w:t>
      </w:r>
      <w:r>
        <w:rPr>
          <w:rFonts w:eastAsiaTheme="minorHAnsi"/>
          <w:sz w:val="28"/>
          <w:szCs w:val="28"/>
        </w:rPr>
        <w:t>«</w:t>
      </w:r>
      <w:r w:rsidRPr="00162631">
        <w:rPr>
          <w:rFonts w:eastAsiaTheme="minorHAnsi"/>
          <w:sz w:val="28"/>
          <w:szCs w:val="28"/>
        </w:rPr>
        <w:t>Гарант</w:t>
      </w:r>
      <w:r>
        <w:rPr>
          <w:rFonts w:eastAsiaTheme="minorHAnsi"/>
          <w:sz w:val="28"/>
          <w:szCs w:val="28"/>
        </w:rPr>
        <w:t>»</w:t>
      </w:r>
      <w:r w:rsidRPr="00162631">
        <w:rPr>
          <w:rFonts w:eastAsiaTheme="minorHAnsi"/>
          <w:sz w:val="28"/>
          <w:szCs w:val="28"/>
        </w:rPr>
        <w:t xml:space="preserve"> Краснобродского городского округа (Краснобродский городской округ)</w:t>
      </w:r>
      <w:r>
        <w:rPr>
          <w:rFonts w:eastAsiaTheme="minorHAnsi"/>
          <w:sz w:val="28"/>
          <w:szCs w:val="28"/>
        </w:rPr>
        <w:t>»</w:t>
      </w:r>
      <w:r w:rsidRPr="00162631">
        <w:rPr>
          <w:rFonts w:eastAsiaTheme="minorHAnsi"/>
          <w:sz w:val="28"/>
          <w:szCs w:val="28"/>
        </w:rPr>
        <w:t xml:space="preserve"> в части 2021 года</w:t>
      </w:r>
      <w:r>
        <w:rPr>
          <w:rFonts w:eastAsiaTheme="minorHAnsi"/>
          <w:sz w:val="28"/>
          <w:szCs w:val="28"/>
        </w:rPr>
        <w:t>»;</w:t>
      </w:r>
    </w:p>
    <w:p w14:paraId="348B814E" w14:textId="77777777" w:rsidR="00232B17" w:rsidRPr="00162631"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162631">
        <w:rPr>
          <w:rFonts w:eastAsiaTheme="minorHAnsi"/>
          <w:sz w:val="28"/>
          <w:szCs w:val="28"/>
        </w:rPr>
        <w:t xml:space="preserve">от 11.11.2021 </w:t>
      </w:r>
      <w:r>
        <w:rPr>
          <w:rFonts w:eastAsiaTheme="minorHAnsi"/>
          <w:sz w:val="28"/>
          <w:szCs w:val="28"/>
        </w:rPr>
        <w:t>№</w:t>
      </w:r>
      <w:r w:rsidRPr="00162631">
        <w:rPr>
          <w:rFonts w:eastAsiaTheme="minorHAnsi"/>
          <w:sz w:val="28"/>
          <w:szCs w:val="28"/>
        </w:rPr>
        <w:t xml:space="preserve"> 522 </w:t>
      </w:r>
      <w:r>
        <w:rPr>
          <w:rFonts w:eastAsiaTheme="minorHAnsi"/>
          <w:sz w:val="28"/>
          <w:szCs w:val="28"/>
        </w:rPr>
        <w:t>«</w:t>
      </w:r>
      <w:r w:rsidRPr="00162631">
        <w:rPr>
          <w:rFonts w:eastAsiaTheme="minorHAnsi"/>
          <w:sz w:val="28"/>
          <w:szCs w:val="28"/>
        </w:rPr>
        <w:t xml:space="preserve">О внесении изменений в постановление региональной энергетической комиссии Кемеровской области от 20.12.2019 </w:t>
      </w:r>
      <w:r>
        <w:rPr>
          <w:rFonts w:eastAsiaTheme="minorHAnsi"/>
          <w:sz w:val="28"/>
          <w:szCs w:val="28"/>
        </w:rPr>
        <w:t xml:space="preserve">№ </w:t>
      </w:r>
      <w:r w:rsidRPr="00162631">
        <w:rPr>
          <w:rFonts w:eastAsiaTheme="minorHAnsi"/>
          <w:sz w:val="28"/>
          <w:szCs w:val="28"/>
        </w:rPr>
        <w:t xml:space="preserve">816 </w:t>
      </w:r>
      <w:r>
        <w:rPr>
          <w:rFonts w:eastAsiaTheme="minorHAnsi"/>
          <w:sz w:val="28"/>
          <w:szCs w:val="28"/>
        </w:rPr>
        <w:t>«</w:t>
      </w:r>
      <w:r w:rsidRPr="00162631">
        <w:rPr>
          <w:rFonts w:eastAsiaTheme="minorHAnsi"/>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w:t>
      </w:r>
      <w:r>
        <w:rPr>
          <w:rFonts w:eastAsiaTheme="minorHAnsi"/>
          <w:sz w:val="28"/>
          <w:szCs w:val="28"/>
        </w:rPr>
        <w:t>«</w:t>
      </w:r>
      <w:r w:rsidRPr="00162631">
        <w:rPr>
          <w:rFonts w:eastAsiaTheme="minorHAnsi"/>
          <w:sz w:val="28"/>
          <w:szCs w:val="28"/>
        </w:rPr>
        <w:t>Гарант</w:t>
      </w:r>
      <w:r>
        <w:rPr>
          <w:rFonts w:eastAsiaTheme="minorHAnsi"/>
          <w:sz w:val="28"/>
          <w:szCs w:val="28"/>
        </w:rPr>
        <w:t>»</w:t>
      </w:r>
      <w:r w:rsidRPr="00162631">
        <w:rPr>
          <w:rFonts w:eastAsiaTheme="minorHAnsi"/>
          <w:sz w:val="28"/>
          <w:szCs w:val="28"/>
        </w:rPr>
        <w:t xml:space="preserve"> </w:t>
      </w:r>
      <w:r w:rsidRPr="00162631">
        <w:rPr>
          <w:rFonts w:eastAsiaTheme="minorHAnsi"/>
          <w:sz w:val="28"/>
          <w:szCs w:val="28"/>
        </w:rPr>
        <w:lastRenderedPageBreak/>
        <w:t>Краснобродского городского округа (Краснобродский городской округ)</w:t>
      </w:r>
      <w:r>
        <w:rPr>
          <w:rFonts w:eastAsiaTheme="minorHAnsi"/>
          <w:sz w:val="28"/>
          <w:szCs w:val="28"/>
        </w:rPr>
        <w:t>»</w:t>
      </w:r>
      <w:r w:rsidRPr="00162631">
        <w:rPr>
          <w:rFonts w:eastAsiaTheme="minorHAnsi"/>
          <w:sz w:val="28"/>
          <w:szCs w:val="28"/>
        </w:rPr>
        <w:t xml:space="preserve"> в части 2022 года</w:t>
      </w:r>
      <w:r>
        <w:rPr>
          <w:rFonts w:eastAsiaTheme="minorHAnsi"/>
          <w:sz w:val="28"/>
          <w:szCs w:val="28"/>
        </w:rPr>
        <w:t>»;</w:t>
      </w:r>
    </w:p>
    <w:p w14:paraId="66EC49E0" w14:textId="77777777" w:rsidR="00232B17" w:rsidRDefault="00232B17" w:rsidP="00232B17">
      <w:pPr>
        <w:autoSpaceDE w:val="0"/>
        <w:autoSpaceDN w:val="0"/>
        <w:adjustRightInd w:val="0"/>
        <w:jc w:val="both"/>
        <w:rPr>
          <w:rFonts w:eastAsiaTheme="minorHAnsi"/>
          <w:sz w:val="28"/>
          <w:szCs w:val="28"/>
        </w:rPr>
      </w:pPr>
      <w:r>
        <w:rPr>
          <w:rFonts w:eastAsiaTheme="minorHAnsi"/>
          <w:sz w:val="28"/>
          <w:szCs w:val="28"/>
        </w:rPr>
        <w:t xml:space="preserve">           </w:t>
      </w:r>
      <w:r w:rsidRPr="00162631">
        <w:rPr>
          <w:rFonts w:eastAsiaTheme="minorHAnsi"/>
          <w:sz w:val="28"/>
          <w:szCs w:val="28"/>
        </w:rPr>
        <w:t xml:space="preserve">от 21.06.2022 </w:t>
      </w:r>
      <w:r>
        <w:rPr>
          <w:rFonts w:eastAsiaTheme="minorHAnsi"/>
          <w:sz w:val="28"/>
          <w:szCs w:val="28"/>
        </w:rPr>
        <w:t>№</w:t>
      </w:r>
      <w:r w:rsidRPr="00162631">
        <w:rPr>
          <w:rFonts w:eastAsiaTheme="minorHAnsi"/>
          <w:sz w:val="28"/>
          <w:szCs w:val="28"/>
        </w:rPr>
        <w:t xml:space="preserve"> 161 </w:t>
      </w:r>
      <w:r>
        <w:rPr>
          <w:rFonts w:eastAsiaTheme="minorHAnsi"/>
          <w:sz w:val="28"/>
          <w:szCs w:val="28"/>
        </w:rPr>
        <w:t>«</w:t>
      </w:r>
      <w:r w:rsidRPr="00162631">
        <w:rPr>
          <w:rFonts w:eastAsiaTheme="minorHAnsi"/>
          <w:sz w:val="28"/>
          <w:szCs w:val="28"/>
        </w:rPr>
        <w:t xml:space="preserve">О внесении изменений в некоторые постановления Региональной энергетической комиссии Кузбасса (Муниципальное унитарное предприятие </w:t>
      </w:r>
      <w:r>
        <w:rPr>
          <w:rFonts w:eastAsiaTheme="minorHAnsi"/>
          <w:sz w:val="28"/>
          <w:szCs w:val="28"/>
        </w:rPr>
        <w:t>«</w:t>
      </w:r>
      <w:r w:rsidRPr="00162631">
        <w:rPr>
          <w:rFonts w:eastAsiaTheme="minorHAnsi"/>
          <w:sz w:val="28"/>
          <w:szCs w:val="28"/>
        </w:rPr>
        <w:t>Гарант</w:t>
      </w:r>
      <w:r>
        <w:rPr>
          <w:rFonts w:eastAsiaTheme="minorHAnsi"/>
          <w:sz w:val="28"/>
          <w:szCs w:val="28"/>
        </w:rPr>
        <w:t>»</w:t>
      </w:r>
      <w:r w:rsidRPr="00162631">
        <w:rPr>
          <w:rFonts w:eastAsiaTheme="minorHAnsi"/>
          <w:sz w:val="28"/>
          <w:szCs w:val="28"/>
        </w:rPr>
        <w:t xml:space="preserve"> Краснобродского городского округа)</w:t>
      </w:r>
      <w:r>
        <w:rPr>
          <w:rFonts w:eastAsiaTheme="minorHAnsi"/>
          <w:sz w:val="28"/>
          <w:szCs w:val="28"/>
        </w:rPr>
        <w:t>».</w:t>
      </w:r>
    </w:p>
    <w:p w14:paraId="2E031691" w14:textId="77777777" w:rsidR="00232B17" w:rsidRDefault="00232B17" w:rsidP="00396B17">
      <w:pPr>
        <w:jc w:val="both"/>
        <w:rPr>
          <w:sz w:val="28"/>
          <w:szCs w:val="28"/>
        </w:rPr>
        <w:sectPr w:rsidR="00232B17" w:rsidSect="00803C13">
          <w:pgSz w:w="11906" w:h="16838"/>
          <w:pgMar w:top="568" w:right="851" w:bottom="1134" w:left="1701" w:header="709" w:footer="709" w:gutter="0"/>
          <w:cols w:space="708"/>
          <w:titlePg/>
          <w:docGrid w:linePitch="360"/>
        </w:sectPr>
      </w:pPr>
    </w:p>
    <w:p w14:paraId="478579DD" w14:textId="39E98CFD" w:rsidR="00232B17" w:rsidRPr="00D00103" w:rsidRDefault="00232B17" w:rsidP="00232B17">
      <w:pPr>
        <w:tabs>
          <w:tab w:val="left" w:pos="5580"/>
          <w:tab w:val="left" w:pos="9498"/>
        </w:tabs>
        <w:ind w:left="-2884" w:right="-569" w:firstLine="8554"/>
      </w:pPr>
      <w:r w:rsidRPr="00D00103">
        <w:lastRenderedPageBreak/>
        <w:t xml:space="preserve">Приложение № </w:t>
      </w:r>
      <w:r>
        <w:t>7</w:t>
      </w:r>
      <w:r>
        <w:t>5</w:t>
      </w:r>
      <w:r>
        <w:t xml:space="preserve"> </w:t>
      </w:r>
      <w:r w:rsidRPr="00D00103">
        <w:t xml:space="preserve">к протоколу № </w:t>
      </w:r>
      <w:r>
        <w:t>81</w:t>
      </w:r>
    </w:p>
    <w:p w14:paraId="66A0EE2C" w14:textId="77777777" w:rsidR="00232B17" w:rsidRPr="00D00103" w:rsidRDefault="00232B17" w:rsidP="00232B17">
      <w:pPr>
        <w:tabs>
          <w:tab w:val="left" w:pos="5580"/>
          <w:tab w:val="left" w:pos="9498"/>
        </w:tabs>
        <w:ind w:left="-2884" w:right="-569" w:firstLine="8554"/>
      </w:pPr>
      <w:r w:rsidRPr="00D00103">
        <w:t>заседания правления Региональной</w:t>
      </w:r>
    </w:p>
    <w:p w14:paraId="46DDF47C" w14:textId="77777777" w:rsidR="00232B17" w:rsidRPr="00D00103" w:rsidRDefault="00232B17" w:rsidP="00232B17">
      <w:pPr>
        <w:tabs>
          <w:tab w:val="left" w:pos="5580"/>
          <w:tab w:val="left" w:pos="9498"/>
        </w:tabs>
        <w:ind w:left="-2884" w:right="-569" w:firstLine="8554"/>
      </w:pPr>
      <w:r w:rsidRPr="00D00103">
        <w:t>энергетической комиссии</w:t>
      </w:r>
    </w:p>
    <w:p w14:paraId="4BF92578" w14:textId="395C9476" w:rsidR="00232B17" w:rsidRDefault="00232B17" w:rsidP="00232B17">
      <w:pPr>
        <w:tabs>
          <w:tab w:val="left" w:pos="5580"/>
          <w:tab w:val="left" w:pos="9498"/>
        </w:tabs>
        <w:ind w:left="-2884" w:right="-569" w:firstLine="8554"/>
      </w:pPr>
      <w:r w:rsidRPr="00D00103">
        <w:t xml:space="preserve">Кузбасса от </w:t>
      </w:r>
      <w:r>
        <w:t>24</w:t>
      </w:r>
      <w:r w:rsidRPr="00D00103">
        <w:t>.</w:t>
      </w:r>
      <w:r>
        <w:t>11</w:t>
      </w:r>
      <w:r w:rsidRPr="00D00103">
        <w:t>.2022</w:t>
      </w:r>
    </w:p>
    <w:p w14:paraId="2FB8412B" w14:textId="77777777" w:rsidR="00232B17" w:rsidRDefault="00232B17" w:rsidP="00232B17">
      <w:pPr>
        <w:tabs>
          <w:tab w:val="left" w:pos="5580"/>
          <w:tab w:val="left" w:pos="9498"/>
        </w:tabs>
        <w:ind w:left="-2884" w:right="-569" w:firstLine="8554"/>
      </w:pPr>
    </w:p>
    <w:p w14:paraId="3E4A2268" w14:textId="77777777" w:rsidR="00232B17" w:rsidRPr="00232B17" w:rsidRDefault="00232B17" w:rsidP="00232B17">
      <w:pPr>
        <w:ind w:left="284"/>
        <w:jc w:val="center"/>
        <w:rPr>
          <w:b/>
          <w:sz w:val="28"/>
          <w:szCs w:val="22"/>
        </w:rPr>
      </w:pPr>
      <w:r w:rsidRPr="00232B17">
        <w:rPr>
          <w:b/>
          <w:sz w:val="28"/>
        </w:rPr>
        <w:t>Пояснительная записка</w:t>
      </w:r>
    </w:p>
    <w:p w14:paraId="3D16C4D3" w14:textId="77777777" w:rsidR="00232B17" w:rsidRPr="00232B17" w:rsidRDefault="00232B17" w:rsidP="00232B17">
      <w:pPr>
        <w:ind w:left="284" w:right="140"/>
        <w:jc w:val="center"/>
        <w:rPr>
          <w:b/>
          <w:sz w:val="28"/>
        </w:rPr>
      </w:pPr>
      <w:r w:rsidRPr="00232B17">
        <w:rPr>
          <w:b/>
          <w:sz w:val="28"/>
        </w:rPr>
        <w:t>Региональной энергетической комиссии Кузбасса</w:t>
      </w:r>
    </w:p>
    <w:p w14:paraId="2D89B2B6" w14:textId="77777777" w:rsidR="00232B17" w:rsidRPr="00232B17" w:rsidRDefault="00232B17" w:rsidP="00232B17">
      <w:pPr>
        <w:ind w:firstLine="709"/>
        <w:jc w:val="center"/>
        <w:rPr>
          <w:b/>
          <w:bCs/>
          <w:kern w:val="32"/>
          <w:sz w:val="28"/>
          <w:szCs w:val="28"/>
        </w:rPr>
      </w:pPr>
      <w:r w:rsidRPr="00232B17">
        <w:rPr>
          <w:b/>
          <w:sz w:val="28"/>
        </w:rPr>
        <w:t xml:space="preserve"> «</w:t>
      </w:r>
      <w:r w:rsidRPr="00232B17">
        <w:rPr>
          <w:b/>
          <w:bCs/>
          <w:kern w:val="32"/>
          <w:sz w:val="28"/>
          <w:szCs w:val="28"/>
        </w:rPr>
        <w:t>О внесении изменений в постановление Региональной энергетической комиссии Кузбасса от 29.09.2022 № 300</w:t>
      </w:r>
    </w:p>
    <w:p w14:paraId="1699C4B7" w14:textId="77777777" w:rsidR="00232B17" w:rsidRPr="00232B17" w:rsidRDefault="00232B17" w:rsidP="00232B17">
      <w:pPr>
        <w:jc w:val="center"/>
        <w:rPr>
          <w:b/>
          <w:bCs/>
          <w:kern w:val="32"/>
          <w:sz w:val="28"/>
          <w:szCs w:val="28"/>
        </w:rPr>
      </w:pPr>
      <w:r w:rsidRPr="00232B17">
        <w:rPr>
          <w:b/>
          <w:bCs/>
          <w:kern w:val="32"/>
          <w:sz w:val="28"/>
          <w:szCs w:val="28"/>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w:t>
      </w:r>
      <w:proofErr w:type="gramStart"/>
      <w:r w:rsidRPr="00232B17">
        <w:rPr>
          <w:b/>
          <w:bCs/>
          <w:kern w:val="32"/>
          <w:sz w:val="28"/>
          <w:szCs w:val="28"/>
        </w:rPr>
        <w:t>Прокопьевский  муниципальный</w:t>
      </w:r>
      <w:proofErr w:type="gramEnd"/>
      <w:r w:rsidRPr="00232B17">
        <w:rPr>
          <w:b/>
          <w:bCs/>
          <w:kern w:val="32"/>
          <w:sz w:val="28"/>
          <w:szCs w:val="28"/>
        </w:rPr>
        <w:t xml:space="preserve">  округ, пгт. Краснобродский)</w:t>
      </w:r>
      <w:r w:rsidRPr="00232B17">
        <w:rPr>
          <w:b/>
          <w:sz w:val="28"/>
          <w:szCs w:val="28"/>
        </w:rPr>
        <w:t>» в части 2023 года»</w:t>
      </w:r>
    </w:p>
    <w:p w14:paraId="241C56BB" w14:textId="77777777" w:rsidR="00232B17" w:rsidRPr="00232B17" w:rsidRDefault="00232B17" w:rsidP="00232B17">
      <w:pPr>
        <w:ind w:firstLine="709"/>
        <w:jc w:val="center"/>
        <w:rPr>
          <w:bCs/>
          <w:kern w:val="32"/>
          <w:sz w:val="28"/>
          <w:szCs w:val="28"/>
        </w:rPr>
      </w:pPr>
    </w:p>
    <w:p w14:paraId="6E380AE3" w14:textId="77777777" w:rsidR="00232B17" w:rsidRPr="00232B17" w:rsidRDefault="00232B17" w:rsidP="00232B17">
      <w:pPr>
        <w:ind w:left="284" w:right="140"/>
        <w:rPr>
          <w:sz w:val="28"/>
          <w:szCs w:val="22"/>
        </w:rPr>
      </w:pPr>
    </w:p>
    <w:p w14:paraId="7706A730" w14:textId="77777777" w:rsidR="00232B17" w:rsidRPr="00232B17" w:rsidRDefault="00232B17" w:rsidP="00232B17">
      <w:pPr>
        <w:ind w:right="140" w:firstLine="709"/>
        <w:jc w:val="both"/>
        <w:rPr>
          <w:sz w:val="28"/>
        </w:rPr>
      </w:pPr>
      <w:r w:rsidRPr="00232B17">
        <w:rPr>
          <w:sz w:val="28"/>
        </w:rPr>
        <w:t xml:space="preserve">Постановлением РЭК </w:t>
      </w:r>
      <w:proofErr w:type="gramStart"/>
      <w:r w:rsidRPr="00232B17">
        <w:rPr>
          <w:sz w:val="28"/>
        </w:rPr>
        <w:t xml:space="preserve">Кузбасса  </w:t>
      </w:r>
      <w:r w:rsidRPr="00232B17">
        <w:rPr>
          <w:bCs/>
          <w:kern w:val="32"/>
          <w:sz w:val="28"/>
          <w:szCs w:val="28"/>
        </w:rPr>
        <w:t>от</w:t>
      </w:r>
      <w:proofErr w:type="gramEnd"/>
      <w:r w:rsidRPr="00232B17">
        <w:rPr>
          <w:bCs/>
          <w:kern w:val="32"/>
          <w:sz w:val="28"/>
          <w:szCs w:val="28"/>
        </w:rPr>
        <w:t xml:space="preserve"> 29.09.2022 № 300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пгт. Краснобродский)</w:t>
      </w:r>
      <w:r w:rsidRPr="00232B17">
        <w:rPr>
          <w:bCs/>
          <w:sz w:val="28"/>
          <w:szCs w:val="28"/>
        </w:rPr>
        <w:t xml:space="preserve">» </w:t>
      </w:r>
      <w:r w:rsidRPr="00232B17">
        <w:rPr>
          <w:sz w:val="28"/>
        </w:rPr>
        <w:t>установлены тарифы на питьевую воду, водоотведение на 2022 - 2023 год.</w:t>
      </w:r>
    </w:p>
    <w:p w14:paraId="5548DF09"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В соответствии с постановлением Правительства РФ от 14.11.2022                      № 2053 «Об особенностях индексации регулируемых цен (тарифов) </w:t>
      </w:r>
      <w:r w:rsidRPr="00232B17">
        <w:rPr>
          <w:bCs/>
          <w:sz w:val="28"/>
          <w:szCs w:val="28"/>
        </w:rPr>
        <w:br/>
        <w:t>с 1 декабря 2022 г. по 31 декабря 2023 г. и о внесении изменений в некоторые акты Правительства Российской Федерации»:</w:t>
      </w:r>
    </w:p>
    <w:p w14:paraId="67A14D2F" w14:textId="77777777" w:rsidR="00232B17" w:rsidRPr="00232B17" w:rsidRDefault="00232B17" w:rsidP="00232B17">
      <w:pPr>
        <w:autoSpaceDE w:val="0"/>
        <w:autoSpaceDN w:val="0"/>
        <w:adjustRightInd w:val="0"/>
        <w:ind w:firstLine="709"/>
        <w:jc w:val="both"/>
        <w:rPr>
          <w:bCs/>
          <w:sz w:val="28"/>
          <w:szCs w:val="28"/>
        </w:rPr>
      </w:pPr>
      <w:r w:rsidRPr="00232B17">
        <w:rPr>
          <w:bCs/>
          <w:sz w:val="28"/>
          <w:szCs w:val="28"/>
        </w:rPr>
        <w:t xml:space="preserve">Пункт 3. исполнительным органам  субъектов Российской Федерации в </w:t>
      </w:r>
      <w:r w:rsidRPr="00232B17">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232B17">
        <w:rPr>
          <w:sz w:val="28"/>
          <w:szCs w:val="28"/>
          <w:u w:val="single"/>
        </w:rPr>
        <w:t>на 2023 год без календарной разбивки и ввести в действие с 1 декабря 2022 г.:</w:t>
      </w:r>
      <w:r w:rsidRPr="00232B17">
        <w:rPr>
          <w:bCs/>
          <w:sz w:val="28"/>
          <w:szCs w:val="28"/>
        </w:rPr>
        <w:t xml:space="preserve"> </w:t>
      </w:r>
    </w:p>
    <w:p w14:paraId="321AFA03" w14:textId="77777777" w:rsidR="00232B17" w:rsidRPr="00232B17" w:rsidRDefault="00232B17" w:rsidP="00232B17">
      <w:pPr>
        <w:autoSpaceDE w:val="0"/>
        <w:autoSpaceDN w:val="0"/>
        <w:adjustRightInd w:val="0"/>
        <w:ind w:firstLine="709"/>
        <w:jc w:val="both"/>
        <w:rPr>
          <w:bCs/>
          <w:sz w:val="28"/>
          <w:szCs w:val="28"/>
        </w:rPr>
      </w:pPr>
      <w:r w:rsidRPr="00232B17">
        <w:rPr>
          <w:bCs/>
          <w:sz w:val="28"/>
          <w:szCs w:val="28"/>
        </w:rPr>
        <w:t xml:space="preserve">6) Регулируемые цены (тарифы) в сферах теплоснабжения, горячего водоснабжения, холодного водоснабжения </w:t>
      </w:r>
      <w:proofErr w:type="gramStart"/>
      <w:r w:rsidRPr="00232B17">
        <w:rPr>
          <w:bCs/>
          <w:sz w:val="28"/>
          <w:szCs w:val="28"/>
        </w:rPr>
        <w:t>и  водоотведения</w:t>
      </w:r>
      <w:proofErr w:type="gramEnd"/>
      <w:r w:rsidRPr="00232B17">
        <w:rPr>
          <w:bCs/>
          <w:sz w:val="28"/>
          <w:szCs w:val="28"/>
        </w:rPr>
        <w:t>,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подключение (технологическое присоединение) к централизованной системе горячего водоснабжения, холодного водоснабжения и (или) водоотведения.</w:t>
      </w:r>
    </w:p>
    <w:p w14:paraId="4FF61B2F" w14:textId="77777777" w:rsidR="00232B17" w:rsidRPr="00232B17" w:rsidRDefault="00232B17" w:rsidP="00232B17">
      <w:pPr>
        <w:autoSpaceDE w:val="0"/>
        <w:autoSpaceDN w:val="0"/>
        <w:adjustRightInd w:val="0"/>
        <w:ind w:firstLine="709"/>
        <w:jc w:val="both"/>
        <w:rPr>
          <w:sz w:val="28"/>
          <w:szCs w:val="28"/>
        </w:rPr>
      </w:pPr>
      <w:r w:rsidRPr="00232B17">
        <w:rPr>
          <w:sz w:val="28"/>
          <w:szCs w:val="28"/>
        </w:rPr>
        <w:t>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2F7DA89A" w14:textId="77777777" w:rsidR="00232B17" w:rsidRPr="00232B17" w:rsidRDefault="00232B17" w:rsidP="00232B17">
      <w:pPr>
        <w:autoSpaceDE w:val="0"/>
        <w:autoSpaceDN w:val="0"/>
        <w:adjustRightInd w:val="0"/>
        <w:ind w:firstLine="709"/>
        <w:jc w:val="both"/>
        <w:rPr>
          <w:sz w:val="28"/>
          <w:szCs w:val="28"/>
        </w:rPr>
      </w:pPr>
      <w:r w:rsidRPr="00232B17">
        <w:rPr>
          <w:sz w:val="28"/>
          <w:szCs w:val="28"/>
        </w:rPr>
        <w:lastRenderedPageBreak/>
        <w:t xml:space="preserve">16. </w:t>
      </w:r>
      <w:r w:rsidRPr="00232B17">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232B17">
        <w:rPr>
          <w:sz w:val="28"/>
          <w:szCs w:val="28"/>
        </w:rPr>
        <w:t xml:space="preserve">используются годовые планируемые на 2023 год параметры для расчета указанных регулируемых цен (тарифов). </w:t>
      </w:r>
    </w:p>
    <w:p w14:paraId="02B9DD36"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
          <w:sz w:val="28"/>
          <w:szCs w:val="28"/>
        </w:rPr>
        <w:t xml:space="preserve">         </w:t>
      </w:r>
      <w:r w:rsidRPr="00232B17">
        <w:rPr>
          <w:bCs/>
          <w:sz w:val="28"/>
          <w:szCs w:val="28"/>
        </w:rPr>
        <w:t>Таким образом, п</w:t>
      </w:r>
      <w:r w:rsidRPr="00232B17">
        <w:rPr>
          <w:sz w:val="28"/>
        </w:rPr>
        <w:t xml:space="preserve">остановление РЭК Кузбасса </w:t>
      </w:r>
      <w:r w:rsidRPr="00232B17">
        <w:rPr>
          <w:bCs/>
          <w:kern w:val="32"/>
          <w:sz w:val="28"/>
          <w:szCs w:val="28"/>
        </w:rPr>
        <w:t xml:space="preserve">от 29.09.2022 № 300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w:t>
      </w:r>
      <w:proofErr w:type="gramStart"/>
      <w:r w:rsidRPr="00232B17">
        <w:rPr>
          <w:bCs/>
          <w:kern w:val="32"/>
          <w:sz w:val="28"/>
          <w:szCs w:val="28"/>
        </w:rPr>
        <w:t xml:space="preserve">округ,   </w:t>
      </w:r>
      <w:proofErr w:type="gramEnd"/>
      <w:r w:rsidRPr="00232B17">
        <w:rPr>
          <w:bCs/>
          <w:kern w:val="32"/>
          <w:sz w:val="28"/>
          <w:szCs w:val="28"/>
        </w:rPr>
        <w:t xml:space="preserve">                                         пгт. Краснобродский)</w:t>
      </w:r>
      <w:r w:rsidRPr="00232B17">
        <w:rPr>
          <w:bCs/>
          <w:sz w:val="28"/>
          <w:szCs w:val="28"/>
        </w:rPr>
        <w:t>» предлагаем привести в соответствие в вышеуказанным постановлением РФ, утвердив:</w:t>
      </w:r>
    </w:p>
    <w:p w14:paraId="2F681C1D"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1. Финансовые потребности для реализации производственный программы </w:t>
      </w:r>
      <w:r w:rsidRPr="00232B17">
        <w:rPr>
          <w:bCs/>
          <w:sz w:val="28"/>
          <w:szCs w:val="28"/>
          <w:u w:val="single"/>
        </w:rPr>
        <w:t xml:space="preserve">без календарной разбивки на 2023 </w:t>
      </w:r>
      <w:proofErr w:type="gramStart"/>
      <w:r w:rsidRPr="00232B17">
        <w:rPr>
          <w:bCs/>
          <w:sz w:val="28"/>
          <w:szCs w:val="28"/>
          <w:u w:val="single"/>
        </w:rPr>
        <w:t xml:space="preserve">год </w:t>
      </w:r>
      <w:r w:rsidRPr="00232B17">
        <w:rPr>
          <w:bCs/>
          <w:sz w:val="28"/>
          <w:szCs w:val="28"/>
        </w:rPr>
        <w:t xml:space="preserve"> в</w:t>
      </w:r>
      <w:proofErr w:type="gramEnd"/>
      <w:r w:rsidRPr="00232B17">
        <w:rPr>
          <w:bCs/>
          <w:sz w:val="28"/>
          <w:szCs w:val="28"/>
        </w:rPr>
        <w:t xml:space="preserve"> размере:</w:t>
      </w:r>
    </w:p>
    <w:p w14:paraId="480B408E"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 в сфере холодного водоснабжения   - 16123,03 тыс. руб.;</w:t>
      </w:r>
    </w:p>
    <w:p w14:paraId="72B86505"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   в сфере водоотведения- 17718,04 тыс. руб. </w:t>
      </w:r>
    </w:p>
    <w:p w14:paraId="27085E10"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2. Баланс водоснабжения и водоотведения без календарной разбивки на 2023 год.</w:t>
      </w:r>
    </w:p>
    <w:p w14:paraId="070D5F5D"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3.  Тарифы на питьевую воду на период с 01.12.2022 по 31.12.2023 для прочих потребителей в размере 44,54 руб./м3 без НДС (рассчитаны исходя из годовых НВВ и объемов реализации на 2023 год и распространены на декабрь 2022 года), для населения – 53,45 руб./м3 с НДС.</w:t>
      </w:r>
    </w:p>
    <w:p w14:paraId="27101434"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4. Тарифы на водоотведение на период с 01.12.2022 по 31.12.2023 для прочих потребителей в размере 41,52 руб./м3 без НДС (рассчитаны исходя из годовых НВВ и объемов реализации на 2023 год и распространены на декабрь 2022 года), для населения – 49,82 руб./м3 с НДС.</w:t>
      </w:r>
    </w:p>
    <w:p w14:paraId="2EE3E92E" w14:textId="77777777" w:rsidR="00232B17" w:rsidRPr="00232B17" w:rsidRDefault="00232B17" w:rsidP="00232B17">
      <w:pPr>
        <w:tabs>
          <w:tab w:val="left" w:pos="9356"/>
        </w:tabs>
        <w:autoSpaceDE w:val="0"/>
        <w:autoSpaceDN w:val="0"/>
        <w:adjustRightInd w:val="0"/>
        <w:ind w:right="-2"/>
        <w:jc w:val="both"/>
        <w:rPr>
          <w:bCs/>
          <w:sz w:val="28"/>
          <w:szCs w:val="28"/>
        </w:rPr>
      </w:pPr>
      <w:r w:rsidRPr="00232B17">
        <w:rPr>
          <w:bCs/>
          <w:sz w:val="28"/>
          <w:szCs w:val="28"/>
        </w:rPr>
        <w:t xml:space="preserve">            Подробный расчет и обоснование НВВ и баланса водоснабжения и водоотведения содержатся в экспертном заключении к тарифам, установленным п</w:t>
      </w:r>
      <w:r w:rsidRPr="00232B17">
        <w:rPr>
          <w:sz w:val="28"/>
        </w:rPr>
        <w:t xml:space="preserve">остановлением РЭК Кузбасса </w:t>
      </w:r>
      <w:r w:rsidRPr="00232B17">
        <w:rPr>
          <w:bCs/>
          <w:kern w:val="32"/>
          <w:sz w:val="28"/>
          <w:szCs w:val="28"/>
        </w:rPr>
        <w:t xml:space="preserve">от 29.09.2022 № 300 «Об утверждении производственной программы в сфере холодного водоснабжения, водоотведения и об установлении </w:t>
      </w:r>
      <w:proofErr w:type="gramStart"/>
      <w:r w:rsidRPr="00232B17">
        <w:rPr>
          <w:bCs/>
          <w:kern w:val="32"/>
          <w:sz w:val="28"/>
          <w:szCs w:val="28"/>
        </w:rPr>
        <w:t>тарифов  на</w:t>
      </w:r>
      <w:proofErr w:type="gramEnd"/>
      <w:r w:rsidRPr="00232B17">
        <w:rPr>
          <w:bCs/>
          <w:kern w:val="32"/>
          <w:sz w:val="28"/>
          <w:szCs w:val="28"/>
        </w:rPr>
        <w:t xml:space="preserve"> питьевую воду, водоотведение ООО «Энергоресурс» (Прокопьевский  муниципальный  округ,                                               пгт. Краснобродский)</w:t>
      </w:r>
      <w:r w:rsidRPr="00232B17">
        <w:rPr>
          <w:bCs/>
          <w:sz w:val="28"/>
          <w:szCs w:val="28"/>
        </w:rPr>
        <w:t>».</w:t>
      </w:r>
    </w:p>
    <w:p w14:paraId="78755ED4" w14:textId="77777777" w:rsidR="00232B17" w:rsidRPr="00232B17" w:rsidRDefault="00232B17" w:rsidP="00232B17">
      <w:pPr>
        <w:ind w:left="284" w:right="140" w:firstLine="709"/>
        <w:jc w:val="both"/>
        <w:rPr>
          <w:rFonts w:eastAsia="Calibri"/>
          <w:bCs/>
          <w:kern w:val="32"/>
          <w:sz w:val="28"/>
          <w:szCs w:val="28"/>
        </w:rPr>
      </w:pPr>
    </w:p>
    <w:p w14:paraId="49C3D20B" w14:textId="77777777" w:rsidR="00232B17" w:rsidRPr="00232B17" w:rsidRDefault="00232B17" w:rsidP="00232B17">
      <w:pPr>
        <w:ind w:left="284" w:firstLine="709"/>
        <w:jc w:val="both"/>
        <w:rPr>
          <w:rFonts w:eastAsia="Calibri"/>
          <w:bCs/>
          <w:kern w:val="32"/>
          <w:sz w:val="28"/>
          <w:szCs w:val="28"/>
        </w:rPr>
      </w:pPr>
    </w:p>
    <w:p w14:paraId="785DC08A" w14:textId="77777777" w:rsidR="00232B17" w:rsidRPr="00232B17" w:rsidRDefault="00232B17" w:rsidP="00232B17">
      <w:pPr>
        <w:ind w:left="284" w:firstLine="709"/>
        <w:jc w:val="both"/>
        <w:rPr>
          <w:sz w:val="28"/>
          <w:szCs w:val="28"/>
        </w:rPr>
      </w:pPr>
    </w:p>
    <w:p w14:paraId="3FB07873" w14:textId="77777777" w:rsidR="00232B17" w:rsidRPr="00232B17" w:rsidRDefault="00232B17" w:rsidP="00232B17">
      <w:pPr>
        <w:ind w:left="284" w:firstLine="709"/>
        <w:jc w:val="both"/>
        <w:rPr>
          <w:sz w:val="28"/>
          <w:szCs w:val="28"/>
        </w:rPr>
      </w:pPr>
    </w:p>
    <w:p w14:paraId="7009B99A" w14:textId="77777777" w:rsidR="00232B17" w:rsidRPr="00232B17" w:rsidRDefault="00232B17" w:rsidP="00232B17">
      <w:pPr>
        <w:ind w:left="284" w:firstLine="709"/>
        <w:jc w:val="both"/>
        <w:rPr>
          <w:sz w:val="28"/>
          <w:szCs w:val="28"/>
        </w:rPr>
      </w:pPr>
    </w:p>
    <w:p w14:paraId="40224361" w14:textId="77777777" w:rsidR="00232B17" w:rsidRPr="00232B17" w:rsidRDefault="00232B17" w:rsidP="00232B17">
      <w:pPr>
        <w:ind w:left="284" w:firstLine="709"/>
        <w:jc w:val="both"/>
        <w:rPr>
          <w:sz w:val="28"/>
          <w:szCs w:val="28"/>
        </w:rPr>
      </w:pPr>
    </w:p>
    <w:p w14:paraId="7D7FB295" w14:textId="77777777" w:rsidR="00232B17" w:rsidRPr="00232B17" w:rsidRDefault="00232B17" w:rsidP="00232B17">
      <w:pPr>
        <w:ind w:left="284" w:firstLine="709"/>
        <w:jc w:val="both"/>
        <w:rPr>
          <w:sz w:val="28"/>
          <w:szCs w:val="28"/>
        </w:rPr>
      </w:pPr>
    </w:p>
    <w:p w14:paraId="26F2EFDF" w14:textId="77777777" w:rsidR="00232B17" w:rsidRPr="00232B17" w:rsidRDefault="00232B17" w:rsidP="00232B17">
      <w:pPr>
        <w:ind w:left="284" w:firstLine="709"/>
        <w:jc w:val="both"/>
        <w:rPr>
          <w:sz w:val="28"/>
          <w:szCs w:val="28"/>
        </w:rPr>
      </w:pPr>
    </w:p>
    <w:p w14:paraId="50E90DA9" w14:textId="77777777" w:rsidR="00232B17" w:rsidRPr="00232B17" w:rsidRDefault="00232B17" w:rsidP="00232B17">
      <w:pPr>
        <w:ind w:left="284" w:firstLine="709"/>
        <w:jc w:val="both"/>
        <w:rPr>
          <w:sz w:val="28"/>
          <w:szCs w:val="28"/>
        </w:rPr>
      </w:pPr>
    </w:p>
    <w:p w14:paraId="17BDE975" w14:textId="77777777" w:rsidR="00232B17" w:rsidRPr="00232B17" w:rsidRDefault="00232B17" w:rsidP="00232B17">
      <w:pPr>
        <w:ind w:left="284" w:firstLine="709"/>
        <w:jc w:val="both"/>
        <w:rPr>
          <w:sz w:val="28"/>
          <w:szCs w:val="28"/>
        </w:rPr>
      </w:pPr>
    </w:p>
    <w:p w14:paraId="4A07137E" w14:textId="77777777" w:rsidR="00232B17" w:rsidRPr="00232B17" w:rsidRDefault="00232B17" w:rsidP="00232B17">
      <w:pPr>
        <w:tabs>
          <w:tab w:val="left" w:pos="0"/>
        </w:tabs>
        <w:ind w:left="3119"/>
        <w:jc w:val="center"/>
        <w:rPr>
          <w:color w:val="000000"/>
          <w:sz w:val="28"/>
          <w:szCs w:val="28"/>
        </w:rPr>
      </w:pPr>
      <w:r w:rsidRPr="00232B17">
        <w:rPr>
          <w:sz w:val="28"/>
          <w:szCs w:val="28"/>
        </w:rPr>
        <w:lastRenderedPageBreak/>
        <w:t>«Приложение № 1</w:t>
      </w:r>
      <w:r w:rsidRPr="00232B17">
        <w:rPr>
          <w:sz w:val="28"/>
          <w:szCs w:val="28"/>
        </w:rPr>
        <w:br/>
        <w:t>к постановлению региональной энергетической комиссии Кемеровской области</w:t>
      </w:r>
      <w:r w:rsidRPr="00232B17">
        <w:rPr>
          <w:sz w:val="28"/>
          <w:szCs w:val="28"/>
        </w:rPr>
        <w:br/>
        <w:t xml:space="preserve">от «29» сентября 2022 г. № 300   </w:t>
      </w:r>
    </w:p>
    <w:p w14:paraId="0C83968D" w14:textId="77777777" w:rsidR="00232B17" w:rsidRPr="00232B17" w:rsidRDefault="00232B17" w:rsidP="00232B17">
      <w:pPr>
        <w:tabs>
          <w:tab w:val="left" w:pos="0"/>
          <w:tab w:val="left" w:pos="3052"/>
        </w:tabs>
        <w:ind w:left="3544"/>
      </w:pPr>
      <w:r w:rsidRPr="00232B17">
        <w:tab/>
      </w:r>
    </w:p>
    <w:p w14:paraId="2F336788" w14:textId="77777777" w:rsidR="00232B17" w:rsidRPr="00232B17" w:rsidRDefault="00232B17" w:rsidP="00232B17">
      <w:pPr>
        <w:tabs>
          <w:tab w:val="left" w:pos="3052"/>
        </w:tabs>
      </w:pPr>
    </w:p>
    <w:p w14:paraId="62178ABF" w14:textId="77777777" w:rsidR="00232B17" w:rsidRPr="00232B17" w:rsidRDefault="00232B17" w:rsidP="00232B17">
      <w:pPr>
        <w:tabs>
          <w:tab w:val="left" w:pos="3052"/>
        </w:tabs>
        <w:jc w:val="center"/>
        <w:rPr>
          <w:b/>
          <w:bCs/>
          <w:sz w:val="28"/>
          <w:szCs w:val="28"/>
        </w:rPr>
      </w:pPr>
      <w:r w:rsidRPr="00232B17">
        <w:rPr>
          <w:b/>
          <w:bCs/>
          <w:sz w:val="28"/>
          <w:szCs w:val="28"/>
        </w:rPr>
        <w:t xml:space="preserve">Производственная программа </w:t>
      </w:r>
    </w:p>
    <w:p w14:paraId="3C32A006" w14:textId="77777777" w:rsidR="00232B17" w:rsidRPr="00232B17" w:rsidRDefault="00232B17" w:rsidP="00232B17">
      <w:pPr>
        <w:tabs>
          <w:tab w:val="left" w:pos="3052"/>
        </w:tabs>
        <w:jc w:val="center"/>
        <w:rPr>
          <w:b/>
          <w:sz w:val="28"/>
          <w:szCs w:val="28"/>
        </w:rPr>
      </w:pPr>
      <w:r w:rsidRPr="00232B17">
        <w:rPr>
          <w:b/>
          <w:sz w:val="28"/>
          <w:szCs w:val="28"/>
        </w:rPr>
        <w:t xml:space="preserve">ООО «Энергоресурс» (Прокопьевский муниципальный </w:t>
      </w:r>
      <w:proofErr w:type="gramStart"/>
      <w:r w:rsidRPr="00232B17">
        <w:rPr>
          <w:b/>
          <w:sz w:val="28"/>
          <w:szCs w:val="28"/>
        </w:rPr>
        <w:t xml:space="preserve">округ,   </w:t>
      </w:r>
      <w:proofErr w:type="gramEnd"/>
      <w:r w:rsidRPr="00232B17">
        <w:rPr>
          <w:b/>
          <w:sz w:val="28"/>
          <w:szCs w:val="28"/>
        </w:rPr>
        <w:t xml:space="preserve">                   пгт. </w:t>
      </w:r>
      <w:proofErr w:type="gramStart"/>
      <w:r w:rsidRPr="00232B17">
        <w:rPr>
          <w:b/>
          <w:sz w:val="28"/>
          <w:szCs w:val="28"/>
        </w:rPr>
        <w:t>Краснобродский)</w:t>
      </w:r>
      <w:r w:rsidRPr="00232B17">
        <w:rPr>
          <w:b/>
          <w:color w:val="FF0000"/>
          <w:sz w:val="28"/>
          <w:szCs w:val="28"/>
        </w:rPr>
        <w:t xml:space="preserve">  </w:t>
      </w:r>
      <w:r w:rsidRPr="00232B17">
        <w:rPr>
          <w:b/>
          <w:bCs/>
          <w:sz w:val="28"/>
          <w:szCs w:val="28"/>
        </w:rPr>
        <w:t>в</w:t>
      </w:r>
      <w:proofErr w:type="gramEnd"/>
      <w:r w:rsidRPr="00232B17">
        <w:rPr>
          <w:b/>
          <w:bCs/>
          <w:sz w:val="28"/>
          <w:szCs w:val="28"/>
        </w:rPr>
        <w:t xml:space="preserve"> сфере холодного водоснабжения, водоотведения </w:t>
      </w:r>
    </w:p>
    <w:p w14:paraId="7D31C976" w14:textId="77777777" w:rsidR="00232B17" w:rsidRPr="00232B17" w:rsidRDefault="00232B17" w:rsidP="00232B17">
      <w:pPr>
        <w:tabs>
          <w:tab w:val="left" w:pos="3052"/>
        </w:tabs>
        <w:jc w:val="center"/>
        <w:rPr>
          <w:b/>
        </w:rPr>
      </w:pPr>
      <w:r w:rsidRPr="00232B17">
        <w:rPr>
          <w:b/>
          <w:bCs/>
          <w:sz w:val="28"/>
          <w:szCs w:val="28"/>
        </w:rPr>
        <w:t>на период с 01.10.2022 по 31.12.2023</w:t>
      </w:r>
    </w:p>
    <w:p w14:paraId="7A0AB86A" w14:textId="77777777" w:rsidR="00232B17" w:rsidRPr="00232B17" w:rsidRDefault="00232B17" w:rsidP="00232B17">
      <w:pPr>
        <w:rPr>
          <w:b/>
        </w:rPr>
      </w:pPr>
    </w:p>
    <w:p w14:paraId="0851A0CA" w14:textId="77777777" w:rsidR="00232B17" w:rsidRPr="00232B17" w:rsidRDefault="00232B17" w:rsidP="00232B17"/>
    <w:p w14:paraId="3E92169C" w14:textId="77777777" w:rsidR="00232B17" w:rsidRPr="00232B17" w:rsidRDefault="00232B17" w:rsidP="00232B17">
      <w:pPr>
        <w:jc w:val="center"/>
        <w:rPr>
          <w:sz w:val="28"/>
          <w:szCs w:val="28"/>
        </w:rPr>
      </w:pPr>
      <w:r w:rsidRPr="00232B17">
        <w:rPr>
          <w:sz w:val="28"/>
          <w:szCs w:val="28"/>
        </w:rPr>
        <w:t>Раздел 1. Паспорт производственной программы</w:t>
      </w:r>
    </w:p>
    <w:p w14:paraId="057A457A" w14:textId="77777777" w:rsidR="00232B17" w:rsidRPr="00232B17" w:rsidRDefault="00232B17" w:rsidP="00232B17">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232B17" w:rsidRPr="00232B17" w14:paraId="6041E13C" w14:textId="77777777" w:rsidTr="005F7EF8">
        <w:trPr>
          <w:trHeight w:val="1221"/>
        </w:trPr>
        <w:tc>
          <w:tcPr>
            <w:tcW w:w="5103" w:type="dxa"/>
            <w:vAlign w:val="center"/>
          </w:tcPr>
          <w:p w14:paraId="3EC814E4" w14:textId="77777777" w:rsidR="00232B17" w:rsidRPr="00232B17" w:rsidRDefault="00232B17" w:rsidP="00232B17">
            <w:pPr>
              <w:rPr>
                <w:sz w:val="28"/>
                <w:szCs w:val="28"/>
              </w:rPr>
            </w:pPr>
            <w:r w:rsidRPr="00232B17">
              <w:rPr>
                <w:sz w:val="28"/>
                <w:szCs w:val="28"/>
              </w:rPr>
              <w:t>Наименование организации</w:t>
            </w:r>
          </w:p>
        </w:tc>
        <w:tc>
          <w:tcPr>
            <w:tcW w:w="5104" w:type="dxa"/>
            <w:vAlign w:val="center"/>
          </w:tcPr>
          <w:p w14:paraId="1CD631D1" w14:textId="77777777" w:rsidR="00232B17" w:rsidRPr="00232B17" w:rsidRDefault="00232B17" w:rsidP="00232B17">
            <w:pPr>
              <w:jc w:val="center"/>
              <w:rPr>
                <w:bCs/>
                <w:sz w:val="28"/>
                <w:szCs w:val="28"/>
              </w:rPr>
            </w:pPr>
            <w:r w:rsidRPr="00232B17">
              <w:rPr>
                <w:bCs/>
                <w:sz w:val="28"/>
                <w:szCs w:val="28"/>
              </w:rPr>
              <w:t>ООО «Энергоресурс» (Прокопьевский Муниципальный округ, пгт. Краснобродский)</w:t>
            </w:r>
            <w:r w:rsidRPr="00232B17">
              <w:rPr>
                <w:bCs/>
                <w:color w:val="FF0000"/>
                <w:sz w:val="28"/>
                <w:szCs w:val="28"/>
              </w:rPr>
              <w:t xml:space="preserve">  </w:t>
            </w:r>
          </w:p>
        </w:tc>
      </w:tr>
      <w:tr w:rsidR="00232B17" w:rsidRPr="00232B17" w14:paraId="6FC1D7C2" w14:textId="77777777" w:rsidTr="005F7EF8">
        <w:trPr>
          <w:trHeight w:val="1109"/>
        </w:trPr>
        <w:tc>
          <w:tcPr>
            <w:tcW w:w="5103" w:type="dxa"/>
            <w:vAlign w:val="center"/>
          </w:tcPr>
          <w:p w14:paraId="5A6AB17B" w14:textId="77777777" w:rsidR="00232B17" w:rsidRPr="00232B17" w:rsidRDefault="00232B17" w:rsidP="00232B17">
            <w:pPr>
              <w:rPr>
                <w:sz w:val="28"/>
                <w:szCs w:val="28"/>
              </w:rPr>
            </w:pPr>
            <w:r w:rsidRPr="00232B17">
              <w:rPr>
                <w:sz w:val="28"/>
                <w:szCs w:val="28"/>
              </w:rPr>
              <w:t>Юридический адрес, почтовый адрес</w:t>
            </w:r>
          </w:p>
        </w:tc>
        <w:tc>
          <w:tcPr>
            <w:tcW w:w="5104" w:type="dxa"/>
            <w:vAlign w:val="center"/>
          </w:tcPr>
          <w:p w14:paraId="4A27B119" w14:textId="77777777" w:rsidR="00232B17" w:rsidRPr="00232B17" w:rsidRDefault="00232B17" w:rsidP="00232B17">
            <w:pPr>
              <w:jc w:val="center"/>
              <w:rPr>
                <w:color w:val="FF0000"/>
                <w:sz w:val="28"/>
                <w:szCs w:val="28"/>
              </w:rPr>
            </w:pPr>
            <w:r w:rsidRPr="00232B17">
              <w:rPr>
                <w:sz w:val="28"/>
                <w:szCs w:val="28"/>
              </w:rPr>
              <w:t>650991, Кемеровская область-</w:t>
            </w:r>
            <w:proofErr w:type="gramStart"/>
            <w:r w:rsidRPr="00232B17">
              <w:rPr>
                <w:sz w:val="28"/>
                <w:szCs w:val="28"/>
              </w:rPr>
              <w:t xml:space="preserve">Кузбасс,   </w:t>
            </w:r>
            <w:proofErr w:type="gramEnd"/>
            <w:r w:rsidRPr="00232B17">
              <w:rPr>
                <w:sz w:val="28"/>
                <w:szCs w:val="28"/>
              </w:rPr>
              <w:t xml:space="preserve">                    г. Кемерово,  ул. Кузбасская, 10,                оф. 312</w:t>
            </w:r>
          </w:p>
        </w:tc>
      </w:tr>
      <w:tr w:rsidR="00232B17" w:rsidRPr="00232B17" w14:paraId="22C6C2D6" w14:textId="77777777" w:rsidTr="005F7EF8">
        <w:tc>
          <w:tcPr>
            <w:tcW w:w="5103" w:type="dxa"/>
            <w:vAlign w:val="center"/>
          </w:tcPr>
          <w:p w14:paraId="7A7F18D8" w14:textId="77777777" w:rsidR="00232B17" w:rsidRPr="00232B17" w:rsidRDefault="00232B17" w:rsidP="00232B17">
            <w:pPr>
              <w:rPr>
                <w:sz w:val="28"/>
                <w:szCs w:val="28"/>
              </w:rPr>
            </w:pPr>
            <w:r w:rsidRPr="00232B17">
              <w:rPr>
                <w:sz w:val="28"/>
                <w:szCs w:val="28"/>
              </w:rPr>
              <w:t>Наименование уполномоченного органа, утвердившего производственную программу</w:t>
            </w:r>
          </w:p>
        </w:tc>
        <w:tc>
          <w:tcPr>
            <w:tcW w:w="5104" w:type="dxa"/>
            <w:vAlign w:val="center"/>
          </w:tcPr>
          <w:p w14:paraId="78E921E8" w14:textId="77777777" w:rsidR="00232B17" w:rsidRPr="00232B17" w:rsidRDefault="00232B17" w:rsidP="00232B17">
            <w:pPr>
              <w:jc w:val="center"/>
              <w:rPr>
                <w:sz w:val="28"/>
                <w:szCs w:val="28"/>
              </w:rPr>
            </w:pPr>
            <w:r w:rsidRPr="00232B17">
              <w:rPr>
                <w:sz w:val="28"/>
                <w:szCs w:val="28"/>
              </w:rPr>
              <w:t>Региональная энергетическая комиссия Кузбасса</w:t>
            </w:r>
          </w:p>
        </w:tc>
      </w:tr>
      <w:tr w:rsidR="00232B17" w:rsidRPr="00232B17" w14:paraId="048C9DC8" w14:textId="77777777" w:rsidTr="005F7EF8">
        <w:tc>
          <w:tcPr>
            <w:tcW w:w="5103" w:type="dxa"/>
            <w:vAlign w:val="center"/>
          </w:tcPr>
          <w:p w14:paraId="3E2D4177" w14:textId="77777777" w:rsidR="00232B17" w:rsidRPr="00232B17" w:rsidRDefault="00232B17" w:rsidP="00232B17">
            <w:pPr>
              <w:rPr>
                <w:sz w:val="28"/>
                <w:szCs w:val="28"/>
              </w:rPr>
            </w:pPr>
            <w:r w:rsidRPr="00232B17">
              <w:rPr>
                <w:sz w:val="28"/>
                <w:szCs w:val="28"/>
              </w:rPr>
              <w:t>Юридический адрес, почтовый адрес уполномоченного органа, утвердившего программу</w:t>
            </w:r>
          </w:p>
        </w:tc>
        <w:tc>
          <w:tcPr>
            <w:tcW w:w="5104" w:type="dxa"/>
            <w:vAlign w:val="center"/>
          </w:tcPr>
          <w:p w14:paraId="69355522" w14:textId="77777777" w:rsidR="00232B17" w:rsidRPr="00232B17" w:rsidRDefault="00232B17" w:rsidP="00232B17">
            <w:pPr>
              <w:jc w:val="center"/>
              <w:rPr>
                <w:sz w:val="28"/>
                <w:szCs w:val="28"/>
              </w:rPr>
            </w:pPr>
            <w:r w:rsidRPr="00232B17">
              <w:rPr>
                <w:sz w:val="28"/>
                <w:szCs w:val="28"/>
              </w:rPr>
              <w:t>650000, г. Кемерово,</w:t>
            </w:r>
          </w:p>
          <w:p w14:paraId="3E0FF090" w14:textId="77777777" w:rsidR="00232B17" w:rsidRPr="00232B17" w:rsidRDefault="00232B17" w:rsidP="00232B17">
            <w:pPr>
              <w:jc w:val="center"/>
              <w:rPr>
                <w:sz w:val="28"/>
                <w:szCs w:val="28"/>
              </w:rPr>
            </w:pPr>
            <w:r w:rsidRPr="00232B17">
              <w:rPr>
                <w:sz w:val="28"/>
                <w:szCs w:val="28"/>
              </w:rPr>
              <w:t xml:space="preserve"> ул. Н. Островского, д. 32</w:t>
            </w:r>
          </w:p>
        </w:tc>
      </w:tr>
    </w:tbl>
    <w:p w14:paraId="218DB07D" w14:textId="77777777" w:rsidR="00232B17" w:rsidRPr="00232B17" w:rsidRDefault="00232B17" w:rsidP="00232B17">
      <w:pPr>
        <w:jc w:val="center"/>
        <w:rPr>
          <w:sz w:val="28"/>
          <w:szCs w:val="28"/>
        </w:rPr>
      </w:pPr>
    </w:p>
    <w:p w14:paraId="66223959" w14:textId="77777777" w:rsidR="00232B17" w:rsidRPr="00232B17" w:rsidRDefault="00232B17" w:rsidP="00232B17">
      <w:pPr>
        <w:jc w:val="center"/>
        <w:rPr>
          <w:sz w:val="28"/>
          <w:szCs w:val="28"/>
        </w:rPr>
      </w:pPr>
      <w:r w:rsidRPr="00232B17">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49FEE8B1" w14:textId="77777777" w:rsidR="00232B17" w:rsidRPr="00232B17" w:rsidRDefault="00232B17" w:rsidP="00232B17">
      <w:pPr>
        <w:jc w:val="center"/>
        <w:rPr>
          <w:sz w:val="28"/>
          <w:szCs w:val="28"/>
        </w:rPr>
      </w:pPr>
    </w:p>
    <w:tbl>
      <w:tblPr>
        <w:tblStyle w:val="ae"/>
        <w:tblW w:w="10207" w:type="dxa"/>
        <w:tblInd w:w="-431" w:type="dxa"/>
        <w:tblLayout w:type="fixed"/>
        <w:tblLook w:val="04A0" w:firstRow="1" w:lastRow="0" w:firstColumn="1" w:lastColumn="0" w:noHBand="0" w:noVBand="1"/>
      </w:tblPr>
      <w:tblGrid>
        <w:gridCol w:w="710"/>
        <w:gridCol w:w="2268"/>
        <w:gridCol w:w="1701"/>
        <w:gridCol w:w="1843"/>
        <w:gridCol w:w="1984"/>
        <w:gridCol w:w="851"/>
        <w:gridCol w:w="850"/>
      </w:tblGrid>
      <w:tr w:rsidR="00232B17" w:rsidRPr="00232B17" w14:paraId="5AFF212E" w14:textId="77777777" w:rsidTr="005F7EF8">
        <w:trPr>
          <w:trHeight w:val="706"/>
        </w:trPr>
        <w:tc>
          <w:tcPr>
            <w:tcW w:w="710" w:type="dxa"/>
            <w:vMerge w:val="restart"/>
            <w:vAlign w:val="center"/>
          </w:tcPr>
          <w:p w14:paraId="5331B494" w14:textId="77777777" w:rsidR="00232B17" w:rsidRPr="00232B17" w:rsidRDefault="00232B17" w:rsidP="00232B17">
            <w:pPr>
              <w:jc w:val="center"/>
              <w:rPr>
                <w:sz w:val="28"/>
                <w:szCs w:val="28"/>
              </w:rPr>
            </w:pPr>
            <w:r w:rsidRPr="00232B17">
              <w:rPr>
                <w:sz w:val="28"/>
                <w:szCs w:val="28"/>
              </w:rPr>
              <w:t>№ п/п</w:t>
            </w:r>
          </w:p>
        </w:tc>
        <w:tc>
          <w:tcPr>
            <w:tcW w:w="2268" w:type="dxa"/>
            <w:vMerge w:val="restart"/>
            <w:vAlign w:val="center"/>
          </w:tcPr>
          <w:p w14:paraId="34E96948" w14:textId="77777777" w:rsidR="00232B17" w:rsidRPr="00232B17" w:rsidRDefault="00232B17" w:rsidP="00232B17">
            <w:pPr>
              <w:jc w:val="center"/>
              <w:rPr>
                <w:sz w:val="28"/>
                <w:szCs w:val="28"/>
              </w:rPr>
            </w:pPr>
            <w:r w:rsidRPr="00232B17">
              <w:rPr>
                <w:sz w:val="28"/>
                <w:szCs w:val="28"/>
              </w:rPr>
              <w:t>Наименование мероприятия</w:t>
            </w:r>
          </w:p>
        </w:tc>
        <w:tc>
          <w:tcPr>
            <w:tcW w:w="1701" w:type="dxa"/>
            <w:vMerge w:val="restart"/>
            <w:vAlign w:val="center"/>
          </w:tcPr>
          <w:p w14:paraId="7978CEFD" w14:textId="77777777" w:rsidR="00232B17" w:rsidRPr="00232B17" w:rsidRDefault="00232B17" w:rsidP="00232B17">
            <w:pPr>
              <w:jc w:val="center"/>
              <w:rPr>
                <w:sz w:val="28"/>
                <w:szCs w:val="28"/>
              </w:rPr>
            </w:pPr>
            <w:r w:rsidRPr="00232B17">
              <w:rPr>
                <w:sz w:val="28"/>
                <w:szCs w:val="28"/>
              </w:rPr>
              <w:t>Срок реализации</w:t>
            </w:r>
          </w:p>
        </w:tc>
        <w:tc>
          <w:tcPr>
            <w:tcW w:w="1843" w:type="dxa"/>
            <w:vMerge w:val="restart"/>
          </w:tcPr>
          <w:p w14:paraId="2AA9A5F7" w14:textId="77777777" w:rsidR="00232B17" w:rsidRPr="00232B17" w:rsidRDefault="00232B17" w:rsidP="00232B17">
            <w:pPr>
              <w:jc w:val="center"/>
              <w:rPr>
                <w:sz w:val="28"/>
                <w:szCs w:val="28"/>
              </w:rPr>
            </w:pPr>
            <w:r w:rsidRPr="00232B17">
              <w:rPr>
                <w:sz w:val="28"/>
                <w:szCs w:val="28"/>
              </w:rPr>
              <w:t xml:space="preserve">Финансовые потребности, тыс. руб. </w:t>
            </w:r>
          </w:p>
          <w:p w14:paraId="4950B77E" w14:textId="77777777" w:rsidR="00232B17" w:rsidRPr="00232B17" w:rsidRDefault="00232B17" w:rsidP="00232B17">
            <w:pPr>
              <w:jc w:val="center"/>
              <w:rPr>
                <w:sz w:val="28"/>
                <w:szCs w:val="28"/>
              </w:rPr>
            </w:pPr>
            <w:r w:rsidRPr="00232B17">
              <w:rPr>
                <w:sz w:val="28"/>
                <w:szCs w:val="28"/>
              </w:rPr>
              <w:t>(без НДС)</w:t>
            </w:r>
          </w:p>
        </w:tc>
        <w:tc>
          <w:tcPr>
            <w:tcW w:w="3685" w:type="dxa"/>
            <w:gridSpan w:val="3"/>
            <w:vAlign w:val="center"/>
          </w:tcPr>
          <w:p w14:paraId="389C308B" w14:textId="77777777" w:rsidR="00232B17" w:rsidRPr="00232B17" w:rsidRDefault="00232B17" w:rsidP="00232B17">
            <w:pPr>
              <w:jc w:val="center"/>
              <w:rPr>
                <w:sz w:val="28"/>
                <w:szCs w:val="28"/>
              </w:rPr>
            </w:pPr>
            <w:r w:rsidRPr="00232B17">
              <w:rPr>
                <w:sz w:val="28"/>
                <w:szCs w:val="28"/>
              </w:rPr>
              <w:t>Ожидаемый эффект</w:t>
            </w:r>
          </w:p>
        </w:tc>
      </w:tr>
      <w:tr w:rsidR="00232B17" w:rsidRPr="00232B17" w14:paraId="0111D509" w14:textId="77777777" w:rsidTr="005F7EF8">
        <w:trPr>
          <w:trHeight w:val="844"/>
        </w:trPr>
        <w:tc>
          <w:tcPr>
            <w:tcW w:w="710" w:type="dxa"/>
            <w:vMerge/>
          </w:tcPr>
          <w:p w14:paraId="08A8D601" w14:textId="77777777" w:rsidR="00232B17" w:rsidRPr="00232B17" w:rsidRDefault="00232B17" w:rsidP="00232B17">
            <w:pPr>
              <w:jc w:val="center"/>
              <w:rPr>
                <w:sz w:val="28"/>
                <w:szCs w:val="28"/>
              </w:rPr>
            </w:pPr>
          </w:p>
        </w:tc>
        <w:tc>
          <w:tcPr>
            <w:tcW w:w="2268" w:type="dxa"/>
            <w:vMerge/>
          </w:tcPr>
          <w:p w14:paraId="5026943E" w14:textId="77777777" w:rsidR="00232B17" w:rsidRPr="00232B17" w:rsidRDefault="00232B17" w:rsidP="00232B17">
            <w:pPr>
              <w:jc w:val="center"/>
              <w:rPr>
                <w:sz w:val="28"/>
                <w:szCs w:val="28"/>
              </w:rPr>
            </w:pPr>
          </w:p>
        </w:tc>
        <w:tc>
          <w:tcPr>
            <w:tcW w:w="1701" w:type="dxa"/>
            <w:vMerge/>
          </w:tcPr>
          <w:p w14:paraId="7311EAFB" w14:textId="77777777" w:rsidR="00232B17" w:rsidRPr="00232B17" w:rsidRDefault="00232B17" w:rsidP="00232B17">
            <w:pPr>
              <w:jc w:val="center"/>
              <w:rPr>
                <w:sz w:val="28"/>
                <w:szCs w:val="28"/>
              </w:rPr>
            </w:pPr>
          </w:p>
        </w:tc>
        <w:tc>
          <w:tcPr>
            <w:tcW w:w="1843" w:type="dxa"/>
            <w:vMerge/>
          </w:tcPr>
          <w:p w14:paraId="1170A4EF" w14:textId="77777777" w:rsidR="00232B17" w:rsidRPr="00232B17" w:rsidRDefault="00232B17" w:rsidP="00232B17">
            <w:pPr>
              <w:jc w:val="center"/>
              <w:rPr>
                <w:sz w:val="28"/>
                <w:szCs w:val="28"/>
              </w:rPr>
            </w:pPr>
          </w:p>
        </w:tc>
        <w:tc>
          <w:tcPr>
            <w:tcW w:w="1984" w:type="dxa"/>
            <w:vAlign w:val="center"/>
          </w:tcPr>
          <w:p w14:paraId="29742125" w14:textId="77777777" w:rsidR="00232B17" w:rsidRPr="00232B17" w:rsidRDefault="00232B17" w:rsidP="00232B17">
            <w:pPr>
              <w:jc w:val="center"/>
              <w:rPr>
                <w:sz w:val="28"/>
                <w:szCs w:val="28"/>
              </w:rPr>
            </w:pPr>
            <w:r w:rsidRPr="00232B17">
              <w:rPr>
                <w:sz w:val="28"/>
                <w:szCs w:val="28"/>
              </w:rPr>
              <w:t>Наименование показателей</w:t>
            </w:r>
          </w:p>
        </w:tc>
        <w:tc>
          <w:tcPr>
            <w:tcW w:w="851" w:type="dxa"/>
            <w:vAlign w:val="center"/>
          </w:tcPr>
          <w:p w14:paraId="67284462" w14:textId="77777777" w:rsidR="00232B17" w:rsidRPr="00232B17" w:rsidRDefault="00232B17" w:rsidP="00232B17">
            <w:pPr>
              <w:jc w:val="center"/>
              <w:rPr>
                <w:sz w:val="28"/>
                <w:szCs w:val="28"/>
              </w:rPr>
            </w:pPr>
            <w:r w:rsidRPr="00232B17">
              <w:rPr>
                <w:sz w:val="28"/>
                <w:szCs w:val="28"/>
              </w:rPr>
              <w:t>тыс. руб.</w:t>
            </w:r>
          </w:p>
        </w:tc>
        <w:tc>
          <w:tcPr>
            <w:tcW w:w="850" w:type="dxa"/>
            <w:vAlign w:val="center"/>
          </w:tcPr>
          <w:p w14:paraId="0ED4496F" w14:textId="77777777" w:rsidR="00232B17" w:rsidRPr="00232B17" w:rsidRDefault="00232B17" w:rsidP="00232B17">
            <w:pPr>
              <w:jc w:val="center"/>
              <w:rPr>
                <w:sz w:val="28"/>
                <w:szCs w:val="28"/>
              </w:rPr>
            </w:pPr>
            <w:r w:rsidRPr="00232B17">
              <w:rPr>
                <w:sz w:val="28"/>
                <w:szCs w:val="28"/>
              </w:rPr>
              <w:t>%</w:t>
            </w:r>
          </w:p>
        </w:tc>
      </w:tr>
      <w:tr w:rsidR="00232B17" w:rsidRPr="00232B17" w14:paraId="7027D740" w14:textId="77777777" w:rsidTr="005F7EF8">
        <w:trPr>
          <w:trHeight w:val="223"/>
        </w:trPr>
        <w:tc>
          <w:tcPr>
            <w:tcW w:w="10207" w:type="dxa"/>
            <w:gridSpan w:val="7"/>
            <w:vAlign w:val="center"/>
          </w:tcPr>
          <w:p w14:paraId="2426661B" w14:textId="77777777" w:rsidR="00232B17" w:rsidRPr="00232B17" w:rsidRDefault="00232B17" w:rsidP="005A1AFA">
            <w:pPr>
              <w:numPr>
                <w:ilvl w:val="0"/>
                <w:numId w:val="15"/>
              </w:numPr>
              <w:contextualSpacing/>
              <w:jc w:val="center"/>
              <w:rPr>
                <w:sz w:val="28"/>
                <w:szCs w:val="28"/>
                <w:lang w:eastAsia="en-US"/>
              </w:rPr>
            </w:pPr>
            <w:r w:rsidRPr="00232B17">
              <w:rPr>
                <w:sz w:val="28"/>
                <w:szCs w:val="28"/>
                <w:lang w:eastAsia="en-US"/>
              </w:rPr>
              <w:t>Холодное водоснабжение</w:t>
            </w:r>
          </w:p>
        </w:tc>
      </w:tr>
      <w:tr w:rsidR="00232B17" w:rsidRPr="00232B17" w14:paraId="64722A5F" w14:textId="77777777" w:rsidTr="005F7EF8">
        <w:tc>
          <w:tcPr>
            <w:tcW w:w="710" w:type="dxa"/>
            <w:vMerge w:val="restart"/>
            <w:vAlign w:val="center"/>
          </w:tcPr>
          <w:p w14:paraId="4379957E" w14:textId="77777777" w:rsidR="00232B17" w:rsidRPr="00232B17" w:rsidRDefault="00232B17" w:rsidP="00232B17">
            <w:pPr>
              <w:jc w:val="center"/>
              <w:rPr>
                <w:sz w:val="28"/>
                <w:szCs w:val="28"/>
              </w:rPr>
            </w:pPr>
            <w:r w:rsidRPr="00232B17">
              <w:rPr>
                <w:sz w:val="28"/>
                <w:szCs w:val="28"/>
              </w:rPr>
              <w:t>1.1.</w:t>
            </w:r>
          </w:p>
        </w:tc>
        <w:tc>
          <w:tcPr>
            <w:tcW w:w="2268" w:type="dxa"/>
            <w:vMerge w:val="restart"/>
            <w:vAlign w:val="center"/>
          </w:tcPr>
          <w:p w14:paraId="2A68DFE9" w14:textId="77777777" w:rsidR="00232B17" w:rsidRPr="00232B17" w:rsidRDefault="00232B17" w:rsidP="00232B17">
            <w:pPr>
              <w:rPr>
                <w:sz w:val="28"/>
                <w:szCs w:val="28"/>
              </w:rPr>
            </w:pPr>
            <w:r w:rsidRPr="00232B17">
              <w:rPr>
                <w:sz w:val="28"/>
                <w:szCs w:val="28"/>
              </w:rPr>
              <w:t>Капитальный ремонт</w:t>
            </w:r>
          </w:p>
        </w:tc>
        <w:tc>
          <w:tcPr>
            <w:tcW w:w="1701" w:type="dxa"/>
            <w:vAlign w:val="center"/>
          </w:tcPr>
          <w:p w14:paraId="1462BF05" w14:textId="77777777" w:rsidR="00232B17" w:rsidRPr="00232B17" w:rsidRDefault="00232B17" w:rsidP="00232B17">
            <w:pPr>
              <w:jc w:val="center"/>
              <w:rPr>
                <w:sz w:val="28"/>
                <w:szCs w:val="28"/>
              </w:rPr>
            </w:pPr>
            <w:r w:rsidRPr="00232B17">
              <w:rPr>
                <w:sz w:val="28"/>
                <w:szCs w:val="28"/>
              </w:rPr>
              <w:t>2022 год</w:t>
            </w:r>
          </w:p>
        </w:tc>
        <w:tc>
          <w:tcPr>
            <w:tcW w:w="1843" w:type="dxa"/>
            <w:vAlign w:val="center"/>
          </w:tcPr>
          <w:p w14:paraId="2B46E056" w14:textId="77777777" w:rsidR="00232B17" w:rsidRPr="00232B17" w:rsidRDefault="00232B17" w:rsidP="00232B17">
            <w:pPr>
              <w:jc w:val="center"/>
              <w:rPr>
                <w:sz w:val="28"/>
                <w:szCs w:val="28"/>
              </w:rPr>
            </w:pPr>
            <w:r w:rsidRPr="00232B17">
              <w:rPr>
                <w:sz w:val="28"/>
                <w:szCs w:val="28"/>
              </w:rPr>
              <w:t>847,04</w:t>
            </w:r>
          </w:p>
        </w:tc>
        <w:tc>
          <w:tcPr>
            <w:tcW w:w="1984" w:type="dxa"/>
            <w:vAlign w:val="center"/>
          </w:tcPr>
          <w:p w14:paraId="5918FB96" w14:textId="77777777" w:rsidR="00232B17" w:rsidRPr="00232B17" w:rsidRDefault="00232B17" w:rsidP="00232B17">
            <w:pPr>
              <w:jc w:val="center"/>
              <w:rPr>
                <w:sz w:val="28"/>
                <w:szCs w:val="28"/>
              </w:rPr>
            </w:pPr>
            <w:r w:rsidRPr="00232B17">
              <w:rPr>
                <w:sz w:val="28"/>
                <w:szCs w:val="28"/>
              </w:rPr>
              <w:t>-</w:t>
            </w:r>
          </w:p>
        </w:tc>
        <w:tc>
          <w:tcPr>
            <w:tcW w:w="851" w:type="dxa"/>
            <w:vAlign w:val="center"/>
          </w:tcPr>
          <w:p w14:paraId="2E789A1C" w14:textId="77777777" w:rsidR="00232B17" w:rsidRPr="00232B17" w:rsidRDefault="00232B17" w:rsidP="00232B17">
            <w:pPr>
              <w:jc w:val="center"/>
              <w:rPr>
                <w:sz w:val="28"/>
                <w:szCs w:val="28"/>
              </w:rPr>
            </w:pPr>
            <w:r w:rsidRPr="00232B17">
              <w:rPr>
                <w:sz w:val="28"/>
                <w:szCs w:val="28"/>
              </w:rPr>
              <w:t>-</w:t>
            </w:r>
          </w:p>
        </w:tc>
        <w:tc>
          <w:tcPr>
            <w:tcW w:w="850" w:type="dxa"/>
            <w:vAlign w:val="center"/>
          </w:tcPr>
          <w:p w14:paraId="63BCFE3C" w14:textId="77777777" w:rsidR="00232B17" w:rsidRPr="00232B17" w:rsidRDefault="00232B17" w:rsidP="00232B17">
            <w:pPr>
              <w:jc w:val="center"/>
              <w:rPr>
                <w:sz w:val="28"/>
                <w:szCs w:val="28"/>
              </w:rPr>
            </w:pPr>
            <w:r w:rsidRPr="00232B17">
              <w:rPr>
                <w:sz w:val="28"/>
                <w:szCs w:val="28"/>
              </w:rPr>
              <w:t>-</w:t>
            </w:r>
          </w:p>
        </w:tc>
      </w:tr>
      <w:tr w:rsidR="00232B17" w:rsidRPr="00232B17" w14:paraId="286E384E" w14:textId="77777777" w:rsidTr="005F7EF8">
        <w:tc>
          <w:tcPr>
            <w:tcW w:w="710" w:type="dxa"/>
            <w:vMerge/>
            <w:vAlign w:val="center"/>
          </w:tcPr>
          <w:p w14:paraId="0AD071E8" w14:textId="77777777" w:rsidR="00232B17" w:rsidRPr="00232B17" w:rsidRDefault="00232B17" w:rsidP="00232B17">
            <w:pPr>
              <w:jc w:val="center"/>
              <w:rPr>
                <w:sz w:val="28"/>
                <w:szCs w:val="28"/>
              </w:rPr>
            </w:pPr>
          </w:p>
        </w:tc>
        <w:tc>
          <w:tcPr>
            <w:tcW w:w="2268" w:type="dxa"/>
            <w:vMerge/>
            <w:vAlign w:val="center"/>
          </w:tcPr>
          <w:p w14:paraId="79AE7A44" w14:textId="77777777" w:rsidR="00232B17" w:rsidRPr="00232B17" w:rsidRDefault="00232B17" w:rsidP="00232B17">
            <w:pPr>
              <w:rPr>
                <w:sz w:val="28"/>
                <w:szCs w:val="28"/>
              </w:rPr>
            </w:pPr>
          </w:p>
        </w:tc>
        <w:tc>
          <w:tcPr>
            <w:tcW w:w="1701" w:type="dxa"/>
            <w:vAlign w:val="center"/>
          </w:tcPr>
          <w:p w14:paraId="35956A41" w14:textId="77777777" w:rsidR="00232B17" w:rsidRPr="00232B17" w:rsidRDefault="00232B17" w:rsidP="00232B17">
            <w:pPr>
              <w:jc w:val="center"/>
              <w:rPr>
                <w:sz w:val="28"/>
                <w:szCs w:val="28"/>
              </w:rPr>
            </w:pPr>
            <w:r w:rsidRPr="00232B17">
              <w:rPr>
                <w:sz w:val="28"/>
                <w:szCs w:val="28"/>
              </w:rPr>
              <w:t>2023 год</w:t>
            </w:r>
          </w:p>
        </w:tc>
        <w:tc>
          <w:tcPr>
            <w:tcW w:w="1843" w:type="dxa"/>
            <w:vAlign w:val="center"/>
          </w:tcPr>
          <w:p w14:paraId="401A1AA7" w14:textId="77777777" w:rsidR="00232B17" w:rsidRPr="00232B17" w:rsidRDefault="00232B17" w:rsidP="00232B17">
            <w:pPr>
              <w:jc w:val="center"/>
              <w:rPr>
                <w:sz w:val="28"/>
                <w:szCs w:val="28"/>
              </w:rPr>
            </w:pPr>
            <w:r w:rsidRPr="00232B17">
              <w:rPr>
                <w:sz w:val="28"/>
                <w:szCs w:val="28"/>
              </w:rPr>
              <w:t>3394,52</w:t>
            </w:r>
          </w:p>
        </w:tc>
        <w:tc>
          <w:tcPr>
            <w:tcW w:w="1984" w:type="dxa"/>
            <w:vAlign w:val="center"/>
          </w:tcPr>
          <w:p w14:paraId="447D46BE" w14:textId="77777777" w:rsidR="00232B17" w:rsidRPr="00232B17" w:rsidRDefault="00232B17" w:rsidP="00232B17">
            <w:pPr>
              <w:jc w:val="center"/>
              <w:rPr>
                <w:sz w:val="28"/>
                <w:szCs w:val="28"/>
              </w:rPr>
            </w:pPr>
            <w:r w:rsidRPr="00232B17">
              <w:rPr>
                <w:sz w:val="28"/>
                <w:szCs w:val="28"/>
              </w:rPr>
              <w:t>-</w:t>
            </w:r>
          </w:p>
        </w:tc>
        <w:tc>
          <w:tcPr>
            <w:tcW w:w="851" w:type="dxa"/>
            <w:vAlign w:val="center"/>
          </w:tcPr>
          <w:p w14:paraId="150FCB35" w14:textId="77777777" w:rsidR="00232B17" w:rsidRPr="00232B17" w:rsidRDefault="00232B17" w:rsidP="00232B17">
            <w:pPr>
              <w:jc w:val="center"/>
              <w:rPr>
                <w:sz w:val="28"/>
                <w:szCs w:val="28"/>
              </w:rPr>
            </w:pPr>
            <w:r w:rsidRPr="00232B17">
              <w:rPr>
                <w:sz w:val="28"/>
                <w:szCs w:val="28"/>
              </w:rPr>
              <w:t>-</w:t>
            </w:r>
          </w:p>
        </w:tc>
        <w:tc>
          <w:tcPr>
            <w:tcW w:w="850" w:type="dxa"/>
            <w:vAlign w:val="center"/>
          </w:tcPr>
          <w:p w14:paraId="19F35E1D" w14:textId="77777777" w:rsidR="00232B17" w:rsidRPr="00232B17" w:rsidRDefault="00232B17" w:rsidP="00232B17">
            <w:pPr>
              <w:jc w:val="center"/>
              <w:rPr>
                <w:sz w:val="28"/>
                <w:szCs w:val="28"/>
              </w:rPr>
            </w:pPr>
            <w:r w:rsidRPr="00232B17">
              <w:rPr>
                <w:sz w:val="28"/>
                <w:szCs w:val="28"/>
              </w:rPr>
              <w:t>-</w:t>
            </w:r>
          </w:p>
        </w:tc>
      </w:tr>
      <w:tr w:rsidR="00232B17" w:rsidRPr="00232B17" w14:paraId="7D9DC70B" w14:textId="77777777" w:rsidTr="005F7EF8">
        <w:trPr>
          <w:trHeight w:val="407"/>
        </w:trPr>
        <w:tc>
          <w:tcPr>
            <w:tcW w:w="10207" w:type="dxa"/>
            <w:gridSpan w:val="7"/>
            <w:vAlign w:val="center"/>
          </w:tcPr>
          <w:p w14:paraId="2772E3E6" w14:textId="77777777" w:rsidR="00232B17" w:rsidRPr="00232B17" w:rsidRDefault="00232B17" w:rsidP="005A1AFA">
            <w:pPr>
              <w:numPr>
                <w:ilvl w:val="0"/>
                <w:numId w:val="15"/>
              </w:numPr>
              <w:contextualSpacing/>
              <w:jc w:val="center"/>
              <w:rPr>
                <w:sz w:val="28"/>
                <w:szCs w:val="28"/>
                <w:lang w:eastAsia="en-US"/>
              </w:rPr>
            </w:pPr>
            <w:r w:rsidRPr="00232B17">
              <w:rPr>
                <w:sz w:val="28"/>
                <w:szCs w:val="28"/>
                <w:lang w:eastAsia="en-US"/>
              </w:rPr>
              <w:t>Водоотведение</w:t>
            </w:r>
          </w:p>
        </w:tc>
      </w:tr>
      <w:tr w:rsidR="00232B17" w:rsidRPr="00232B17" w14:paraId="3EEFDB95" w14:textId="77777777" w:rsidTr="005F7EF8">
        <w:trPr>
          <w:trHeight w:val="195"/>
        </w:trPr>
        <w:tc>
          <w:tcPr>
            <w:tcW w:w="710" w:type="dxa"/>
            <w:vMerge w:val="restart"/>
            <w:vAlign w:val="center"/>
          </w:tcPr>
          <w:p w14:paraId="28E9DEB1" w14:textId="77777777" w:rsidR="00232B17" w:rsidRPr="00232B17" w:rsidRDefault="00232B17" w:rsidP="00232B17">
            <w:pPr>
              <w:jc w:val="center"/>
              <w:rPr>
                <w:sz w:val="28"/>
                <w:szCs w:val="28"/>
              </w:rPr>
            </w:pPr>
            <w:r w:rsidRPr="00232B17">
              <w:rPr>
                <w:sz w:val="28"/>
                <w:szCs w:val="28"/>
              </w:rPr>
              <w:t>2.1.</w:t>
            </w:r>
          </w:p>
        </w:tc>
        <w:tc>
          <w:tcPr>
            <w:tcW w:w="2268" w:type="dxa"/>
            <w:vMerge w:val="restart"/>
            <w:vAlign w:val="center"/>
          </w:tcPr>
          <w:p w14:paraId="2F110325" w14:textId="77777777" w:rsidR="00232B17" w:rsidRPr="00232B17" w:rsidRDefault="00232B17" w:rsidP="00232B17">
            <w:pPr>
              <w:rPr>
                <w:sz w:val="28"/>
                <w:szCs w:val="28"/>
              </w:rPr>
            </w:pPr>
            <w:r w:rsidRPr="00232B17">
              <w:rPr>
                <w:sz w:val="28"/>
                <w:szCs w:val="28"/>
              </w:rPr>
              <w:t>Капитальный ремонт</w:t>
            </w:r>
          </w:p>
        </w:tc>
        <w:tc>
          <w:tcPr>
            <w:tcW w:w="1701" w:type="dxa"/>
            <w:vAlign w:val="center"/>
          </w:tcPr>
          <w:p w14:paraId="3AB269EC" w14:textId="77777777" w:rsidR="00232B17" w:rsidRPr="00232B17" w:rsidRDefault="00232B17" w:rsidP="00232B17">
            <w:pPr>
              <w:jc w:val="center"/>
              <w:rPr>
                <w:sz w:val="28"/>
                <w:szCs w:val="28"/>
              </w:rPr>
            </w:pPr>
            <w:r w:rsidRPr="00232B17">
              <w:rPr>
                <w:sz w:val="28"/>
                <w:szCs w:val="28"/>
              </w:rPr>
              <w:t>2022 год</w:t>
            </w:r>
          </w:p>
        </w:tc>
        <w:tc>
          <w:tcPr>
            <w:tcW w:w="1843" w:type="dxa"/>
            <w:vAlign w:val="center"/>
          </w:tcPr>
          <w:p w14:paraId="69966783" w14:textId="77777777" w:rsidR="00232B17" w:rsidRPr="00232B17" w:rsidRDefault="00232B17" w:rsidP="00232B17">
            <w:pPr>
              <w:jc w:val="center"/>
              <w:rPr>
                <w:sz w:val="28"/>
                <w:szCs w:val="28"/>
              </w:rPr>
            </w:pPr>
            <w:r w:rsidRPr="00232B17">
              <w:rPr>
                <w:sz w:val="28"/>
                <w:szCs w:val="28"/>
              </w:rPr>
              <w:t>394,30</w:t>
            </w:r>
          </w:p>
        </w:tc>
        <w:tc>
          <w:tcPr>
            <w:tcW w:w="1984" w:type="dxa"/>
            <w:vAlign w:val="center"/>
          </w:tcPr>
          <w:p w14:paraId="4A0DF231" w14:textId="77777777" w:rsidR="00232B17" w:rsidRPr="00232B17" w:rsidRDefault="00232B17" w:rsidP="00232B17">
            <w:pPr>
              <w:jc w:val="center"/>
              <w:rPr>
                <w:sz w:val="28"/>
                <w:szCs w:val="28"/>
              </w:rPr>
            </w:pPr>
            <w:r w:rsidRPr="00232B17">
              <w:rPr>
                <w:sz w:val="28"/>
                <w:szCs w:val="28"/>
              </w:rPr>
              <w:t>-</w:t>
            </w:r>
          </w:p>
        </w:tc>
        <w:tc>
          <w:tcPr>
            <w:tcW w:w="851" w:type="dxa"/>
            <w:vAlign w:val="center"/>
          </w:tcPr>
          <w:p w14:paraId="14112755" w14:textId="77777777" w:rsidR="00232B17" w:rsidRPr="00232B17" w:rsidRDefault="00232B17" w:rsidP="00232B17">
            <w:pPr>
              <w:jc w:val="center"/>
              <w:rPr>
                <w:sz w:val="28"/>
                <w:szCs w:val="28"/>
              </w:rPr>
            </w:pPr>
            <w:r w:rsidRPr="00232B17">
              <w:rPr>
                <w:sz w:val="28"/>
                <w:szCs w:val="28"/>
              </w:rPr>
              <w:t>-</w:t>
            </w:r>
          </w:p>
        </w:tc>
        <w:tc>
          <w:tcPr>
            <w:tcW w:w="850" w:type="dxa"/>
            <w:vAlign w:val="center"/>
          </w:tcPr>
          <w:p w14:paraId="711EA013" w14:textId="77777777" w:rsidR="00232B17" w:rsidRPr="00232B17" w:rsidRDefault="00232B17" w:rsidP="00232B17">
            <w:pPr>
              <w:jc w:val="center"/>
              <w:rPr>
                <w:sz w:val="28"/>
                <w:szCs w:val="28"/>
              </w:rPr>
            </w:pPr>
            <w:r w:rsidRPr="00232B17">
              <w:rPr>
                <w:sz w:val="28"/>
                <w:szCs w:val="28"/>
              </w:rPr>
              <w:t>-</w:t>
            </w:r>
          </w:p>
        </w:tc>
      </w:tr>
      <w:tr w:rsidR="00232B17" w:rsidRPr="00232B17" w14:paraId="2F36D764" w14:textId="77777777" w:rsidTr="005F7EF8">
        <w:trPr>
          <w:trHeight w:val="210"/>
        </w:trPr>
        <w:tc>
          <w:tcPr>
            <w:tcW w:w="710" w:type="dxa"/>
            <w:vMerge/>
            <w:vAlign w:val="center"/>
          </w:tcPr>
          <w:p w14:paraId="12C7C583" w14:textId="77777777" w:rsidR="00232B17" w:rsidRPr="00232B17" w:rsidRDefault="00232B17" w:rsidP="00232B17">
            <w:pPr>
              <w:jc w:val="center"/>
              <w:rPr>
                <w:sz w:val="28"/>
                <w:szCs w:val="28"/>
              </w:rPr>
            </w:pPr>
          </w:p>
        </w:tc>
        <w:tc>
          <w:tcPr>
            <w:tcW w:w="2268" w:type="dxa"/>
            <w:vMerge/>
            <w:vAlign w:val="center"/>
          </w:tcPr>
          <w:p w14:paraId="14F0F907" w14:textId="77777777" w:rsidR="00232B17" w:rsidRPr="00232B17" w:rsidRDefault="00232B17" w:rsidP="00232B17">
            <w:pPr>
              <w:rPr>
                <w:sz w:val="28"/>
                <w:szCs w:val="28"/>
              </w:rPr>
            </w:pPr>
          </w:p>
        </w:tc>
        <w:tc>
          <w:tcPr>
            <w:tcW w:w="1701" w:type="dxa"/>
            <w:vAlign w:val="center"/>
          </w:tcPr>
          <w:p w14:paraId="7B8E2B20" w14:textId="77777777" w:rsidR="00232B17" w:rsidRPr="00232B17" w:rsidRDefault="00232B17" w:rsidP="00232B17">
            <w:pPr>
              <w:jc w:val="center"/>
              <w:rPr>
                <w:sz w:val="28"/>
                <w:szCs w:val="28"/>
              </w:rPr>
            </w:pPr>
            <w:r w:rsidRPr="00232B17">
              <w:rPr>
                <w:sz w:val="28"/>
                <w:szCs w:val="28"/>
              </w:rPr>
              <w:t>2023 год</w:t>
            </w:r>
          </w:p>
        </w:tc>
        <w:tc>
          <w:tcPr>
            <w:tcW w:w="1843" w:type="dxa"/>
            <w:vAlign w:val="center"/>
          </w:tcPr>
          <w:p w14:paraId="18196390" w14:textId="77777777" w:rsidR="00232B17" w:rsidRPr="00232B17" w:rsidRDefault="00232B17" w:rsidP="00232B17">
            <w:pPr>
              <w:jc w:val="center"/>
              <w:rPr>
                <w:sz w:val="28"/>
                <w:szCs w:val="28"/>
              </w:rPr>
            </w:pPr>
            <w:r w:rsidRPr="00232B17">
              <w:rPr>
                <w:sz w:val="28"/>
                <w:szCs w:val="28"/>
              </w:rPr>
              <w:t>1262,74</w:t>
            </w:r>
          </w:p>
        </w:tc>
        <w:tc>
          <w:tcPr>
            <w:tcW w:w="1984" w:type="dxa"/>
            <w:vAlign w:val="center"/>
          </w:tcPr>
          <w:p w14:paraId="210D4562" w14:textId="77777777" w:rsidR="00232B17" w:rsidRPr="00232B17" w:rsidRDefault="00232B17" w:rsidP="00232B17">
            <w:pPr>
              <w:jc w:val="center"/>
              <w:rPr>
                <w:sz w:val="28"/>
                <w:szCs w:val="28"/>
              </w:rPr>
            </w:pPr>
            <w:r w:rsidRPr="00232B17">
              <w:rPr>
                <w:sz w:val="28"/>
                <w:szCs w:val="28"/>
              </w:rPr>
              <w:t>-</w:t>
            </w:r>
          </w:p>
        </w:tc>
        <w:tc>
          <w:tcPr>
            <w:tcW w:w="851" w:type="dxa"/>
            <w:vAlign w:val="center"/>
          </w:tcPr>
          <w:p w14:paraId="152B91AD" w14:textId="77777777" w:rsidR="00232B17" w:rsidRPr="00232B17" w:rsidRDefault="00232B17" w:rsidP="00232B17">
            <w:pPr>
              <w:jc w:val="center"/>
              <w:rPr>
                <w:sz w:val="28"/>
                <w:szCs w:val="28"/>
              </w:rPr>
            </w:pPr>
            <w:r w:rsidRPr="00232B17">
              <w:rPr>
                <w:sz w:val="28"/>
                <w:szCs w:val="28"/>
              </w:rPr>
              <w:t>-</w:t>
            </w:r>
          </w:p>
        </w:tc>
        <w:tc>
          <w:tcPr>
            <w:tcW w:w="850" w:type="dxa"/>
            <w:vAlign w:val="center"/>
          </w:tcPr>
          <w:p w14:paraId="438061DB" w14:textId="77777777" w:rsidR="00232B17" w:rsidRPr="00232B17" w:rsidRDefault="00232B17" w:rsidP="00232B17">
            <w:pPr>
              <w:jc w:val="center"/>
              <w:rPr>
                <w:sz w:val="28"/>
                <w:szCs w:val="28"/>
              </w:rPr>
            </w:pPr>
            <w:r w:rsidRPr="00232B17">
              <w:rPr>
                <w:sz w:val="28"/>
                <w:szCs w:val="28"/>
              </w:rPr>
              <w:t>-</w:t>
            </w:r>
          </w:p>
        </w:tc>
      </w:tr>
    </w:tbl>
    <w:p w14:paraId="65F1E015" w14:textId="77777777" w:rsidR="00232B17" w:rsidRPr="00232B17" w:rsidRDefault="00232B17" w:rsidP="00232B17">
      <w:pPr>
        <w:jc w:val="center"/>
        <w:rPr>
          <w:color w:val="FF0000"/>
          <w:sz w:val="28"/>
          <w:szCs w:val="28"/>
        </w:rPr>
      </w:pPr>
    </w:p>
    <w:p w14:paraId="0B2E6DC8" w14:textId="77777777" w:rsidR="00232B17" w:rsidRPr="00232B17" w:rsidRDefault="00232B17" w:rsidP="00232B17">
      <w:pPr>
        <w:jc w:val="center"/>
        <w:rPr>
          <w:sz w:val="28"/>
          <w:szCs w:val="28"/>
        </w:rPr>
      </w:pPr>
    </w:p>
    <w:p w14:paraId="0F365791" w14:textId="77777777" w:rsidR="00232B17" w:rsidRPr="00232B17" w:rsidRDefault="00232B17" w:rsidP="00232B17">
      <w:pPr>
        <w:jc w:val="center"/>
        <w:rPr>
          <w:color w:val="FF0000"/>
          <w:sz w:val="28"/>
          <w:szCs w:val="28"/>
        </w:rPr>
      </w:pPr>
      <w:r w:rsidRPr="00232B17">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32CA1B36" w14:textId="77777777" w:rsidR="00232B17" w:rsidRPr="00232B17" w:rsidRDefault="00232B17" w:rsidP="00232B17">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232B17" w:rsidRPr="00232B17" w14:paraId="08E60E91" w14:textId="77777777" w:rsidTr="005F7EF8">
        <w:trPr>
          <w:trHeight w:val="706"/>
        </w:trPr>
        <w:tc>
          <w:tcPr>
            <w:tcW w:w="3334" w:type="dxa"/>
            <w:vMerge w:val="restart"/>
            <w:vAlign w:val="center"/>
          </w:tcPr>
          <w:p w14:paraId="0E82AFAD" w14:textId="77777777" w:rsidR="00232B17" w:rsidRPr="00232B17" w:rsidRDefault="00232B17" w:rsidP="00232B17">
            <w:pPr>
              <w:jc w:val="center"/>
              <w:rPr>
                <w:sz w:val="28"/>
                <w:szCs w:val="28"/>
              </w:rPr>
            </w:pPr>
            <w:r w:rsidRPr="00232B17">
              <w:rPr>
                <w:sz w:val="28"/>
                <w:szCs w:val="28"/>
              </w:rPr>
              <w:t>Наименование мероприятия</w:t>
            </w:r>
          </w:p>
        </w:tc>
        <w:tc>
          <w:tcPr>
            <w:tcW w:w="992" w:type="dxa"/>
            <w:vMerge w:val="restart"/>
            <w:vAlign w:val="center"/>
          </w:tcPr>
          <w:p w14:paraId="469A3725" w14:textId="77777777" w:rsidR="00232B17" w:rsidRPr="00232B17" w:rsidRDefault="00232B17" w:rsidP="00232B17">
            <w:pPr>
              <w:jc w:val="center"/>
              <w:rPr>
                <w:sz w:val="28"/>
                <w:szCs w:val="28"/>
              </w:rPr>
            </w:pPr>
            <w:r w:rsidRPr="00232B17">
              <w:rPr>
                <w:sz w:val="28"/>
                <w:szCs w:val="28"/>
              </w:rPr>
              <w:t xml:space="preserve">Срок </w:t>
            </w:r>
            <w:proofErr w:type="spellStart"/>
            <w:r w:rsidRPr="00232B17">
              <w:rPr>
                <w:sz w:val="28"/>
                <w:szCs w:val="28"/>
              </w:rPr>
              <w:t>реали-зации</w:t>
            </w:r>
            <w:proofErr w:type="spellEnd"/>
          </w:p>
        </w:tc>
        <w:tc>
          <w:tcPr>
            <w:tcW w:w="1451" w:type="dxa"/>
            <w:vMerge w:val="restart"/>
          </w:tcPr>
          <w:p w14:paraId="2542623B" w14:textId="77777777" w:rsidR="00232B17" w:rsidRPr="00232B17" w:rsidRDefault="00232B17" w:rsidP="00232B17">
            <w:pPr>
              <w:jc w:val="center"/>
              <w:rPr>
                <w:sz w:val="28"/>
                <w:szCs w:val="28"/>
              </w:rPr>
            </w:pPr>
            <w:proofErr w:type="spellStart"/>
            <w:r w:rsidRPr="00232B17">
              <w:rPr>
                <w:sz w:val="28"/>
                <w:szCs w:val="28"/>
              </w:rPr>
              <w:t>Финан-совые</w:t>
            </w:r>
            <w:proofErr w:type="spellEnd"/>
            <w:r w:rsidRPr="00232B17">
              <w:rPr>
                <w:sz w:val="28"/>
                <w:szCs w:val="28"/>
              </w:rPr>
              <w:t xml:space="preserve"> </w:t>
            </w:r>
            <w:proofErr w:type="gramStart"/>
            <w:r w:rsidRPr="00232B17">
              <w:rPr>
                <w:sz w:val="28"/>
                <w:szCs w:val="28"/>
              </w:rPr>
              <w:t>потреб-</w:t>
            </w:r>
            <w:proofErr w:type="spellStart"/>
            <w:r w:rsidRPr="00232B17">
              <w:rPr>
                <w:sz w:val="28"/>
                <w:szCs w:val="28"/>
              </w:rPr>
              <w:t>ности</w:t>
            </w:r>
            <w:proofErr w:type="spellEnd"/>
            <w:proofErr w:type="gramEnd"/>
            <w:r w:rsidRPr="00232B17">
              <w:rPr>
                <w:sz w:val="28"/>
                <w:szCs w:val="28"/>
              </w:rPr>
              <w:t>, тыс. руб. (без НДС)</w:t>
            </w:r>
          </w:p>
        </w:tc>
        <w:tc>
          <w:tcPr>
            <w:tcW w:w="4430" w:type="dxa"/>
            <w:gridSpan w:val="3"/>
            <w:vAlign w:val="center"/>
          </w:tcPr>
          <w:p w14:paraId="7EBF3876" w14:textId="77777777" w:rsidR="00232B17" w:rsidRPr="00232B17" w:rsidRDefault="00232B17" w:rsidP="00232B17">
            <w:pPr>
              <w:jc w:val="center"/>
              <w:rPr>
                <w:sz w:val="28"/>
                <w:szCs w:val="28"/>
              </w:rPr>
            </w:pPr>
            <w:r w:rsidRPr="00232B17">
              <w:rPr>
                <w:sz w:val="28"/>
                <w:szCs w:val="28"/>
              </w:rPr>
              <w:t>Ожидаемый эффект</w:t>
            </w:r>
          </w:p>
        </w:tc>
      </w:tr>
      <w:tr w:rsidR="00232B17" w:rsidRPr="00232B17" w14:paraId="56734B16" w14:textId="77777777" w:rsidTr="005F7EF8">
        <w:trPr>
          <w:trHeight w:val="844"/>
        </w:trPr>
        <w:tc>
          <w:tcPr>
            <w:tcW w:w="3334" w:type="dxa"/>
            <w:vMerge/>
          </w:tcPr>
          <w:p w14:paraId="7CC9825A" w14:textId="77777777" w:rsidR="00232B17" w:rsidRPr="00232B17" w:rsidRDefault="00232B17" w:rsidP="00232B17">
            <w:pPr>
              <w:jc w:val="center"/>
              <w:rPr>
                <w:sz w:val="28"/>
                <w:szCs w:val="28"/>
              </w:rPr>
            </w:pPr>
          </w:p>
        </w:tc>
        <w:tc>
          <w:tcPr>
            <w:tcW w:w="992" w:type="dxa"/>
            <w:vMerge/>
          </w:tcPr>
          <w:p w14:paraId="599AA0F1" w14:textId="77777777" w:rsidR="00232B17" w:rsidRPr="00232B17" w:rsidRDefault="00232B17" w:rsidP="00232B17">
            <w:pPr>
              <w:jc w:val="center"/>
              <w:rPr>
                <w:sz w:val="28"/>
                <w:szCs w:val="28"/>
              </w:rPr>
            </w:pPr>
          </w:p>
        </w:tc>
        <w:tc>
          <w:tcPr>
            <w:tcW w:w="1451" w:type="dxa"/>
            <w:vMerge/>
          </w:tcPr>
          <w:p w14:paraId="1C1D2D45" w14:textId="77777777" w:rsidR="00232B17" w:rsidRPr="00232B17" w:rsidRDefault="00232B17" w:rsidP="00232B17">
            <w:pPr>
              <w:jc w:val="center"/>
              <w:rPr>
                <w:sz w:val="28"/>
                <w:szCs w:val="28"/>
              </w:rPr>
            </w:pPr>
          </w:p>
        </w:tc>
        <w:tc>
          <w:tcPr>
            <w:tcW w:w="2162" w:type="dxa"/>
            <w:vAlign w:val="center"/>
          </w:tcPr>
          <w:p w14:paraId="265E833D" w14:textId="77777777" w:rsidR="00232B17" w:rsidRPr="00232B17" w:rsidRDefault="00232B17" w:rsidP="00232B17">
            <w:pPr>
              <w:jc w:val="center"/>
              <w:rPr>
                <w:sz w:val="28"/>
                <w:szCs w:val="28"/>
              </w:rPr>
            </w:pPr>
            <w:r w:rsidRPr="00232B17">
              <w:rPr>
                <w:sz w:val="28"/>
                <w:szCs w:val="28"/>
              </w:rPr>
              <w:t>Наименование показателей</w:t>
            </w:r>
          </w:p>
        </w:tc>
        <w:tc>
          <w:tcPr>
            <w:tcW w:w="1134" w:type="dxa"/>
            <w:vAlign w:val="center"/>
          </w:tcPr>
          <w:p w14:paraId="12DD8677" w14:textId="77777777" w:rsidR="00232B17" w:rsidRPr="00232B17" w:rsidRDefault="00232B17" w:rsidP="00232B17">
            <w:pPr>
              <w:jc w:val="center"/>
              <w:rPr>
                <w:sz w:val="28"/>
                <w:szCs w:val="28"/>
              </w:rPr>
            </w:pPr>
            <w:r w:rsidRPr="00232B17">
              <w:rPr>
                <w:sz w:val="28"/>
                <w:szCs w:val="28"/>
              </w:rPr>
              <w:t>тыс. руб.</w:t>
            </w:r>
          </w:p>
        </w:tc>
        <w:tc>
          <w:tcPr>
            <w:tcW w:w="1134" w:type="dxa"/>
            <w:vAlign w:val="center"/>
          </w:tcPr>
          <w:p w14:paraId="577C4BC3" w14:textId="77777777" w:rsidR="00232B17" w:rsidRPr="00232B17" w:rsidRDefault="00232B17" w:rsidP="00232B17">
            <w:pPr>
              <w:jc w:val="center"/>
              <w:rPr>
                <w:sz w:val="28"/>
                <w:szCs w:val="28"/>
              </w:rPr>
            </w:pPr>
            <w:r w:rsidRPr="00232B17">
              <w:rPr>
                <w:sz w:val="28"/>
                <w:szCs w:val="28"/>
              </w:rPr>
              <w:t>%</w:t>
            </w:r>
          </w:p>
        </w:tc>
      </w:tr>
      <w:tr w:rsidR="00232B17" w:rsidRPr="00232B17" w14:paraId="484ABE1D" w14:textId="77777777" w:rsidTr="005F7EF8">
        <w:tc>
          <w:tcPr>
            <w:tcW w:w="10207" w:type="dxa"/>
            <w:gridSpan w:val="6"/>
          </w:tcPr>
          <w:p w14:paraId="20145D44" w14:textId="77777777" w:rsidR="00232B17" w:rsidRPr="00232B17" w:rsidRDefault="00232B17" w:rsidP="005A1AFA">
            <w:pPr>
              <w:numPr>
                <w:ilvl w:val="0"/>
                <w:numId w:val="13"/>
              </w:numPr>
              <w:contextualSpacing/>
              <w:jc w:val="center"/>
              <w:rPr>
                <w:color w:val="000000" w:themeColor="text1"/>
                <w:sz w:val="28"/>
                <w:szCs w:val="28"/>
                <w:lang w:eastAsia="en-US"/>
              </w:rPr>
            </w:pPr>
            <w:r w:rsidRPr="00232B17">
              <w:rPr>
                <w:color w:val="000000" w:themeColor="text1"/>
                <w:sz w:val="28"/>
                <w:szCs w:val="28"/>
                <w:lang w:eastAsia="en-US"/>
              </w:rPr>
              <w:t>Холодное водоснабжение питьевой водой</w:t>
            </w:r>
          </w:p>
        </w:tc>
      </w:tr>
      <w:tr w:rsidR="00232B17" w:rsidRPr="00232B17" w14:paraId="12F9142C" w14:textId="77777777" w:rsidTr="005F7EF8">
        <w:trPr>
          <w:trHeight w:val="1110"/>
        </w:trPr>
        <w:tc>
          <w:tcPr>
            <w:tcW w:w="3334" w:type="dxa"/>
            <w:vMerge w:val="restart"/>
            <w:vAlign w:val="center"/>
          </w:tcPr>
          <w:p w14:paraId="766C3227" w14:textId="77777777" w:rsidR="00232B17" w:rsidRPr="00232B17" w:rsidRDefault="00232B17" w:rsidP="00232B17">
            <w:pPr>
              <w:jc w:val="center"/>
              <w:rPr>
                <w:color w:val="000000" w:themeColor="text1"/>
                <w:sz w:val="28"/>
                <w:szCs w:val="28"/>
              </w:rPr>
            </w:pPr>
            <w:r w:rsidRPr="00232B17">
              <w:rPr>
                <w:color w:val="000000" w:themeColor="text1"/>
                <w:sz w:val="28"/>
                <w:szCs w:val="28"/>
              </w:rPr>
              <w:t>Проведение лабораторного контроля качества подземной воды из водоразборных скважин и систем водоснабжения пгт. Краснобродский</w:t>
            </w:r>
          </w:p>
        </w:tc>
        <w:tc>
          <w:tcPr>
            <w:tcW w:w="992" w:type="dxa"/>
            <w:vAlign w:val="center"/>
          </w:tcPr>
          <w:p w14:paraId="2FCCF748" w14:textId="77777777" w:rsidR="00232B17" w:rsidRPr="00232B17" w:rsidRDefault="00232B17" w:rsidP="00232B17">
            <w:pPr>
              <w:jc w:val="center"/>
              <w:rPr>
                <w:color w:val="000000" w:themeColor="text1"/>
                <w:sz w:val="28"/>
                <w:szCs w:val="28"/>
              </w:rPr>
            </w:pPr>
            <w:r w:rsidRPr="00232B17">
              <w:rPr>
                <w:color w:val="000000" w:themeColor="text1"/>
                <w:sz w:val="28"/>
                <w:szCs w:val="28"/>
              </w:rPr>
              <w:t>2022</w:t>
            </w:r>
          </w:p>
        </w:tc>
        <w:tc>
          <w:tcPr>
            <w:tcW w:w="1451" w:type="dxa"/>
            <w:vAlign w:val="center"/>
          </w:tcPr>
          <w:p w14:paraId="65375B66" w14:textId="77777777" w:rsidR="00232B17" w:rsidRPr="00232B17" w:rsidRDefault="00232B17" w:rsidP="00232B17">
            <w:pPr>
              <w:jc w:val="center"/>
              <w:rPr>
                <w:sz w:val="28"/>
                <w:szCs w:val="28"/>
              </w:rPr>
            </w:pPr>
            <w:r w:rsidRPr="00232B17">
              <w:rPr>
                <w:sz w:val="28"/>
                <w:szCs w:val="28"/>
              </w:rPr>
              <w:t>162,79</w:t>
            </w:r>
          </w:p>
        </w:tc>
        <w:tc>
          <w:tcPr>
            <w:tcW w:w="2162" w:type="dxa"/>
            <w:vAlign w:val="center"/>
          </w:tcPr>
          <w:p w14:paraId="17BA3485" w14:textId="77777777" w:rsidR="00232B17" w:rsidRPr="00232B17" w:rsidRDefault="00232B17" w:rsidP="00232B17">
            <w:pPr>
              <w:jc w:val="center"/>
              <w:rPr>
                <w:sz w:val="28"/>
                <w:szCs w:val="28"/>
              </w:rPr>
            </w:pPr>
            <w:r w:rsidRPr="00232B17">
              <w:rPr>
                <w:sz w:val="28"/>
                <w:szCs w:val="28"/>
              </w:rPr>
              <w:t>-</w:t>
            </w:r>
          </w:p>
        </w:tc>
        <w:tc>
          <w:tcPr>
            <w:tcW w:w="1134" w:type="dxa"/>
            <w:vAlign w:val="center"/>
          </w:tcPr>
          <w:p w14:paraId="5D7D8B56"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345744D9"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r>
      <w:tr w:rsidR="00232B17" w:rsidRPr="00232B17" w14:paraId="0CB55F76" w14:textId="77777777" w:rsidTr="005F7EF8">
        <w:trPr>
          <w:trHeight w:val="1140"/>
        </w:trPr>
        <w:tc>
          <w:tcPr>
            <w:tcW w:w="3334" w:type="dxa"/>
            <w:vMerge/>
            <w:vAlign w:val="center"/>
          </w:tcPr>
          <w:p w14:paraId="78879F91" w14:textId="77777777" w:rsidR="00232B17" w:rsidRPr="00232B17" w:rsidRDefault="00232B17" w:rsidP="00232B17">
            <w:pPr>
              <w:jc w:val="center"/>
              <w:rPr>
                <w:color w:val="000000" w:themeColor="text1"/>
                <w:sz w:val="28"/>
                <w:szCs w:val="28"/>
              </w:rPr>
            </w:pPr>
          </w:p>
        </w:tc>
        <w:tc>
          <w:tcPr>
            <w:tcW w:w="992" w:type="dxa"/>
            <w:vAlign w:val="center"/>
          </w:tcPr>
          <w:p w14:paraId="060177BD" w14:textId="77777777" w:rsidR="00232B17" w:rsidRPr="00232B17" w:rsidRDefault="00232B17" w:rsidP="00232B17">
            <w:pPr>
              <w:jc w:val="center"/>
              <w:rPr>
                <w:color w:val="000000" w:themeColor="text1"/>
                <w:sz w:val="28"/>
                <w:szCs w:val="28"/>
              </w:rPr>
            </w:pPr>
            <w:r w:rsidRPr="00232B17">
              <w:rPr>
                <w:color w:val="000000" w:themeColor="text1"/>
                <w:sz w:val="28"/>
                <w:szCs w:val="28"/>
              </w:rPr>
              <w:t>2023</w:t>
            </w:r>
          </w:p>
        </w:tc>
        <w:tc>
          <w:tcPr>
            <w:tcW w:w="1451" w:type="dxa"/>
            <w:vAlign w:val="center"/>
          </w:tcPr>
          <w:p w14:paraId="015B3D18" w14:textId="77777777" w:rsidR="00232B17" w:rsidRPr="00232B17" w:rsidRDefault="00232B17" w:rsidP="00232B17">
            <w:pPr>
              <w:jc w:val="center"/>
              <w:rPr>
                <w:sz w:val="28"/>
                <w:szCs w:val="28"/>
              </w:rPr>
            </w:pPr>
            <w:r w:rsidRPr="00232B17">
              <w:rPr>
                <w:sz w:val="28"/>
                <w:szCs w:val="28"/>
              </w:rPr>
              <w:t>677,20</w:t>
            </w:r>
          </w:p>
        </w:tc>
        <w:tc>
          <w:tcPr>
            <w:tcW w:w="2162" w:type="dxa"/>
            <w:vAlign w:val="center"/>
          </w:tcPr>
          <w:p w14:paraId="2443745F" w14:textId="77777777" w:rsidR="00232B17" w:rsidRPr="00232B17" w:rsidRDefault="00232B17" w:rsidP="00232B17">
            <w:pPr>
              <w:jc w:val="center"/>
              <w:rPr>
                <w:sz w:val="28"/>
                <w:szCs w:val="28"/>
              </w:rPr>
            </w:pPr>
            <w:r w:rsidRPr="00232B17">
              <w:rPr>
                <w:sz w:val="28"/>
                <w:szCs w:val="28"/>
              </w:rPr>
              <w:t>-</w:t>
            </w:r>
          </w:p>
        </w:tc>
        <w:tc>
          <w:tcPr>
            <w:tcW w:w="1134" w:type="dxa"/>
            <w:vAlign w:val="center"/>
          </w:tcPr>
          <w:p w14:paraId="4AD43242"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4998F9D6"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r>
      <w:tr w:rsidR="00232B17" w:rsidRPr="00232B17" w14:paraId="3A962E81" w14:textId="77777777" w:rsidTr="005F7EF8">
        <w:tc>
          <w:tcPr>
            <w:tcW w:w="10207" w:type="dxa"/>
            <w:gridSpan w:val="6"/>
            <w:vAlign w:val="center"/>
          </w:tcPr>
          <w:p w14:paraId="251BE7BE" w14:textId="77777777" w:rsidR="00232B17" w:rsidRPr="00232B17" w:rsidRDefault="00232B17" w:rsidP="005A1AFA">
            <w:pPr>
              <w:numPr>
                <w:ilvl w:val="0"/>
                <w:numId w:val="13"/>
              </w:numPr>
              <w:contextualSpacing/>
              <w:jc w:val="center"/>
              <w:rPr>
                <w:color w:val="000000" w:themeColor="text1"/>
                <w:sz w:val="28"/>
                <w:szCs w:val="28"/>
                <w:lang w:eastAsia="en-US"/>
              </w:rPr>
            </w:pPr>
            <w:r w:rsidRPr="00232B17">
              <w:rPr>
                <w:color w:val="000000" w:themeColor="text1"/>
                <w:sz w:val="28"/>
                <w:szCs w:val="28"/>
                <w:lang w:eastAsia="en-US"/>
              </w:rPr>
              <w:t xml:space="preserve">Водоотведение </w:t>
            </w:r>
          </w:p>
        </w:tc>
      </w:tr>
      <w:tr w:rsidR="00232B17" w:rsidRPr="00232B17" w14:paraId="409F0A3E" w14:textId="77777777" w:rsidTr="005F7EF8">
        <w:tc>
          <w:tcPr>
            <w:tcW w:w="3334" w:type="dxa"/>
            <w:vAlign w:val="center"/>
          </w:tcPr>
          <w:p w14:paraId="2E82D378"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992" w:type="dxa"/>
            <w:vAlign w:val="center"/>
          </w:tcPr>
          <w:p w14:paraId="6BF77CCE"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451" w:type="dxa"/>
            <w:vAlign w:val="center"/>
          </w:tcPr>
          <w:p w14:paraId="107BDF5A"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2162" w:type="dxa"/>
            <w:vAlign w:val="center"/>
          </w:tcPr>
          <w:p w14:paraId="7B34448D"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1F36D2A8"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153C2D35"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r>
    </w:tbl>
    <w:p w14:paraId="3058CB02" w14:textId="77777777" w:rsidR="00232B17" w:rsidRPr="00232B17" w:rsidRDefault="00232B17" w:rsidP="00232B17">
      <w:pPr>
        <w:jc w:val="center"/>
        <w:rPr>
          <w:sz w:val="28"/>
          <w:szCs w:val="28"/>
        </w:rPr>
      </w:pPr>
    </w:p>
    <w:p w14:paraId="5970E770" w14:textId="77777777" w:rsidR="00232B17" w:rsidRPr="00232B17" w:rsidRDefault="00232B17" w:rsidP="00232B17">
      <w:pPr>
        <w:jc w:val="center"/>
        <w:rPr>
          <w:sz w:val="28"/>
          <w:szCs w:val="28"/>
        </w:rPr>
      </w:pPr>
    </w:p>
    <w:p w14:paraId="7F0180E7" w14:textId="77777777" w:rsidR="00232B17" w:rsidRPr="00232B17" w:rsidRDefault="00232B17" w:rsidP="00232B17">
      <w:pPr>
        <w:jc w:val="center"/>
        <w:rPr>
          <w:sz w:val="28"/>
          <w:szCs w:val="28"/>
        </w:rPr>
      </w:pPr>
    </w:p>
    <w:p w14:paraId="77BB0744" w14:textId="77777777" w:rsidR="00232B17" w:rsidRPr="00232B17" w:rsidRDefault="00232B17" w:rsidP="00232B17">
      <w:pPr>
        <w:jc w:val="center"/>
        <w:rPr>
          <w:sz w:val="28"/>
          <w:szCs w:val="28"/>
        </w:rPr>
      </w:pPr>
    </w:p>
    <w:p w14:paraId="5D12A487" w14:textId="77777777" w:rsidR="00232B17" w:rsidRPr="00232B17" w:rsidRDefault="00232B17" w:rsidP="00232B17">
      <w:pPr>
        <w:jc w:val="center"/>
        <w:rPr>
          <w:sz w:val="28"/>
          <w:szCs w:val="28"/>
        </w:rPr>
      </w:pPr>
      <w:r w:rsidRPr="00232B17">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2F3EAD61" w14:textId="77777777" w:rsidR="00232B17" w:rsidRPr="00232B17" w:rsidRDefault="00232B17" w:rsidP="00232B17">
      <w:pPr>
        <w:jc w:val="center"/>
        <w:rPr>
          <w:sz w:val="28"/>
          <w:szCs w:val="28"/>
        </w:rPr>
      </w:pPr>
      <w:r w:rsidRPr="00232B17">
        <w:rPr>
          <w:sz w:val="28"/>
          <w:szCs w:val="28"/>
        </w:rPr>
        <w:t>(в том числе по снижению потерь воды при транспортировке) и водоотведения</w:t>
      </w:r>
    </w:p>
    <w:p w14:paraId="128E3004" w14:textId="77777777" w:rsidR="00232B17" w:rsidRPr="00232B17" w:rsidRDefault="00232B17" w:rsidP="00232B17">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232B17" w:rsidRPr="00232B17" w14:paraId="60702F95" w14:textId="77777777" w:rsidTr="005F7EF8">
        <w:trPr>
          <w:trHeight w:val="706"/>
        </w:trPr>
        <w:tc>
          <w:tcPr>
            <w:tcW w:w="3334" w:type="dxa"/>
            <w:vMerge w:val="restart"/>
            <w:vAlign w:val="center"/>
          </w:tcPr>
          <w:p w14:paraId="73D4D1C2" w14:textId="77777777" w:rsidR="00232B17" w:rsidRPr="00232B17" w:rsidRDefault="00232B17" w:rsidP="00232B17">
            <w:pPr>
              <w:jc w:val="center"/>
              <w:rPr>
                <w:sz w:val="28"/>
                <w:szCs w:val="28"/>
              </w:rPr>
            </w:pPr>
            <w:r w:rsidRPr="00232B17">
              <w:rPr>
                <w:sz w:val="28"/>
                <w:szCs w:val="28"/>
              </w:rPr>
              <w:t>Наименование мероприятия</w:t>
            </w:r>
          </w:p>
        </w:tc>
        <w:tc>
          <w:tcPr>
            <w:tcW w:w="992" w:type="dxa"/>
            <w:vMerge w:val="restart"/>
            <w:vAlign w:val="center"/>
          </w:tcPr>
          <w:p w14:paraId="467FE42E" w14:textId="77777777" w:rsidR="00232B17" w:rsidRPr="00232B17" w:rsidRDefault="00232B17" w:rsidP="00232B17">
            <w:pPr>
              <w:jc w:val="center"/>
              <w:rPr>
                <w:sz w:val="28"/>
                <w:szCs w:val="28"/>
              </w:rPr>
            </w:pPr>
            <w:r w:rsidRPr="00232B17">
              <w:rPr>
                <w:sz w:val="28"/>
                <w:szCs w:val="28"/>
              </w:rPr>
              <w:t xml:space="preserve">Срок </w:t>
            </w:r>
            <w:proofErr w:type="spellStart"/>
            <w:r w:rsidRPr="00232B17">
              <w:rPr>
                <w:sz w:val="28"/>
                <w:szCs w:val="28"/>
              </w:rPr>
              <w:t>реали-зации</w:t>
            </w:r>
            <w:proofErr w:type="spellEnd"/>
          </w:p>
        </w:tc>
        <w:tc>
          <w:tcPr>
            <w:tcW w:w="1451" w:type="dxa"/>
            <w:vMerge w:val="restart"/>
          </w:tcPr>
          <w:p w14:paraId="33619759" w14:textId="77777777" w:rsidR="00232B17" w:rsidRPr="00232B17" w:rsidRDefault="00232B17" w:rsidP="00232B17">
            <w:pPr>
              <w:jc w:val="center"/>
              <w:rPr>
                <w:sz w:val="28"/>
                <w:szCs w:val="28"/>
              </w:rPr>
            </w:pPr>
            <w:proofErr w:type="spellStart"/>
            <w:r w:rsidRPr="00232B17">
              <w:rPr>
                <w:sz w:val="28"/>
                <w:szCs w:val="28"/>
              </w:rPr>
              <w:t>Финан-совые</w:t>
            </w:r>
            <w:proofErr w:type="spellEnd"/>
            <w:r w:rsidRPr="00232B17">
              <w:rPr>
                <w:sz w:val="28"/>
                <w:szCs w:val="28"/>
              </w:rPr>
              <w:t xml:space="preserve"> потреб-</w:t>
            </w:r>
            <w:proofErr w:type="spellStart"/>
            <w:r w:rsidRPr="00232B17">
              <w:rPr>
                <w:sz w:val="28"/>
                <w:szCs w:val="28"/>
              </w:rPr>
              <w:t>ности</w:t>
            </w:r>
            <w:proofErr w:type="spellEnd"/>
            <w:r w:rsidRPr="00232B17">
              <w:rPr>
                <w:sz w:val="28"/>
                <w:szCs w:val="28"/>
              </w:rPr>
              <w:t>, тыс. руб. (без НДС)</w:t>
            </w:r>
          </w:p>
        </w:tc>
        <w:tc>
          <w:tcPr>
            <w:tcW w:w="4430" w:type="dxa"/>
            <w:gridSpan w:val="3"/>
            <w:vAlign w:val="center"/>
          </w:tcPr>
          <w:p w14:paraId="41F7F49E" w14:textId="77777777" w:rsidR="00232B17" w:rsidRPr="00232B17" w:rsidRDefault="00232B17" w:rsidP="00232B17">
            <w:pPr>
              <w:jc w:val="center"/>
              <w:rPr>
                <w:sz w:val="28"/>
                <w:szCs w:val="28"/>
              </w:rPr>
            </w:pPr>
            <w:r w:rsidRPr="00232B17">
              <w:rPr>
                <w:sz w:val="28"/>
                <w:szCs w:val="28"/>
              </w:rPr>
              <w:t>Ожидаемый эффект</w:t>
            </w:r>
          </w:p>
        </w:tc>
      </w:tr>
      <w:tr w:rsidR="00232B17" w:rsidRPr="00232B17" w14:paraId="4588B9F3" w14:textId="77777777" w:rsidTr="005F7EF8">
        <w:trPr>
          <w:trHeight w:val="844"/>
        </w:trPr>
        <w:tc>
          <w:tcPr>
            <w:tcW w:w="3334" w:type="dxa"/>
            <w:vMerge/>
          </w:tcPr>
          <w:p w14:paraId="4ADE4D55" w14:textId="77777777" w:rsidR="00232B17" w:rsidRPr="00232B17" w:rsidRDefault="00232B17" w:rsidP="00232B17">
            <w:pPr>
              <w:jc w:val="center"/>
              <w:rPr>
                <w:sz w:val="28"/>
                <w:szCs w:val="28"/>
              </w:rPr>
            </w:pPr>
          </w:p>
        </w:tc>
        <w:tc>
          <w:tcPr>
            <w:tcW w:w="992" w:type="dxa"/>
            <w:vMerge/>
          </w:tcPr>
          <w:p w14:paraId="4D49866D" w14:textId="77777777" w:rsidR="00232B17" w:rsidRPr="00232B17" w:rsidRDefault="00232B17" w:rsidP="00232B17">
            <w:pPr>
              <w:jc w:val="center"/>
              <w:rPr>
                <w:sz w:val="28"/>
                <w:szCs w:val="28"/>
              </w:rPr>
            </w:pPr>
          </w:p>
        </w:tc>
        <w:tc>
          <w:tcPr>
            <w:tcW w:w="1451" w:type="dxa"/>
            <w:vMerge/>
          </w:tcPr>
          <w:p w14:paraId="18B6E78E" w14:textId="77777777" w:rsidR="00232B17" w:rsidRPr="00232B17" w:rsidRDefault="00232B17" w:rsidP="00232B17">
            <w:pPr>
              <w:jc w:val="center"/>
              <w:rPr>
                <w:sz w:val="28"/>
                <w:szCs w:val="28"/>
              </w:rPr>
            </w:pPr>
          </w:p>
        </w:tc>
        <w:tc>
          <w:tcPr>
            <w:tcW w:w="2162" w:type="dxa"/>
            <w:vAlign w:val="center"/>
          </w:tcPr>
          <w:p w14:paraId="3BDDF1E7" w14:textId="77777777" w:rsidR="00232B17" w:rsidRPr="00232B17" w:rsidRDefault="00232B17" w:rsidP="00232B17">
            <w:pPr>
              <w:jc w:val="center"/>
              <w:rPr>
                <w:sz w:val="28"/>
                <w:szCs w:val="28"/>
              </w:rPr>
            </w:pPr>
            <w:r w:rsidRPr="00232B17">
              <w:rPr>
                <w:sz w:val="28"/>
                <w:szCs w:val="28"/>
              </w:rPr>
              <w:t>Наименование показателей</w:t>
            </w:r>
          </w:p>
        </w:tc>
        <w:tc>
          <w:tcPr>
            <w:tcW w:w="1134" w:type="dxa"/>
            <w:vAlign w:val="center"/>
          </w:tcPr>
          <w:p w14:paraId="4C95F10D" w14:textId="77777777" w:rsidR="00232B17" w:rsidRPr="00232B17" w:rsidRDefault="00232B17" w:rsidP="00232B17">
            <w:pPr>
              <w:jc w:val="center"/>
              <w:rPr>
                <w:sz w:val="28"/>
                <w:szCs w:val="28"/>
              </w:rPr>
            </w:pPr>
            <w:r w:rsidRPr="00232B17">
              <w:rPr>
                <w:sz w:val="28"/>
                <w:szCs w:val="28"/>
              </w:rPr>
              <w:t>тыс. руб.</w:t>
            </w:r>
          </w:p>
        </w:tc>
        <w:tc>
          <w:tcPr>
            <w:tcW w:w="1134" w:type="dxa"/>
            <w:vAlign w:val="center"/>
          </w:tcPr>
          <w:p w14:paraId="2F4D5A2A" w14:textId="77777777" w:rsidR="00232B17" w:rsidRPr="00232B17" w:rsidRDefault="00232B17" w:rsidP="00232B17">
            <w:pPr>
              <w:jc w:val="center"/>
              <w:rPr>
                <w:sz w:val="28"/>
                <w:szCs w:val="28"/>
              </w:rPr>
            </w:pPr>
            <w:r w:rsidRPr="00232B17">
              <w:rPr>
                <w:sz w:val="28"/>
                <w:szCs w:val="28"/>
              </w:rPr>
              <w:t>%</w:t>
            </w:r>
          </w:p>
        </w:tc>
      </w:tr>
      <w:tr w:rsidR="00232B17" w:rsidRPr="00232B17" w14:paraId="5CBAFD09" w14:textId="77777777" w:rsidTr="005F7EF8">
        <w:tc>
          <w:tcPr>
            <w:tcW w:w="10207" w:type="dxa"/>
            <w:gridSpan w:val="6"/>
          </w:tcPr>
          <w:p w14:paraId="29527E10" w14:textId="77777777" w:rsidR="00232B17" w:rsidRPr="00232B17" w:rsidRDefault="00232B17" w:rsidP="005A1AFA">
            <w:pPr>
              <w:numPr>
                <w:ilvl w:val="0"/>
                <w:numId w:val="14"/>
              </w:numPr>
              <w:contextualSpacing/>
              <w:jc w:val="center"/>
              <w:rPr>
                <w:color w:val="000000" w:themeColor="text1"/>
                <w:sz w:val="28"/>
                <w:szCs w:val="28"/>
                <w:lang w:eastAsia="en-US"/>
              </w:rPr>
            </w:pPr>
            <w:r w:rsidRPr="00232B17">
              <w:rPr>
                <w:color w:val="000000" w:themeColor="text1"/>
                <w:sz w:val="28"/>
                <w:szCs w:val="28"/>
                <w:lang w:eastAsia="en-US"/>
              </w:rPr>
              <w:t>Холодное водоснабжение питьевой водой</w:t>
            </w:r>
          </w:p>
        </w:tc>
      </w:tr>
      <w:tr w:rsidR="00232B17" w:rsidRPr="00232B17" w14:paraId="067B7EF4" w14:textId="77777777" w:rsidTr="005F7EF8">
        <w:tc>
          <w:tcPr>
            <w:tcW w:w="3334" w:type="dxa"/>
            <w:vAlign w:val="center"/>
          </w:tcPr>
          <w:p w14:paraId="0C8A1837"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992" w:type="dxa"/>
            <w:vAlign w:val="center"/>
          </w:tcPr>
          <w:p w14:paraId="28CFB692"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451" w:type="dxa"/>
            <w:vAlign w:val="center"/>
          </w:tcPr>
          <w:p w14:paraId="439BC88B"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2162" w:type="dxa"/>
            <w:vAlign w:val="center"/>
          </w:tcPr>
          <w:p w14:paraId="4A695D9A"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4738C65F"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681EF3CA"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r>
      <w:tr w:rsidR="00232B17" w:rsidRPr="00232B17" w14:paraId="0F7B648D" w14:textId="77777777" w:rsidTr="005F7EF8">
        <w:tc>
          <w:tcPr>
            <w:tcW w:w="10207" w:type="dxa"/>
            <w:gridSpan w:val="6"/>
            <w:vAlign w:val="center"/>
          </w:tcPr>
          <w:p w14:paraId="4AC1FFB3" w14:textId="77777777" w:rsidR="00232B17" w:rsidRPr="00232B17" w:rsidRDefault="00232B17" w:rsidP="005A1AFA">
            <w:pPr>
              <w:numPr>
                <w:ilvl w:val="0"/>
                <w:numId w:val="14"/>
              </w:numPr>
              <w:contextualSpacing/>
              <w:jc w:val="center"/>
              <w:rPr>
                <w:color w:val="000000" w:themeColor="text1"/>
                <w:sz w:val="28"/>
                <w:szCs w:val="28"/>
                <w:lang w:eastAsia="en-US"/>
              </w:rPr>
            </w:pPr>
            <w:r w:rsidRPr="00232B17">
              <w:rPr>
                <w:color w:val="000000" w:themeColor="text1"/>
                <w:sz w:val="28"/>
                <w:szCs w:val="28"/>
                <w:lang w:eastAsia="en-US"/>
              </w:rPr>
              <w:t xml:space="preserve">Водоотведение </w:t>
            </w:r>
          </w:p>
        </w:tc>
      </w:tr>
      <w:tr w:rsidR="00232B17" w:rsidRPr="00232B17" w14:paraId="1699AB79" w14:textId="77777777" w:rsidTr="005F7EF8">
        <w:tc>
          <w:tcPr>
            <w:tcW w:w="3334" w:type="dxa"/>
            <w:vAlign w:val="center"/>
          </w:tcPr>
          <w:p w14:paraId="0BCD25A1"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992" w:type="dxa"/>
            <w:vAlign w:val="center"/>
          </w:tcPr>
          <w:p w14:paraId="58295200"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451" w:type="dxa"/>
            <w:vAlign w:val="center"/>
          </w:tcPr>
          <w:p w14:paraId="443BB2E6"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2162" w:type="dxa"/>
            <w:vAlign w:val="center"/>
          </w:tcPr>
          <w:p w14:paraId="414B06C8"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76500FB4"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c>
          <w:tcPr>
            <w:tcW w:w="1134" w:type="dxa"/>
            <w:vAlign w:val="center"/>
          </w:tcPr>
          <w:p w14:paraId="78775F8D" w14:textId="77777777" w:rsidR="00232B17" w:rsidRPr="00232B17" w:rsidRDefault="00232B17" w:rsidP="00232B17">
            <w:pPr>
              <w:jc w:val="center"/>
              <w:rPr>
                <w:color w:val="000000" w:themeColor="text1"/>
                <w:sz w:val="28"/>
                <w:szCs w:val="28"/>
              </w:rPr>
            </w:pPr>
            <w:r w:rsidRPr="00232B17">
              <w:rPr>
                <w:color w:val="000000" w:themeColor="text1"/>
                <w:sz w:val="28"/>
                <w:szCs w:val="28"/>
              </w:rPr>
              <w:t>-</w:t>
            </w:r>
          </w:p>
        </w:tc>
      </w:tr>
    </w:tbl>
    <w:p w14:paraId="2053EF31" w14:textId="77777777" w:rsidR="00232B17" w:rsidRPr="00232B17" w:rsidRDefault="00232B17" w:rsidP="00232B17">
      <w:pPr>
        <w:jc w:val="center"/>
        <w:rPr>
          <w:sz w:val="28"/>
          <w:szCs w:val="28"/>
        </w:rPr>
      </w:pPr>
    </w:p>
    <w:p w14:paraId="4F0BE10C" w14:textId="77777777" w:rsidR="00232B17" w:rsidRPr="00232B17" w:rsidRDefault="00232B17" w:rsidP="00232B17">
      <w:pPr>
        <w:jc w:val="center"/>
        <w:rPr>
          <w:sz w:val="28"/>
          <w:szCs w:val="28"/>
        </w:rPr>
      </w:pPr>
    </w:p>
    <w:p w14:paraId="15C576AF" w14:textId="77777777" w:rsidR="00232B17" w:rsidRPr="00232B17" w:rsidRDefault="00232B17" w:rsidP="00232B17">
      <w:pPr>
        <w:jc w:val="center"/>
        <w:rPr>
          <w:sz w:val="28"/>
          <w:szCs w:val="28"/>
        </w:rPr>
      </w:pPr>
    </w:p>
    <w:p w14:paraId="1EB5DE02" w14:textId="77777777" w:rsidR="00232B17" w:rsidRDefault="00232B17" w:rsidP="00232B17">
      <w:pPr>
        <w:jc w:val="center"/>
        <w:rPr>
          <w:sz w:val="28"/>
          <w:szCs w:val="28"/>
        </w:rPr>
        <w:sectPr w:rsidR="00232B17" w:rsidSect="00803C13">
          <w:pgSz w:w="11906" w:h="16838"/>
          <w:pgMar w:top="568" w:right="851" w:bottom="1134" w:left="1701" w:header="709" w:footer="709" w:gutter="0"/>
          <w:cols w:space="708"/>
          <w:titlePg/>
          <w:docGrid w:linePitch="360"/>
        </w:sectPr>
      </w:pPr>
    </w:p>
    <w:p w14:paraId="299CA27E" w14:textId="77777777" w:rsidR="00232B17" w:rsidRPr="00232B17" w:rsidRDefault="00232B17" w:rsidP="00232B17">
      <w:pPr>
        <w:jc w:val="center"/>
        <w:rPr>
          <w:sz w:val="28"/>
          <w:szCs w:val="28"/>
        </w:rPr>
      </w:pPr>
      <w:r w:rsidRPr="00232B17">
        <w:rPr>
          <w:sz w:val="28"/>
          <w:szCs w:val="28"/>
        </w:rPr>
        <w:lastRenderedPageBreak/>
        <w:t>Раздел 5. Планируемые объемы подачи питьевой воды и объемы принимаемых сточных вод</w:t>
      </w:r>
    </w:p>
    <w:p w14:paraId="79127850" w14:textId="77777777" w:rsidR="00232B17" w:rsidRPr="00232B17" w:rsidRDefault="00232B17" w:rsidP="00232B17">
      <w:pPr>
        <w:jc w:val="center"/>
        <w:rPr>
          <w:sz w:val="28"/>
          <w:szCs w:val="28"/>
        </w:rPr>
      </w:pPr>
    </w:p>
    <w:tbl>
      <w:tblPr>
        <w:tblStyle w:val="ae"/>
        <w:tblW w:w="10207" w:type="dxa"/>
        <w:tblInd w:w="-431" w:type="dxa"/>
        <w:tblLayout w:type="fixed"/>
        <w:tblLook w:val="04A0" w:firstRow="1" w:lastRow="0" w:firstColumn="1" w:lastColumn="0" w:noHBand="0" w:noVBand="1"/>
      </w:tblPr>
      <w:tblGrid>
        <w:gridCol w:w="1132"/>
        <w:gridCol w:w="3396"/>
        <w:gridCol w:w="1138"/>
        <w:gridCol w:w="2131"/>
        <w:gridCol w:w="2410"/>
      </w:tblGrid>
      <w:tr w:rsidR="00232B17" w:rsidRPr="00232B17" w14:paraId="1B970C43" w14:textId="77777777" w:rsidTr="005F7EF8">
        <w:trPr>
          <w:trHeight w:val="336"/>
        </w:trPr>
        <w:tc>
          <w:tcPr>
            <w:tcW w:w="1132" w:type="dxa"/>
            <w:vMerge w:val="restart"/>
            <w:vAlign w:val="center"/>
          </w:tcPr>
          <w:p w14:paraId="549E8C46" w14:textId="77777777" w:rsidR="00232B17" w:rsidRPr="00232B17" w:rsidRDefault="00232B17" w:rsidP="00232B17">
            <w:pPr>
              <w:jc w:val="center"/>
              <w:rPr>
                <w:sz w:val="28"/>
                <w:szCs w:val="28"/>
              </w:rPr>
            </w:pPr>
            <w:r w:rsidRPr="00232B17">
              <w:rPr>
                <w:sz w:val="28"/>
                <w:szCs w:val="28"/>
              </w:rPr>
              <w:t>№</w:t>
            </w:r>
          </w:p>
          <w:p w14:paraId="617832F8" w14:textId="77777777" w:rsidR="00232B17" w:rsidRPr="00232B17" w:rsidRDefault="00232B17" w:rsidP="00232B17">
            <w:pPr>
              <w:jc w:val="center"/>
              <w:rPr>
                <w:sz w:val="28"/>
                <w:szCs w:val="28"/>
              </w:rPr>
            </w:pPr>
            <w:r w:rsidRPr="00232B17">
              <w:rPr>
                <w:sz w:val="28"/>
                <w:szCs w:val="28"/>
              </w:rPr>
              <w:t>п/п</w:t>
            </w:r>
          </w:p>
        </w:tc>
        <w:tc>
          <w:tcPr>
            <w:tcW w:w="3396" w:type="dxa"/>
            <w:vMerge w:val="restart"/>
            <w:vAlign w:val="center"/>
          </w:tcPr>
          <w:p w14:paraId="5B483041" w14:textId="77777777" w:rsidR="00232B17" w:rsidRPr="00232B17" w:rsidRDefault="00232B17" w:rsidP="00232B17">
            <w:pPr>
              <w:jc w:val="center"/>
              <w:rPr>
                <w:sz w:val="28"/>
                <w:szCs w:val="28"/>
              </w:rPr>
            </w:pPr>
            <w:r w:rsidRPr="00232B17">
              <w:rPr>
                <w:sz w:val="28"/>
                <w:szCs w:val="28"/>
              </w:rPr>
              <w:t>Наименование показателя</w:t>
            </w:r>
          </w:p>
        </w:tc>
        <w:tc>
          <w:tcPr>
            <w:tcW w:w="1138" w:type="dxa"/>
            <w:vMerge w:val="restart"/>
            <w:vAlign w:val="center"/>
          </w:tcPr>
          <w:p w14:paraId="7B70177C" w14:textId="77777777" w:rsidR="00232B17" w:rsidRPr="00232B17" w:rsidRDefault="00232B17" w:rsidP="00232B17">
            <w:pPr>
              <w:jc w:val="center"/>
              <w:rPr>
                <w:sz w:val="28"/>
                <w:szCs w:val="28"/>
              </w:rPr>
            </w:pPr>
            <w:r w:rsidRPr="00232B17">
              <w:rPr>
                <w:sz w:val="28"/>
                <w:szCs w:val="28"/>
              </w:rPr>
              <w:t>Ед. изм.</w:t>
            </w:r>
          </w:p>
        </w:tc>
        <w:tc>
          <w:tcPr>
            <w:tcW w:w="2131" w:type="dxa"/>
            <w:vAlign w:val="center"/>
          </w:tcPr>
          <w:p w14:paraId="1641E324" w14:textId="77777777" w:rsidR="00232B17" w:rsidRPr="00232B17" w:rsidRDefault="00232B17" w:rsidP="00232B17">
            <w:pPr>
              <w:jc w:val="center"/>
              <w:rPr>
                <w:sz w:val="28"/>
                <w:szCs w:val="28"/>
              </w:rPr>
            </w:pPr>
            <w:r w:rsidRPr="00232B17">
              <w:rPr>
                <w:sz w:val="28"/>
                <w:szCs w:val="28"/>
              </w:rPr>
              <w:t>2022 год</w:t>
            </w:r>
          </w:p>
        </w:tc>
        <w:tc>
          <w:tcPr>
            <w:tcW w:w="2410" w:type="dxa"/>
            <w:vAlign w:val="center"/>
          </w:tcPr>
          <w:p w14:paraId="78B38F8D" w14:textId="77777777" w:rsidR="00232B17" w:rsidRPr="00232B17" w:rsidRDefault="00232B17" w:rsidP="00232B17">
            <w:pPr>
              <w:jc w:val="center"/>
              <w:rPr>
                <w:sz w:val="28"/>
                <w:szCs w:val="28"/>
              </w:rPr>
            </w:pPr>
            <w:r w:rsidRPr="00232B17">
              <w:rPr>
                <w:sz w:val="28"/>
                <w:szCs w:val="28"/>
              </w:rPr>
              <w:t>2023 год</w:t>
            </w:r>
          </w:p>
        </w:tc>
      </w:tr>
      <w:tr w:rsidR="00232B17" w:rsidRPr="00232B17" w14:paraId="6BEBAD3D" w14:textId="77777777" w:rsidTr="005F7EF8">
        <w:trPr>
          <w:trHeight w:val="588"/>
        </w:trPr>
        <w:tc>
          <w:tcPr>
            <w:tcW w:w="1132" w:type="dxa"/>
            <w:vMerge/>
            <w:vAlign w:val="center"/>
          </w:tcPr>
          <w:p w14:paraId="0CBE1985" w14:textId="77777777" w:rsidR="00232B17" w:rsidRPr="00232B17" w:rsidRDefault="00232B17" w:rsidP="00232B17">
            <w:pPr>
              <w:jc w:val="center"/>
              <w:rPr>
                <w:sz w:val="28"/>
                <w:szCs w:val="28"/>
              </w:rPr>
            </w:pPr>
          </w:p>
        </w:tc>
        <w:tc>
          <w:tcPr>
            <w:tcW w:w="3396" w:type="dxa"/>
            <w:vMerge/>
            <w:vAlign w:val="center"/>
          </w:tcPr>
          <w:p w14:paraId="73E5B91D" w14:textId="77777777" w:rsidR="00232B17" w:rsidRPr="00232B17" w:rsidRDefault="00232B17" w:rsidP="00232B17">
            <w:pPr>
              <w:jc w:val="center"/>
              <w:rPr>
                <w:sz w:val="28"/>
                <w:szCs w:val="28"/>
              </w:rPr>
            </w:pPr>
          </w:p>
        </w:tc>
        <w:tc>
          <w:tcPr>
            <w:tcW w:w="1138" w:type="dxa"/>
            <w:vMerge/>
            <w:vAlign w:val="center"/>
          </w:tcPr>
          <w:p w14:paraId="4EFB7769" w14:textId="77777777" w:rsidR="00232B17" w:rsidRPr="00232B17" w:rsidRDefault="00232B17" w:rsidP="00232B17">
            <w:pPr>
              <w:jc w:val="center"/>
              <w:rPr>
                <w:sz w:val="28"/>
                <w:szCs w:val="28"/>
              </w:rPr>
            </w:pPr>
          </w:p>
        </w:tc>
        <w:tc>
          <w:tcPr>
            <w:tcW w:w="2131" w:type="dxa"/>
            <w:vAlign w:val="center"/>
          </w:tcPr>
          <w:p w14:paraId="2020C3F3" w14:textId="77777777" w:rsidR="00232B17" w:rsidRPr="00232B17" w:rsidRDefault="00232B17" w:rsidP="00232B17">
            <w:pPr>
              <w:jc w:val="center"/>
              <w:rPr>
                <w:sz w:val="28"/>
                <w:szCs w:val="28"/>
              </w:rPr>
            </w:pPr>
            <w:r w:rsidRPr="00232B17">
              <w:t>с 01.10.                      по 31.12.</w:t>
            </w:r>
          </w:p>
        </w:tc>
        <w:tc>
          <w:tcPr>
            <w:tcW w:w="2410" w:type="dxa"/>
            <w:vAlign w:val="center"/>
          </w:tcPr>
          <w:p w14:paraId="2409FBB9" w14:textId="77777777" w:rsidR="00232B17" w:rsidRPr="00232B17" w:rsidRDefault="00232B17" w:rsidP="00232B17">
            <w:pPr>
              <w:jc w:val="center"/>
            </w:pPr>
            <w:r w:rsidRPr="00232B17">
              <w:t>с 01.01.</w:t>
            </w:r>
          </w:p>
          <w:p w14:paraId="2E0AB5C2" w14:textId="77777777" w:rsidR="00232B17" w:rsidRPr="00232B17" w:rsidRDefault="00232B17" w:rsidP="00232B17">
            <w:pPr>
              <w:jc w:val="center"/>
              <w:rPr>
                <w:sz w:val="28"/>
                <w:szCs w:val="28"/>
              </w:rPr>
            </w:pPr>
            <w:r w:rsidRPr="00232B17">
              <w:t>по 31.12.</w:t>
            </w:r>
          </w:p>
        </w:tc>
      </w:tr>
      <w:tr w:rsidR="00232B17" w:rsidRPr="00232B17" w14:paraId="5549DC5F" w14:textId="77777777" w:rsidTr="005F7EF8">
        <w:trPr>
          <w:trHeight w:val="253"/>
        </w:trPr>
        <w:tc>
          <w:tcPr>
            <w:tcW w:w="1132" w:type="dxa"/>
          </w:tcPr>
          <w:p w14:paraId="4B61EE3A" w14:textId="77777777" w:rsidR="00232B17" w:rsidRPr="00232B17" w:rsidRDefault="00232B17" w:rsidP="00232B17">
            <w:pPr>
              <w:jc w:val="center"/>
              <w:rPr>
                <w:sz w:val="28"/>
                <w:szCs w:val="28"/>
              </w:rPr>
            </w:pPr>
            <w:r w:rsidRPr="00232B17">
              <w:rPr>
                <w:sz w:val="28"/>
                <w:szCs w:val="28"/>
              </w:rPr>
              <w:t>1</w:t>
            </w:r>
          </w:p>
        </w:tc>
        <w:tc>
          <w:tcPr>
            <w:tcW w:w="3396" w:type="dxa"/>
          </w:tcPr>
          <w:p w14:paraId="06FD04A9" w14:textId="77777777" w:rsidR="00232B17" w:rsidRPr="00232B17" w:rsidRDefault="00232B17" w:rsidP="00232B17">
            <w:pPr>
              <w:jc w:val="center"/>
              <w:rPr>
                <w:sz w:val="28"/>
                <w:szCs w:val="28"/>
              </w:rPr>
            </w:pPr>
            <w:r w:rsidRPr="00232B17">
              <w:rPr>
                <w:sz w:val="28"/>
                <w:szCs w:val="28"/>
              </w:rPr>
              <w:t>2</w:t>
            </w:r>
          </w:p>
        </w:tc>
        <w:tc>
          <w:tcPr>
            <w:tcW w:w="1138" w:type="dxa"/>
          </w:tcPr>
          <w:p w14:paraId="33A875DA" w14:textId="77777777" w:rsidR="00232B17" w:rsidRPr="00232B17" w:rsidRDefault="00232B17" w:rsidP="00232B17">
            <w:pPr>
              <w:jc w:val="center"/>
              <w:rPr>
                <w:sz w:val="28"/>
                <w:szCs w:val="28"/>
              </w:rPr>
            </w:pPr>
            <w:r w:rsidRPr="00232B17">
              <w:rPr>
                <w:sz w:val="28"/>
                <w:szCs w:val="28"/>
              </w:rPr>
              <w:t>3</w:t>
            </w:r>
          </w:p>
        </w:tc>
        <w:tc>
          <w:tcPr>
            <w:tcW w:w="2131" w:type="dxa"/>
            <w:vAlign w:val="center"/>
          </w:tcPr>
          <w:p w14:paraId="60BDF759" w14:textId="77777777" w:rsidR="00232B17" w:rsidRPr="00232B17" w:rsidRDefault="00232B17" w:rsidP="00232B17">
            <w:pPr>
              <w:jc w:val="center"/>
              <w:rPr>
                <w:sz w:val="28"/>
                <w:szCs w:val="28"/>
              </w:rPr>
            </w:pPr>
            <w:r w:rsidRPr="00232B17">
              <w:rPr>
                <w:sz w:val="28"/>
                <w:szCs w:val="28"/>
              </w:rPr>
              <w:t>4</w:t>
            </w:r>
          </w:p>
        </w:tc>
        <w:tc>
          <w:tcPr>
            <w:tcW w:w="2410" w:type="dxa"/>
          </w:tcPr>
          <w:p w14:paraId="72C6F249" w14:textId="77777777" w:rsidR="00232B17" w:rsidRPr="00232B17" w:rsidRDefault="00232B17" w:rsidP="00232B17">
            <w:pPr>
              <w:jc w:val="center"/>
              <w:rPr>
                <w:sz w:val="28"/>
                <w:szCs w:val="28"/>
              </w:rPr>
            </w:pPr>
            <w:r w:rsidRPr="00232B17">
              <w:rPr>
                <w:sz w:val="28"/>
                <w:szCs w:val="28"/>
              </w:rPr>
              <w:t>5</w:t>
            </w:r>
          </w:p>
        </w:tc>
      </w:tr>
      <w:tr w:rsidR="00232B17" w:rsidRPr="00232B17" w14:paraId="1A62D698" w14:textId="77777777" w:rsidTr="005F7EF8">
        <w:trPr>
          <w:trHeight w:val="439"/>
        </w:trPr>
        <w:tc>
          <w:tcPr>
            <w:tcW w:w="10207" w:type="dxa"/>
            <w:gridSpan w:val="5"/>
            <w:vAlign w:val="center"/>
          </w:tcPr>
          <w:p w14:paraId="0D97FA1D" w14:textId="77777777" w:rsidR="00232B17" w:rsidRPr="00232B17" w:rsidRDefault="00232B17" w:rsidP="00232B17">
            <w:pPr>
              <w:jc w:val="center"/>
              <w:rPr>
                <w:sz w:val="28"/>
                <w:szCs w:val="28"/>
              </w:rPr>
            </w:pPr>
            <w:r w:rsidRPr="00232B17">
              <w:rPr>
                <w:sz w:val="28"/>
                <w:szCs w:val="28"/>
              </w:rPr>
              <w:t>1. Холодное водоснабжение питьевой водой</w:t>
            </w:r>
          </w:p>
        </w:tc>
      </w:tr>
      <w:tr w:rsidR="00232B17" w:rsidRPr="00232B17" w14:paraId="3665D753" w14:textId="77777777" w:rsidTr="005F7EF8">
        <w:trPr>
          <w:trHeight w:val="439"/>
        </w:trPr>
        <w:tc>
          <w:tcPr>
            <w:tcW w:w="1132" w:type="dxa"/>
            <w:vAlign w:val="center"/>
          </w:tcPr>
          <w:p w14:paraId="5CCF5790" w14:textId="77777777" w:rsidR="00232B17" w:rsidRPr="00232B17" w:rsidRDefault="00232B17" w:rsidP="00232B17">
            <w:pPr>
              <w:jc w:val="center"/>
              <w:rPr>
                <w:sz w:val="28"/>
                <w:szCs w:val="28"/>
              </w:rPr>
            </w:pPr>
            <w:r w:rsidRPr="00232B17">
              <w:rPr>
                <w:sz w:val="28"/>
                <w:szCs w:val="28"/>
              </w:rPr>
              <w:t>1.1.</w:t>
            </w:r>
          </w:p>
        </w:tc>
        <w:tc>
          <w:tcPr>
            <w:tcW w:w="3396" w:type="dxa"/>
            <w:vAlign w:val="center"/>
          </w:tcPr>
          <w:p w14:paraId="195F210E" w14:textId="77777777" w:rsidR="00232B17" w:rsidRPr="00232B17" w:rsidRDefault="00232B17" w:rsidP="00232B17">
            <w:pPr>
              <w:rPr>
                <w:sz w:val="28"/>
                <w:szCs w:val="28"/>
              </w:rPr>
            </w:pPr>
            <w:r w:rsidRPr="00232B17">
              <w:rPr>
                <w:sz w:val="28"/>
                <w:szCs w:val="28"/>
              </w:rPr>
              <w:t>Поднято воды</w:t>
            </w:r>
          </w:p>
        </w:tc>
        <w:tc>
          <w:tcPr>
            <w:tcW w:w="1138" w:type="dxa"/>
            <w:vAlign w:val="center"/>
          </w:tcPr>
          <w:p w14:paraId="7183E595" w14:textId="77777777" w:rsidR="00232B17" w:rsidRPr="00232B17" w:rsidRDefault="00232B17" w:rsidP="00232B17">
            <w:pPr>
              <w:jc w:val="center"/>
              <w:rPr>
                <w:sz w:val="28"/>
                <w:szCs w:val="28"/>
                <w:vertAlign w:val="superscript"/>
              </w:rPr>
            </w:pPr>
            <w:r w:rsidRPr="00232B17">
              <w:rPr>
                <w:sz w:val="28"/>
                <w:szCs w:val="28"/>
              </w:rPr>
              <w:t>м</w:t>
            </w:r>
            <w:r w:rsidRPr="00232B17">
              <w:rPr>
                <w:sz w:val="28"/>
                <w:szCs w:val="28"/>
                <w:vertAlign w:val="superscript"/>
              </w:rPr>
              <w:t>3</w:t>
            </w:r>
          </w:p>
        </w:tc>
        <w:tc>
          <w:tcPr>
            <w:tcW w:w="2131" w:type="dxa"/>
            <w:vAlign w:val="center"/>
          </w:tcPr>
          <w:p w14:paraId="6C0B7A9D" w14:textId="77777777" w:rsidR="00232B17" w:rsidRPr="00232B17" w:rsidRDefault="00232B17" w:rsidP="00232B17">
            <w:pPr>
              <w:jc w:val="center"/>
              <w:rPr>
                <w:sz w:val="28"/>
                <w:szCs w:val="28"/>
              </w:rPr>
            </w:pPr>
            <w:r w:rsidRPr="00232B17">
              <w:rPr>
                <w:sz w:val="28"/>
                <w:szCs w:val="28"/>
              </w:rPr>
              <w:t>115121,92</w:t>
            </w:r>
          </w:p>
        </w:tc>
        <w:tc>
          <w:tcPr>
            <w:tcW w:w="2410" w:type="dxa"/>
            <w:vAlign w:val="center"/>
          </w:tcPr>
          <w:p w14:paraId="0F6BD20C" w14:textId="77777777" w:rsidR="00232B17" w:rsidRPr="00232B17" w:rsidRDefault="00232B17" w:rsidP="00232B17">
            <w:pPr>
              <w:jc w:val="center"/>
              <w:rPr>
                <w:sz w:val="28"/>
                <w:szCs w:val="28"/>
              </w:rPr>
            </w:pPr>
            <w:r w:rsidRPr="00232B17">
              <w:rPr>
                <w:sz w:val="28"/>
                <w:szCs w:val="28"/>
              </w:rPr>
              <w:t>460487,66</w:t>
            </w:r>
          </w:p>
        </w:tc>
      </w:tr>
      <w:tr w:rsidR="00232B17" w:rsidRPr="00232B17" w14:paraId="1019740B" w14:textId="77777777" w:rsidTr="005F7EF8">
        <w:tc>
          <w:tcPr>
            <w:tcW w:w="1132" w:type="dxa"/>
            <w:vAlign w:val="center"/>
          </w:tcPr>
          <w:p w14:paraId="7C025122" w14:textId="77777777" w:rsidR="00232B17" w:rsidRPr="00232B17" w:rsidRDefault="00232B17" w:rsidP="00232B17">
            <w:pPr>
              <w:jc w:val="center"/>
              <w:rPr>
                <w:sz w:val="28"/>
                <w:szCs w:val="28"/>
              </w:rPr>
            </w:pPr>
            <w:r w:rsidRPr="00232B17">
              <w:rPr>
                <w:sz w:val="28"/>
                <w:szCs w:val="28"/>
              </w:rPr>
              <w:t>1.2.</w:t>
            </w:r>
          </w:p>
        </w:tc>
        <w:tc>
          <w:tcPr>
            <w:tcW w:w="3396" w:type="dxa"/>
            <w:vAlign w:val="center"/>
          </w:tcPr>
          <w:p w14:paraId="7FEF7837" w14:textId="77777777" w:rsidR="00232B17" w:rsidRPr="00232B17" w:rsidRDefault="00232B17" w:rsidP="00232B17">
            <w:pPr>
              <w:rPr>
                <w:sz w:val="28"/>
                <w:szCs w:val="28"/>
              </w:rPr>
            </w:pPr>
            <w:r w:rsidRPr="00232B17">
              <w:rPr>
                <w:sz w:val="28"/>
                <w:szCs w:val="28"/>
              </w:rPr>
              <w:t>Получено со стороны</w:t>
            </w:r>
          </w:p>
        </w:tc>
        <w:tc>
          <w:tcPr>
            <w:tcW w:w="1138" w:type="dxa"/>
            <w:vAlign w:val="center"/>
          </w:tcPr>
          <w:p w14:paraId="20E3C15B"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5C7D7EC6" w14:textId="77777777" w:rsidR="00232B17" w:rsidRPr="00232B17" w:rsidRDefault="00232B17" w:rsidP="00232B17">
            <w:pPr>
              <w:jc w:val="center"/>
              <w:rPr>
                <w:sz w:val="28"/>
                <w:szCs w:val="28"/>
              </w:rPr>
            </w:pPr>
          </w:p>
        </w:tc>
        <w:tc>
          <w:tcPr>
            <w:tcW w:w="2410" w:type="dxa"/>
            <w:vAlign w:val="center"/>
          </w:tcPr>
          <w:p w14:paraId="55754D0B" w14:textId="77777777" w:rsidR="00232B17" w:rsidRPr="00232B17" w:rsidRDefault="00232B17" w:rsidP="00232B17">
            <w:pPr>
              <w:jc w:val="center"/>
              <w:rPr>
                <w:sz w:val="28"/>
                <w:szCs w:val="28"/>
              </w:rPr>
            </w:pPr>
          </w:p>
        </w:tc>
      </w:tr>
      <w:tr w:rsidR="00232B17" w:rsidRPr="00232B17" w14:paraId="7A7BAB68" w14:textId="77777777" w:rsidTr="005F7EF8">
        <w:tc>
          <w:tcPr>
            <w:tcW w:w="1132" w:type="dxa"/>
            <w:vAlign w:val="center"/>
          </w:tcPr>
          <w:p w14:paraId="3B8583B1" w14:textId="77777777" w:rsidR="00232B17" w:rsidRPr="00232B17" w:rsidRDefault="00232B17" w:rsidP="00232B17">
            <w:pPr>
              <w:jc w:val="center"/>
              <w:rPr>
                <w:sz w:val="28"/>
                <w:szCs w:val="28"/>
              </w:rPr>
            </w:pPr>
            <w:r w:rsidRPr="00232B17">
              <w:rPr>
                <w:sz w:val="28"/>
                <w:szCs w:val="28"/>
              </w:rPr>
              <w:t>1.3.</w:t>
            </w:r>
          </w:p>
        </w:tc>
        <w:tc>
          <w:tcPr>
            <w:tcW w:w="3396" w:type="dxa"/>
            <w:vAlign w:val="center"/>
          </w:tcPr>
          <w:p w14:paraId="0C19F1E6" w14:textId="77777777" w:rsidR="00232B17" w:rsidRPr="00232B17" w:rsidRDefault="00232B17" w:rsidP="00232B17">
            <w:pPr>
              <w:rPr>
                <w:sz w:val="28"/>
                <w:szCs w:val="28"/>
              </w:rPr>
            </w:pPr>
            <w:r w:rsidRPr="00232B17">
              <w:rPr>
                <w:sz w:val="28"/>
                <w:szCs w:val="28"/>
              </w:rPr>
              <w:t>Расход воды на коммунально-бытовые нужды</w:t>
            </w:r>
          </w:p>
        </w:tc>
        <w:tc>
          <w:tcPr>
            <w:tcW w:w="1138" w:type="dxa"/>
            <w:vAlign w:val="center"/>
          </w:tcPr>
          <w:p w14:paraId="5A61BACD"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724837CA" w14:textId="77777777" w:rsidR="00232B17" w:rsidRPr="00232B17" w:rsidRDefault="00232B17" w:rsidP="00232B17">
            <w:pPr>
              <w:jc w:val="center"/>
              <w:rPr>
                <w:sz w:val="28"/>
                <w:szCs w:val="28"/>
              </w:rPr>
            </w:pPr>
            <w:r w:rsidRPr="00232B17">
              <w:rPr>
                <w:sz w:val="28"/>
                <w:szCs w:val="28"/>
              </w:rPr>
              <w:t>450,00</w:t>
            </w:r>
          </w:p>
        </w:tc>
        <w:tc>
          <w:tcPr>
            <w:tcW w:w="2410" w:type="dxa"/>
            <w:vAlign w:val="center"/>
          </w:tcPr>
          <w:p w14:paraId="5791411C" w14:textId="77777777" w:rsidR="00232B17" w:rsidRPr="00232B17" w:rsidRDefault="00232B17" w:rsidP="00232B17">
            <w:pPr>
              <w:jc w:val="center"/>
              <w:rPr>
                <w:sz w:val="28"/>
                <w:szCs w:val="28"/>
              </w:rPr>
            </w:pPr>
            <w:r w:rsidRPr="00232B17">
              <w:rPr>
                <w:sz w:val="28"/>
                <w:szCs w:val="28"/>
              </w:rPr>
              <w:t>1800,00</w:t>
            </w:r>
          </w:p>
        </w:tc>
      </w:tr>
      <w:tr w:rsidR="00232B17" w:rsidRPr="00232B17" w14:paraId="40EDFD7F" w14:textId="77777777" w:rsidTr="005F7EF8">
        <w:tc>
          <w:tcPr>
            <w:tcW w:w="1132" w:type="dxa"/>
            <w:vAlign w:val="center"/>
          </w:tcPr>
          <w:p w14:paraId="756BA59F" w14:textId="77777777" w:rsidR="00232B17" w:rsidRPr="00232B17" w:rsidRDefault="00232B17" w:rsidP="00232B17">
            <w:pPr>
              <w:jc w:val="center"/>
              <w:rPr>
                <w:sz w:val="28"/>
                <w:szCs w:val="28"/>
              </w:rPr>
            </w:pPr>
            <w:r w:rsidRPr="00232B17">
              <w:rPr>
                <w:sz w:val="28"/>
                <w:szCs w:val="28"/>
              </w:rPr>
              <w:t>1.4.</w:t>
            </w:r>
          </w:p>
        </w:tc>
        <w:tc>
          <w:tcPr>
            <w:tcW w:w="3396" w:type="dxa"/>
            <w:vAlign w:val="center"/>
          </w:tcPr>
          <w:p w14:paraId="3DBDB3E1" w14:textId="77777777" w:rsidR="00232B17" w:rsidRPr="00232B17" w:rsidRDefault="00232B17" w:rsidP="00232B17">
            <w:pPr>
              <w:rPr>
                <w:sz w:val="28"/>
                <w:szCs w:val="28"/>
              </w:rPr>
            </w:pPr>
            <w:r w:rsidRPr="00232B17">
              <w:rPr>
                <w:sz w:val="28"/>
                <w:szCs w:val="28"/>
              </w:rPr>
              <w:t>Расход воды на нужды предприятия:</w:t>
            </w:r>
          </w:p>
        </w:tc>
        <w:tc>
          <w:tcPr>
            <w:tcW w:w="1138" w:type="dxa"/>
            <w:vAlign w:val="center"/>
          </w:tcPr>
          <w:p w14:paraId="31AAA6F7"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7AD41E9B" w14:textId="77777777" w:rsidR="00232B17" w:rsidRPr="00232B17" w:rsidRDefault="00232B17" w:rsidP="00232B17">
            <w:pPr>
              <w:jc w:val="center"/>
              <w:rPr>
                <w:sz w:val="28"/>
                <w:szCs w:val="28"/>
              </w:rPr>
            </w:pPr>
            <w:r w:rsidRPr="00232B17">
              <w:rPr>
                <w:sz w:val="28"/>
                <w:szCs w:val="28"/>
              </w:rPr>
              <w:t>16836,93</w:t>
            </w:r>
          </w:p>
        </w:tc>
        <w:tc>
          <w:tcPr>
            <w:tcW w:w="2410" w:type="dxa"/>
            <w:vAlign w:val="center"/>
          </w:tcPr>
          <w:p w14:paraId="36A70816" w14:textId="77777777" w:rsidR="00232B17" w:rsidRPr="00232B17" w:rsidRDefault="00232B17" w:rsidP="00232B17">
            <w:pPr>
              <w:jc w:val="center"/>
              <w:rPr>
                <w:sz w:val="28"/>
                <w:szCs w:val="28"/>
              </w:rPr>
            </w:pPr>
            <w:r w:rsidRPr="00232B17">
              <w:rPr>
                <w:sz w:val="28"/>
                <w:szCs w:val="28"/>
              </w:rPr>
              <w:t>67347,73</w:t>
            </w:r>
          </w:p>
        </w:tc>
      </w:tr>
      <w:tr w:rsidR="00232B17" w:rsidRPr="00232B17" w14:paraId="0A4CD061" w14:textId="77777777" w:rsidTr="005F7EF8">
        <w:tc>
          <w:tcPr>
            <w:tcW w:w="1132" w:type="dxa"/>
            <w:vAlign w:val="center"/>
          </w:tcPr>
          <w:p w14:paraId="0522D23F" w14:textId="77777777" w:rsidR="00232B17" w:rsidRPr="00232B17" w:rsidRDefault="00232B17" w:rsidP="00232B17">
            <w:pPr>
              <w:jc w:val="center"/>
              <w:rPr>
                <w:sz w:val="28"/>
                <w:szCs w:val="28"/>
              </w:rPr>
            </w:pPr>
            <w:r w:rsidRPr="00232B17">
              <w:rPr>
                <w:sz w:val="28"/>
                <w:szCs w:val="28"/>
              </w:rPr>
              <w:t>1.4.1.</w:t>
            </w:r>
          </w:p>
        </w:tc>
        <w:tc>
          <w:tcPr>
            <w:tcW w:w="3396" w:type="dxa"/>
            <w:vAlign w:val="center"/>
          </w:tcPr>
          <w:p w14:paraId="23E87DF3" w14:textId="77777777" w:rsidR="00232B17" w:rsidRPr="00232B17" w:rsidRDefault="00232B17" w:rsidP="00232B17">
            <w:pPr>
              <w:rPr>
                <w:sz w:val="28"/>
                <w:szCs w:val="28"/>
              </w:rPr>
            </w:pPr>
            <w:r w:rsidRPr="00232B17">
              <w:rPr>
                <w:sz w:val="28"/>
                <w:szCs w:val="28"/>
              </w:rPr>
              <w:t>- на очистные сооружения</w:t>
            </w:r>
          </w:p>
        </w:tc>
        <w:tc>
          <w:tcPr>
            <w:tcW w:w="1138" w:type="dxa"/>
            <w:vAlign w:val="center"/>
          </w:tcPr>
          <w:p w14:paraId="29349C8F"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6266E626" w14:textId="77777777" w:rsidR="00232B17" w:rsidRPr="00232B17" w:rsidRDefault="00232B17" w:rsidP="00232B17">
            <w:pPr>
              <w:jc w:val="center"/>
              <w:rPr>
                <w:sz w:val="28"/>
                <w:szCs w:val="28"/>
              </w:rPr>
            </w:pPr>
            <w:r w:rsidRPr="00232B17">
              <w:rPr>
                <w:sz w:val="28"/>
                <w:szCs w:val="28"/>
              </w:rPr>
              <w:t>750,00</w:t>
            </w:r>
          </w:p>
        </w:tc>
        <w:tc>
          <w:tcPr>
            <w:tcW w:w="2410" w:type="dxa"/>
            <w:vAlign w:val="center"/>
          </w:tcPr>
          <w:p w14:paraId="20983598" w14:textId="77777777" w:rsidR="00232B17" w:rsidRPr="00232B17" w:rsidRDefault="00232B17" w:rsidP="00232B17">
            <w:pPr>
              <w:jc w:val="center"/>
              <w:rPr>
                <w:sz w:val="28"/>
                <w:szCs w:val="28"/>
              </w:rPr>
            </w:pPr>
            <w:r w:rsidRPr="00232B17">
              <w:rPr>
                <w:sz w:val="28"/>
                <w:szCs w:val="28"/>
              </w:rPr>
              <w:t>3000,00</w:t>
            </w:r>
          </w:p>
        </w:tc>
      </w:tr>
      <w:tr w:rsidR="00232B17" w:rsidRPr="00232B17" w14:paraId="13AB2743" w14:textId="77777777" w:rsidTr="005F7EF8">
        <w:tc>
          <w:tcPr>
            <w:tcW w:w="1132" w:type="dxa"/>
            <w:vAlign w:val="center"/>
          </w:tcPr>
          <w:p w14:paraId="3FE2C9A4" w14:textId="77777777" w:rsidR="00232B17" w:rsidRPr="00232B17" w:rsidRDefault="00232B17" w:rsidP="00232B17">
            <w:pPr>
              <w:jc w:val="center"/>
              <w:rPr>
                <w:sz w:val="28"/>
                <w:szCs w:val="28"/>
              </w:rPr>
            </w:pPr>
            <w:r w:rsidRPr="00232B17">
              <w:rPr>
                <w:sz w:val="28"/>
                <w:szCs w:val="28"/>
              </w:rPr>
              <w:t>1.4.2.</w:t>
            </w:r>
          </w:p>
        </w:tc>
        <w:tc>
          <w:tcPr>
            <w:tcW w:w="3396" w:type="dxa"/>
            <w:vAlign w:val="center"/>
          </w:tcPr>
          <w:p w14:paraId="7A5E7F74" w14:textId="77777777" w:rsidR="00232B17" w:rsidRPr="00232B17" w:rsidRDefault="00232B17" w:rsidP="00232B17">
            <w:pPr>
              <w:rPr>
                <w:sz w:val="28"/>
                <w:szCs w:val="28"/>
              </w:rPr>
            </w:pPr>
            <w:r w:rsidRPr="00232B17">
              <w:rPr>
                <w:sz w:val="28"/>
                <w:szCs w:val="28"/>
              </w:rPr>
              <w:t>- на промывку сетей</w:t>
            </w:r>
          </w:p>
        </w:tc>
        <w:tc>
          <w:tcPr>
            <w:tcW w:w="1138" w:type="dxa"/>
            <w:vAlign w:val="center"/>
          </w:tcPr>
          <w:p w14:paraId="164C6E0B"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0D265ADD" w14:textId="77777777" w:rsidR="00232B17" w:rsidRPr="00232B17" w:rsidRDefault="00232B17" w:rsidP="00232B17">
            <w:pPr>
              <w:jc w:val="center"/>
              <w:rPr>
                <w:sz w:val="28"/>
                <w:szCs w:val="28"/>
              </w:rPr>
            </w:pPr>
            <w:r w:rsidRPr="00232B17">
              <w:rPr>
                <w:sz w:val="28"/>
                <w:szCs w:val="28"/>
              </w:rPr>
              <w:t>9099,98</w:t>
            </w:r>
          </w:p>
        </w:tc>
        <w:tc>
          <w:tcPr>
            <w:tcW w:w="2410" w:type="dxa"/>
            <w:vAlign w:val="center"/>
          </w:tcPr>
          <w:p w14:paraId="137892F9" w14:textId="77777777" w:rsidR="00232B17" w:rsidRPr="00232B17" w:rsidRDefault="00232B17" w:rsidP="00232B17">
            <w:pPr>
              <w:jc w:val="center"/>
              <w:rPr>
                <w:sz w:val="28"/>
                <w:szCs w:val="28"/>
              </w:rPr>
            </w:pPr>
            <w:r w:rsidRPr="00232B17">
              <w:rPr>
                <w:sz w:val="28"/>
                <w:szCs w:val="28"/>
              </w:rPr>
              <w:t>36399,90</w:t>
            </w:r>
          </w:p>
        </w:tc>
      </w:tr>
      <w:tr w:rsidR="00232B17" w:rsidRPr="00232B17" w14:paraId="456A48CB" w14:textId="77777777" w:rsidTr="005F7EF8">
        <w:trPr>
          <w:trHeight w:val="183"/>
        </w:trPr>
        <w:tc>
          <w:tcPr>
            <w:tcW w:w="1132" w:type="dxa"/>
            <w:vAlign w:val="center"/>
          </w:tcPr>
          <w:p w14:paraId="280DEFC9" w14:textId="77777777" w:rsidR="00232B17" w:rsidRPr="00232B17" w:rsidRDefault="00232B17" w:rsidP="00232B17">
            <w:pPr>
              <w:jc w:val="center"/>
              <w:rPr>
                <w:sz w:val="28"/>
                <w:szCs w:val="28"/>
              </w:rPr>
            </w:pPr>
            <w:r w:rsidRPr="00232B17">
              <w:rPr>
                <w:sz w:val="28"/>
                <w:szCs w:val="28"/>
              </w:rPr>
              <w:t>1.4.3.</w:t>
            </w:r>
          </w:p>
        </w:tc>
        <w:tc>
          <w:tcPr>
            <w:tcW w:w="3396" w:type="dxa"/>
            <w:vAlign w:val="center"/>
          </w:tcPr>
          <w:p w14:paraId="39B4BF92" w14:textId="77777777" w:rsidR="00232B17" w:rsidRPr="00232B17" w:rsidRDefault="00232B17" w:rsidP="00232B17">
            <w:pPr>
              <w:rPr>
                <w:sz w:val="28"/>
                <w:szCs w:val="28"/>
              </w:rPr>
            </w:pPr>
            <w:r w:rsidRPr="00232B17">
              <w:rPr>
                <w:sz w:val="28"/>
                <w:szCs w:val="28"/>
              </w:rPr>
              <w:t>- прочие</w:t>
            </w:r>
          </w:p>
        </w:tc>
        <w:tc>
          <w:tcPr>
            <w:tcW w:w="1138" w:type="dxa"/>
            <w:vAlign w:val="center"/>
          </w:tcPr>
          <w:p w14:paraId="66261DCD"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5F52328A" w14:textId="77777777" w:rsidR="00232B17" w:rsidRPr="00232B17" w:rsidRDefault="00232B17" w:rsidP="00232B17">
            <w:pPr>
              <w:jc w:val="center"/>
              <w:rPr>
                <w:sz w:val="28"/>
                <w:szCs w:val="28"/>
              </w:rPr>
            </w:pPr>
            <w:r w:rsidRPr="00232B17">
              <w:rPr>
                <w:sz w:val="28"/>
                <w:szCs w:val="28"/>
              </w:rPr>
              <w:t>6986,96</w:t>
            </w:r>
          </w:p>
        </w:tc>
        <w:tc>
          <w:tcPr>
            <w:tcW w:w="2410" w:type="dxa"/>
            <w:vAlign w:val="center"/>
          </w:tcPr>
          <w:p w14:paraId="6F69B5A4" w14:textId="77777777" w:rsidR="00232B17" w:rsidRPr="00232B17" w:rsidRDefault="00232B17" w:rsidP="00232B17">
            <w:pPr>
              <w:jc w:val="center"/>
              <w:rPr>
                <w:sz w:val="28"/>
                <w:szCs w:val="28"/>
              </w:rPr>
            </w:pPr>
            <w:r w:rsidRPr="00232B17">
              <w:rPr>
                <w:sz w:val="28"/>
                <w:szCs w:val="28"/>
              </w:rPr>
              <w:t>27947,83</w:t>
            </w:r>
          </w:p>
        </w:tc>
      </w:tr>
      <w:tr w:rsidR="00232B17" w:rsidRPr="00232B17" w14:paraId="1F6DF9F9" w14:textId="77777777" w:rsidTr="005F7EF8">
        <w:trPr>
          <w:trHeight w:val="837"/>
        </w:trPr>
        <w:tc>
          <w:tcPr>
            <w:tcW w:w="1132" w:type="dxa"/>
            <w:vAlign w:val="center"/>
          </w:tcPr>
          <w:p w14:paraId="19776319" w14:textId="77777777" w:rsidR="00232B17" w:rsidRPr="00232B17" w:rsidRDefault="00232B17" w:rsidP="00232B17">
            <w:pPr>
              <w:jc w:val="center"/>
              <w:rPr>
                <w:sz w:val="28"/>
                <w:szCs w:val="28"/>
              </w:rPr>
            </w:pPr>
            <w:r w:rsidRPr="00232B17">
              <w:rPr>
                <w:sz w:val="28"/>
                <w:szCs w:val="28"/>
              </w:rPr>
              <w:t>1.5.</w:t>
            </w:r>
          </w:p>
        </w:tc>
        <w:tc>
          <w:tcPr>
            <w:tcW w:w="3396" w:type="dxa"/>
            <w:vAlign w:val="center"/>
          </w:tcPr>
          <w:p w14:paraId="14217746" w14:textId="77777777" w:rsidR="00232B17" w:rsidRPr="00232B17" w:rsidRDefault="00232B17" w:rsidP="00232B17">
            <w:pPr>
              <w:rPr>
                <w:sz w:val="28"/>
                <w:szCs w:val="28"/>
              </w:rPr>
            </w:pPr>
            <w:r w:rsidRPr="00232B17">
              <w:rPr>
                <w:sz w:val="28"/>
                <w:szCs w:val="28"/>
              </w:rPr>
              <w:t>Объем пропущенной воды через очистные сооружения</w:t>
            </w:r>
          </w:p>
        </w:tc>
        <w:tc>
          <w:tcPr>
            <w:tcW w:w="1138" w:type="dxa"/>
            <w:vAlign w:val="center"/>
          </w:tcPr>
          <w:p w14:paraId="62E96CF4"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3005B325" w14:textId="77777777" w:rsidR="00232B17" w:rsidRPr="00232B17" w:rsidRDefault="00232B17" w:rsidP="00232B17">
            <w:pPr>
              <w:jc w:val="center"/>
              <w:rPr>
                <w:sz w:val="28"/>
                <w:szCs w:val="28"/>
              </w:rPr>
            </w:pPr>
            <w:r w:rsidRPr="00232B17">
              <w:rPr>
                <w:sz w:val="28"/>
                <w:szCs w:val="28"/>
              </w:rPr>
              <w:t>115121,92</w:t>
            </w:r>
          </w:p>
        </w:tc>
        <w:tc>
          <w:tcPr>
            <w:tcW w:w="2410" w:type="dxa"/>
            <w:vAlign w:val="center"/>
          </w:tcPr>
          <w:p w14:paraId="65B6587F" w14:textId="77777777" w:rsidR="00232B17" w:rsidRPr="00232B17" w:rsidRDefault="00232B17" w:rsidP="00232B17">
            <w:pPr>
              <w:jc w:val="center"/>
              <w:rPr>
                <w:sz w:val="28"/>
                <w:szCs w:val="28"/>
              </w:rPr>
            </w:pPr>
            <w:r w:rsidRPr="00232B17">
              <w:rPr>
                <w:sz w:val="28"/>
                <w:szCs w:val="28"/>
              </w:rPr>
              <w:t>460487,66</w:t>
            </w:r>
          </w:p>
        </w:tc>
      </w:tr>
      <w:tr w:rsidR="00232B17" w:rsidRPr="00232B17" w14:paraId="4126F39D" w14:textId="77777777" w:rsidTr="005F7EF8">
        <w:tc>
          <w:tcPr>
            <w:tcW w:w="1132" w:type="dxa"/>
            <w:vAlign w:val="center"/>
          </w:tcPr>
          <w:p w14:paraId="591B8645" w14:textId="77777777" w:rsidR="00232B17" w:rsidRPr="00232B17" w:rsidRDefault="00232B17" w:rsidP="00232B17">
            <w:pPr>
              <w:jc w:val="center"/>
              <w:rPr>
                <w:sz w:val="28"/>
                <w:szCs w:val="28"/>
              </w:rPr>
            </w:pPr>
            <w:r w:rsidRPr="00232B17">
              <w:rPr>
                <w:sz w:val="28"/>
                <w:szCs w:val="28"/>
              </w:rPr>
              <w:t>1.6.</w:t>
            </w:r>
          </w:p>
        </w:tc>
        <w:tc>
          <w:tcPr>
            <w:tcW w:w="3396" w:type="dxa"/>
            <w:vAlign w:val="center"/>
          </w:tcPr>
          <w:p w14:paraId="0FFAE37B" w14:textId="77777777" w:rsidR="00232B17" w:rsidRPr="00232B17" w:rsidRDefault="00232B17" w:rsidP="00232B17">
            <w:pPr>
              <w:rPr>
                <w:sz w:val="28"/>
                <w:szCs w:val="28"/>
              </w:rPr>
            </w:pPr>
            <w:r w:rsidRPr="00232B17">
              <w:rPr>
                <w:sz w:val="28"/>
                <w:szCs w:val="28"/>
              </w:rPr>
              <w:t>Подано воды в сеть</w:t>
            </w:r>
          </w:p>
        </w:tc>
        <w:tc>
          <w:tcPr>
            <w:tcW w:w="1138" w:type="dxa"/>
            <w:vAlign w:val="center"/>
          </w:tcPr>
          <w:p w14:paraId="26F59411"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363E145D" w14:textId="77777777" w:rsidR="00232B17" w:rsidRPr="00232B17" w:rsidRDefault="00232B17" w:rsidP="00232B17">
            <w:pPr>
              <w:jc w:val="center"/>
              <w:rPr>
                <w:sz w:val="28"/>
                <w:szCs w:val="28"/>
              </w:rPr>
            </w:pPr>
            <w:r w:rsidRPr="00232B17">
              <w:rPr>
                <w:sz w:val="28"/>
                <w:szCs w:val="28"/>
              </w:rPr>
              <w:t>97834,98</w:t>
            </w:r>
          </w:p>
        </w:tc>
        <w:tc>
          <w:tcPr>
            <w:tcW w:w="2410" w:type="dxa"/>
            <w:vAlign w:val="center"/>
          </w:tcPr>
          <w:p w14:paraId="069FF281" w14:textId="77777777" w:rsidR="00232B17" w:rsidRPr="00232B17" w:rsidRDefault="00232B17" w:rsidP="00232B17">
            <w:pPr>
              <w:jc w:val="center"/>
              <w:rPr>
                <w:sz w:val="28"/>
                <w:szCs w:val="28"/>
              </w:rPr>
            </w:pPr>
            <w:r w:rsidRPr="00232B17">
              <w:rPr>
                <w:sz w:val="28"/>
                <w:szCs w:val="28"/>
              </w:rPr>
              <w:t>391339,93</w:t>
            </w:r>
          </w:p>
        </w:tc>
      </w:tr>
      <w:tr w:rsidR="00232B17" w:rsidRPr="00232B17" w14:paraId="151B255F" w14:textId="77777777" w:rsidTr="005F7EF8">
        <w:trPr>
          <w:trHeight w:val="313"/>
        </w:trPr>
        <w:tc>
          <w:tcPr>
            <w:tcW w:w="1132" w:type="dxa"/>
            <w:vAlign w:val="center"/>
          </w:tcPr>
          <w:p w14:paraId="0E5CA315" w14:textId="77777777" w:rsidR="00232B17" w:rsidRPr="00232B17" w:rsidRDefault="00232B17" w:rsidP="00232B17">
            <w:pPr>
              <w:jc w:val="center"/>
              <w:rPr>
                <w:sz w:val="28"/>
                <w:szCs w:val="28"/>
              </w:rPr>
            </w:pPr>
            <w:r w:rsidRPr="00232B17">
              <w:rPr>
                <w:sz w:val="28"/>
                <w:szCs w:val="28"/>
              </w:rPr>
              <w:t>1.7.</w:t>
            </w:r>
          </w:p>
        </w:tc>
        <w:tc>
          <w:tcPr>
            <w:tcW w:w="3396" w:type="dxa"/>
            <w:vAlign w:val="center"/>
          </w:tcPr>
          <w:p w14:paraId="12E91654" w14:textId="77777777" w:rsidR="00232B17" w:rsidRPr="00232B17" w:rsidRDefault="00232B17" w:rsidP="00232B17">
            <w:pPr>
              <w:rPr>
                <w:sz w:val="28"/>
                <w:szCs w:val="28"/>
              </w:rPr>
            </w:pPr>
            <w:r w:rsidRPr="00232B17">
              <w:rPr>
                <w:sz w:val="28"/>
                <w:szCs w:val="28"/>
              </w:rPr>
              <w:t>Потери воды</w:t>
            </w:r>
          </w:p>
        </w:tc>
        <w:tc>
          <w:tcPr>
            <w:tcW w:w="1138" w:type="dxa"/>
            <w:vAlign w:val="center"/>
          </w:tcPr>
          <w:p w14:paraId="130A42C0"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0BAF7600" w14:textId="77777777" w:rsidR="00232B17" w:rsidRPr="00232B17" w:rsidRDefault="00232B17" w:rsidP="00232B17">
            <w:pPr>
              <w:jc w:val="center"/>
              <w:rPr>
                <w:sz w:val="28"/>
                <w:szCs w:val="28"/>
              </w:rPr>
            </w:pPr>
            <w:r w:rsidRPr="00232B17">
              <w:rPr>
                <w:sz w:val="28"/>
                <w:szCs w:val="28"/>
              </w:rPr>
              <w:t>7347,58</w:t>
            </w:r>
          </w:p>
        </w:tc>
        <w:tc>
          <w:tcPr>
            <w:tcW w:w="2410" w:type="dxa"/>
            <w:vAlign w:val="center"/>
          </w:tcPr>
          <w:p w14:paraId="654EA4F5" w14:textId="77777777" w:rsidR="00232B17" w:rsidRPr="00232B17" w:rsidRDefault="00232B17" w:rsidP="00232B17">
            <w:pPr>
              <w:jc w:val="center"/>
              <w:rPr>
                <w:sz w:val="28"/>
                <w:szCs w:val="28"/>
              </w:rPr>
            </w:pPr>
            <w:r w:rsidRPr="00232B17">
              <w:rPr>
                <w:sz w:val="28"/>
                <w:szCs w:val="28"/>
              </w:rPr>
              <w:t>29390,31</w:t>
            </w:r>
          </w:p>
        </w:tc>
      </w:tr>
      <w:tr w:rsidR="00232B17" w:rsidRPr="00232B17" w14:paraId="3CD578EE" w14:textId="77777777" w:rsidTr="005F7EF8">
        <w:trPr>
          <w:trHeight w:val="558"/>
        </w:trPr>
        <w:tc>
          <w:tcPr>
            <w:tcW w:w="1132" w:type="dxa"/>
            <w:vAlign w:val="center"/>
          </w:tcPr>
          <w:p w14:paraId="4D75633C" w14:textId="77777777" w:rsidR="00232B17" w:rsidRPr="00232B17" w:rsidRDefault="00232B17" w:rsidP="00232B17">
            <w:pPr>
              <w:jc w:val="center"/>
              <w:rPr>
                <w:sz w:val="28"/>
                <w:szCs w:val="28"/>
              </w:rPr>
            </w:pPr>
            <w:r w:rsidRPr="00232B17">
              <w:rPr>
                <w:sz w:val="28"/>
                <w:szCs w:val="28"/>
              </w:rPr>
              <w:t>1.8.</w:t>
            </w:r>
          </w:p>
        </w:tc>
        <w:tc>
          <w:tcPr>
            <w:tcW w:w="3396" w:type="dxa"/>
            <w:vAlign w:val="center"/>
          </w:tcPr>
          <w:p w14:paraId="2B6CD7B4" w14:textId="77777777" w:rsidR="00232B17" w:rsidRPr="00232B17" w:rsidRDefault="00232B17" w:rsidP="00232B17">
            <w:pPr>
              <w:rPr>
                <w:sz w:val="28"/>
                <w:szCs w:val="28"/>
              </w:rPr>
            </w:pPr>
            <w:r w:rsidRPr="00232B17">
              <w:rPr>
                <w:sz w:val="28"/>
                <w:szCs w:val="28"/>
              </w:rPr>
              <w:t>Уровень потерь к объему поданной воды в сеть</w:t>
            </w:r>
          </w:p>
        </w:tc>
        <w:tc>
          <w:tcPr>
            <w:tcW w:w="1138" w:type="dxa"/>
            <w:vAlign w:val="center"/>
          </w:tcPr>
          <w:p w14:paraId="099BE53E" w14:textId="77777777" w:rsidR="00232B17" w:rsidRPr="00232B17" w:rsidRDefault="00232B17" w:rsidP="00232B17">
            <w:pPr>
              <w:jc w:val="center"/>
              <w:rPr>
                <w:sz w:val="28"/>
                <w:szCs w:val="28"/>
              </w:rPr>
            </w:pPr>
            <w:r w:rsidRPr="00232B17">
              <w:rPr>
                <w:sz w:val="28"/>
                <w:szCs w:val="28"/>
              </w:rPr>
              <w:t>%</w:t>
            </w:r>
          </w:p>
        </w:tc>
        <w:tc>
          <w:tcPr>
            <w:tcW w:w="2131" w:type="dxa"/>
            <w:vAlign w:val="center"/>
          </w:tcPr>
          <w:p w14:paraId="3CB62EA0" w14:textId="77777777" w:rsidR="00232B17" w:rsidRPr="00232B17" w:rsidRDefault="00232B17" w:rsidP="00232B17">
            <w:pPr>
              <w:jc w:val="center"/>
              <w:rPr>
                <w:sz w:val="28"/>
                <w:szCs w:val="28"/>
              </w:rPr>
            </w:pPr>
            <w:r w:rsidRPr="00232B17">
              <w:rPr>
                <w:sz w:val="28"/>
                <w:szCs w:val="28"/>
              </w:rPr>
              <w:t>7,51</w:t>
            </w:r>
          </w:p>
        </w:tc>
        <w:tc>
          <w:tcPr>
            <w:tcW w:w="2410" w:type="dxa"/>
            <w:vAlign w:val="center"/>
          </w:tcPr>
          <w:p w14:paraId="34278552" w14:textId="77777777" w:rsidR="00232B17" w:rsidRPr="00232B17" w:rsidRDefault="00232B17" w:rsidP="00232B17">
            <w:pPr>
              <w:jc w:val="center"/>
              <w:rPr>
                <w:sz w:val="28"/>
                <w:szCs w:val="28"/>
              </w:rPr>
            </w:pPr>
          </w:p>
          <w:p w14:paraId="6B32626B" w14:textId="77777777" w:rsidR="00232B17" w:rsidRPr="00232B17" w:rsidRDefault="00232B17" w:rsidP="00232B17">
            <w:pPr>
              <w:jc w:val="center"/>
              <w:rPr>
                <w:sz w:val="28"/>
                <w:szCs w:val="28"/>
              </w:rPr>
            </w:pPr>
            <w:r w:rsidRPr="00232B17">
              <w:rPr>
                <w:sz w:val="28"/>
                <w:szCs w:val="28"/>
              </w:rPr>
              <w:t xml:space="preserve">7,51                                                                </w:t>
            </w:r>
          </w:p>
          <w:p w14:paraId="06F69597" w14:textId="77777777" w:rsidR="00232B17" w:rsidRPr="00232B17" w:rsidRDefault="00232B17" w:rsidP="00232B17">
            <w:pPr>
              <w:jc w:val="center"/>
              <w:rPr>
                <w:sz w:val="28"/>
                <w:szCs w:val="28"/>
              </w:rPr>
            </w:pPr>
          </w:p>
        </w:tc>
      </w:tr>
      <w:tr w:rsidR="00232B17" w:rsidRPr="00232B17" w14:paraId="510D94F6" w14:textId="77777777" w:rsidTr="005F7EF8">
        <w:tc>
          <w:tcPr>
            <w:tcW w:w="1132" w:type="dxa"/>
            <w:vAlign w:val="center"/>
          </w:tcPr>
          <w:p w14:paraId="648D0957" w14:textId="77777777" w:rsidR="00232B17" w:rsidRPr="00232B17" w:rsidRDefault="00232B17" w:rsidP="00232B17">
            <w:pPr>
              <w:jc w:val="center"/>
              <w:rPr>
                <w:sz w:val="28"/>
                <w:szCs w:val="28"/>
              </w:rPr>
            </w:pPr>
            <w:r w:rsidRPr="00232B17">
              <w:rPr>
                <w:sz w:val="28"/>
                <w:szCs w:val="28"/>
              </w:rPr>
              <w:t>1.9.</w:t>
            </w:r>
          </w:p>
        </w:tc>
        <w:tc>
          <w:tcPr>
            <w:tcW w:w="3396" w:type="dxa"/>
            <w:vAlign w:val="center"/>
          </w:tcPr>
          <w:p w14:paraId="11AC485E" w14:textId="77777777" w:rsidR="00232B17" w:rsidRPr="00232B17" w:rsidRDefault="00232B17" w:rsidP="00232B17">
            <w:pPr>
              <w:rPr>
                <w:sz w:val="28"/>
                <w:szCs w:val="28"/>
              </w:rPr>
            </w:pPr>
            <w:r w:rsidRPr="00232B17">
              <w:rPr>
                <w:sz w:val="28"/>
                <w:szCs w:val="28"/>
              </w:rPr>
              <w:t>Отпущено воды по категориям потребителей</w:t>
            </w:r>
          </w:p>
        </w:tc>
        <w:tc>
          <w:tcPr>
            <w:tcW w:w="1138" w:type="dxa"/>
            <w:vAlign w:val="center"/>
          </w:tcPr>
          <w:p w14:paraId="1960F7FF"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3816ADCE" w14:textId="77777777" w:rsidR="00232B17" w:rsidRPr="00232B17" w:rsidRDefault="00232B17" w:rsidP="00232B17">
            <w:pPr>
              <w:jc w:val="center"/>
              <w:rPr>
                <w:sz w:val="28"/>
                <w:szCs w:val="28"/>
              </w:rPr>
            </w:pPr>
            <w:r w:rsidRPr="00232B17">
              <w:rPr>
                <w:sz w:val="28"/>
                <w:szCs w:val="28"/>
              </w:rPr>
              <w:t>90487,41</w:t>
            </w:r>
          </w:p>
        </w:tc>
        <w:tc>
          <w:tcPr>
            <w:tcW w:w="2410" w:type="dxa"/>
            <w:vAlign w:val="center"/>
          </w:tcPr>
          <w:p w14:paraId="59168C34" w14:textId="77777777" w:rsidR="00232B17" w:rsidRPr="00232B17" w:rsidRDefault="00232B17" w:rsidP="00232B17">
            <w:pPr>
              <w:jc w:val="center"/>
              <w:rPr>
                <w:sz w:val="28"/>
                <w:szCs w:val="28"/>
              </w:rPr>
            </w:pPr>
            <w:r w:rsidRPr="00232B17">
              <w:rPr>
                <w:sz w:val="28"/>
                <w:szCs w:val="28"/>
              </w:rPr>
              <w:t>361949,62</w:t>
            </w:r>
          </w:p>
        </w:tc>
      </w:tr>
      <w:tr w:rsidR="00232B17" w:rsidRPr="00232B17" w14:paraId="205307FF" w14:textId="77777777" w:rsidTr="005F7EF8">
        <w:trPr>
          <w:trHeight w:val="277"/>
        </w:trPr>
        <w:tc>
          <w:tcPr>
            <w:tcW w:w="1132" w:type="dxa"/>
            <w:vAlign w:val="center"/>
          </w:tcPr>
          <w:p w14:paraId="111874B1" w14:textId="77777777" w:rsidR="00232B17" w:rsidRPr="00232B17" w:rsidRDefault="00232B17" w:rsidP="00232B17">
            <w:pPr>
              <w:jc w:val="center"/>
              <w:rPr>
                <w:sz w:val="28"/>
                <w:szCs w:val="28"/>
              </w:rPr>
            </w:pPr>
            <w:r w:rsidRPr="00232B17">
              <w:rPr>
                <w:sz w:val="28"/>
                <w:szCs w:val="28"/>
              </w:rPr>
              <w:t>1.9.1.</w:t>
            </w:r>
          </w:p>
        </w:tc>
        <w:tc>
          <w:tcPr>
            <w:tcW w:w="3396" w:type="dxa"/>
            <w:vAlign w:val="center"/>
          </w:tcPr>
          <w:p w14:paraId="72415D2D" w14:textId="77777777" w:rsidR="00232B17" w:rsidRPr="00232B17" w:rsidRDefault="00232B17" w:rsidP="00232B17">
            <w:pPr>
              <w:rPr>
                <w:sz w:val="28"/>
                <w:szCs w:val="28"/>
              </w:rPr>
            </w:pPr>
            <w:r w:rsidRPr="00232B17">
              <w:rPr>
                <w:sz w:val="28"/>
                <w:szCs w:val="28"/>
              </w:rPr>
              <w:t>Потребительский рынок</w:t>
            </w:r>
          </w:p>
        </w:tc>
        <w:tc>
          <w:tcPr>
            <w:tcW w:w="1138" w:type="dxa"/>
            <w:vAlign w:val="center"/>
          </w:tcPr>
          <w:p w14:paraId="50A06E00"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35A8CA25" w14:textId="77777777" w:rsidR="00232B17" w:rsidRPr="00232B17" w:rsidRDefault="00232B17" w:rsidP="00232B17">
            <w:pPr>
              <w:jc w:val="center"/>
              <w:rPr>
                <w:sz w:val="28"/>
                <w:szCs w:val="28"/>
              </w:rPr>
            </w:pPr>
            <w:r w:rsidRPr="00232B17">
              <w:rPr>
                <w:sz w:val="28"/>
                <w:szCs w:val="28"/>
              </w:rPr>
              <w:t>90487,41</w:t>
            </w:r>
          </w:p>
        </w:tc>
        <w:tc>
          <w:tcPr>
            <w:tcW w:w="2410" w:type="dxa"/>
            <w:vAlign w:val="center"/>
          </w:tcPr>
          <w:p w14:paraId="275FC69C" w14:textId="77777777" w:rsidR="00232B17" w:rsidRPr="00232B17" w:rsidRDefault="00232B17" w:rsidP="00232B17">
            <w:pPr>
              <w:jc w:val="center"/>
              <w:rPr>
                <w:sz w:val="28"/>
                <w:szCs w:val="28"/>
              </w:rPr>
            </w:pPr>
            <w:r w:rsidRPr="00232B17">
              <w:rPr>
                <w:sz w:val="28"/>
                <w:szCs w:val="28"/>
              </w:rPr>
              <w:t>361949,62</w:t>
            </w:r>
          </w:p>
        </w:tc>
      </w:tr>
      <w:tr w:rsidR="00232B17" w:rsidRPr="00232B17" w14:paraId="084A7DCA" w14:textId="77777777" w:rsidTr="005F7EF8">
        <w:trPr>
          <w:trHeight w:val="281"/>
        </w:trPr>
        <w:tc>
          <w:tcPr>
            <w:tcW w:w="1132" w:type="dxa"/>
            <w:vAlign w:val="center"/>
          </w:tcPr>
          <w:p w14:paraId="2C667364" w14:textId="77777777" w:rsidR="00232B17" w:rsidRPr="00232B17" w:rsidRDefault="00232B17" w:rsidP="00232B17">
            <w:pPr>
              <w:jc w:val="center"/>
              <w:rPr>
                <w:sz w:val="28"/>
                <w:szCs w:val="28"/>
              </w:rPr>
            </w:pPr>
            <w:r w:rsidRPr="00232B17">
              <w:rPr>
                <w:sz w:val="28"/>
                <w:szCs w:val="28"/>
              </w:rPr>
              <w:t>1.9.1.1.</w:t>
            </w:r>
          </w:p>
        </w:tc>
        <w:tc>
          <w:tcPr>
            <w:tcW w:w="3396" w:type="dxa"/>
            <w:vAlign w:val="center"/>
          </w:tcPr>
          <w:p w14:paraId="71658E2E" w14:textId="77777777" w:rsidR="00232B17" w:rsidRPr="00232B17" w:rsidRDefault="00232B17" w:rsidP="00232B17">
            <w:pPr>
              <w:rPr>
                <w:sz w:val="28"/>
                <w:szCs w:val="28"/>
              </w:rPr>
            </w:pPr>
            <w:r w:rsidRPr="00232B17">
              <w:rPr>
                <w:sz w:val="28"/>
                <w:szCs w:val="28"/>
              </w:rPr>
              <w:t>- население</w:t>
            </w:r>
          </w:p>
        </w:tc>
        <w:tc>
          <w:tcPr>
            <w:tcW w:w="1138" w:type="dxa"/>
            <w:vAlign w:val="center"/>
          </w:tcPr>
          <w:p w14:paraId="600C6628"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56B7F8A7" w14:textId="77777777" w:rsidR="00232B17" w:rsidRPr="00232B17" w:rsidRDefault="00232B17" w:rsidP="00232B17">
            <w:pPr>
              <w:jc w:val="center"/>
              <w:rPr>
                <w:sz w:val="28"/>
                <w:szCs w:val="28"/>
              </w:rPr>
            </w:pPr>
            <w:r w:rsidRPr="00232B17">
              <w:rPr>
                <w:sz w:val="28"/>
                <w:szCs w:val="28"/>
              </w:rPr>
              <w:t>75455,98</w:t>
            </w:r>
          </w:p>
        </w:tc>
        <w:tc>
          <w:tcPr>
            <w:tcW w:w="2410" w:type="dxa"/>
            <w:vAlign w:val="center"/>
          </w:tcPr>
          <w:p w14:paraId="6ACAFCA0" w14:textId="77777777" w:rsidR="00232B17" w:rsidRPr="00232B17" w:rsidRDefault="00232B17" w:rsidP="00232B17">
            <w:pPr>
              <w:jc w:val="center"/>
              <w:rPr>
                <w:sz w:val="28"/>
                <w:szCs w:val="28"/>
              </w:rPr>
            </w:pPr>
            <w:r w:rsidRPr="00232B17">
              <w:rPr>
                <w:sz w:val="28"/>
                <w:szCs w:val="28"/>
              </w:rPr>
              <w:t>301823,92</w:t>
            </w:r>
          </w:p>
        </w:tc>
      </w:tr>
      <w:tr w:rsidR="00232B17" w:rsidRPr="00232B17" w14:paraId="3B0B17BF" w14:textId="77777777" w:rsidTr="005F7EF8">
        <w:trPr>
          <w:trHeight w:val="271"/>
        </w:trPr>
        <w:tc>
          <w:tcPr>
            <w:tcW w:w="1132" w:type="dxa"/>
            <w:vAlign w:val="center"/>
          </w:tcPr>
          <w:p w14:paraId="2CC86502" w14:textId="77777777" w:rsidR="00232B17" w:rsidRPr="00232B17" w:rsidRDefault="00232B17" w:rsidP="00232B17">
            <w:pPr>
              <w:jc w:val="center"/>
              <w:rPr>
                <w:sz w:val="28"/>
                <w:szCs w:val="28"/>
              </w:rPr>
            </w:pPr>
            <w:r w:rsidRPr="00232B17">
              <w:rPr>
                <w:sz w:val="28"/>
                <w:szCs w:val="28"/>
              </w:rPr>
              <w:t>1.9.1.2.</w:t>
            </w:r>
          </w:p>
        </w:tc>
        <w:tc>
          <w:tcPr>
            <w:tcW w:w="3396" w:type="dxa"/>
            <w:vAlign w:val="center"/>
          </w:tcPr>
          <w:p w14:paraId="1ED7C12A" w14:textId="77777777" w:rsidR="00232B17" w:rsidRPr="00232B17" w:rsidRDefault="00232B17" w:rsidP="00232B17">
            <w:pPr>
              <w:rPr>
                <w:sz w:val="28"/>
                <w:szCs w:val="28"/>
              </w:rPr>
            </w:pPr>
            <w:r w:rsidRPr="00232B17">
              <w:rPr>
                <w:sz w:val="28"/>
                <w:szCs w:val="28"/>
              </w:rPr>
              <w:t xml:space="preserve">-  прочие потребители </w:t>
            </w:r>
          </w:p>
        </w:tc>
        <w:tc>
          <w:tcPr>
            <w:tcW w:w="1138" w:type="dxa"/>
            <w:vAlign w:val="center"/>
          </w:tcPr>
          <w:p w14:paraId="561A2E04"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45642D6A" w14:textId="77777777" w:rsidR="00232B17" w:rsidRPr="00232B17" w:rsidRDefault="00232B17" w:rsidP="00232B17">
            <w:pPr>
              <w:jc w:val="center"/>
              <w:rPr>
                <w:sz w:val="28"/>
                <w:szCs w:val="28"/>
              </w:rPr>
            </w:pPr>
            <w:r w:rsidRPr="00232B17">
              <w:rPr>
                <w:sz w:val="28"/>
                <w:szCs w:val="28"/>
              </w:rPr>
              <w:t>15031,42</w:t>
            </w:r>
          </w:p>
        </w:tc>
        <w:tc>
          <w:tcPr>
            <w:tcW w:w="2410" w:type="dxa"/>
            <w:vAlign w:val="center"/>
          </w:tcPr>
          <w:p w14:paraId="2F2F0CCE" w14:textId="77777777" w:rsidR="00232B17" w:rsidRPr="00232B17" w:rsidRDefault="00232B17" w:rsidP="00232B17">
            <w:pPr>
              <w:jc w:val="center"/>
              <w:rPr>
                <w:sz w:val="28"/>
                <w:szCs w:val="28"/>
              </w:rPr>
            </w:pPr>
            <w:r w:rsidRPr="00232B17">
              <w:rPr>
                <w:sz w:val="28"/>
                <w:szCs w:val="28"/>
              </w:rPr>
              <w:t>60125,70</w:t>
            </w:r>
          </w:p>
        </w:tc>
      </w:tr>
      <w:tr w:rsidR="00232B17" w:rsidRPr="00232B17" w14:paraId="40E8638C" w14:textId="77777777" w:rsidTr="005F7EF8">
        <w:trPr>
          <w:trHeight w:val="498"/>
        </w:trPr>
        <w:tc>
          <w:tcPr>
            <w:tcW w:w="1132" w:type="dxa"/>
            <w:vAlign w:val="center"/>
          </w:tcPr>
          <w:p w14:paraId="339ADD38" w14:textId="77777777" w:rsidR="00232B17" w:rsidRPr="00232B17" w:rsidRDefault="00232B17" w:rsidP="00232B17">
            <w:pPr>
              <w:jc w:val="center"/>
              <w:rPr>
                <w:sz w:val="28"/>
                <w:szCs w:val="28"/>
              </w:rPr>
            </w:pPr>
            <w:r w:rsidRPr="00232B17">
              <w:rPr>
                <w:sz w:val="28"/>
                <w:szCs w:val="28"/>
              </w:rPr>
              <w:t>1.9.2.</w:t>
            </w:r>
          </w:p>
        </w:tc>
        <w:tc>
          <w:tcPr>
            <w:tcW w:w="3396" w:type="dxa"/>
            <w:vAlign w:val="center"/>
          </w:tcPr>
          <w:p w14:paraId="57257739" w14:textId="77777777" w:rsidR="00232B17" w:rsidRPr="00232B17" w:rsidRDefault="00232B17" w:rsidP="00232B17">
            <w:pPr>
              <w:rPr>
                <w:sz w:val="28"/>
                <w:szCs w:val="28"/>
              </w:rPr>
            </w:pPr>
            <w:r w:rsidRPr="00232B17">
              <w:rPr>
                <w:sz w:val="28"/>
                <w:szCs w:val="28"/>
              </w:rPr>
              <w:t>Собственные нужды производства</w:t>
            </w:r>
          </w:p>
        </w:tc>
        <w:tc>
          <w:tcPr>
            <w:tcW w:w="1138" w:type="dxa"/>
            <w:vAlign w:val="center"/>
          </w:tcPr>
          <w:p w14:paraId="535BA34B"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7D944910" w14:textId="77777777" w:rsidR="00232B17" w:rsidRPr="00232B17" w:rsidRDefault="00232B17" w:rsidP="00232B17">
            <w:pPr>
              <w:jc w:val="center"/>
              <w:rPr>
                <w:sz w:val="28"/>
                <w:szCs w:val="28"/>
              </w:rPr>
            </w:pPr>
            <w:r w:rsidRPr="00232B17">
              <w:rPr>
                <w:sz w:val="28"/>
                <w:szCs w:val="28"/>
              </w:rPr>
              <w:t>0,00</w:t>
            </w:r>
          </w:p>
        </w:tc>
        <w:tc>
          <w:tcPr>
            <w:tcW w:w="2410" w:type="dxa"/>
            <w:vAlign w:val="center"/>
          </w:tcPr>
          <w:p w14:paraId="3CC3DC54" w14:textId="77777777" w:rsidR="00232B17" w:rsidRPr="00232B17" w:rsidRDefault="00232B17" w:rsidP="00232B17">
            <w:pPr>
              <w:jc w:val="center"/>
              <w:rPr>
                <w:sz w:val="28"/>
                <w:szCs w:val="28"/>
              </w:rPr>
            </w:pPr>
            <w:r w:rsidRPr="00232B17">
              <w:rPr>
                <w:sz w:val="28"/>
                <w:szCs w:val="28"/>
              </w:rPr>
              <w:t>0,00</w:t>
            </w:r>
          </w:p>
        </w:tc>
      </w:tr>
      <w:tr w:rsidR="00232B17" w:rsidRPr="00232B17" w14:paraId="61C0F4D3" w14:textId="77777777" w:rsidTr="005F7EF8">
        <w:trPr>
          <w:trHeight w:val="481"/>
        </w:trPr>
        <w:tc>
          <w:tcPr>
            <w:tcW w:w="10207" w:type="dxa"/>
            <w:gridSpan w:val="5"/>
            <w:vAlign w:val="center"/>
          </w:tcPr>
          <w:p w14:paraId="2E3FD451" w14:textId="77777777" w:rsidR="00232B17" w:rsidRPr="00232B17" w:rsidRDefault="00232B17" w:rsidP="00232B17">
            <w:pPr>
              <w:jc w:val="center"/>
              <w:rPr>
                <w:sz w:val="28"/>
                <w:szCs w:val="28"/>
              </w:rPr>
            </w:pPr>
            <w:r w:rsidRPr="00232B17">
              <w:rPr>
                <w:sz w:val="28"/>
                <w:szCs w:val="28"/>
              </w:rPr>
              <w:t>2. Водоотведение</w:t>
            </w:r>
          </w:p>
        </w:tc>
      </w:tr>
      <w:tr w:rsidR="00232B17" w:rsidRPr="00232B17" w14:paraId="1192CE40" w14:textId="77777777" w:rsidTr="005F7EF8">
        <w:trPr>
          <w:trHeight w:val="457"/>
        </w:trPr>
        <w:tc>
          <w:tcPr>
            <w:tcW w:w="1132" w:type="dxa"/>
            <w:vAlign w:val="center"/>
          </w:tcPr>
          <w:p w14:paraId="427D34D8" w14:textId="77777777" w:rsidR="00232B17" w:rsidRPr="00232B17" w:rsidRDefault="00232B17" w:rsidP="00232B17">
            <w:pPr>
              <w:jc w:val="center"/>
              <w:rPr>
                <w:sz w:val="28"/>
                <w:szCs w:val="28"/>
              </w:rPr>
            </w:pPr>
            <w:r w:rsidRPr="00232B17">
              <w:rPr>
                <w:sz w:val="28"/>
                <w:szCs w:val="28"/>
              </w:rPr>
              <w:t>2.1.</w:t>
            </w:r>
          </w:p>
        </w:tc>
        <w:tc>
          <w:tcPr>
            <w:tcW w:w="3396" w:type="dxa"/>
            <w:vAlign w:val="center"/>
          </w:tcPr>
          <w:p w14:paraId="5861156A" w14:textId="77777777" w:rsidR="00232B17" w:rsidRPr="00232B17" w:rsidRDefault="00232B17" w:rsidP="00232B17">
            <w:pPr>
              <w:rPr>
                <w:sz w:val="28"/>
                <w:szCs w:val="28"/>
              </w:rPr>
            </w:pPr>
            <w:r w:rsidRPr="00232B17">
              <w:rPr>
                <w:sz w:val="28"/>
                <w:szCs w:val="28"/>
              </w:rPr>
              <w:t>Объем отведенных стоков</w:t>
            </w:r>
          </w:p>
        </w:tc>
        <w:tc>
          <w:tcPr>
            <w:tcW w:w="1138" w:type="dxa"/>
            <w:vAlign w:val="center"/>
          </w:tcPr>
          <w:p w14:paraId="1F7F6045" w14:textId="77777777" w:rsidR="00232B17" w:rsidRPr="00232B17" w:rsidRDefault="00232B17" w:rsidP="00232B17">
            <w:pPr>
              <w:jc w:val="center"/>
              <w:rPr>
                <w:sz w:val="28"/>
                <w:szCs w:val="28"/>
                <w:vertAlign w:val="superscript"/>
              </w:rPr>
            </w:pPr>
            <w:r w:rsidRPr="00232B17">
              <w:rPr>
                <w:sz w:val="28"/>
                <w:szCs w:val="28"/>
              </w:rPr>
              <w:t>м</w:t>
            </w:r>
            <w:r w:rsidRPr="00232B17">
              <w:rPr>
                <w:sz w:val="28"/>
                <w:szCs w:val="28"/>
                <w:vertAlign w:val="superscript"/>
              </w:rPr>
              <w:t>3</w:t>
            </w:r>
          </w:p>
        </w:tc>
        <w:tc>
          <w:tcPr>
            <w:tcW w:w="2131" w:type="dxa"/>
            <w:vAlign w:val="center"/>
          </w:tcPr>
          <w:p w14:paraId="749D0BF5" w14:textId="77777777" w:rsidR="00232B17" w:rsidRPr="00232B17" w:rsidRDefault="00232B17" w:rsidP="00232B17">
            <w:pPr>
              <w:jc w:val="center"/>
              <w:rPr>
                <w:sz w:val="28"/>
                <w:szCs w:val="28"/>
              </w:rPr>
            </w:pPr>
            <w:r w:rsidRPr="00232B17">
              <w:rPr>
                <w:sz w:val="28"/>
                <w:szCs w:val="28"/>
              </w:rPr>
              <w:t>136131,62</w:t>
            </w:r>
          </w:p>
        </w:tc>
        <w:tc>
          <w:tcPr>
            <w:tcW w:w="2410" w:type="dxa"/>
            <w:vAlign w:val="center"/>
          </w:tcPr>
          <w:p w14:paraId="47E0AE7D" w14:textId="77777777" w:rsidR="00232B17" w:rsidRPr="00232B17" w:rsidRDefault="00232B17" w:rsidP="00232B17">
            <w:pPr>
              <w:jc w:val="center"/>
              <w:rPr>
                <w:sz w:val="28"/>
                <w:szCs w:val="28"/>
              </w:rPr>
            </w:pPr>
            <w:r w:rsidRPr="00232B17">
              <w:rPr>
                <w:sz w:val="28"/>
                <w:szCs w:val="28"/>
              </w:rPr>
              <w:t>544526,48</w:t>
            </w:r>
          </w:p>
        </w:tc>
      </w:tr>
      <w:tr w:rsidR="00232B17" w:rsidRPr="00232B17" w14:paraId="7BCAE7AC" w14:textId="77777777" w:rsidTr="005F7EF8">
        <w:trPr>
          <w:trHeight w:val="564"/>
        </w:trPr>
        <w:tc>
          <w:tcPr>
            <w:tcW w:w="1132" w:type="dxa"/>
            <w:vAlign w:val="center"/>
          </w:tcPr>
          <w:p w14:paraId="47FF22C0" w14:textId="77777777" w:rsidR="00232B17" w:rsidRPr="00232B17" w:rsidRDefault="00232B17" w:rsidP="00232B17">
            <w:pPr>
              <w:jc w:val="center"/>
              <w:rPr>
                <w:sz w:val="28"/>
                <w:szCs w:val="28"/>
              </w:rPr>
            </w:pPr>
            <w:r w:rsidRPr="00232B17">
              <w:rPr>
                <w:sz w:val="28"/>
                <w:szCs w:val="28"/>
              </w:rPr>
              <w:t>2.2.</w:t>
            </w:r>
          </w:p>
        </w:tc>
        <w:tc>
          <w:tcPr>
            <w:tcW w:w="3396" w:type="dxa"/>
            <w:vAlign w:val="center"/>
          </w:tcPr>
          <w:p w14:paraId="21E4EDC1" w14:textId="77777777" w:rsidR="00232B17" w:rsidRPr="00232B17" w:rsidRDefault="00232B17" w:rsidP="00232B17">
            <w:pPr>
              <w:rPr>
                <w:sz w:val="28"/>
                <w:szCs w:val="28"/>
              </w:rPr>
            </w:pPr>
            <w:r w:rsidRPr="00232B17">
              <w:rPr>
                <w:sz w:val="28"/>
                <w:szCs w:val="28"/>
              </w:rPr>
              <w:t>Хозяйственные нужды предприятия</w:t>
            </w:r>
          </w:p>
        </w:tc>
        <w:tc>
          <w:tcPr>
            <w:tcW w:w="1138" w:type="dxa"/>
            <w:vAlign w:val="center"/>
          </w:tcPr>
          <w:p w14:paraId="6681BBF5"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1A14A4B6" w14:textId="77777777" w:rsidR="00232B17" w:rsidRPr="00232B17" w:rsidRDefault="00232B17" w:rsidP="00232B17">
            <w:pPr>
              <w:jc w:val="center"/>
              <w:rPr>
                <w:sz w:val="28"/>
                <w:szCs w:val="28"/>
              </w:rPr>
            </w:pPr>
            <w:r w:rsidRPr="00232B17">
              <w:rPr>
                <w:sz w:val="28"/>
                <w:szCs w:val="28"/>
              </w:rPr>
              <w:t>29452,50</w:t>
            </w:r>
          </w:p>
        </w:tc>
        <w:tc>
          <w:tcPr>
            <w:tcW w:w="2410" w:type="dxa"/>
            <w:vAlign w:val="center"/>
          </w:tcPr>
          <w:p w14:paraId="24FF9384" w14:textId="77777777" w:rsidR="00232B17" w:rsidRPr="00232B17" w:rsidRDefault="00232B17" w:rsidP="00232B17">
            <w:pPr>
              <w:jc w:val="center"/>
              <w:rPr>
                <w:sz w:val="28"/>
                <w:szCs w:val="28"/>
              </w:rPr>
            </w:pPr>
            <w:r w:rsidRPr="00232B17">
              <w:rPr>
                <w:sz w:val="28"/>
                <w:szCs w:val="28"/>
              </w:rPr>
              <w:t>117810,00</w:t>
            </w:r>
          </w:p>
        </w:tc>
      </w:tr>
      <w:tr w:rsidR="00232B17" w:rsidRPr="00232B17" w14:paraId="0D71EFC0" w14:textId="77777777" w:rsidTr="005F7EF8">
        <w:trPr>
          <w:trHeight w:val="768"/>
        </w:trPr>
        <w:tc>
          <w:tcPr>
            <w:tcW w:w="1132" w:type="dxa"/>
            <w:vAlign w:val="center"/>
          </w:tcPr>
          <w:p w14:paraId="32269E95" w14:textId="77777777" w:rsidR="00232B17" w:rsidRPr="00232B17" w:rsidRDefault="00232B17" w:rsidP="00232B17">
            <w:pPr>
              <w:jc w:val="center"/>
              <w:rPr>
                <w:sz w:val="28"/>
                <w:szCs w:val="28"/>
              </w:rPr>
            </w:pPr>
            <w:r w:rsidRPr="00232B17">
              <w:rPr>
                <w:sz w:val="28"/>
                <w:szCs w:val="28"/>
              </w:rPr>
              <w:t>2.3.</w:t>
            </w:r>
          </w:p>
        </w:tc>
        <w:tc>
          <w:tcPr>
            <w:tcW w:w="3396" w:type="dxa"/>
            <w:vAlign w:val="center"/>
          </w:tcPr>
          <w:p w14:paraId="0E9E7F97" w14:textId="77777777" w:rsidR="00232B17" w:rsidRPr="00232B17" w:rsidRDefault="00232B17" w:rsidP="00232B17">
            <w:pPr>
              <w:rPr>
                <w:sz w:val="28"/>
                <w:szCs w:val="28"/>
              </w:rPr>
            </w:pPr>
            <w:r w:rsidRPr="00232B17">
              <w:rPr>
                <w:sz w:val="28"/>
                <w:szCs w:val="28"/>
              </w:rPr>
              <w:t>Принято сточных вод по категориям потребителей</w:t>
            </w:r>
          </w:p>
        </w:tc>
        <w:tc>
          <w:tcPr>
            <w:tcW w:w="1138" w:type="dxa"/>
            <w:vAlign w:val="center"/>
          </w:tcPr>
          <w:p w14:paraId="719185F1"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76CC5054" w14:textId="77777777" w:rsidR="00232B17" w:rsidRPr="00232B17" w:rsidRDefault="00232B17" w:rsidP="00232B17">
            <w:pPr>
              <w:jc w:val="center"/>
              <w:rPr>
                <w:sz w:val="28"/>
                <w:szCs w:val="28"/>
              </w:rPr>
            </w:pPr>
            <w:r w:rsidRPr="00232B17">
              <w:rPr>
                <w:sz w:val="28"/>
                <w:szCs w:val="28"/>
              </w:rPr>
              <w:t>106679,12</w:t>
            </w:r>
          </w:p>
        </w:tc>
        <w:tc>
          <w:tcPr>
            <w:tcW w:w="2410" w:type="dxa"/>
            <w:vAlign w:val="center"/>
          </w:tcPr>
          <w:p w14:paraId="1732A85F" w14:textId="77777777" w:rsidR="00232B17" w:rsidRPr="00232B17" w:rsidRDefault="00232B17" w:rsidP="00232B17">
            <w:pPr>
              <w:jc w:val="center"/>
              <w:rPr>
                <w:sz w:val="28"/>
                <w:szCs w:val="28"/>
              </w:rPr>
            </w:pPr>
            <w:r w:rsidRPr="00232B17">
              <w:rPr>
                <w:sz w:val="28"/>
                <w:szCs w:val="28"/>
              </w:rPr>
              <w:t>426716,48</w:t>
            </w:r>
          </w:p>
        </w:tc>
      </w:tr>
      <w:tr w:rsidR="00232B17" w:rsidRPr="00232B17" w14:paraId="24FB1ED6" w14:textId="77777777" w:rsidTr="005F7EF8">
        <w:tc>
          <w:tcPr>
            <w:tcW w:w="1132" w:type="dxa"/>
            <w:vAlign w:val="center"/>
          </w:tcPr>
          <w:p w14:paraId="670744CE" w14:textId="77777777" w:rsidR="00232B17" w:rsidRPr="00232B17" w:rsidRDefault="00232B17" w:rsidP="00232B17">
            <w:pPr>
              <w:jc w:val="center"/>
              <w:rPr>
                <w:sz w:val="28"/>
                <w:szCs w:val="28"/>
              </w:rPr>
            </w:pPr>
            <w:r w:rsidRPr="00232B17">
              <w:rPr>
                <w:sz w:val="28"/>
                <w:szCs w:val="28"/>
              </w:rPr>
              <w:t>2.3.1.</w:t>
            </w:r>
          </w:p>
        </w:tc>
        <w:tc>
          <w:tcPr>
            <w:tcW w:w="3396" w:type="dxa"/>
            <w:vAlign w:val="center"/>
          </w:tcPr>
          <w:p w14:paraId="1CE78B8C" w14:textId="77777777" w:rsidR="00232B17" w:rsidRPr="00232B17" w:rsidRDefault="00232B17" w:rsidP="00232B17">
            <w:pPr>
              <w:rPr>
                <w:sz w:val="28"/>
                <w:szCs w:val="28"/>
              </w:rPr>
            </w:pPr>
            <w:r w:rsidRPr="00232B17">
              <w:rPr>
                <w:sz w:val="28"/>
                <w:szCs w:val="28"/>
              </w:rPr>
              <w:t>Потребительский рынок</w:t>
            </w:r>
          </w:p>
        </w:tc>
        <w:tc>
          <w:tcPr>
            <w:tcW w:w="1138" w:type="dxa"/>
            <w:vAlign w:val="center"/>
          </w:tcPr>
          <w:p w14:paraId="79E1453C"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522A04A9" w14:textId="77777777" w:rsidR="00232B17" w:rsidRPr="00232B17" w:rsidRDefault="00232B17" w:rsidP="00232B17">
            <w:pPr>
              <w:jc w:val="center"/>
              <w:rPr>
                <w:sz w:val="28"/>
                <w:szCs w:val="28"/>
              </w:rPr>
            </w:pPr>
            <w:r w:rsidRPr="00232B17">
              <w:rPr>
                <w:sz w:val="28"/>
                <w:szCs w:val="28"/>
              </w:rPr>
              <w:t>106679,12</w:t>
            </w:r>
          </w:p>
        </w:tc>
        <w:tc>
          <w:tcPr>
            <w:tcW w:w="2410" w:type="dxa"/>
            <w:vAlign w:val="center"/>
          </w:tcPr>
          <w:p w14:paraId="31019698" w14:textId="77777777" w:rsidR="00232B17" w:rsidRPr="00232B17" w:rsidRDefault="00232B17" w:rsidP="00232B17">
            <w:pPr>
              <w:jc w:val="center"/>
              <w:rPr>
                <w:sz w:val="28"/>
                <w:szCs w:val="28"/>
              </w:rPr>
            </w:pPr>
            <w:r w:rsidRPr="00232B17">
              <w:rPr>
                <w:sz w:val="28"/>
                <w:szCs w:val="28"/>
              </w:rPr>
              <w:t>426716,48</w:t>
            </w:r>
          </w:p>
        </w:tc>
      </w:tr>
      <w:tr w:rsidR="00232B17" w:rsidRPr="00232B17" w14:paraId="65688124" w14:textId="77777777" w:rsidTr="005F7EF8">
        <w:trPr>
          <w:trHeight w:val="539"/>
        </w:trPr>
        <w:tc>
          <w:tcPr>
            <w:tcW w:w="1132" w:type="dxa"/>
            <w:vAlign w:val="center"/>
          </w:tcPr>
          <w:p w14:paraId="50DAB482" w14:textId="77777777" w:rsidR="00232B17" w:rsidRPr="00232B17" w:rsidRDefault="00232B17" w:rsidP="00232B17">
            <w:pPr>
              <w:jc w:val="center"/>
              <w:rPr>
                <w:sz w:val="28"/>
                <w:szCs w:val="28"/>
              </w:rPr>
            </w:pPr>
            <w:r w:rsidRPr="00232B17">
              <w:rPr>
                <w:sz w:val="28"/>
                <w:szCs w:val="28"/>
              </w:rPr>
              <w:t>2.3.1.1.</w:t>
            </w:r>
          </w:p>
        </w:tc>
        <w:tc>
          <w:tcPr>
            <w:tcW w:w="3396" w:type="dxa"/>
            <w:vAlign w:val="center"/>
          </w:tcPr>
          <w:p w14:paraId="714BC4FA" w14:textId="77777777" w:rsidR="00232B17" w:rsidRPr="00232B17" w:rsidRDefault="00232B17" w:rsidP="00232B17">
            <w:pPr>
              <w:rPr>
                <w:sz w:val="28"/>
                <w:szCs w:val="28"/>
              </w:rPr>
            </w:pPr>
            <w:r w:rsidRPr="00232B17">
              <w:rPr>
                <w:sz w:val="28"/>
                <w:szCs w:val="28"/>
              </w:rPr>
              <w:t>- население</w:t>
            </w:r>
          </w:p>
        </w:tc>
        <w:tc>
          <w:tcPr>
            <w:tcW w:w="1138" w:type="dxa"/>
            <w:vAlign w:val="center"/>
          </w:tcPr>
          <w:p w14:paraId="02D09E4A"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18552CEA" w14:textId="77777777" w:rsidR="00232B17" w:rsidRPr="00232B17" w:rsidRDefault="00232B17" w:rsidP="00232B17">
            <w:pPr>
              <w:jc w:val="center"/>
              <w:rPr>
                <w:sz w:val="28"/>
                <w:szCs w:val="28"/>
              </w:rPr>
            </w:pPr>
            <w:r w:rsidRPr="00232B17">
              <w:rPr>
                <w:sz w:val="28"/>
                <w:szCs w:val="28"/>
              </w:rPr>
              <w:t>85910,46</w:t>
            </w:r>
          </w:p>
        </w:tc>
        <w:tc>
          <w:tcPr>
            <w:tcW w:w="2410" w:type="dxa"/>
            <w:vAlign w:val="center"/>
          </w:tcPr>
          <w:p w14:paraId="16A8D10C" w14:textId="77777777" w:rsidR="00232B17" w:rsidRPr="00232B17" w:rsidRDefault="00232B17" w:rsidP="00232B17">
            <w:pPr>
              <w:jc w:val="center"/>
              <w:rPr>
                <w:sz w:val="28"/>
                <w:szCs w:val="28"/>
              </w:rPr>
            </w:pPr>
            <w:r w:rsidRPr="00232B17">
              <w:rPr>
                <w:sz w:val="28"/>
                <w:szCs w:val="28"/>
              </w:rPr>
              <w:t>343641,85</w:t>
            </w:r>
          </w:p>
        </w:tc>
      </w:tr>
      <w:tr w:rsidR="00232B17" w:rsidRPr="00232B17" w14:paraId="4998F300" w14:textId="77777777" w:rsidTr="005F7EF8">
        <w:trPr>
          <w:trHeight w:val="148"/>
        </w:trPr>
        <w:tc>
          <w:tcPr>
            <w:tcW w:w="1132" w:type="dxa"/>
            <w:vAlign w:val="center"/>
          </w:tcPr>
          <w:p w14:paraId="752F1C5D" w14:textId="77777777" w:rsidR="00232B17" w:rsidRPr="00232B17" w:rsidRDefault="00232B17" w:rsidP="00232B17">
            <w:pPr>
              <w:jc w:val="center"/>
              <w:rPr>
                <w:sz w:val="28"/>
                <w:szCs w:val="28"/>
              </w:rPr>
            </w:pPr>
            <w:r w:rsidRPr="00232B17">
              <w:rPr>
                <w:sz w:val="28"/>
                <w:szCs w:val="28"/>
              </w:rPr>
              <w:lastRenderedPageBreak/>
              <w:t>2.3.1.2.</w:t>
            </w:r>
          </w:p>
        </w:tc>
        <w:tc>
          <w:tcPr>
            <w:tcW w:w="3396" w:type="dxa"/>
            <w:vAlign w:val="center"/>
          </w:tcPr>
          <w:p w14:paraId="2B601745" w14:textId="77777777" w:rsidR="00232B17" w:rsidRPr="00232B17" w:rsidRDefault="00232B17" w:rsidP="00232B17">
            <w:pPr>
              <w:rPr>
                <w:sz w:val="28"/>
                <w:szCs w:val="28"/>
              </w:rPr>
            </w:pPr>
            <w:r w:rsidRPr="00232B17">
              <w:rPr>
                <w:sz w:val="28"/>
                <w:szCs w:val="28"/>
              </w:rPr>
              <w:t>- прочие потребители</w:t>
            </w:r>
          </w:p>
        </w:tc>
        <w:tc>
          <w:tcPr>
            <w:tcW w:w="1138" w:type="dxa"/>
            <w:vAlign w:val="center"/>
          </w:tcPr>
          <w:p w14:paraId="206972BB"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08634069" w14:textId="77777777" w:rsidR="00232B17" w:rsidRPr="00232B17" w:rsidRDefault="00232B17" w:rsidP="00232B17">
            <w:pPr>
              <w:jc w:val="center"/>
              <w:rPr>
                <w:sz w:val="28"/>
                <w:szCs w:val="28"/>
              </w:rPr>
            </w:pPr>
            <w:r w:rsidRPr="00232B17">
              <w:rPr>
                <w:sz w:val="28"/>
                <w:szCs w:val="28"/>
              </w:rPr>
              <w:t>20768,66</w:t>
            </w:r>
          </w:p>
        </w:tc>
        <w:tc>
          <w:tcPr>
            <w:tcW w:w="2410" w:type="dxa"/>
            <w:vAlign w:val="center"/>
          </w:tcPr>
          <w:p w14:paraId="62AAB2C4" w14:textId="77777777" w:rsidR="00232B17" w:rsidRPr="00232B17" w:rsidRDefault="00232B17" w:rsidP="00232B17">
            <w:pPr>
              <w:jc w:val="center"/>
              <w:rPr>
                <w:sz w:val="28"/>
                <w:szCs w:val="28"/>
              </w:rPr>
            </w:pPr>
            <w:r w:rsidRPr="00232B17">
              <w:rPr>
                <w:sz w:val="28"/>
                <w:szCs w:val="28"/>
              </w:rPr>
              <w:t>83074,63</w:t>
            </w:r>
          </w:p>
        </w:tc>
      </w:tr>
      <w:tr w:rsidR="00232B17" w:rsidRPr="00232B17" w14:paraId="35350538" w14:textId="77777777" w:rsidTr="005F7EF8">
        <w:trPr>
          <w:trHeight w:val="183"/>
        </w:trPr>
        <w:tc>
          <w:tcPr>
            <w:tcW w:w="1132" w:type="dxa"/>
          </w:tcPr>
          <w:p w14:paraId="0BAF3320" w14:textId="77777777" w:rsidR="00232B17" w:rsidRPr="00232B17" w:rsidRDefault="00232B17" w:rsidP="00232B17">
            <w:pPr>
              <w:jc w:val="center"/>
              <w:rPr>
                <w:sz w:val="28"/>
                <w:szCs w:val="28"/>
              </w:rPr>
            </w:pPr>
            <w:r w:rsidRPr="00232B17">
              <w:rPr>
                <w:sz w:val="28"/>
                <w:szCs w:val="28"/>
              </w:rPr>
              <w:t>1</w:t>
            </w:r>
          </w:p>
        </w:tc>
        <w:tc>
          <w:tcPr>
            <w:tcW w:w="3396" w:type="dxa"/>
          </w:tcPr>
          <w:p w14:paraId="5B490A38" w14:textId="77777777" w:rsidR="00232B17" w:rsidRPr="00232B17" w:rsidRDefault="00232B17" w:rsidP="00232B17">
            <w:pPr>
              <w:jc w:val="center"/>
              <w:rPr>
                <w:sz w:val="28"/>
                <w:szCs w:val="28"/>
              </w:rPr>
            </w:pPr>
            <w:r w:rsidRPr="00232B17">
              <w:rPr>
                <w:sz w:val="28"/>
                <w:szCs w:val="28"/>
              </w:rPr>
              <w:t>2</w:t>
            </w:r>
          </w:p>
        </w:tc>
        <w:tc>
          <w:tcPr>
            <w:tcW w:w="1138" w:type="dxa"/>
          </w:tcPr>
          <w:p w14:paraId="1C19FE02" w14:textId="77777777" w:rsidR="00232B17" w:rsidRPr="00232B17" w:rsidRDefault="00232B17" w:rsidP="00232B17">
            <w:pPr>
              <w:jc w:val="center"/>
              <w:rPr>
                <w:sz w:val="28"/>
                <w:szCs w:val="28"/>
              </w:rPr>
            </w:pPr>
            <w:r w:rsidRPr="00232B17">
              <w:rPr>
                <w:sz w:val="28"/>
                <w:szCs w:val="28"/>
              </w:rPr>
              <w:t>3</w:t>
            </w:r>
          </w:p>
        </w:tc>
        <w:tc>
          <w:tcPr>
            <w:tcW w:w="2131" w:type="dxa"/>
            <w:vAlign w:val="center"/>
          </w:tcPr>
          <w:p w14:paraId="2C324947" w14:textId="77777777" w:rsidR="00232B17" w:rsidRPr="00232B17" w:rsidRDefault="00232B17" w:rsidP="00232B17">
            <w:pPr>
              <w:jc w:val="center"/>
              <w:rPr>
                <w:sz w:val="28"/>
                <w:szCs w:val="28"/>
              </w:rPr>
            </w:pPr>
            <w:r w:rsidRPr="00232B17">
              <w:rPr>
                <w:sz w:val="28"/>
                <w:szCs w:val="28"/>
              </w:rPr>
              <w:t>4</w:t>
            </w:r>
          </w:p>
        </w:tc>
        <w:tc>
          <w:tcPr>
            <w:tcW w:w="2410" w:type="dxa"/>
          </w:tcPr>
          <w:p w14:paraId="2031E543" w14:textId="77777777" w:rsidR="00232B17" w:rsidRPr="00232B17" w:rsidRDefault="00232B17" w:rsidP="00232B17">
            <w:pPr>
              <w:jc w:val="center"/>
              <w:rPr>
                <w:sz w:val="28"/>
                <w:szCs w:val="28"/>
              </w:rPr>
            </w:pPr>
            <w:r w:rsidRPr="00232B17">
              <w:rPr>
                <w:sz w:val="28"/>
                <w:szCs w:val="28"/>
              </w:rPr>
              <w:t>5</w:t>
            </w:r>
          </w:p>
        </w:tc>
      </w:tr>
      <w:tr w:rsidR="00232B17" w:rsidRPr="00232B17" w14:paraId="4647FD2E" w14:textId="77777777" w:rsidTr="005F7EF8">
        <w:trPr>
          <w:trHeight w:val="183"/>
        </w:trPr>
        <w:tc>
          <w:tcPr>
            <w:tcW w:w="1132" w:type="dxa"/>
            <w:vAlign w:val="center"/>
          </w:tcPr>
          <w:p w14:paraId="4E1612EE" w14:textId="77777777" w:rsidR="00232B17" w:rsidRPr="00232B17" w:rsidRDefault="00232B17" w:rsidP="00232B17">
            <w:pPr>
              <w:jc w:val="center"/>
              <w:rPr>
                <w:sz w:val="28"/>
                <w:szCs w:val="28"/>
              </w:rPr>
            </w:pPr>
            <w:r w:rsidRPr="00232B17">
              <w:rPr>
                <w:sz w:val="28"/>
                <w:szCs w:val="28"/>
              </w:rPr>
              <w:t>2.3.2.</w:t>
            </w:r>
          </w:p>
        </w:tc>
        <w:tc>
          <w:tcPr>
            <w:tcW w:w="3396" w:type="dxa"/>
            <w:vAlign w:val="center"/>
          </w:tcPr>
          <w:p w14:paraId="3FE10948" w14:textId="77777777" w:rsidR="00232B17" w:rsidRPr="00232B17" w:rsidRDefault="00232B17" w:rsidP="00232B17">
            <w:pPr>
              <w:rPr>
                <w:sz w:val="28"/>
                <w:szCs w:val="28"/>
              </w:rPr>
            </w:pPr>
            <w:r w:rsidRPr="00232B17">
              <w:rPr>
                <w:sz w:val="28"/>
                <w:szCs w:val="28"/>
              </w:rPr>
              <w:t>Собственные нужды производства</w:t>
            </w:r>
          </w:p>
        </w:tc>
        <w:tc>
          <w:tcPr>
            <w:tcW w:w="1138" w:type="dxa"/>
            <w:vAlign w:val="center"/>
          </w:tcPr>
          <w:p w14:paraId="372DDA4F"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751CE9A7" w14:textId="77777777" w:rsidR="00232B17" w:rsidRPr="00232B17" w:rsidRDefault="00232B17" w:rsidP="00232B17">
            <w:pPr>
              <w:jc w:val="center"/>
              <w:rPr>
                <w:sz w:val="28"/>
                <w:szCs w:val="28"/>
              </w:rPr>
            </w:pPr>
            <w:r w:rsidRPr="00232B17">
              <w:rPr>
                <w:sz w:val="28"/>
                <w:szCs w:val="28"/>
              </w:rPr>
              <w:t>0,00</w:t>
            </w:r>
          </w:p>
        </w:tc>
        <w:tc>
          <w:tcPr>
            <w:tcW w:w="2410" w:type="dxa"/>
            <w:vAlign w:val="center"/>
          </w:tcPr>
          <w:p w14:paraId="713CAD84" w14:textId="77777777" w:rsidR="00232B17" w:rsidRPr="00232B17" w:rsidRDefault="00232B17" w:rsidP="00232B17">
            <w:pPr>
              <w:jc w:val="center"/>
              <w:rPr>
                <w:sz w:val="28"/>
                <w:szCs w:val="28"/>
              </w:rPr>
            </w:pPr>
          </w:p>
          <w:p w14:paraId="3FD998EA" w14:textId="77777777" w:rsidR="00232B17" w:rsidRPr="00232B17" w:rsidRDefault="00232B17" w:rsidP="00232B17">
            <w:pPr>
              <w:jc w:val="center"/>
              <w:rPr>
                <w:sz w:val="28"/>
                <w:szCs w:val="28"/>
              </w:rPr>
            </w:pPr>
            <w:r w:rsidRPr="00232B17">
              <w:rPr>
                <w:sz w:val="28"/>
                <w:szCs w:val="28"/>
              </w:rPr>
              <w:t>0,00</w:t>
            </w:r>
          </w:p>
          <w:p w14:paraId="19CC1B82" w14:textId="77777777" w:rsidR="00232B17" w:rsidRPr="00232B17" w:rsidRDefault="00232B17" w:rsidP="00232B17">
            <w:pPr>
              <w:jc w:val="center"/>
              <w:rPr>
                <w:sz w:val="28"/>
                <w:szCs w:val="28"/>
              </w:rPr>
            </w:pPr>
          </w:p>
        </w:tc>
      </w:tr>
      <w:tr w:rsidR="00232B17" w:rsidRPr="00232B17" w14:paraId="563637A2" w14:textId="77777777" w:rsidTr="005F7EF8">
        <w:trPr>
          <w:trHeight w:val="456"/>
        </w:trPr>
        <w:tc>
          <w:tcPr>
            <w:tcW w:w="1132" w:type="dxa"/>
            <w:vAlign w:val="center"/>
          </w:tcPr>
          <w:p w14:paraId="52C894F8" w14:textId="77777777" w:rsidR="00232B17" w:rsidRPr="00232B17" w:rsidRDefault="00232B17" w:rsidP="00232B17">
            <w:pPr>
              <w:jc w:val="center"/>
              <w:rPr>
                <w:sz w:val="28"/>
                <w:szCs w:val="28"/>
              </w:rPr>
            </w:pPr>
            <w:r w:rsidRPr="00232B17">
              <w:rPr>
                <w:sz w:val="28"/>
                <w:szCs w:val="28"/>
              </w:rPr>
              <w:t>2.4.</w:t>
            </w:r>
          </w:p>
        </w:tc>
        <w:tc>
          <w:tcPr>
            <w:tcW w:w="3396" w:type="dxa"/>
            <w:vAlign w:val="center"/>
          </w:tcPr>
          <w:p w14:paraId="7407BDF7" w14:textId="77777777" w:rsidR="00232B17" w:rsidRPr="00232B17" w:rsidRDefault="00232B17" w:rsidP="00232B17">
            <w:pPr>
              <w:rPr>
                <w:sz w:val="28"/>
                <w:szCs w:val="28"/>
              </w:rPr>
            </w:pPr>
            <w:r w:rsidRPr="00232B17">
              <w:rPr>
                <w:sz w:val="28"/>
                <w:szCs w:val="28"/>
              </w:rPr>
              <w:t>Пропущено через собственные очистные сооружения</w:t>
            </w:r>
          </w:p>
        </w:tc>
        <w:tc>
          <w:tcPr>
            <w:tcW w:w="1138" w:type="dxa"/>
            <w:vAlign w:val="center"/>
          </w:tcPr>
          <w:p w14:paraId="680F9EB2" w14:textId="77777777" w:rsidR="00232B17" w:rsidRPr="00232B17" w:rsidRDefault="00232B17" w:rsidP="00232B17">
            <w:pPr>
              <w:jc w:val="center"/>
              <w:rPr>
                <w:sz w:val="28"/>
                <w:szCs w:val="28"/>
              </w:rPr>
            </w:pPr>
            <w:r w:rsidRPr="00232B17">
              <w:rPr>
                <w:sz w:val="28"/>
                <w:szCs w:val="28"/>
              </w:rPr>
              <w:t>м</w:t>
            </w:r>
            <w:r w:rsidRPr="00232B17">
              <w:rPr>
                <w:sz w:val="28"/>
                <w:szCs w:val="28"/>
                <w:vertAlign w:val="superscript"/>
              </w:rPr>
              <w:t>3</w:t>
            </w:r>
          </w:p>
        </w:tc>
        <w:tc>
          <w:tcPr>
            <w:tcW w:w="2131" w:type="dxa"/>
            <w:vAlign w:val="center"/>
          </w:tcPr>
          <w:p w14:paraId="3A47F725" w14:textId="77777777" w:rsidR="00232B17" w:rsidRPr="00232B17" w:rsidRDefault="00232B17" w:rsidP="00232B17">
            <w:pPr>
              <w:jc w:val="center"/>
              <w:rPr>
                <w:sz w:val="28"/>
                <w:szCs w:val="28"/>
              </w:rPr>
            </w:pPr>
            <w:r w:rsidRPr="00232B17">
              <w:rPr>
                <w:sz w:val="28"/>
                <w:szCs w:val="28"/>
              </w:rPr>
              <w:t>136131,62</w:t>
            </w:r>
          </w:p>
        </w:tc>
        <w:tc>
          <w:tcPr>
            <w:tcW w:w="2410" w:type="dxa"/>
            <w:vAlign w:val="center"/>
          </w:tcPr>
          <w:p w14:paraId="75E1102B" w14:textId="77777777" w:rsidR="00232B17" w:rsidRPr="00232B17" w:rsidRDefault="00232B17" w:rsidP="00232B17">
            <w:pPr>
              <w:jc w:val="center"/>
              <w:rPr>
                <w:sz w:val="28"/>
                <w:szCs w:val="28"/>
              </w:rPr>
            </w:pPr>
            <w:r w:rsidRPr="00232B17">
              <w:rPr>
                <w:sz w:val="28"/>
                <w:szCs w:val="28"/>
              </w:rPr>
              <w:t>544526,48</w:t>
            </w:r>
          </w:p>
        </w:tc>
      </w:tr>
    </w:tbl>
    <w:p w14:paraId="79011EFC" w14:textId="77777777" w:rsidR="00232B17" w:rsidRPr="00232B17" w:rsidRDefault="00232B17" w:rsidP="00232B17">
      <w:pPr>
        <w:tabs>
          <w:tab w:val="left" w:pos="3750"/>
        </w:tabs>
        <w:ind w:left="-567"/>
        <w:rPr>
          <w:bCs/>
          <w:color w:val="000000"/>
          <w:sz w:val="28"/>
          <w:szCs w:val="28"/>
        </w:rPr>
      </w:pPr>
    </w:p>
    <w:p w14:paraId="3B0EA148" w14:textId="77777777" w:rsidR="00232B17" w:rsidRPr="00232B17" w:rsidRDefault="00232B17" w:rsidP="00232B17">
      <w:pPr>
        <w:tabs>
          <w:tab w:val="left" w:pos="3750"/>
        </w:tabs>
        <w:ind w:left="-567"/>
        <w:rPr>
          <w:bCs/>
          <w:color w:val="000000"/>
          <w:sz w:val="28"/>
          <w:szCs w:val="28"/>
        </w:rPr>
      </w:pPr>
    </w:p>
    <w:p w14:paraId="3B4E2B30" w14:textId="77777777" w:rsidR="00232B17" w:rsidRPr="00232B17" w:rsidRDefault="00232B17" w:rsidP="00232B17">
      <w:pPr>
        <w:jc w:val="center"/>
        <w:rPr>
          <w:bCs/>
          <w:color w:val="000000"/>
          <w:sz w:val="28"/>
          <w:szCs w:val="28"/>
        </w:rPr>
      </w:pPr>
      <w:r w:rsidRPr="00232B17">
        <w:rPr>
          <w:bCs/>
          <w:color w:val="000000"/>
          <w:sz w:val="28"/>
          <w:szCs w:val="28"/>
        </w:rPr>
        <w:t>Раздел 6. Объем финансовых потребностей, необходимых для реализации производственной программы</w:t>
      </w:r>
    </w:p>
    <w:p w14:paraId="40DB96B8" w14:textId="77777777" w:rsidR="00232B17" w:rsidRPr="00232B17" w:rsidRDefault="00232B17" w:rsidP="00232B17">
      <w:pPr>
        <w:ind w:left="-567"/>
        <w:jc w:val="center"/>
        <w:rPr>
          <w:bCs/>
          <w:color w:val="000000"/>
          <w:sz w:val="28"/>
          <w:szCs w:val="28"/>
        </w:rPr>
      </w:pPr>
    </w:p>
    <w:tbl>
      <w:tblPr>
        <w:tblStyle w:val="ae"/>
        <w:tblW w:w="10491" w:type="dxa"/>
        <w:tblInd w:w="-431" w:type="dxa"/>
        <w:tblLayout w:type="fixed"/>
        <w:tblLook w:val="04A0" w:firstRow="1" w:lastRow="0" w:firstColumn="1" w:lastColumn="0" w:noHBand="0" w:noVBand="1"/>
      </w:tblPr>
      <w:tblGrid>
        <w:gridCol w:w="594"/>
        <w:gridCol w:w="4085"/>
        <w:gridCol w:w="2835"/>
        <w:gridCol w:w="2977"/>
      </w:tblGrid>
      <w:tr w:rsidR="00232B17" w:rsidRPr="00232B17" w14:paraId="2CC76607" w14:textId="77777777" w:rsidTr="005F7EF8">
        <w:trPr>
          <w:trHeight w:val="554"/>
        </w:trPr>
        <w:tc>
          <w:tcPr>
            <w:tcW w:w="594" w:type="dxa"/>
            <w:vMerge w:val="restart"/>
            <w:vAlign w:val="center"/>
          </w:tcPr>
          <w:p w14:paraId="4331F938" w14:textId="77777777" w:rsidR="00232B17" w:rsidRPr="00232B17" w:rsidRDefault="00232B17" w:rsidP="00232B17">
            <w:pPr>
              <w:jc w:val="center"/>
              <w:rPr>
                <w:bCs/>
                <w:color w:val="000000"/>
                <w:sz w:val="28"/>
                <w:szCs w:val="28"/>
              </w:rPr>
            </w:pPr>
            <w:r w:rsidRPr="00232B17">
              <w:rPr>
                <w:bCs/>
                <w:color w:val="000000"/>
                <w:sz w:val="28"/>
                <w:szCs w:val="28"/>
              </w:rPr>
              <w:t>№ п/п</w:t>
            </w:r>
          </w:p>
        </w:tc>
        <w:tc>
          <w:tcPr>
            <w:tcW w:w="4085" w:type="dxa"/>
            <w:vMerge w:val="restart"/>
            <w:vAlign w:val="center"/>
          </w:tcPr>
          <w:p w14:paraId="6F32B427" w14:textId="77777777" w:rsidR="00232B17" w:rsidRPr="00232B17" w:rsidRDefault="00232B17" w:rsidP="00232B17">
            <w:pPr>
              <w:jc w:val="center"/>
              <w:rPr>
                <w:bCs/>
                <w:color w:val="000000"/>
                <w:sz w:val="28"/>
                <w:szCs w:val="28"/>
              </w:rPr>
            </w:pPr>
            <w:r w:rsidRPr="00232B17">
              <w:rPr>
                <w:bCs/>
                <w:color w:val="000000"/>
                <w:sz w:val="28"/>
                <w:szCs w:val="28"/>
              </w:rPr>
              <w:t>Наименование показателя</w:t>
            </w:r>
          </w:p>
        </w:tc>
        <w:tc>
          <w:tcPr>
            <w:tcW w:w="2835" w:type="dxa"/>
            <w:vAlign w:val="center"/>
          </w:tcPr>
          <w:p w14:paraId="07364212" w14:textId="77777777" w:rsidR="00232B17" w:rsidRPr="00232B17" w:rsidRDefault="00232B17" w:rsidP="00232B17">
            <w:pPr>
              <w:jc w:val="center"/>
              <w:rPr>
                <w:sz w:val="28"/>
                <w:szCs w:val="28"/>
              </w:rPr>
            </w:pPr>
            <w:r w:rsidRPr="00232B17">
              <w:rPr>
                <w:sz w:val="28"/>
                <w:szCs w:val="28"/>
              </w:rPr>
              <w:t>2022 год</w:t>
            </w:r>
          </w:p>
        </w:tc>
        <w:tc>
          <w:tcPr>
            <w:tcW w:w="2977" w:type="dxa"/>
            <w:vAlign w:val="center"/>
          </w:tcPr>
          <w:p w14:paraId="4791506E" w14:textId="77777777" w:rsidR="00232B17" w:rsidRPr="00232B17" w:rsidRDefault="00232B17" w:rsidP="00232B17">
            <w:pPr>
              <w:jc w:val="center"/>
              <w:rPr>
                <w:sz w:val="28"/>
                <w:szCs w:val="28"/>
              </w:rPr>
            </w:pPr>
            <w:r w:rsidRPr="00232B17">
              <w:rPr>
                <w:sz w:val="28"/>
                <w:szCs w:val="28"/>
              </w:rPr>
              <w:t>2023 год</w:t>
            </w:r>
          </w:p>
        </w:tc>
      </w:tr>
      <w:tr w:rsidR="00232B17" w:rsidRPr="00232B17" w14:paraId="2D08339F" w14:textId="77777777" w:rsidTr="005F7EF8">
        <w:trPr>
          <w:trHeight w:val="554"/>
        </w:trPr>
        <w:tc>
          <w:tcPr>
            <w:tcW w:w="594" w:type="dxa"/>
            <w:vMerge/>
            <w:vAlign w:val="center"/>
          </w:tcPr>
          <w:p w14:paraId="78A1DAC1" w14:textId="77777777" w:rsidR="00232B17" w:rsidRPr="00232B17" w:rsidRDefault="00232B17" w:rsidP="00232B17">
            <w:pPr>
              <w:jc w:val="center"/>
              <w:rPr>
                <w:bCs/>
                <w:color w:val="000000"/>
                <w:sz w:val="28"/>
                <w:szCs w:val="28"/>
              </w:rPr>
            </w:pPr>
          </w:p>
        </w:tc>
        <w:tc>
          <w:tcPr>
            <w:tcW w:w="4085" w:type="dxa"/>
            <w:vMerge/>
            <w:vAlign w:val="center"/>
          </w:tcPr>
          <w:p w14:paraId="74521180" w14:textId="77777777" w:rsidR="00232B17" w:rsidRPr="00232B17" w:rsidRDefault="00232B17" w:rsidP="00232B17">
            <w:pPr>
              <w:jc w:val="center"/>
              <w:rPr>
                <w:bCs/>
                <w:color w:val="000000"/>
                <w:sz w:val="28"/>
                <w:szCs w:val="28"/>
              </w:rPr>
            </w:pPr>
          </w:p>
        </w:tc>
        <w:tc>
          <w:tcPr>
            <w:tcW w:w="2835" w:type="dxa"/>
            <w:vAlign w:val="center"/>
          </w:tcPr>
          <w:p w14:paraId="0B765137" w14:textId="77777777" w:rsidR="00232B17" w:rsidRPr="00232B17" w:rsidRDefault="00232B17" w:rsidP="00232B17">
            <w:pPr>
              <w:jc w:val="center"/>
              <w:rPr>
                <w:bCs/>
                <w:color w:val="000000"/>
              </w:rPr>
            </w:pPr>
            <w:r w:rsidRPr="00232B17">
              <w:t>с 01.10.                                         по 31.12.</w:t>
            </w:r>
          </w:p>
        </w:tc>
        <w:tc>
          <w:tcPr>
            <w:tcW w:w="2977" w:type="dxa"/>
            <w:vAlign w:val="center"/>
          </w:tcPr>
          <w:p w14:paraId="55166C3E" w14:textId="77777777" w:rsidR="00232B17" w:rsidRPr="00232B17" w:rsidRDefault="00232B17" w:rsidP="00232B17">
            <w:pPr>
              <w:jc w:val="center"/>
            </w:pPr>
            <w:r w:rsidRPr="00232B17">
              <w:t>с 01.01.</w:t>
            </w:r>
          </w:p>
          <w:p w14:paraId="58436861" w14:textId="77777777" w:rsidR="00232B17" w:rsidRPr="00232B17" w:rsidRDefault="00232B17" w:rsidP="00232B17">
            <w:pPr>
              <w:jc w:val="center"/>
              <w:rPr>
                <w:bCs/>
                <w:color w:val="000000"/>
              </w:rPr>
            </w:pPr>
            <w:r w:rsidRPr="00232B17">
              <w:t>по 31.12.</w:t>
            </w:r>
          </w:p>
        </w:tc>
      </w:tr>
      <w:tr w:rsidR="00232B17" w:rsidRPr="00232B17" w14:paraId="26B051DC" w14:textId="77777777" w:rsidTr="005F7EF8">
        <w:tc>
          <w:tcPr>
            <w:tcW w:w="594" w:type="dxa"/>
          </w:tcPr>
          <w:p w14:paraId="2EB12132" w14:textId="77777777" w:rsidR="00232B17" w:rsidRPr="00232B17" w:rsidRDefault="00232B17" w:rsidP="00232B17">
            <w:pPr>
              <w:jc w:val="center"/>
              <w:rPr>
                <w:bCs/>
                <w:color w:val="000000"/>
                <w:sz w:val="28"/>
                <w:szCs w:val="28"/>
              </w:rPr>
            </w:pPr>
            <w:r w:rsidRPr="00232B17">
              <w:rPr>
                <w:bCs/>
                <w:color w:val="000000"/>
                <w:sz w:val="28"/>
                <w:szCs w:val="28"/>
              </w:rPr>
              <w:t>1</w:t>
            </w:r>
          </w:p>
        </w:tc>
        <w:tc>
          <w:tcPr>
            <w:tcW w:w="4085" w:type="dxa"/>
          </w:tcPr>
          <w:p w14:paraId="5C534B1C" w14:textId="77777777" w:rsidR="00232B17" w:rsidRPr="00232B17" w:rsidRDefault="00232B17" w:rsidP="00232B17">
            <w:pPr>
              <w:jc w:val="center"/>
              <w:rPr>
                <w:bCs/>
                <w:color w:val="000000"/>
                <w:sz w:val="28"/>
                <w:szCs w:val="28"/>
              </w:rPr>
            </w:pPr>
            <w:r w:rsidRPr="00232B17">
              <w:rPr>
                <w:bCs/>
                <w:color w:val="000000"/>
                <w:sz w:val="28"/>
                <w:szCs w:val="28"/>
              </w:rPr>
              <w:t>2</w:t>
            </w:r>
          </w:p>
        </w:tc>
        <w:tc>
          <w:tcPr>
            <w:tcW w:w="2835" w:type="dxa"/>
          </w:tcPr>
          <w:p w14:paraId="02756A1C" w14:textId="77777777" w:rsidR="00232B17" w:rsidRPr="00232B17" w:rsidRDefault="00232B17" w:rsidP="00232B17">
            <w:pPr>
              <w:jc w:val="center"/>
              <w:rPr>
                <w:bCs/>
                <w:color w:val="000000"/>
                <w:sz w:val="28"/>
                <w:szCs w:val="28"/>
                <w:lang w:val="en-US"/>
              </w:rPr>
            </w:pPr>
            <w:r w:rsidRPr="00232B17">
              <w:rPr>
                <w:bCs/>
                <w:color w:val="000000"/>
                <w:sz w:val="28"/>
                <w:szCs w:val="28"/>
                <w:lang w:val="en-US"/>
              </w:rPr>
              <w:t>3</w:t>
            </w:r>
          </w:p>
        </w:tc>
        <w:tc>
          <w:tcPr>
            <w:tcW w:w="2977" w:type="dxa"/>
          </w:tcPr>
          <w:p w14:paraId="6D746E17" w14:textId="77777777" w:rsidR="00232B17" w:rsidRPr="00232B17" w:rsidRDefault="00232B17" w:rsidP="00232B17">
            <w:pPr>
              <w:jc w:val="center"/>
              <w:rPr>
                <w:bCs/>
                <w:color w:val="000000"/>
                <w:sz w:val="28"/>
                <w:szCs w:val="28"/>
              </w:rPr>
            </w:pPr>
            <w:r w:rsidRPr="00232B17">
              <w:rPr>
                <w:bCs/>
                <w:color w:val="000000"/>
                <w:sz w:val="28"/>
                <w:szCs w:val="28"/>
              </w:rPr>
              <w:t>4</w:t>
            </w:r>
          </w:p>
        </w:tc>
      </w:tr>
      <w:tr w:rsidR="00232B17" w:rsidRPr="00232B17" w14:paraId="6421B263" w14:textId="77777777" w:rsidTr="005F7EF8">
        <w:trPr>
          <w:trHeight w:val="1471"/>
        </w:trPr>
        <w:tc>
          <w:tcPr>
            <w:tcW w:w="594" w:type="dxa"/>
            <w:vAlign w:val="center"/>
          </w:tcPr>
          <w:p w14:paraId="554125E2" w14:textId="77777777" w:rsidR="00232B17" w:rsidRPr="00232B17" w:rsidRDefault="00232B17" w:rsidP="00232B17">
            <w:pPr>
              <w:jc w:val="center"/>
              <w:rPr>
                <w:bCs/>
                <w:color w:val="000000"/>
                <w:sz w:val="28"/>
                <w:szCs w:val="28"/>
              </w:rPr>
            </w:pPr>
            <w:r w:rsidRPr="00232B17">
              <w:rPr>
                <w:bCs/>
                <w:color w:val="000000"/>
                <w:sz w:val="28"/>
                <w:szCs w:val="28"/>
              </w:rPr>
              <w:t>1.</w:t>
            </w:r>
          </w:p>
        </w:tc>
        <w:tc>
          <w:tcPr>
            <w:tcW w:w="4085" w:type="dxa"/>
            <w:vAlign w:val="center"/>
          </w:tcPr>
          <w:p w14:paraId="3F573B73" w14:textId="77777777" w:rsidR="00232B17" w:rsidRPr="00232B17" w:rsidRDefault="00232B17" w:rsidP="00232B17">
            <w:pPr>
              <w:rPr>
                <w:bCs/>
                <w:sz w:val="28"/>
                <w:szCs w:val="28"/>
              </w:rPr>
            </w:pPr>
            <w:r w:rsidRPr="00232B1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2835" w:type="dxa"/>
            <w:vAlign w:val="center"/>
          </w:tcPr>
          <w:p w14:paraId="10907748" w14:textId="77777777" w:rsidR="00232B17" w:rsidRPr="00232B17" w:rsidRDefault="00232B17" w:rsidP="00232B17">
            <w:pPr>
              <w:jc w:val="center"/>
              <w:rPr>
                <w:bCs/>
                <w:sz w:val="28"/>
              </w:rPr>
            </w:pPr>
            <w:r w:rsidRPr="00232B17">
              <w:rPr>
                <w:bCs/>
                <w:sz w:val="28"/>
              </w:rPr>
              <w:t>3952,78</w:t>
            </w:r>
          </w:p>
        </w:tc>
        <w:tc>
          <w:tcPr>
            <w:tcW w:w="2977" w:type="dxa"/>
            <w:vAlign w:val="center"/>
          </w:tcPr>
          <w:p w14:paraId="113CCA18" w14:textId="77777777" w:rsidR="00232B17" w:rsidRPr="00232B17" w:rsidRDefault="00232B17" w:rsidP="00232B17">
            <w:pPr>
              <w:jc w:val="center"/>
              <w:rPr>
                <w:bCs/>
                <w:sz w:val="28"/>
              </w:rPr>
            </w:pPr>
            <w:r w:rsidRPr="00232B17">
              <w:rPr>
                <w:bCs/>
                <w:sz w:val="28"/>
              </w:rPr>
              <w:t>16123,03</w:t>
            </w:r>
          </w:p>
        </w:tc>
      </w:tr>
      <w:tr w:rsidR="00232B17" w:rsidRPr="00232B17" w14:paraId="2917FDF2" w14:textId="77777777" w:rsidTr="005F7EF8">
        <w:trPr>
          <w:trHeight w:val="1446"/>
        </w:trPr>
        <w:tc>
          <w:tcPr>
            <w:tcW w:w="594" w:type="dxa"/>
            <w:vAlign w:val="center"/>
          </w:tcPr>
          <w:p w14:paraId="7BC57E97" w14:textId="77777777" w:rsidR="00232B17" w:rsidRPr="00232B17" w:rsidRDefault="00232B17" w:rsidP="00232B17">
            <w:pPr>
              <w:jc w:val="center"/>
              <w:rPr>
                <w:bCs/>
                <w:color w:val="000000"/>
                <w:sz w:val="28"/>
                <w:szCs w:val="28"/>
              </w:rPr>
            </w:pPr>
            <w:r w:rsidRPr="00232B17">
              <w:rPr>
                <w:bCs/>
                <w:color w:val="000000"/>
                <w:sz w:val="28"/>
                <w:szCs w:val="28"/>
              </w:rPr>
              <w:t>2.</w:t>
            </w:r>
          </w:p>
        </w:tc>
        <w:tc>
          <w:tcPr>
            <w:tcW w:w="4085" w:type="dxa"/>
            <w:vAlign w:val="center"/>
          </w:tcPr>
          <w:p w14:paraId="62966602" w14:textId="77777777" w:rsidR="00232B17" w:rsidRPr="00232B17" w:rsidRDefault="00232B17" w:rsidP="00232B17">
            <w:pPr>
              <w:rPr>
                <w:bCs/>
                <w:sz w:val="28"/>
                <w:szCs w:val="28"/>
              </w:rPr>
            </w:pPr>
            <w:r w:rsidRPr="00232B17">
              <w:rPr>
                <w:bCs/>
                <w:sz w:val="28"/>
                <w:szCs w:val="28"/>
              </w:rPr>
              <w:t>Финансовые потребности, необходимые для реализации производственной программы в сфере водоотведения, тыс. руб.</w:t>
            </w:r>
          </w:p>
        </w:tc>
        <w:tc>
          <w:tcPr>
            <w:tcW w:w="2835" w:type="dxa"/>
            <w:vAlign w:val="center"/>
          </w:tcPr>
          <w:p w14:paraId="3ED43E02" w14:textId="77777777" w:rsidR="00232B17" w:rsidRPr="00232B17" w:rsidRDefault="00232B17" w:rsidP="00232B17">
            <w:pPr>
              <w:jc w:val="center"/>
              <w:rPr>
                <w:sz w:val="28"/>
                <w:szCs w:val="28"/>
              </w:rPr>
            </w:pPr>
            <w:r w:rsidRPr="00232B17">
              <w:rPr>
                <w:sz w:val="28"/>
                <w:szCs w:val="28"/>
              </w:rPr>
              <w:t>4409,32</w:t>
            </w:r>
          </w:p>
        </w:tc>
        <w:tc>
          <w:tcPr>
            <w:tcW w:w="2977" w:type="dxa"/>
            <w:vAlign w:val="center"/>
          </w:tcPr>
          <w:p w14:paraId="6F5BA00D" w14:textId="77777777" w:rsidR="00232B17" w:rsidRPr="00232B17" w:rsidRDefault="00232B17" w:rsidP="00232B17">
            <w:pPr>
              <w:jc w:val="center"/>
              <w:rPr>
                <w:sz w:val="28"/>
                <w:szCs w:val="28"/>
              </w:rPr>
            </w:pPr>
            <w:r w:rsidRPr="00232B17">
              <w:rPr>
                <w:sz w:val="28"/>
                <w:szCs w:val="28"/>
              </w:rPr>
              <w:t>17718,04</w:t>
            </w:r>
          </w:p>
        </w:tc>
      </w:tr>
    </w:tbl>
    <w:p w14:paraId="1876040F" w14:textId="77777777" w:rsidR="00232B17" w:rsidRPr="00232B17" w:rsidRDefault="00232B17" w:rsidP="00232B17">
      <w:pPr>
        <w:ind w:left="-567"/>
        <w:jc w:val="center"/>
        <w:rPr>
          <w:bCs/>
          <w:color w:val="000000"/>
          <w:sz w:val="28"/>
          <w:szCs w:val="28"/>
        </w:rPr>
      </w:pPr>
    </w:p>
    <w:p w14:paraId="02867072" w14:textId="77777777" w:rsidR="00232B17" w:rsidRPr="00232B17" w:rsidRDefault="00232B17" w:rsidP="00232B17">
      <w:pPr>
        <w:ind w:left="-567"/>
        <w:jc w:val="center"/>
        <w:rPr>
          <w:bCs/>
          <w:color w:val="000000"/>
          <w:sz w:val="28"/>
          <w:szCs w:val="28"/>
        </w:rPr>
      </w:pPr>
    </w:p>
    <w:p w14:paraId="7A947358" w14:textId="77777777" w:rsidR="00232B17" w:rsidRPr="00232B17" w:rsidRDefault="00232B17" w:rsidP="00232B17">
      <w:pPr>
        <w:jc w:val="center"/>
        <w:rPr>
          <w:bCs/>
          <w:color w:val="000000"/>
          <w:sz w:val="28"/>
          <w:szCs w:val="28"/>
        </w:rPr>
      </w:pPr>
      <w:r w:rsidRPr="00232B17">
        <w:rPr>
          <w:bCs/>
          <w:color w:val="000000"/>
          <w:sz w:val="28"/>
          <w:szCs w:val="28"/>
        </w:rPr>
        <w:t>Раздел 7. График реализации мероприятий производственной программы</w:t>
      </w:r>
    </w:p>
    <w:p w14:paraId="2C19DE13" w14:textId="77777777" w:rsidR="00232B17" w:rsidRPr="00232B17" w:rsidRDefault="00232B17" w:rsidP="00232B17">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32B17" w:rsidRPr="00232B17" w14:paraId="7AD63732" w14:textId="77777777" w:rsidTr="005F7EF8">
        <w:trPr>
          <w:trHeight w:val="914"/>
        </w:trPr>
        <w:tc>
          <w:tcPr>
            <w:tcW w:w="3539" w:type="dxa"/>
            <w:vAlign w:val="center"/>
          </w:tcPr>
          <w:p w14:paraId="7769470E" w14:textId="77777777" w:rsidR="00232B17" w:rsidRPr="00232B17" w:rsidRDefault="00232B17" w:rsidP="00232B17">
            <w:pPr>
              <w:jc w:val="center"/>
              <w:rPr>
                <w:bCs/>
                <w:color w:val="000000"/>
                <w:sz w:val="28"/>
                <w:szCs w:val="28"/>
              </w:rPr>
            </w:pPr>
            <w:r w:rsidRPr="00232B17">
              <w:rPr>
                <w:bCs/>
                <w:color w:val="000000"/>
                <w:sz w:val="28"/>
                <w:szCs w:val="28"/>
              </w:rPr>
              <w:t>Наименование мероприятия</w:t>
            </w:r>
          </w:p>
        </w:tc>
        <w:tc>
          <w:tcPr>
            <w:tcW w:w="3260" w:type="dxa"/>
            <w:vAlign w:val="center"/>
          </w:tcPr>
          <w:p w14:paraId="1CD7E138" w14:textId="77777777" w:rsidR="00232B17" w:rsidRPr="00232B17" w:rsidRDefault="00232B17" w:rsidP="00232B17">
            <w:pPr>
              <w:jc w:val="center"/>
              <w:rPr>
                <w:bCs/>
                <w:color w:val="000000"/>
                <w:sz w:val="28"/>
                <w:szCs w:val="28"/>
              </w:rPr>
            </w:pPr>
            <w:r w:rsidRPr="00232B17">
              <w:rPr>
                <w:bCs/>
                <w:color w:val="000000"/>
                <w:sz w:val="28"/>
                <w:szCs w:val="28"/>
              </w:rPr>
              <w:t>Дата начала    реализации мероприятий</w:t>
            </w:r>
          </w:p>
        </w:tc>
        <w:tc>
          <w:tcPr>
            <w:tcW w:w="3261" w:type="dxa"/>
            <w:vAlign w:val="center"/>
          </w:tcPr>
          <w:p w14:paraId="20E7E202" w14:textId="77777777" w:rsidR="00232B17" w:rsidRPr="00232B17" w:rsidRDefault="00232B17" w:rsidP="00232B17">
            <w:pPr>
              <w:jc w:val="center"/>
              <w:rPr>
                <w:bCs/>
                <w:color w:val="000000"/>
                <w:sz w:val="28"/>
                <w:szCs w:val="28"/>
              </w:rPr>
            </w:pPr>
            <w:r w:rsidRPr="00232B17">
              <w:rPr>
                <w:bCs/>
                <w:color w:val="000000"/>
                <w:sz w:val="28"/>
                <w:szCs w:val="28"/>
              </w:rPr>
              <w:t>Дата окончания реализации мероприятий</w:t>
            </w:r>
          </w:p>
        </w:tc>
      </w:tr>
      <w:tr w:rsidR="00232B17" w:rsidRPr="00232B17" w14:paraId="41969CD8" w14:textId="77777777" w:rsidTr="005F7EF8">
        <w:trPr>
          <w:trHeight w:val="1409"/>
        </w:trPr>
        <w:tc>
          <w:tcPr>
            <w:tcW w:w="3539" w:type="dxa"/>
            <w:vAlign w:val="center"/>
          </w:tcPr>
          <w:p w14:paraId="07107C84" w14:textId="77777777" w:rsidR="00232B17" w:rsidRPr="00232B17" w:rsidRDefault="00232B17" w:rsidP="00232B17">
            <w:pPr>
              <w:jc w:val="center"/>
              <w:rPr>
                <w:bCs/>
                <w:color w:val="000000"/>
                <w:sz w:val="28"/>
                <w:szCs w:val="28"/>
              </w:rPr>
            </w:pPr>
            <w:r w:rsidRPr="00232B17">
              <w:rPr>
                <w:bCs/>
                <w:color w:val="000000"/>
                <w:sz w:val="28"/>
                <w:szCs w:val="28"/>
              </w:rPr>
              <w:t xml:space="preserve">Бесперебойное </w:t>
            </w:r>
            <w:r w:rsidRPr="00232B17">
              <w:rPr>
                <w:bCs/>
                <w:sz w:val="28"/>
                <w:szCs w:val="28"/>
              </w:rPr>
              <w:t>холодное водоснабжение и водоотведение</w:t>
            </w:r>
          </w:p>
        </w:tc>
        <w:tc>
          <w:tcPr>
            <w:tcW w:w="3260" w:type="dxa"/>
            <w:vAlign w:val="center"/>
          </w:tcPr>
          <w:p w14:paraId="1E859777" w14:textId="77777777" w:rsidR="00232B17" w:rsidRPr="00232B17" w:rsidRDefault="00232B17" w:rsidP="00232B17">
            <w:pPr>
              <w:jc w:val="center"/>
              <w:rPr>
                <w:bCs/>
                <w:color w:val="000000"/>
                <w:sz w:val="28"/>
                <w:szCs w:val="28"/>
              </w:rPr>
            </w:pPr>
            <w:r w:rsidRPr="00232B17">
              <w:rPr>
                <w:bCs/>
                <w:color w:val="000000"/>
                <w:sz w:val="28"/>
                <w:szCs w:val="28"/>
              </w:rPr>
              <w:t>01.10.2022</w:t>
            </w:r>
          </w:p>
        </w:tc>
        <w:tc>
          <w:tcPr>
            <w:tcW w:w="3261" w:type="dxa"/>
            <w:vAlign w:val="center"/>
          </w:tcPr>
          <w:p w14:paraId="06107CF6" w14:textId="77777777" w:rsidR="00232B17" w:rsidRPr="00232B17" w:rsidRDefault="00232B17" w:rsidP="00232B17">
            <w:pPr>
              <w:jc w:val="center"/>
              <w:rPr>
                <w:bCs/>
                <w:color w:val="000000"/>
                <w:sz w:val="28"/>
                <w:szCs w:val="28"/>
              </w:rPr>
            </w:pPr>
            <w:r w:rsidRPr="00232B17">
              <w:rPr>
                <w:bCs/>
                <w:color w:val="000000"/>
                <w:sz w:val="28"/>
                <w:szCs w:val="28"/>
              </w:rPr>
              <w:t>31.12.2023</w:t>
            </w:r>
          </w:p>
        </w:tc>
      </w:tr>
    </w:tbl>
    <w:p w14:paraId="4A0BDC24" w14:textId="77777777" w:rsidR="00232B17" w:rsidRPr="00232B17" w:rsidRDefault="00232B17" w:rsidP="00232B17">
      <w:pPr>
        <w:ind w:left="-567"/>
        <w:jc w:val="center"/>
        <w:rPr>
          <w:bCs/>
          <w:color w:val="000000"/>
          <w:sz w:val="28"/>
          <w:szCs w:val="28"/>
        </w:rPr>
      </w:pPr>
    </w:p>
    <w:p w14:paraId="44092A78" w14:textId="77777777" w:rsidR="00232B17" w:rsidRPr="00232B17" w:rsidRDefault="00232B17" w:rsidP="00232B17">
      <w:pPr>
        <w:ind w:left="-567"/>
        <w:jc w:val="center"/>
        <w:rPr>
          <w:bCs/>
          <w:color w:val="000000"/>
          <w:sz w:val="28"/>
          <w:szCs w:val="28"/>
        </w:rPr>
      </w:pPr>
    </w:p>
    <w:p w14:paraId="2EAF0BD2" w14:textId="77777777" w:rsidR="00232B17" w:rsidRPr="00232B17" w:rsidRDefault="00232B17" w:rsidP="00232B17">
      <w:pPr>
        <w:ind w:left="-567"/>
        <w:jc w:val="center"/>
        <w:rPr>
          <w:bCs/>
          <w:color w:val="000000"/>
          <w:sz w:val="28"/>
          <w:szCs w:val="28"/>
        </w:rPr>
      </w:pPr>
    </w:p>
    <w:p w14:paraId="0C65430C" w14:textId="77777777" w:rsidR="00232B17" w:rsidRPr="00232B17" w:rsidRDefault="00232B17" w:rsidP="00232B17">
      <w:pPr>
        <w:ind w:left="-567"/>
        <w:jc w:val="center"/>
        <w:rPr>
          <w:bCs/>
          <w:color w:val="000000"/>
          <w:sz w:val="28"/>
          <w:szCs w:val="28"/>
        </w:rPr>
      </w:pPr>
    </w:p>
    <w:p w14:paraId="23C9C8FA" w14:textId="77777777" w:rsidR="00232B17" w:rsidRPr="00232B17" w:rsidRDefault="00232B17" w:rsidP="00232B17">
      <w:pPr>
        <w:ind w:left="-567"/>
        <w:jc w:val="center"/>
        <w:rPr>
          <w:bCs/>
          <w:color w:val="000000"/>
          <w:sz w:val="28"/>
          <w:szCs w:val="28"/>
        </w:rPr>
      </w:pPr>
    </w:p>
    <w:p w14:paraId="19112A26" w14:textId="77777777" w:rsidR="00232B17" w:rsidRPr="00232B17" w:rsidRDefault="00232B17" w:rsidP="00232B17">
      <w:pPr>
        <w:jc w:val="center"/>
        <w:rPr>
          <w:bCs/>
          <w:sz w:val="28"/>
          <w:szCs w:val="28"/>
        </w:rPr>
      </w:pPr>
      <w:r w:rsidRPr="00232B17">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232B17">
        <w:rPr>
          <w:bCs/>
          <w:sz w:val="28"/>
          <w:szCs w:val="28"/>
        </w:rPr>
        <w:t>холодного водоснабжения   и водоотведения</w:t>
      </w:r>
    </w:p>
    <w:p w14:paraId="428AA795" w14:textId="77777777" w:rsidR="00232B17" w:rsidRPr="00232B17" w:rsidRDefault="00232B17" w:rsidP="00232B17">
      <w:pPr>
        <w:ind w:left="-567"/>
        <w:jc w:val="center"/>
        <w:rPr>
          <w:bCs/>
          <w:color w:val="FF0000"/>
          <w:sz w:val="28"/>
          <w:szCs w:val="28"/>
        </w:rPr>
      </w:pPr>
    </w:p>
    <w:tbl>
      <w:tblPr>
        <w:tblStyle w:val="ae"/>
        <w:tblW w:w="10207" w:type="dxa"/>
        <w:tblInd w:w="-998" w:type="dxa"/>
        <w:tblLayout w:type="fixed"/>
        <w:tblLook w:val="04A0" w:firstRow="1" w:lastRow="0" w:firstColumn="1" w:lastColumn="0" w:noHBand="0" w:noVBand="1"/>
      </w:tblPr>
      <w:tblGrid>
        <w:gridCol w:w="705"/>
        <w:gridCol w:w="5391"/>
        <w:gridCol w:w="1276"/>
        <w:gridCol w:w="1418"/>
        <w:gridCol w:w="1417"/>
      </w:tblGrid>
      <w:tr w:rsidR="00232B17" w:rsidRPr="00232B17" w14:paraId="3CABF4CF" w14:textId="77777777" w:rsidTr="005F7EF8">
        <w:tc>
          <w:tcPr>
            <w:tcW w:w="705" w:type="dxa"/>
            <w:vAlign w:val="center"/>
          </w:tcPr>
          <w:p w14:paraId="5C4BC64F" w14:textId="77777777" w:rsidR="00232B17" w:rsidRPr="00232B17" w:rsidRDefault="00232B17" w:rsidP="00232B17">
            <w:pPr>
              <w:jc w:val="center"/>
              <w:rPr>
                <w:bCs/>
                <w:color w:val="000000"/>
                <w:sz w:val="28"/>
                <w:szCs w:val="28"/>
              </w:rPr>
            </w:pPr>
            <w:r w:rsidRPr="00232B17">
              <w:rPr>
                <w:bCs/>
                <w:color w:val="000000"/>
                <w:sz w:val="28"/>
                <w:szCs w:val="28"/>
              </w:rPr>
              <w:t>№ п/п</w:t>
            </w:r>
          </w:p>
        </w:tc>
        <w:tc>
          <w:tcPr>
            <w:tcW w:w="5391" w:type="dxa"/>
            <w:vAlign w:val="center"/>
          </w:tcPr>
          <w:p w14:paraId="6203B3F7" w14:textId="77777777" w:rsidR="00232B17" w:rsidRPr="00232B17" w:rsidRDefault="00232B17" w:rsidP="00232B17">
            <w:pPr>
              <w:jc w:val="center"/>
              <w:rPr>
                <w:bCs/>
                <w:color w:val="000000"/>
                <w:sz w:val="28"/>
                <w:szCs w:val="28"/>
              </w:rPr>
            </w:pPr>
            <w:r w:rsidRPr="00232B17">
              <w:rPr>
                <w:bCs/>
                <w:color w:val="000000"/>
                <w:sz w:val="28"/>
                <w:szCs w:val="28"/>
              </w:rPr>
              <w:t>Наименование показателя</w:t>
            </w:r>
          </w:p>
        </w:tc>
        <w:tc>
          <w:tcPr>
            <w:tcW w:w="1276" w:type="dxa"/>
            <w:vAlign w:val="center"/>
          </w:tcPr>
          <w:p w14:paraId="431C00D1" w14:textId="77777777" w:rsidR="00232B17" w:rsidRPr="00232B17" w:rsidRDefault="00232B17" w:rsidP="00232B17">
            <w:pPr>
              <w:jc w:val="center"/>
              <w:rPr>
                <w:bCs/>
                <w:color w:val="000000"/>
                <w:sz w:val="28"/>
                <w:szCs w:val="28"/>
              </w:rPr>
            </w:pPr>
            <w:r w:rsidRPr="00232B17">
              <w:rPr>
                <w:bCs/>
                <w:color w:val="000000"/>
                <w:sz w:val="28"/>
                <w:szCs w:val="28"/>
              </w:rPr>
              <w:t xml:space="preserve">План </w:t>
            </w:r>
          </w:p>
          <w:p w14:paraId="245835F5" w14:textId="77777777" w:rsidR="00232B17" w:rsidRPr="00232B17" w:rsidRDefault="00232B17" w:rsidP="00232B17">
            <w:pPr>
              <w:jc w:val="center"/>
              <w:rPr>
                <w:bCs/>
                <w:color w:val="000000"/>
                <w:sz w:val="28"/>
                <w:szCs w:val="28"/>
              </w:rPr>
            </w:pPr>
            <w:r w:rsidRPr="00232B17">
              <w:rPr>
                <w:bCs/>
                <w:color w:val="000000"/>
                <w:sz w:val="28"/>
                <w:szCs w:val="28"/>
              </w:rPr>
              <w:t xml:space="preserve">2022 год </w:t>
            </w:r>
          </w:p>
        </w:tc>
        <w:tc>
          <w:tcPr>
            <w:tcW w:w="1418" w:type="dxa"/>
            <w:vAlign w:val="center"/>
          </w:tcPr>
          <w:p w14:paraId="671ABE49" w14:textId="77777777" w:rsidR="00232B17" w:rsidRPr="00232B17" w:rsidRDefault="00232B17" w:rsidP="00232B17">
            <w:pPr>
              <w:jc w:val="center"/>
              <w:rPr>
                <w:bCs/>
                <w:color w:val="000000"/>
                <w:sz w:val="28"/>
                <w:szCs w:val="28"/>
              </w:rPr>
            </w:pPr>
            <w:r w:rsidRPr="00232B17">
              <w:rPr>
                <w:bCs/>
                <w:color w:val="000000"/>
                <w:sz w:val="28"/>
                <w:szCs w:val="28"/>
              </w:rPr>
              <w:t>План</w:t>
            </w:r>
          </w:p>
          <w:p w14:paraId="0802DEE6" w14:textId="77777777" w:rsidR="00232B17" w:rsidRPr="00232B17" w:rsidRDefault="00232B17" w:rsidP="00232B17">
            <w:pPr>
              <w:jc w:val="center"/>
              <w:rPr>
                <w:bCs/>
                <w:color w:val="000000"/>
                <w:sz w:val="28"/>
                <w:szCs w:val="28"/>
              </w:rPr>
            </w:pPr>
            <w:r w:rsidRPr="00232B17">
              <w:rPr>
                <w:bCs/>
                <w:color w:val="000000"/>
                <w:sz w:val="28"/>
                <w:szCs w:val="28"/>
              </w:rPr>
              <w:t>2023 год</w:t>
            </w:r>
          </w:p>
        </w:tc>
        <w:tc>
          <w:tcPr>
            <w:tcW w:w="1417" w:type="dxa"/>
            <w:vAlign w:val="center"/>
          </w:tcPr>
          <w:p w14:paraId="712DD200" w14:textId="77777777" w:rsidR="00232B17" w:rsidRPr="00232B17" w:rsidRDefault="00232B17" w:rsidP="00232B17">
            <w:pPr>
              <w:jc w:val="center"/>
              <w:rPr>
                <w:bCs/>
                <w:color w:val="000000"/>
                <w:sz w:val="28"/>
                <w:szCs w:val="28"/>
              </w:rPr>
            </w:pPr>
            <w:r w:rsidRPr="00232B17">
              <w:rPr>
                <w:bCs/>
                <w:color w:val="000000"/>
                <w:sz w:val="28"/>
                <w:szCs w:val="28"/>
              </w:rPr>
              <w:t>План</w:t>
            </w:r>
          </w:p>
          <w:p w14:paraId="05DE4FE7" w14:textId="77777777" w:rsidR="00232B17" w:rsidRPr="00232B17" w:rsidRDefault="00232B17" w:rsidP="00232B17">
            <w:pPr>
              <w:jc w:val="center"/>
              <w:rPr>
                <w:bCs/>
                <w:color w:val="000000"/>
                <w:sz w:val="28"/>
                <w:szCs w:val="28"/>
              </w:rPr>
            </w:pPr>
            <w:r w:rsidRPr="00232B17">
              <w:rPr>
                <w:bCs/>
                <w:color w:val="000000"/>
                <w:sz w:val="28"/>
                <w:szCs w:val="28"/>
              </w:rPr>
              <w:t>2024 год</w:t>
            </w:r>
          </w:p>
        </w:tc>
      </w:tr>
      <w:tr w:rsidR="00232B17" w:rsidRPr="00232B17" w14:paraId="1FCE65FC" w14:textId="77777777" w:rsidTr="005F7EF8">
        <w:tc>
          <w:tcPr>
            <w:tcW w:w="705" w:type="dxa"/>
          </w:tcPr>
          <w:p w14:paraId="2BDB8344" w14:textId="77777777" w:rsidR="00232B17" w:rsidRPr="00232B17" w:rsidRDefault="00232B17" w:rsidP="00232B17">
            <w:pPr>
              <w:jc w:val="center"/>
              <w:rPr>
                <w:bCs/>
                <w:color w:val="000000"/>
                <w:sz w:val="28"/>
                <w:szCs w:val="28"/>
              </w:rPr>
            </w:pPr>
            <w:r w:rsidRPr="00232B17">
              <w:rPr>
                <w:bCs/>
                <w:color w:val="000000"/>
                <w:sz w:val="28"/>
                <w:szCs w:val="28"/>
              </w:rPr>
              <w:t>1</w:t>
            </w:r>
          </w:p>
        </w:tc>
        <w:tc>
          <w:tcPr>
            <w:tcW w:w="5391" w:type="dxa"/>
          </w:tcPr>
          <w:p w14:paraId="1F4787EB" w14:textId="77777777" w:rsidR="00232B17" w:rsidRPr="00232B17" w:rsidRDefault="00232B17" w:rsidP="00232B17">
            <w:pPr>
              <w:jc w:val="center"/>
              <w:rPr>
                <w:bCs/>
                <w:color w:val="000000"/>
                <w:sz w:val="28"/>
                <w:szCs w:val="28"/>
              </w:rPr>
            </w:pPr>
            <w:r w:rsidRPr="00232B17">
              <w:rPr>
                <w:bCs/>
                <w:color w:val="000000"/>
                <w:sz w:val="28"/>
                <w:szCs w:val="28"/>
              </w:rPr>
              <w:t>2</w:t>
            </w:r>
          </w:p>
        </w:tc>
        <w:tc>
          <w:tcPr>
            <w:tcW w:w="1276" w:type="dxa"/>
          </w:tcPr>
          <w:p w14:paraId="16360F66" w14:textId="77777777" w:rsidR="00232B17" w:rsidRPr="00232B17" w:rsidRDefault="00232B17" w:rsidP="00232B17">
            <w:pPr>
              <w:jc w:val="center"/>
              <w:rPr>
                <w:bCs/>
                <w:color w:val="000000"/>
                <w:sz w:val="28"/>
                <w:szCs w:val="28"/>
              </w:rPr>
            </w:pPr>
            <w:r w:rsidRPr="00232B17">
              <w:rPr>
                <w:bCs/>
                <w:color w:val="000000"/>
                <w:sz w:val="28"/>
                <w:szCs w:val="28"/>
              </w:rPr>
              <w:t>3</w:t>
            </w:r>
          </w:p>
        </w:tc>
        <w:tc>
          <w:tcPr>
            <w:tcW w:w="1418" w:type="dxa"/>
          </w:tcPr>
          <w:p w14:paraId="32F98B68" w14:textId="77777777" w:rsidR="00232B17" w:rsidRPr="00232B17" w:rsidRDefault="00232B17" w:rsidP="00232B17">
            <w:pPr>
              <w:jc w:val="center"/>
              <w:rPr>
                <w:bCs/>
                <w:color w:val="000000"/>
                <w:sz w:val="28"/>
                <w:szCs w:val="28"/>
              </w:rPr>
            </w:pPr>
            <w:r w:rsidRPr="00232B17">
              <w:rPr>
                <w:bCs/>
                <w:color w:val="000000"/>
                <w:sz w:val="28"/>
                <w:szCs w:val="28"/>
              </w:rPr>
              <w:t>4</w:t>
            </w:r>
          </w:p>
        </w:tc>
        <w:tc>
          <w:tcPr>
            <w:tcW w:w="1417" w:type="dxa"/>
          </w:tcPr>
          <w:p w14:paraId="2A65D5F8" w14:textId="77777777" w:rsidR="00232B17" w:rsidRPr="00232B17" w:rsidRDefault="00232B17" w:rsidP="00232B17">
            <w:pPr>
              <w:jc w:val="center"/>
              <w:rPr>
                <w:bCs/>
                <w:color w:val="000000"/>
                <w:sz w:val="28"/>
                <w:szCs w:val="28"/>
              </w:rPr>
            </w:pPr>
            <w:r w:rsidRPr="00232B17">
              <w:rPr>
                <w:bCs/>
                <w:color w:val="000000"/>
                <w:sz w:val="28"/>
                <w:szCs w:val="28"/>
              </w:rPr>
              <w:t>5</w:t>
            </w:r>
          </w:p>
        </w:tc>
      </w:tr>
      <w:tr w:rsidR="00232B17" w:rsidRPr="00232B17" w14:paraId="7C9CA5FB" w14:textId="77777777" w:rsidTr="005F7EF8">
        <w:trPr>
          <w:trHeight w:val="403"/>
        </w:trPr>
        <w:tc>
          <w:tcPr>
            <w:tcW w:w="7372" w:type="dxa"/>
            <w:gridSpan w:val="3"/>
            <w:vAlign w:val="center"/>
          </w:tcPr>
          <w:p w14:paraId="4C2B34AF" w14:textId="77777777" w:rsidR="00232B17" w:rsidRPr="00232B17" w:rsidRDefault="00232B17" w:rsidP="00232B17">
            <w:pPr>
              <w:jc w:val="center"/>
              <w:rPr>
                <w:bCs/>
                <w:color w:val="000000"/>
                <w:sz w:val="28"/>
                <w:szCs w:val="28"/>
              </w:rPr>
            </w:pPr>
            <w:r w:rsidRPr="00232B17">
              <w:rPr>
                <w:bCs/>
                <w:color w:val="000000"/>
                <w:sz w:val="28"/>
                <w:szCs w:val="28"/>
              </w:rPr>
              <w:t>1. Показатели качества воды</w:t>
            </w:r>
          </w:p>
        </w:tc>
        <w:tc>
          <w:tcPr>
            <w:tcW w:w="1418" w:type="dxa"/>
            <w:vAlign w:val="center"/>
          </w:tcPr>
          <w:p w14:paraId="309109FF" w14:textId="77777777" w:rsidR="00232B17" w:rsidRPr="00232B17" w:rsidRDefault="00232B17" w:rsidP="00232B17">
            <w:pPr>
              <w:jc w:val="center"/>
              <w:rPr>
                <w:bCs/>
                <w:color w:val="000000"/>
                <w:sz w:val="28"/>
                <w:szCs w:val="28"/>
              </w:rPr>
            </w:pPr>
          </w:p>
        </w:tc>
        <w:tc>
          <w:tcPr>
            <w:tcW w:w="1417" w:type="dxa"/>
            <w:vAlign w:val="center"/>
          </w:tcPr>
          <w:p w14:paraId="47394F1B" w14:textId="77777777" w:rsidR="00232B17" w:rsidRPr="00232B17" w:rsidRDefault="00232B17" w:rsidP="00232B17">
            <w:pPr>
              <w:jc w:val="center"/>
              <w:rPr>
                <w:bCs/>
                <w:color w:val="000000"/>
                <w:sz w:val="28"/>
                <w:szCs w:val="28"/>
              </w:rPr>
            </w:pPr>
          </w:p>
        </w:tc>
      </w:tr>
      <w:tr w:rsidR="00232B17" w:rsidRPr="00232B17" w14:paraId="3DD07A56" w14:textId="77777777" w:rsidTr="005F7EF8">
        <w:trPr>
          <w:trHeight w:val="1864"/>
        </w:trPr>
        <w:tc>
          <w:tcPr>
            <w:tcW w:w="705" w:type="dxa"/>
            <w:vAlign w:val="center"/>
          </w:tcPr>
          <w:p w14:paraId="209892F5" w14:textId="77777777" w:rsidR="00232B17" w:rsidRPr="00232B17" w:rsidRDefault="00232B17" w:rsidP="00232B17">
            <w:pPr>
              <w:jc w:val="center"/>
              <w:rPr>
                <w:bCs/>
                <w:color w:val="000000"/>
                <w:sz w:val="28"/>
                <w:szCs w:val="28"/>
              </w:rPr>
            </w:pPr>
            <w:r w:rsidRPr="00232B17">
              <w:rPr>
                <w:bCs/>
                <w:color w:val="000000"/>
                <w:sz w:val="28"/>
                <w:szCs w:val="28"/>
              </w:rPr>
              <w:t>1.1.</w:t>
            </w:r>
          </w:p>
        </w:tc>
        <w:tc>
          <w:tcPr>
            <w:tcW w:w="5391" w:type="dxa"/>
            <w:vAlign w:val="center"/>
          </w:tcPr>
          <w:p w14:paraId="184A95C0" w14:textId="77777777" w:rsidR="00232B17" w:rsidRPr="00232B17" w:rsidRDefault="00232B17" w:rsidP="00232B17">
            <w:pPr>
              <w:rPr>
                <w:color w:val="000000" w:themeColor="text1"/>
                <w:sz w:val="22"/>
                <w:szCs w:val="22"/>
              </w:rPr>
            </w:pPr>
            <w:r w:rsidRPr="00232B17">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005FAAF0" w14:textId="77777777" w:rsidR="00232B17" w:rsidRPr="00232B17" w:rsidRDefault="00232B17" w:rsidP="00232B17">
            <w:pPr>
              <w:jc w:val="center"/>
              <w:rPr>
                <w:bCs/>
                <w:color w:val="000000"/>
                <w:sz w:val="28"/>
                <w:szCs w:val="28"/>
              </w:rPr>
            </w:pPr>
            <w:r w:rsidRPr="00232B17">
              <w:rPr>
                <w:bCs/>
                <w:color w:val="000000"/>
                <w:sz w:val="28"/>
                <w:szCs w:val="28"/>
              </w:rPr>
              <w:t>16,7</w:t>
            </w:r>
          </w:p>
        </w:tc>
        <w:tc>
          <w:tcPr>
            <w:tcW w:w="1418" w:type="dxa"/>
            <w:vAlign w:val="center"/>
          </w:tcPr>
          <w:p w14:paraId="712D77E6" w14:textId="77777777" w:rsidR="00232B17" w:rsidRPr="00232B17" w:rsidRDefault="00232B17" w:rsidP="00232B17">
            <w:pPr>
              <w:jc w:val="center"/>
              <w:rPr>
                <w:bCs/>
                <w:color w:val="000000"/>
                <w:sz w:val="28"/>
                <w:szCs w:val="28"/>
              </w:rPr>
            </w:pPr>
            <w:r w:rsidRPr="00232B17">
              <w:rPr>
                <w:bCs/>
                <w:color w:val="000000"/>
                <w:sz w:val="28"/>
                <w:szCs w:val="28"/>
              </w:rPr>
              <w:t>16,7</w:t>
            </w:r>
          </w:p>
        </w:tc>
        <w:tc>
          <w:tcPr>
            <w:tcW w:w="1417" w:type="dxa"/>
            <w:vAlign w:val="center"/>
          </w:tcPr>
          <w:p w14:paraId="785DB407" w14:textId="77777777" w:rsidR="00232B17" w:rsidRPr="00232B17" w:rsidRDefault="00232B17" w:rsidP="00232B17">
            <w:pPr>
              <w:jc w:val="center"/>
              <w:rPr>
                <w:bCs/>
                <w:color w:val="000000"/>
                <w:sz w:val="28"/>
                <w:szCs w:val="28"/>
              </w:rPr>
            </w:pPr>
            <w:r w:rsidRPr="00232B17">
              <w:rPr>
                <w:bCs/>
                <w:color w:val="000000"/>
                <w:sz w:val="28"/>
                <w:szCs w:val="28"/>
              </w:rPr>
              <w:t>16,7</w:t>
            </w:r>
          </w:p>
        </w:tc>
      </w:tr>
      <w:tr w:rsidR="00232B17" w:rsidRPr="00232B17" w14:paraId="693B8E02" w14:textId="77777777" w:rsidTr="005F7EF8">
        <w:trPr>
          <w:trHeight w:val="1537"/>
        </w:trPr>
        <w:tc>
          <w:tcPr>
            <w:tcW w:w="705" w:type="dxa"/>
            <w:vAlign w:val="center"/>
          </w:tcPr>
          <w:p w14:paraId="01F21095" w14:textId="77777777" w:rsidR="00232B17" w:rsidRPr="00232B17" w:rsidRDefault="00232B17" w:rsidP="00232B17">
            <w:pPr>
              <w:jc w:val="center"/>
              <w:rPr>
                <w:bCs/>
                <w:color w:val="000000"/>
                <w:sz w:val="28"/>
                <w:szCs w:val="28"/>
              </w:rPr>
            </w:pPr>
            <w:r w:rsidRPr="00232B17">
              <w:rPr>
                <w:bCs/>
                <w:color w:val="000000"/>
                <w:sz w:val="28"/>
                <w:szCs w:val="28"/>
              </w:rPr>
              <w:t>1.2.</w:t>
            </w:r>
          </w:p>
        </w:tc>
        <w:tc>
          <w:tcPr>
            <w:tcW w:w="5391" w:type="dxa"/>
            <w:vAlign w:val="center"/>
          </w:tcPr>
          <w:p w14:paraId="3E72E7B7" w14:textId="77777777" w:rsidR="00232B17" w:rsidRPr="00232B17" w:rsidRDefault="00232B17" w:rsidP="00232B17">
            <w:pPr>
              <w:rPr>
                <w:bCs/>
                <w:color w:val="000000"/>
                <w:sz w:val="28"/>
                <w:szCs w:val="28"/>
              </w:rPr>
            </w:pPr>
            <w:r w:rsidRPr="00232B17">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59302B2D" w14:textId="77777777" w:rsidR="00232B17" w:rsidRPr="00232B17" w:rsidRDefault="00232B17" w:rsidP="00232B17">
            <w:pPr>
              <w:jc w:val="center"/>
              <w:rPr>
                <w:bCs/>
                <w:color w:val="000000"/>
                <w:sz w:val="28"/>
                <w:szCs w:val="28"/>
              </w:rPr>
            </w:pPr>
            <w:r w:rsidRPr="00232B17">
              <w:rPr>
                <w:bCs/>
                <w:color w:val="000000"/>
                <w:sz w:val="28"/>
                <w:szCs w:val="28"/>
              </w:rPr>
              <w:t>18,5</w:t>
            </w:r>
          </w:p>
        </w:tc>
        <w:tc>
          <w:tcPr>
            <w:tcW w:w="1418" w:type="dxa"/>
            <w:vAlign w:val="center"/>
          </w:tcPr>
          <w:p w14:paraId="27F54A12" w14:textId="77777777" w:rsidR="00232B17" w:rsidRPr="00232B17" w:rsidRDefault="00232B17" w:rsidP="00232B17">
            <w:pPr>
              <w:jc w:val="center"/>
              <w:rPr>
                <w:bCs/>
                <w:color w:val="000000"/>
                <w:sz w:val="28"/>
                <w:szCs w:val="28"/>
              </w:rPr>
            </w:pPr>
            <w:r w:rsidRPr="00232B17">
              <w:rPr>
                <w:bCs/>
                <w:color w:val="000000"/>
                <w:sz w:val="28"/>
                <w:szCs w:val="28"/>
              </w:rPr>
              <w:t>18,5</w:t>
            </w:r>
          </w:p>
        </w:tc>
        <w:tc>
          <w:tcPr>
            <w:tcW w:w="1417" w:type="dxa"/>
            <w:vAlign w:val="center"/>
          </w:tcPr>
          <w:p w14:paraId="08275D86" w14:textId="77777777" w:rsidR="00232B17" w:rsidRPr="00232B17" w:rsidRDefault="00232B17" w:rsidP="00232B17">
            <w:pPr>
              <w:jc w:val="center"/>
              <w:rPr>
                <w:bCs/>
                <w:color w:val="000000"/>
                <w:sz w:val="28"/>
                <w:szCs w:val="28"/>
              </w:rPr>
            </w:pPr>
            <w:r w:rsidRPr="00232B17">
              <w:rPr>
                <w:bCs/>
                <w:color w:val="000000"/>
                <w:sz w:val="28"/>
                <w:szCs w:val="28"/>
              </w:rPr>
              <w:t>18,5</w:t>
            </w:r>
          </w:p>
        </w:tc>
      </w:tr>
      <w:tr w:rsidR="00232B17" w:rsidRPr="00232B17" w14:paraId="6D0EADDF" w14:textId="77777777" w:rsidTr="005F7EF8">
        <w:trPr>
          <w:trHeight w:val="560"/>
        </w:trPr>
        <w:tc>
          <w:tcPr>
            <w:tcW w:w="10207" w:type="dxa"/>
            <w:gridSpan w:val="5"/>
            <w:vAlign w:val="center"/>
          </w:tcPr>
          <w:p w14:paraId="2CC3C2A3" w14:textId="77777777" w:rsidR="00232B17" w:rsidRPr="00232B17" w:rsidRDefault="00232B17" w:rsidP="00232B17">
            <w:pPr>
              <w:ind w:left="360"/>
              <w:jc w:val="center"/>
              <w:rPr>
                <w:bCs/>
                <w:color w:val="000000"/>
                <w:sz w:val="28"/>
                <w:szCs w:val="28"/>
              </w:rPr>
            </w:pPr>
            <w:r w:rsidRPr="00232B17">
              <w:rPr>
                <w:bCs/>
                <w:color w:val="000000"/>
                <w:sz w:val="28"/>
                <w:szCs w:val="28"/>
              </w:rPr>
              <w:t>2. Показатели надежности и бесперебойности водоснабжения и водоотведения</w:t>
            </w:r>
          </w:p>
        </w:tc>
      </w:tr>
      <w:tr w:rsidR="00232B17" w:rsidRPr="00232B17" w14:paraId="3BE9A9AE" w14:textId="77777777" w:rsidTr="005F7EF8">
        <w:trPr>
          <w:trHeight w:val="2726"/>
        </w:trPr>
        <w:tc>
          <w:tcPr>
            <w:tcW w:w="705" w:type="dxa"/>
            <w:vAlign w:val="center"/>
          </w:tcPr>
          <w:p w14:paraId="673128DD" w14:textId="77777777" w:rsidR="00232B17" w:rsidRPr="00232B17" w:rsidRDefault="00232B17" w:rsidP="00232B17">
            <w:pPr>
              <w:jc w:val="center"/>
              <w:rPr>
                <w:bCs/>
                <w:color w:val="000000"/>
                <w:sz w:val="28"/>
                <w:szCs w:val="28"/>
              </w:rPr>
            </w:pPr>
            <w:r w:rsidRPr="00232B17">
              <w:rPr>
                <w:bCs/>
                <w:color w:val="000000"/>
                <w:sz w:val="28"/>
                <w:szCs w:val="28"/>
              </w:rPr>
              <w:t>2.1.</w:t>
            </w:r>
          </w:p>
        </w:tc>
        <w:tc>
          <w:tcPr>
            <w:tcW w:w="5391" w:type="dxa"/>
            <w:vAlign w:val="center"/>
          </w:tcPr>
          <w:p w14:paraId="63F99301" w14:textId="77777777" w:rsidR="00232B17" w:rsidRPr="00232B17" w:rsidRDefault="00232B17" w:rsidP="00232B17">
            <w:pPr>
              <w:rPr>
                <w:bCs/>
                <w:color w:val="000000"/>
                <w:sz w:val="28"/>
                <w:szCs w:val="28"/>
              </w:rPr>
            </w:pPr>
            <w:r w:rsidRPr="00232B1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78897CB4" w14:textId="77777777" w:rsidR="00232B17" w:rsidRPr="00232B17" w:rsidRDefault="00232B17" w:rsidP="00232B17">
            <w:pPr>
              <w:jc w:val="center"/>
              <w:rPr>
                <w:bCs/>
                <w:color w:val="000000"/>
                <w:sz w:val="28"/>
                <w:szCs w:val="28"/>
              </w:rPr>
            </w:pPr>
            <w:r w:rsidRPr="00232B17">
              <w:rPr>
                <w:bCs/>
                <w:color w:val="000000"/>
                <w:sz w:val="28"/>
                <w:szCs w:val="28"/>
              </w:rPr>
              <w:t>1,30</w:t>
            </w:r>
          </w:p>
        </w:tc>
        <w:tc>
          <w:tcPr>
            <w:tcW w:w="1418" w:type="dxa"/>
            <w:vAlign w:val="center"/>
          </w:tcPr>
          <w:p w14:paraId="4D820272" w14:textId="77777777" w:rsidR="00232B17" w:rsidRPr="00232B17" w:rsidRDefault="00232B17" w:rsidP="00232B17">
            <w:pPr>
              <w:jc w:val="center"/>
              <w:rPr>
                <w:bCs/>
                <w:color w:val="000000"/>
                <w:sz w:val="28"/>
                <w:szCs w:val="28"/>
              </w:rPr>
            </w:pPr>
            <w:r w:rsidRPr="00232B17">
              <w:rPr>
                <w:bCs/>
                <w:color w:val="000000"/>
                <w:sz w:val="28"/>
                <w:szCs w:val="28"/>
              </w:rPr>
              <w:t>1,10</w:t>
            </w:r>
          </w:p>
        </w:tc>
        <w:tc>
          <w:tcPr>
            <w:tcW w:w="1417" w:type="dxa"/>
            <w:vAlign w:val="center"/>
          </w:tcPr>
          <w:p w14:paraId="0FA4AF67" w14:textId="77777777" w:rsidR="00232B17" w:rsidRPr="00232B17" w:rsidRDefault="00232B17" w:rsidP="00232B17">
            <w:pPr>
              <w:jc w:val="center"/>
              <w:rPr>
                <w:bCs/>
                <w:color w:val="000000"/>
                <w:sz w:val="28"/>
                <w:szCs w:val="28"/>
              </w:rPr>
            </w:pPr>
            <w:r w:rsidRPr="00232B17">
              <w:rPr>
                <w:bCs/>
                <w:color w:val="000000"/>
                <w:sz w:val="28"/>
                <w:szCs w:val="28"/>
              </w:rPr>
              <w:t>1,10</w:t>
            </w:r>
          </w:p>
        </w:tc>
      </w:tr>
      <w:tr w:rsidR="00232B17" w:rsidRPr="00232B17" w14:paraId="37186A2E" w14:textId="77777777" w:rsidTr="005F7EF8">
        <w:trPr>
          <w:trHeight w:val="852"/>
        </w:trPr>
        <w:tc>
          <w:tcPr>
            <w:tcW w:w="705" w:type="dxa"/>
            <w:vAlign w:val="center"/>
          </w:tcPr>
          <w:p w14:paraId="0E1F58F2" w14:textId="77777777" w:rsidR="00232B17" w:rsidRPr="00232B17" w:rsidRDefault="00232B17" w:rsidP="00232B17">
            <w:pPr>
              <w:jc w:val="center"/>
              <w:rPr>
                <w:bCs/>
                <w:color w:val="000000"/>
                <w:sz w:val="28"/>
                <w:szCs w:val="28"/>
              </w:rPr>
            </w:pPr>
            <w:r w:rsidRPr="00232B17">
              <w:rPr>
                <w:bCs/>
                <w:color w:val="000000"/>
                <w:sz w:val="28"/>
                <w:szCs w:val="28"/>
              </w:rPr>
              <w:t>2.2.</w:t>
            </w:r>
          </w:p>
        </w:tc>
        <w:tc>
          <w:tcPr>
            <w:tcW w:w="5391" w:type="dxa"/>
            <w:vAlign w:val="center"/>
          </w:tcPr>
          <w:p w14:paraId="63A4027F" w14:textId="77777777" w:rsidR="00232B17" w:rsidRPr="00232B17" w:rsidRDefault="00232B17" w:rsidP="00232B17">
            <w:pPr>
              <w:rPr>
                <w:color w:val="000000" w:themeColor="text1"/>
                <w:sz w:val="22"/>
                <w:szCs w:val="22"/>
              </w:rPr>
            </w:pPr>
          </w:p>
          <w:p w14:paraId="23D6EC43" w14:textId="4212B6FD" w:rsidR="00232B17" w:rsidRPr="00232B17" w:rsidRDefault="00232B17" w:rsidP="00232B17">
            <w:pPr>
              <w:rPr>
                <w:color w:val="000000" w:themeColor="text1"/>
                <w:sz w:val="22"/>
                <w:szCs w:val="22"/>
              </w:rPr>
            </w:pPr>
            <w:r w:rsidRPr="00232B17">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07328270" w14:textId="77777777" w:rsidR="00232B17" w:rsidRPr="00232B17" w:rsidRDefault="00232B17" w:rsidP="00232B17">
            <w:pPr>
              <w:jc w:val="center"/>
              <w:rPr>
                <w:bCs/>
                <w:color w:val="000000"/>
                <w:sz w:val="28"/>
                <w:szCs w:val="28"/>
              </w:rPr>
            </w:pPr>
            <w:r w:rsidRPr="00232B17">
              <w:rPr>
                <w:bCs/>
                <w:color w:val="000000"/>
                <w:sz w:val="28"/>
                <w:szCs w:val="28"/>
              </w:rPr>
              <w:t>41,20</w:t>
            </w:r>
          </w:p>
        </w:tc>
        <w:tc>
          <w:tcPr>
            <w:tcW w:w="1418" w:type="dxa"/>
            <w:vAlign w:val="center"/>
          </w:tcPr>
          <w:p w14:paraId="37C2B53A" w14:textId="77777777" w:rsidR="00232B17" w:rsidRPr="00232B17" w:rsidRDefault="00232B17" w:rsidP="00232B17">
            <w:pPr>
              <w:jc w:val="center"/>
              <w:rPr>
                <w:bCs/>
                <w:color w:val="000000"/>
                <w:sz w:val="28"/>
                <w:szCs w:val="28"/>
              </w:rPr>
            </w:pPr>
            <w:r w:rsidRPr="00232B17">
              <w:rPr>
                <w:bCs/>
                <w:color w:val="000000"/>
                <w:sz w:val="28"/>
                <w:szCs w:val="28"/>
              </w:rPr>
              <w:t>37,50</w:t>
            </w:r>
          </w:p>
        </w:tc>
        <w:tc>
          <w:tcPr>
            <w:tcW w:w="1417" w:type="dxa"/>
            <w:vAlign w:val="center"/>
          </w:tcPr>
          <w:p w14:paraId="43AF4C8C" w14:textId="77777777" w:rsidR="00232B17" w:rsidRPr="00232B17" w:rsidRDefault="00232B17" w:rsidP="00232B17">
            <w:pPr>
              <w:jc w:val="center"/>
              <w:rPr>
                <w:bCs/>
                <w:color w:val="000000"/>
                <w:sz w:val="28"/>
                <w:szCs w:val="28"/>
              </w:rPr>
            </w:pPr>
            <w:r w:rsidRPr="00232B17">
              <w:rPr>
                <w:bCs/>
                <w:color w:val="000000"/>
                <w:sz w:val="28"/>
                <w:szCs w:val="28"/>
              </w:rPr>
              <w:t>37,50</w:t>
            </w:r>
          </w:p>
        </w:tc>
      </w:tr>
      <w:tr w:rsidR="00232B17" w:rsidRPr="00232B17" w14:paraId="3DD833EE" w14:textId="77777777" w:rsidTr="005F7EF8">
        <w:trPr>
          <w:trHeight w:val="605"/>
        </w:trPr>
        <w:tc>
          <w:tcPr>
            <w:tcW w:w="10207" w:type="dxa"/>
            <w:gridSpan w:val="5"/>
            <w:vAlign w:val="center"/>
          </w:tcPr>
          <w:p w14:paraId="3EAE3FF3" w14:textId="77777777" w:rsidR="00232B17" w:rsidRPr="00232B17" w:rsidRDefault="00232B17" w:rsidP="00232B17">
            <w:pPr>
              <w:jc w:val="center"/>
              <w:rPr>
                <w:bCs/>
                <w:color w:val="000000"/>
                <w:sz w:val="28"/>
                <w:szCs w:val="28"/>
              </w:rPr>
            </w:pPr>
            <w:r w:rsidRPr="00232B17">
              <w:rPr>
                <w:bCs/>
                <w:color w:val="000000"/>
                <w:sz w:val="28"/>
                <w:szCs w:val="28"/>
              </w:rPr>
              <w:t>3. Показатели надежности и бесперебойности водоснабжения и водоотведения</w:t>
            </w:r>
          </w:p>
        </w:tc>
      </w:tr>
      <w:tr w:rsidR="00232B17" w:rsidRPr="00232B17" w14:paraId="213626B8" w14:textId="77777777" w:rsidTr="005F7EF8">
        <w:trPr>
          <w:trHeight w:val="1679"/>
        </w:trPr>
        <w:tc>
          <w:tcPr>
            <w:tcW w:w="705" w:type="dxa"/>
            <w:vAlign w:val="center"/>
          </w:tcPr>
          <w:p w14:paraId="2A4D0575" w14:textId="77777777" w:rsidR="00232B17" w:rsidRPr="00232B17" w:rsidRDefault="00232B17" w:rsidP="00232B17">
            <w:pPr>
              <w:jc w:val="center"/>
              <w:rPr>
                <w:bCs/>
                <w:color w:val="000000"/>
                <w:sz w:val="28"/>
                <w:szCs w:val="28"/>
              </w:rPr>
            </w:pPr>
            <w:r w:rsidRPr="00232B17">
              <w:rPr>
                <w:bCs/>
                <w:color w:val="000000"/>
                <w:sz w:val="28"/>
                <w:szCs w:val="28"/>
              </w:rPr>
              <w:t>3.1.</w:t>
            </w:r>
          </w:p>
        </w:tc>
        <w:tc>
          <w:tcPr>
            <w:tcW w:w="5391" w:type="dxa"/>
            <w:vAlign w:val="center"/>
          </w:tcPr>
          <w:p w14:paraId="67D724BB" w14:textId="77777777" w:rsidR="00232B17" w:rsidRPr="00232B17" w:rsidRDefault="00232B17" w:rsidP="00232B17">
            <w:pPr>
              <w:rPr>
                <w:color w:val="000000" w:themeColor="text1"/>
                <w:sz w:val="22"/>
                <w:szCs w:val="22"/>
              </w:rPr>
            </w:pPr>
            <w:r w:rsidRPr="00232B1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43A901DC" w14:textId="77777777" w:rsidR="00232B17" w:rsidRPr="00232B17" w:rsidRDefault="00232B17" w:rsidP="00232B17">
            <w:pPr>
              <w:rPr>
                <w:color w:val="000000" w:themeColor="text1"/>
                <w:sz w:val="22"/>
                <w:szCs w:val="22"/>
              </w:rPr>
            </w:pPr>
          </w:p>
        </w:tc>
        <w:tc>
          <w:tcPr>
            <w:tcW w:w="1276" w:type="dxa"/>
            <w:vAlign w:val="center"/>
          </w:tcPr>
          <w:p w14:paraId="45B92C4A"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1418" w:type="dxa"/>
            <w:vAlign w:val="center"/>
          </w:tcPr>
          <w:p w14:paraId="6BE4E4C7"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1417" w:type="dxa"/>
            <w:vAlign w:val="center"/>
          </w:tcPr>
          <w:p w14:paraId="47299496" w14:textId="77777777" w:rsidR="00232B17" w:rsidRPr="00232B17" w:rsidRDefault="00232B17" w:rsidP="00232B17">
            <w:pPr>
              <w:jc w:val="center"/>
              <w:rPr>
                <w:bCs/>
                <w:color w:val="000000"/>
                <w:sz w:val="28"/>
                <w:szCs w:val="28"/>
              </w:rPr>
            </w:pPr>
            <w:r w:rsidRPr="00232B17">
              <w:rPr>
                <w:bCs/>
                <w:color w:val="000000"/>
                <w:sz w:val="28"/>
                <w:szCs w:val="28"/>
              </w:rPr>
              <w:t>0,00</w:t>
            </w:r>
          </w:p>
        </w:tc>
      </w:tr>
      <w:tr w:rsidR="00232B17" w:rsidRPr="00232B17" w14:paraId="213B0976" w14:textId="77777777" w:rsidTr="005F7EF8">
        <w:trPr>
          <w:trHeight w:val="70"/>
        </w:trPr>
        <w:tc>
          <w:tcPr>
            <w:tcW w:w="705" w:type="dxa"/>
            <w:vAlign w:val="center"/>
          </w:tcPr>
          <w:p w14:paraId="35782DB9" w14:textId="77777777" w:rsidR="00232B17" w:rsidRPr="00232B17" w:rsidRDefault="00232B17" w:rsidP="00232B17">
            <w:pPr>
              <w:jc w:val="center"/>
              <w:rPr>
                <w:bCs/>
                <w:color w:val="000000"/>
                <w:sz w:val="28"/>
                <w:szCs w:val="28"/>
              </w:rPr>
            </w:pPr>
            <w:r w:rsidRPr="00232B17">
              <w:rPr>
                <w:bCs/>
                <w:color w:val="000000"/>
                <w:sz w:val="28"/>
                <w:szCs w:val="28"/>
              </w:rPr>
              <w:t>3.2.</w:t>
            </w:r>
          </w:p>
        </w:tc>
        <w:tc>
          <w:tcPr>
            <w:tcW w:w="5391" w:type="dxa"/>
            <w:vAlign w:val="center"/>
          </w:tcPr>
          <w:p w14:paraId="5E7ED39E" w14:textId="77777777" w:rsidR="00232B17" w:rsidRPr="00232B17" w:rsidRDefault="00232B17" w:rsidP="00232B17">
            <w:pPr>
              <w:rPr>
                <w:color w:val="000000" w:themeColor="text1"/>
                <w:sz w:val="22"/>
                <w:szCs w:val="22"/>
              </w:rPr>
            </w:pPr>
          </w:p>
          <w:p w14:paraId="42894431" w14:textId="77777777" w:rsidR="00232B17" w:rsidRPr="00232B17" w:rsidRDefault="00232B17" w:rsidP="00232B17">
            <w:pPr>
              <w:rPr>
                <w:color w:val="000000" w:themeColor="text1"/>
                <w:sz w:val="22"/>
                <w:szCs w:val="22"/>
              </w:rPr>
            </w:pPr>
            <w:r w:rsidRPr="00232B1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2709E5F1" w14:textId="77777777" w:rsidR="00232B17" w:rsidRPr="00232B17" w:rsidRDefault="00232B17" w:rsidP="00232B17">
            <w:pPr>
              <w:rPr>
                <w:color w:val="000000" w:themeColor="text1"/>
                <w:sz w:val="22"/>
                <w:szCs w:val="22"/>
              </w:rPr>
            </w:pPr>
          </w:p>
          <w:p w14:paraId="41C715BC" w14:textId="77777777" w:rsidR="00232B17" w:rsidRPr="00232B17" w:rsidRDefault="00232B17" w:rsidP="00232B17">
            <w:pPr>
              <w:rPr>
                <w:bCs/>
                <w:color w:val="000000"/>
                <w:sz w:val="28"/>
                <w:szCs w:val="28"/>
              </w:rPr>
            </w:pPr>
          </w:p>
        </w:tc>
        <w:tc>
          <w:tcPr>
            <w:tcW w:w="1276" w:type="dxa"/>
            <w:vAlign w:val="center"/>
          </w:tcPr>
          <w:p w14:paraId="0D999635" w14:textId="77777777" w:rsidR="00232B17" w:rsidRPr="00232B17" w:rsidRDefault="00232B17" w:rsidP="00232B17">
            <w:pPr>
              <w:jc w:val="center"/>
              <w:rPr>
                <w:bCs/>
                <w:color w:val="000000"/>
                <w:sz w:val="28"/>
                <w:szCs w:val="28"/>
              </w:rPr>
            </w:pPr>
            <w:r w:rsidRPr="00232B17">
              <w:rPr>
                <w:bCs/>
                <w:color w:val="000000"/>
                <w:sz w:val="28"/>
                <w:szCs w:val="28"/>
              </w:rPr>
              <w:lastRenderedPageBreak/>
              <w:t>-</w:t>
            </w:r>
          </w:p>
        </w:tc>
        <w:tc>
          <w:tcPr>
            <w:tcW w:w="1418" w:type="dxa"/>
            <w:vAlign w:val="center"/>
          </w:tcPr>
          <w:p w14:paraId="5824189D"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7" w:type="dxa"/>
            <w:vAlign w:val="center"/>
          </w:tcPr>
          <w:p w14:paraId="7BD12310"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07D5B8A" w14:textId="77777777" w:rsidTr="005F7EF8">
        <w:trPr>
          <w:trHeight w:val="401"/>
        </w:trPr>
        <w:tc>
          <w:tcPr>
            <w:tcW w:w="705" w:type="dxa"/>
            <w:vAlign w:val="center"/>
          </w:tcPr>
          <w:p w14:paraId="70E6B607" w14:textId="77777777" w:rsidR="00232B17" w:rsidRPr="00232B17" w:rsidRDefault="00232B17" w:rsidP="00232B17">
            <w:pPr>
              <w:jc w:val="center"/>
              <w:rPr>
                <w:bCs/>
                <w:color w:val="000000"/>
                <w:sz w:val="28"/>
                <w:szCs w:val="28"/>
              </w:rPr>
            </w:pPr>
            <w:r w:rsidRPr="00232B17">
              <w:rPr>
                <w:bCs/>
                <w:color w:val="000000"/>
                <w:sz w:val="28"/>
                <w:szCs w:val="28"/>
              </w:rPr>
              <w:t>1</w:t>
            </w:r>
          </w:p>
        </w:tc>
        <w:tc>
          <w:tcPr>
            <w:tcW w:w="5391" w:type="dxa"/>
            <w:vAlign w:val="center"/>
          </w:tcPr>
          <w:p w14:paraId="5DE2134B" w14:textId="77777777" w:rsidR="00232B17" w:rsidRPr="00232B17" w:rsidRDefault="00232B17" w:rsidP="00232B17">
            <w:pPr>
              <w:jc w:val="center"/>
              <w:rPr>
                <w:color w:val="000000" w:themeColor="text1"/>
                <w:sz w:val="22"/>
                <w:szCs w:val="22"/>
              </w:rPr>
            </w:pPr>
            <w:r w:rsidRPr="00232B17">
              <w:rPr>
                <w:bCs/>
                <w:color w:val="000000"/>
                <w:sz w:val="28"/>
                <w:szCs w:val="28"/>
              </w:rPr>
              <w:t>2</w:t>
            </w:r>
          </w:p>
        </w:tc>
        <w:tc>
          <w:tcPr>
            <w:tcW w:w="1276" w:type="dxa"/>
            <w:vAlign w:val="center"/>
          </w:tcPr>
          <w:p w14:paraId="450AFBB0" w14:textId="77777777" w:rsidR="00232B17" w:rsidRPr="00232B17" w:rsidRDefault="00232B17" w:rsidP="00232B17">
            <w:pPr>
              <w:jc w:val="center"/>
              <w:rPr>
                <w:bCs/>
                <w:color w:val="000000"/>
                <w:sz w:val="28"/>
                <w:szCs w:val="28"/>
              </w:rPr>
            </w:pPr>
            <w:r w:rsidRPr="00232B17">
              <w:rPr>
                <w:bCs/>
                <w:color w:val="000000"/>
                <w:sz w:val="28"/>
                <w:szCs w:val="28"/>
              </w:rPr>
              <w:t>3</w:t>
            </w:r>
          </w:p>
        </w:tc>
        <w:tc>
          <w:tcPr>
            <w:tcW w:w="1418" w:type="dxa"/>
            <w:vAlign w:val="center"/>
          </w:tcPr>
          <w:p w14:paraId="516667CD" w14:textId="77777777" w:rsidR="00232B17" w:rsidRPr="00232B17" w:rsidRDefault="00232B17" w:rsidP="00232B17">
            <w:pPr>
              <w:jc w:val="center"/>
              <w:rPr>
                <w:bCs/>
                <w:color w:val="000000"/>
                <w:sz w:val="28"/>
                <w:szCs w:val="28"/>
              </w:rPr>
            </w:pPr>
            <w:r w:rsidRPr="00232B17">
              <w:rPr>
                <w:bCs/>
                <w:color w:val="000000"/>
                <w:sz w:val="28"/>
                <w:szCs w:val="28"/>
              </w:rPr>
              <w:t>4</w:t>
            </w:r>
          </w:p>
        </w:tc>
        <w:tc>
          <w:tcPr>
            <w:tcW w:w="1417" w:type="dxa"/>
            <w:vAlign w:val="center"/>
          </w:tcPr>
          <w:p w14:paraId="60A90DA5" w14:textId="77777777" w:rsidR="00232B17" w:rsidRPr="00232B17" w:rsidRDefault="00232B17" w:rsidP="00232B17">
            <w:pPr>
              <w:jc w:val="center"/>
              <w:rPr>
                <w:bCs/>
                <w:color w:val="000000"/>
                <w:sz w:val="28"/>
                <w:szCs w:val="28"/>
              </w:rPr>
            </w:pPr>
            <w:r w:rsidRPr="00232B17">
              <w:rPr>
                <w:bCs/>
                <w:color w:val="000000"/>
                <w:sz w:val="28"/>
                <w:szCs w:val="28"/>
              </w:rPr>
              <w:t>5</w:t>
            </w:r>
          </w:p>
        </w:tc>
      </w:tr>
      <w:tr w:rsidR="00232B17" w:rsidRPr="00232B17" w14:paraId="57F0465A" w14:textId="77777777" w:rsidTr="005F7EF8">
        <w:trPr>
          <w:trHeight w:val="1855"/>
        </w:trPr>
        <w:tc>
          <w:tcPr>
            <w:tcW w:w="705" w:type="dxa"/>
            <w:vAlign w:val="center"/>
          </w:tcPr>
          <w:p w14:paraId="742DACD9" w14:textId="77777777" w:rsidR="00232B17" w:rsidRPr="00232B17" w:rsidRDefault="00232B17" w:rsidP="00232B17">
            <w:pPr>
              <w:jc w:val="center"/>
              <w:rPr>
                <w:bCs/>
                <w:color w:val="000000"/>
                <w:sz w:val="28"/>
                <w:szCs w:val="28"/>
              </w:rPr>
            </w:pPr>
            <w:r w:rsidRPr="00232B17">
              <w:rPr>
                <w:bCs/>
                <w:color w:val="000000"/>
                <w:sz w:val="28"/>
                <w:szCs w:val="28"/>
              </w:rPr>
              <w:t>3.3.</w:t>
            </w:r>
          </w:p>
        </w:tc>
        <w:tc>
          <w:tcPr>
            <w:tcW w:w="5391" w:type="dxa"/>
            <w:vAlign w:val="center"/>
          </w:tcPr>
          <w:p w14:paraId="174CFA5E" w14:textId="77777777" w:rsidR="00232B17" w:rsidRPr="00232B17" w:rsidRDefault="00232B17" w:rsidP="00232B17">
            <w:pPr>
              <w:rPr>
                <w:color w:val="000000" w:themeColor="text1"/>
                <w:sz w:val="22"/>
                <w:szCs w:val="22"/>
              </w:rPr>
            </w:pPr>
            <w:r w:rsidRPr="00232B1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7F2DB399"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1418" w:type="dxa"/>
            <w:vAlign w:val="center"/>
          </w:tcPr>
          <w:p w14:paraId="174FF16A"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1417" w:type="dxa"/>
            <w:vAlign w:val="center"/>
          </w:tcPr>
          <w:p w14:paraId="70ED3AA9" w14:textId="77777777" w:rsidR="00232B17" w:rsidRPr="00232B17" w:rsidRDefault="00232B17" w:rsidP="00232B17">
            <w:pPr>
              <w:jc w:val="center"/>
              <w:rPr>
                <w:bCs/>
                <w:color w:val="000000"/>
                <w:sz w:val="28"/>
                <w:szCs w:val="28"/>
              </w:rPr>
            </w:pPr>
            <w:r w:rsidRPr="00232B17">
              <w:rPr>
                <w:bCs/>
                <w:color w:val="000000"/>
                <w:sz w:val="28"/>
                <w:szCs w:val="28"/>
              </w:rPr>
              <w:t>0,00</w:t>
            </w:r>
          </w:p>
        </w:tc>
      </w:tr>
      <w:tr w:rsidR="00232B17" w:rsidRPr="00232B17" w14:paraId="06108A57" w14:textId="77777777" w:rsidTr="005F7EF8">
        <w:trPr>
          <w:trHeight w:val="826"/>
        </w:trPr>
        <w:tc>
          <w:tcPr>
            <w:tcW w:w="10207" w:type="dxa"/>
            <w:gridSpan w:val="5"/>
            <w:vAlign w:val="center"/>
          </w:tcPr>
          <w:p w14:paraId="37C7C655" w14:textId="77777777" w:rsidR="00232B17" w:rsidRPr="00232B17" w:rsidRDefault="00232B17" w:rsidP="00232B17">
            <w:pPr>
              <w:jc w:val="center"/>
              <w:rPr>
                <w:bCs/>
                <w:color w:val="000000"/>
                <w:sz w:val="28"/>
                <w:szCs w:val="28"/>
              </w:rPr>
            </w:pPr>
            <w:r w:rsidRPr="00232B17">
              <w:rPr>
                <w:bCs/>
                <w:color w:val="000000"/>
                <w:sz w:val="28"/>
                <w:szCs w:val="28"/>
              </w:rPr>
              <w:t xml:space="preserve">4. Показатели энергетической эффективности использования ресурсов, в том числе уровень потерь воды </w:t>
            </w:r>
          </w:p>
        </w:tc>
      </w:tr>
      <w:tr w:rsidR="00232B17" w:rsidRPr="00232B17" w14:paraId="51F1C9CC" w14:textId="77777777" w:rsidTr="005F7EF8">
        <w:trPr>
          <w:trHeight w:val="1094"/>
        </w:trPr>
        <w:tc>
          <w:tcPr>
            <w:tcW w:w="705" w:type="dxa"/>
            <w:vAlign w:val="center"/>
          </w:tcPr>
          <w:p w14:paraId="4397EED1" w14:textId="77777777" w:rsidR="00232B17" w:rsidRPr="00232B17" w:rsidRDefault="00232B17" w:rsidP="00232B17">
            <w:pPr>
              <w:jc w:val="center"/>
              <w:rPr>
                <w:bCs/>
                <w:color w:val="000000"/>
                <w:sz w:val="28"/>
                <w:szCs w:val="28"/>
              </w:rPr>
            </w:pPr>
            <w:r w:rsidRPr="00232B17">
              <w:rPr>
                <w:bCs/>
                <w:color w:val="000000"/>
                <w:sz w:val="28"/>
                <w:szCs w:val="28"/>
              </w:rPr>
              <w:t>4.1.</w:t>
            </w:r>
          </w:p>
        </w:tc>
        <w:tc>
          <w:tcPr>
            <w:tcW w:w="5391" w:type="dxa"/>
            <w:vAlign w:val="center"/>
          </w:tcPr>
          <w:p w14:paraId="36B19F25" w14:textId="77777777" w:rsidR="00232B17" w:rsidRPr="00232B17" w:rsidRDefault="00232B17" w:rsidP="00232B17">
            <w:pPr>
              <w:rPr>
                <w:bCs/>
                <w:color w:val="000000"/>
                <w:sz w:val="28"/>
                <w:szCs w:val="28"/>
              </w:rPr>
            </w:pPr>
            <w:r w:rsidRPr="00232B1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57331266" w14:textId="77777777" w:rsidR="00232B17" w:rsidRPr="00232B17" w:rsidRDefault="00232B17" w:rsidP="00232B17">
            <w:pPr>
              <w:jc w:val="center"/>
              <w:rPr>
                <w:bCs/>
                <w:sz w:val="28"/>
                <w:szCs w:val="28"/>
              </w:rPr>
            </w:pPr>
            <w:r w:rsidRPr="00232B17">
              <w:rPr>
                <w:bCs/>
                <w:sz w:val="28"/>
                <w:szCs w:val="28"/>
              </w:rPr>
              <w:t>7,51</w:t>
            </w:r>
          </w:p>
        </w:tc>
        <w:tc>
          <w:tcPr>
            <w:tcW w:w="1418" w:type="dxa"/>
            <w:vAlign w:val="center"/>
          </w:tcPr>
          <w:p w14:paraId="5D55C997" w14:textId="77777777" w:rsidR="00232B17" w:rsidRPr="00232B17" w:rsidRDefault="00232B17" w:rsidP="00232B17">
            <w:pPr>
              <w:jc w:val="center"/>
              <w:rPr>
                <w:bCs/>
                <w:sz w:val="28"/>
                <w:szCs w:val="28"/>
              </w:rPr>
            </w:pPr>
            <w:r w:rsidRPr="00232B17">
              <w:rPr>
                <w:bCs/>
                <w:sz w:val="28"/>
                <w:szCs w:val="28"/>
              </w:rPr>
              <w:t>7,51</w:t>
            </w:r>
          </w:p>
        </w:tc>
        <w:tc>
          <w:tcPr>
            <w:tcW w:w="1417" w:type="dxa"/>
            <w:vAlign w:val="center"/>
          </w:tcPr>
          <w:p w14:paraId="3F238D55" w14:textId="77777777" w:rsidR="00232B17" w:rsidRPr="00232B17" w:rsidRDefault="00232B17" w:rsidP="00232B17">
            <w:pPr>
              <w:jc w:val="center"/>
              <w:rPr>
                <w:bCs/>
                <w:sz w:val="28"/>
                <w:szCs w:val="28"/>
              </w:rPr>
            </w:pPr>
            <w:r w:rsidRPr="00232B17">
              <w:rPr>
                <w:bCs/>
                <w:sz w:val="28"/>
                <w:szCs w:val="28"/>
              </w:rPr>
              <w:t>7,51</w:t>
            </w:r>
          </w:p>
        </w:tc>
      </w:tr>
      <w:tr w:rsidR="00232B17" w:rsidRPr="00232B17" w14:paraId="34668503" w14:textId="77777777" w:rsidTr="005F7EF8">
        <w:trPr>
          <w:trHeight w:val="1691"/>
        </w:trPr>
        <w:tc>
          <w:tcPr>
            <w:tcW w:w="705" w:type="dxa"/>
            <w:vAlign w:val="center"/>
          </w:tcPr>
          <w:p w14:paraId="43D781BC" w14:textId="77777777" w:rsidR="00232B17" w:rsidRPr="00232B17" w:rsidRDefault="00232B17" w:rsidP="00232B17">
            <w:pPr>
              <w:jc w:val="center"/>
              <w:rPr>
                <w:bCs/>
                <w:color w:val="000000"/>
                <w:sz w:val="28"/>
                <w:szCs w:val="28"/>
              </w:rPr>
            </w:pPr>
            <w:r w:rsidRPr="00232B17">
              <w:rPr>
                <w:bCs/>
                <w:color w:val="000000"/>
                <w:sz w:val="28"/>
                <w:szCs w:val="28"/>
              </w:rPr>
              <w:t>4.2.</w:t>
            </w:r>
          </w:p>
        </w:tc>
        <w:tc>
          <w:tcPr>
            <w:tcW w:w="5391" w:type="dxa"/>
            <w:vAlign w:val="center"/>
          </w:tcPr>
          <w:p w14:paraId="3D98CEFB"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водоподготовке</w:t>
            </w:r>
          </w:p>
        </w:tc>
        <w:tc>
          <w:tcPr>
            <w:tcW w:w="1276" w:type="dxa"/>
            <w:vAlign w:val="center"/>
          </w:tcPr>
          <w:p w14:paraId="2A494A2D"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8" w:type="dxa"/>
            <w:vAlign w:val="center"/>
          </w:tcPr>
          <w:p w14:paraId="58AF75C4"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7" w:type="dxa"/>
            <w:vAlign w:val="center"/>
          </w:tcPr>
          <w:p w14:paraId="5E45BCBD"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F0C906E" w14:textId="77777777" w:rsidTr="005F7EF8">
        <w:trPr>
          <w:trHeight w:val="1445"/>
        </w:trPr>
        <w:tc>
          <w:tcPr>
            <w:tcW w:w="705" w:type="dxa"/>
            <w:vAlign w:val="center"/>
          </w:tcPr>
          <w:p w14:paraId="5C09A293" w14:textId="77777777" w:rsidR="00232B17" w:rsidRPr="00232B17" w:rsidRDefault="00232B17" w:rsidP="00232B17">
            <w:pPr>
              <w:jc w:val="center"/>
              <w:rPr>
                <w:bCs/>
                <w:color w:val="000000"/>
                <w:sz w:val="28"/>
                <w:szCs w:val="28"/>
              </w:rPr>
            </w:pPr>
            <w:r w:rsidRPr="00232B17">
              <w:rPr>
                <w:bCs/>
                <w:color w:val="000000"/>
                <w:sz w:val="28"/>
                <w:szCs w:val="28"/>
              </w:rPr>
              <w:t>4.3.</w:t>
            </w:r>
          </w:p>
        </w:tc>
        <w:tc>
          <w:tcPr>
            <w:tcW w:w="5391" w:type="dxa"/>
            <w:vAlign w:val="center"/>
          </w:tcPr>
          <w:p w14:paraId="78AEBD1D" w14:textId="77777777" w:rsidR="00232B17" w:rsidRPr="00232B17" w:rsidRDefault="00232B17" w:rsidP="00232B17">
            <w:pPr>
              <w:rPr>
                <w:color w:val="000000" w:themeColor="text1"/>
                <w:sz w:val="22"/>
                <w:szCs w:val="22"/>
              </w:rPr>
            </w:pPr>
            <w:r w:rsidRPr="00232B17">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транспортировке</w:t>
            </w:r>
          </w:p>
        </w:tc>
        <w:tc>
          <w:tcPr>
            <w:tcW w:w="1276" w:type="dxa"/>
            <w:vAlign w:val="center"/>
          </w:tcPr>
          <w:p w14:paraId="6299E7F6"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8" w:type="dxa"/>
            <w:vAlign w:val="center"/>
          </w:tcPr>
          <w:p w14:paraId="4564ADE5"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7" w:type="dxa"/>
            <w:vAlign w:val="center"/>
          </w:tcPr>
          <w:p w14:paraId="427008C0"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0949D052" w14:textId="77777777" w:rsidTr="005F7EF8">
        <w:trPr>
          <w:trHeight w:val="1679"/>
        </w:trPr>
        <w:tc>
          <w:tcPr>
            <w:tcW w:w="705" w:type="dxa"/>
            <w:vAlign w:val="center"/>
          </w:tcPr>
          <w:p w14:paraId="000DAE45" w14:textId="77777777" w:rsidR="00232B17" w:rsidRPr="00232B17" w:rsidRDefault="00232B17" w:rsidP="00232B17">
            <w:pPr>
              <w:jc w:val="center"/>
              <w:rPr>
                <w:bCs/>
                <w:color w:val="000000"/>
                <w:sz w:val="28"/>
                <w:szCs w:val="28"/>
              </w:rPr>
            </w:pPr>
            <w:r w:rsidRPr="00232B17">
              <w:rPr>
                <w:bCs/>
                <w:color w:val="000000"/>
                <w:sz w:val="28"/>
                <w:szCs w:val="28"/>
              </w:rPr>
              <w:t>4.4.</w:t>
            </w:r>
          </w:p>
        </w:tc>
        <w:tc>
          <w:tcPr>
            <w:tcW w:w="5391" w:type="dxa"/>
            <w:vAlign w:val="center"/>
          </w:tcPr>
          <w:p w14:paraId="27E34C88"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водоснабжения (полный цикл)</w:t>
            </w:r>
          </w:p>
        </w:tc>
        <w:tc>
          <w:tcPr>
            <w:tcW w:w="1276" w:type="dxa"/>
            <w:vAlign w:val="center"/>
          </w:tcPr>
          <w:p w14:paraId="55FBD17A" w14:textId="77777777" w:rsidR="00232B17" w:rsidRPr="00232B17" w:rsidRDefault="00232B17" w:rsidP="00232B17">
            <w:pPr>
              <w:jc w:val="center"/>
              <w:rPr>
                <w:bCs/>
                <w:color w:val="000000"/>
                <w:sz w:val="28"/>
                <w:szCs w:val="28"/>
              </w:rPr>
            </w:pPr>
            <w:r w:rsidRPr="00232B17">
              <w:rPr>
                <w:bCs/>
                <w:color w:val="000000"/>
                <w:sz w:val="28"/>
                <w:szCs w:val="28"/>
              </w:rPr>
              <w:t>0,84</w:t>
            </w:r>
          </w:p>
        </w:tc>
        <w:tc>
          <w:tcPr>
            <w:tcW w:w="1418" w:type="dxa"/>
            <w:vAlign w:val="center"/>
          </w:tcPr>
          <w:p w14:paraId="38A01528" w14:textId="77777777" w:rsidR="00232B17" w:rsidRPr="00232B17" w:rsidRDefault="00232B17" w:rsidP="00232B17">
            <w:pPr>
              <w:jc w:val="center"/>
              <w:rPr>
                <w:bCs/>
                <w:color w:val="000000"/>
                <w:sz w:val="28"/>
                <w:szCs w:val="28"/>
              </w:rPr>
            </w:pPr>
            <w:r w:rsidRPr="00232B17">
              <w:rPr>
                <w:bCs/>
                <w:color w:val="000000"/>
                <w:sz w:val="28"/>
                <w:szCs w:val="28"/>
              </w:rPr>
              <w:t>0,84</w:t>
            </w:r>
          </w:p>
        </w:tc>
        <w:tc>
          <w:tcPr>
            <w:tcW w:w="1417" w:type="dxa"/>
            <w:vAlign w:val="center"/>
          </w:tcPr>
          <w:p w14:paraId="70585F38" w14:textId="77777777" w:rsidR="00232B17" w:rsidRPr="00232B17" w:rsidRDefault="00232B17" w:rsidP="00232B17">
            <w:pPr>
              <w:jc w:val="center"/>
              <w:rPr>
                <w:bCs/>
                <w:color w:val="000000"/>
                <w:sz w:val="28"/>
                <w:szCs w:val="28"/>
              </w:rPr>
            </w:pPr>
            <w:r w:rsidRPr="00232B17">
              <w:rPr>
                <w:bCs/>
                <w:color w:val="000000"/>
                <w:sz w:val="28"/>
                <w:szCs w:val="28"/>
              </w:rPr>
              <w:t>0,84</w:t>
            </w:r>
          </w:p>
        </w:tc>
      </w:tr>
      <w:tr w:rsidR="00232B17" w:rsidRPr="00232B17" w14:paraId="392DF7F1" w14:textId="77777777" w:rsidTr="005F7EF8">
        <w:trPr>
          <w:trHeight w:val="1511"/>
        </w:trPr>
        <w:tc>
          <w:tcPr>
            <w:tcW w:w="705" w:type="dxa"/>
            <w:vAlign w:val="center"/>
          </w:tcPr>
          <w:p w14:paraId="6FC99FB2" w14:textId="77777777" w:rsidR="00232B17" w:rsidRPr="00232B17" w:rsidRDefault="00232B17" w:rsidP="00232B17">
            <w:pPr>
              <w:jc w:val="center"/>
              <w:rPr>
                <w:bCs/>
                <w:color w:val="000000"/>
                <w:sz w:val="28"/>
                <w:szCs w:val="28"/>
              </w:rPr>
            </w:pPr>
            <w:r w:rsidRPr="00232B17">
              <w:rPr>
                <w:bCs/>
                <w:color w:val="000000"/>
                <w:sz w:val="28"/>
                <w:szCs w:val="28"/>
              </w:rPr>
              <w:t>4.5.</w:t>
            </w:r>
          </w:p>
        </w:tc>
        <w:tc>
          <w:tcPr>
            <w:tcW w:w="5391" w:type="dxa"/>
            <w:vAlign w:val="center"/>
          </w:tcPr>
          <w:p w14:paraId="25005B90"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очистке сточных вод</w:t>
            </w:r>
          </w:p>
        </w:tc>
        <w:tc>
          <w:tcPr>
            <w:tcW w:w="1276" w:type="dxa"/>
            <w:vAlign w:val="center"/>
          </w:tcPr>
          <w:p w14:paraId="19C56C5F"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8" w:type="dxa"/>
            <w:vAlign w:val="center"/>
          </w:tcPr>
          <w:p w14:paraId="45DB2FCF"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7" w:type="dxa"/>
            <w:vAlign w:val="center"/>
          </w:tcPr>
          <w:p w14:paraId="04C5F3FE"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47A9C375" w14:textId="77777777" w:rsidTr="005F7EF8">
        <w:trPr>
          <w:trHeight w:val="1461"/>
        </w:trPr>
        <w:tc>
          <w:tcPr>
            <w:tcW w:w="705" w:type="dxa"/>
            <w:vAlign w:val="center"/>
          </w:tcPr>
          <w:p w14:paraId="338DB9E2" w14:textId="77777777" w:rsidR="00232B17" w:rsidRPr="00232B17" w:rsidRDefault="00232B17" w:rsidP="00232B17">
            <w:pPr>
              <w:jc w:val="center"/>
              <w:rPr>
                <w:bCs/>
                <w:color w:val="000000"/>
                <w:sz w:val="28"/>
                <w:szCs w:val="28"/>
              </w:rPr>
            </w:pPr>
            <w:r w:rsidRPr="00232B17">
              <w:rPr>
                <w:bCs/>
                <w:color w:val="000000"/>
                <w:sz w:val="28"/>
                <w:szCs w:val="28"/>
              </w:rPr>
              <w:t>4.6.</w:t>
            </w:r>
          </w:p>
        </w:tc>
        <w:tc>
          <w:tcPr>
            <w:tcW w:w="5391" w:type="dxa"/>
            <w:vAlign w:val="center"/>
          </w:tcPr>
          <w:p w14:paraId="5F20EB11" w14:textId="77777777" w:rsidR="00232B17" w:rsidRPr="00232B17" w:rsidRDefault="00232B17" w:rsidP="00232B17">
            <w:pPr>
              <w:rPr>
                <w:color w:val="000000" w:themeColor="text1"/>
                <w:sz w:val="22"/>
                <w:szCs w:val="22"/>
                <w:u w:val="single"/>
              </w:rPr>
            </w:pPr>
            <w:r w:rsidRPr="00232B17">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транспортировке сточных вод</w:t>
            </w:r>
          </w:p>
          <w:p w14:paraId="0CE6CE76" w14:textId="77777777" w:rsidR="00232B17" w:rsidRPr="00232B17" w:rsidRDefault="00232B17" w:rsidP="00232B17">
            <w:pPr>
              <w:rPr>
                <w:color w:val="000000" w:themeColor="text1"/>
                <w:sz w:val="22"/>
                <w:szCs w:val="22"/>
              </w:rPr>
            </w:pPr>
          </w:p>
        </w:tc>
        <w:tc>
          <w:tcPr>
            <w:tcW w:w="1276" w:type="dxa"/>
            <w:vAlign w:val="center"/>
          </w:tcPr>
          <w:p w14:paraId="0D8B2BD5"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8" w:type="dxa"/>
            <w:vAlign w:val="center"/>
          </w:tcPr>
          <w:p w14:paraId="2F1D4F3D" w14:textId="77777777" w:rsidR="00232B17" w:rsidRPr="00232B17" w:rsidRDefault="00232B17" w:rsidP="00232B17">
            <w:pPr>
              <w:jc w:val="center"/>
              <w:rPr>
                <w:bCs/>
                <w:color w:val="000000"/>
                <w:sz w:val="28"/>
                <w:szCs w:val="28"/>
              </w:rPr>
            </w:pPr>
            <w:r w:rsidRPr="00232B17">
              <w:rPr>
                <w:bCs/>
                <w:color w:val="000000"/>
                <w:sz w:val="28"/>
                <w:szCs w:val="28"/>
              </w:rPr>
              <w:t>-</w:t>
            </w:r>
          </w:p>
        </w:tc>
        <w:tc>
          <w:tcPr>
            <w:tcW w:w="1417" w:type="dxa"/>
            <w:vAlign w:val="center"/>
          </w:tcPr>
          <w:p w14:paraId="1275AE3B"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5F2B440" w14:textId="77777777" w:rsidTr="005F7EF8">
        <w:trPr>
          <w:trHeight w:val="1457"/>
        </w:trPr>
        <w:tc>
          <w:tcPr>
            <w:tcW w:w="705" w:type="dxa"/>
            <w:vAlign w:val="center"/>
          </w:tcPr>
          <w:p w14:paraId="56BC37EB" w14:textId="77777777" w:rsidR="00232B17" w:rsidRPr="00232B17" w:rsidRDefault="00232B17" w:rsidP="00232B17">
            <w:pPr>
              <w:jc w:val="center"/>
              <w:rPr>
                <w:bCs/>
                <w:color w:val="000000"/>
                <w:sz w:val="28"/>
                <w:szCs w:val="28"/>
              </w:rPr>
            </w:pPr>
            <w:r w:rsidRPr="00232B17">
              <w:rPr>
                <w:bCs/>
                <w:color w:val="000000"/>
                <w:sz w:val="28"/>
                <w:szCs w:val="28"/>
              </w:rPr>
              <w:t>4.7.</w:t>
            </w:r>
          </w:p>
        </w:tc>
        <w:tc>
          <w:tcPr>
            <w:tcW w:w="5391" w:type="dxa"/>
            <w:vAlign w:val="center"/>
          </w:tcPr>
          <w:p w14:paraId="0DBA191A" w14:textId="77777777" w:rsidR="00232B17" w:rsidRPr="00232B17" w:rsidRDefault="00232B17" w:rsidP="00232B17">
            <w:pPr>
              <w:rPr>
                <w:color w:val="000000" w:themeColor="text1"/>
                <w:sz w:val="22"/>
                <w:szCs w:val="22"/>
              </w:rPr>
            </w:pPr>
            <w:r w:rsidRPr="00232B1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водоотведению</w:t>
            </w:r>
          </w:p>
        </w:tc>
        <w:tc>
          <w:tcPr>
            <w:tcW w:w="1276" w:type="dxa"/>
            <w:vAlign w:val="center"/>
          </w:tcPr>
          <w:p w14:paraId="3761AF0C" w14:textId="77777777" w:rsidR="00232B17" w:rsidRPr="00232B17" w:rsidRDefault="00232B17" w:rsidP="00232B17">
            <w:pPr>
              <w:jc w:val="center"/>
              <w:rPr>
                <w:bCs/>
                <w:color w:val="000000"/>
                <w:sz w:val="28"/>
                <w:szCs w:val="28"/>
              </w:rPr>
            </w:pPr>
            <w:r w:rsidRPr="00232B17">
              <w:rPr>
                <w:bCs/>
                <w:color w:val="000000"/>
                <w:sz w:val="28"/>
                <w:szCs w:val="28"/>
              </w:rPr>
              <w:t>0,18</w:t>
            </w:r>
          </w:p>
        </w:tc>
        <w:tc>
          <w:tcPr>
            <w:tcW w:w="1418" w:type="dxa"/>
            <w:vAlign w:val="center"/>
          </w:tcPr>
          <w:p w14:paraId="39852678" w14:textId="77777777" w:rsidR="00232B17" w:rsidRPr="00232B17" w:rsidRDefault="00232B17" w:rsidP="00232B17">
            <w:pPr>
              <w:jc w:val="center"/>
              <w:rPr>
                <w:bCs/>
                <w:color w:val="000000"/>
                <w:sz w:val="28"/>
                <w:szCs w:val="28"/>
              </w:rPr>
            </w:pPr>
            <w:r w:rsidRPr="00232B17">
              <w:rPr>
                <w:bCs/>
                <w:color w:val="000000"/>
                <w:sz w:val="28"/>
                <w:szCs w:val="28"/>
              </w:rPr>
              <w:t>0,18</w:t>
            </w:r>
          </w:p>
        </w:tc>
        <w:tc>
          <w:tcPr>
            <w:tcW w:w="1417" w:type="dxa"/>
            <w:vAlign w:val="center"/>
          </w:tcPr>
          <w:p w14:paraId="44218B88" w14:textId="77777777" w:rsidR="00232B17" w:rsidRPr="00232B17" w:rsidRDefault="00232B17" w:rsidP="00232B17">
            <w:pPr>
              <w:jc w:val="center"/>
              <w:rPr>
                <w:bCs/>
                <w:color w:val="000000"/>
                <w:sz w:val="28"/>
                <w:szCs w:val="28"/>
              </w:rPr>
            </w:pPr>
            <w:r w:rsidRPr="00232B17">
              <w:rPr>
                <w:bCs/>
                <w:color w:val="000000"/>
                <w:sz w:val="28"/>
                <w:szCs w:val="28"/>
              </w:rPr>
              <w:t>0,18</w:t>
            </w:r>
          </w:p>
        </w:tc>
      </w:tr>
    </w:tbl>
    <w:p w14:paraId="5AF9DEE7" w14:textId="77777777" w:rsidR="00232B17" w:rsidRPr="00232B17" w:rsidRDefault="00232B17" w:rsidP="00232B17">
      <w:pPr>
        <w:ind w:left="-567"/>
        <w:jc w:val="center"/>
        <w:rPr>
          <w:bCs/>
          <w:color w:val="000000"/>
          <w:sz w:val="28"/>
          <w:szCs w:val="28"/>
        </w:rPr>
      </w:pPr>
    </w:p>
    <w:p w14:paraId="3EE93416" w14:textId="77777777" w:rsidR="00232B17" w:rsidRPr="00232B17" w:rsidRDefault="00232B17" w:rsidP="00232B17">
      <w:pPr>
        <w:ind w:left="-567"/>
        <w:jc w:val="center"/>
        <w:rPr>
          <w:bCs/>
          <w:color w:val="000000"/>
          <w:sz w:val="28"/>
          <w:szCs w:val="28"/>
        </w:rPr>
      </w:pPr>
    </w:p>
    <w:p w14:paraId="1380069D" w14:textId="77777777" w:rsidR="00232B17" w:rsidRPr="00232B17" w:rsidRDefault="00232B17" w:rsidP="00232B17">
      <w:pPr>
        <w:jc w:val="center"/>
        <w:rPr>
          <w:bCs/>
          <w:color w:val="000000"/>
          <w:sz w:val="22"/>
          <w:szCs w:val="22"/>
        </w:rPr>
      </w:pPr>
      <w:r w:rsidRPr="00232B17">
        <w:rPr>
          <w:bCs/>
          <w:color w:val="000000"/>
          <w:sz w:val="22"/>
          <w:szCs w:val="22"/>
        </w:rPr>
        <w:t>Раздел 9. Расчет эффективности производственной программы</w:t>
      </w:r>
    </w:p>
    <w:p w14:paraId="318A679D" w14:textId="77777777" w:rsidR="00232B17" w:rsidRPr="00232B17" w:rsidRDefault="00232B17" w:rsidP="00232B17">
      <w:pPr>
        <w:jc w:val="center"/>
        <w:rPr>
          <w:bCs/>
          <w:color w:val="000000"/>
          <w:sz w:val="22"/>
          <w:szCs w:val="22"/>
        </w:rPr>
      </w:pPr>
    </w:p>
    <w:p w14:paraId="25B5BCD1" w14:textId="77777777" w:rsidR="00232B17" w:rsidRPr="00232B17" w:rsidRDefault="00232B17" w:rsidP="00232B17">
      <w:pPr>
        <w:ind w:left="-567"/>
        <w:jc w:val="center"/>
        <w:rPr>
          <w:bCs/>
          <w:color w:val="000000"/>
          <w:sz w:val="22"/>
          <w:szCs w:val="22"/>
        </w:rPr>
      </w:pPr>
    </w:p>
    <w:tbl>
      <w:tblPr>
        <w:tblStyle w:val="ae"/>
        <w:tblW w:w="11057" w:type="dxa"/>
        <w:tblInd w:w="-1139" w:type="dxa"/>
        <w:tblLayout w:type="fixed"/>
        <w:tblLook w:val="04A0" w:firstRow="1" w:lastRow="0" w:firstColumn="1" w:lastColumn="0" w:noHBand="0" w:noVBand="1"/>
      </w:tblPr>
      <w:tblGrid>
        <w:gridCol w:w="732"/>
        <w:gridCol w:w="3662"/>
        <w:gridCol w:w="1560"/>
        <w:gridCol w:w="2693"/>
        <w:gridCol w:w="2410"/>
      </w:tblGrid>
      <w:tr w:rsidR="00232B17" w:rsidRPr="00232B17" w14:paraId="584F1213" w14:textId="77777777" w:rsidTr="005F7EF8">
        <w:trPr>
          <w:trHeight w:val="1763"/>
        </w:trPr>
        <w:tc>
          <w:tcPr>
            <w:tcW w:w="732" w:type="dxa"/>
            <w:vAlign w:val="center"/>
          </w:tcPr>
          <w:p w14:paraId="48195C0B" w14:textId="77777777" w:rsidR="00232B17" w:rsidRPr="00232B17" w:rsidRDefault="00232B17" w:rsidP="00232B17">
            <w:pPr>
              <w:jc w:val="center"/>
              <w:rPr>
                <w:bCs/>
                <w:color w:val="000000"/>
                <w:sz w:val="22"/>
                <w:szCs w:val="22"/>
              </w:rPr>
            </w:pPr>
            <w:r w:rsidRPr="00232B17">
              <w:rPr>
                <w:bCs/>
                <w:color w:val="000000"/>
                <w:sz w:val="22"/>
                <w:szCs w:val="22"/>
              </w:rPr>
              <w:t>№ п/п</w:t>
            </w:r>
          </w:p>
        </w:tc>
        <w:tc>
          <w:tcPr>
            <w:tcW w:w="3662" w:type="dxa"/>
            <w:vAlign w:val="center"/>
          </w:tcPr>
          <w:p w14:paraId="0FECDBBB" w14:textId="77777777" w:rsidR="00232B17" w:rsidRPr="00232B17" w:rsidRDefault="00232B17" w:rsidP="00232B17">
            <w:pPr>
              <w:jc w:val="center"/>
              <w:rPr>
                <w:bCs/>
                <w:color w:val="000000"/>
                <w:sz w:val="22"/>
                <w:szCs w:val="22"/>
              </w:rPr>
            </w:pPr>
            <w:r w:rsidRPr="00232B17">
              <w:rPr>
                <w:bCs/>
                <w:color w:val="000000"/>
                <w:sz w:val="22"/>
                <w:szCs w:val="22"/>
              </w:rPr>
              <w:t>Наименование показателя</w:t>
            </w:r>
          </w:p>
        </w:tc>
        <w:tc>
          <w:tcPr>
            <w:tcW w:w="1560" w:type="dxa"/>
            <w:vAlign w:val="center"/>
          </w:tcPr>
          <w:p w14:paraId="0CB63E39" w14:textId="77777777" w:rsidR="00232B17" w:rsidRPr="00232B17" w:rsidRDefault="00232B17" w:rsidP="00232B17">
            <w:pPr>
              <w:jc w:val="center"/>
              <w:rPr>
                <w:bCs/>
                <w:color w:val="000000"/>
                <w:sz w:val="22"/>
                <w:szCs w:val="22"/>
              </w:rPr>
            </w:pPr>
            <w:r w:rsidRPr="00232B17">
              <w:rPr>
                <w:bCs/>
                <w:color w:val="000000"/>
                <w:sz w:val="22"/>
                <w:szCs w:val="22"/>
              </w:rPr>
              <w:t>Значение показателя в базовом периоде    2022 год</w:t>
            </w:r>
          </w:p>
        </w:tc>
        <w:tc>
          <w:tcPr>
            <w:tcW w:w="2693" w:type="dxa"/>
            <w:vAlign w:val="center"/>
          </w:tcPr>
          <w:p w14:paraId="467DC768" w14:textId="77777777" w:rsidR="00232B17" w:rsidRPr="00232B17" w:rsidRDefault="00232B17" w:rsidP="00232B17">
            <w:pPr>
              <w:jc w:val="center"/>
              <w:rPr>
                <w:bCs/>
                <w:color w:val="000000"/>
                <w:sz w:val="22"/>
                <w:szCs w:val="22"/>
              </w:rPr>
            </w:pPr>
            <w:r w:rsidRPr="00232B17">
              <w:rPr>
                <w:bCs/>
                <w:color w:val="000000"/>
                <w:sz w:val="22"/>
                <w:szCs w:val="22"/>
              </w:rPr>
              <w:t>Планируемое значение показателя по итогам реализации производственной программы                  2024 год</w:t>
            </w:r>
          </w:p>
        </w:tc>
        <w:tc>
          <w:tcPr>
            <w:tcW w:w="2410" w:type="dxa"/>
            <w:vAlign w:val="center"/>
          </w:tcPr>
          <w:p w14:paraId="6257AB2F" w14:textId="77777777" w:rsidR="00232B17" w:rsidRPr="00232B17" w:rsidRDefault="00232B17" w:rsidP="00232B17">
            <w:pPr>
              <w:jc w:val="center"/>
              <w:rPr>
                <w:bCs/>
                <w:color w:val="000000"/>
                <w:sz w:val="22"/>
                <w:szCs w:val="22"/>
              </w:rPr>
            </w:pPr>
            <w:r w:rsidRPr="00232B17">
              <w:rPr>
                <w:bCs/>
                <w:color w:val="000000"/>
                <w:sz w:val="22"/>
                <w:szCs w:val="22"/>
              </w:rPr>
              <w:t xml:space="preserve">Эффективность </w:t>
            </w:r>
            <w:proofErr w:type="spellStart"/>
            <w:r w:rsidRPr="00232B17">
              <w:rPr>
                <w:bCs/>
                <w:color w:val="000000"/>
                <w:sz w:val="22"/>
                <w:szCs w:val="22"/>
              </w:rPr>
              <w:t>производствен</w:t>
            </w:r>
            <w:proofErr w:type="spellEnd"/>
            <w:r w:rsidRPr="00232B17">
              <w:rPr>
                <w:bCs/>
                <w:color w:val="000000"/>
                <w:sz w:val="22"/>
                <w:szCs w:val="22"/>
              </w:rPr>
              <w:t xml:space="preserve">-ной </w:t>
            </w:r>
            <w:proofErr w:type="gramStart"/>
            <w:r w:rsidRPr="00232B17">
              <w:rPr>
                <w:bCs/>
                <w:color w:val="000000"/>
                <w:sz w:val="22"/>
                <w:szCs w:val="22"/>
              </w:rPr>
              <w:t xml:space="preserve">программы,   </w:t>
            </w:r>
            <w:proofErr w:type="gramEnd"/>
            <w:r w:rsidRPr="00232B17">
              <w:rPr>
                <w:bCs/>
                <w:color w:val="000000"/>
                <w:sz w:val="22"/>
                <w:szCs w:val="22"/>
              </w:rPr>
              <w:t xml:space="preserve">            тыс. руб.</w:t>
            </w:r>
          </w:p>
        </w:tc>
      </w:tr>
      <w:tr w:rsidR="00232B17" w:rsidRPr="00232B17" w14:paraId="643AC76F" w14:textId="77777777" w:rsidTr="005F7EF8">
        <w:tc>
          <w:tcPr>
            <w:tcW w:w="732" w:type="dxa"/>
          </w:tcPr>
          <w:p w14:paraId="6C75413C" w14:textId="77777777" w:rsidR="00232B17" w:rsidRPr="00232B17" w:rsidRDefault="00232B17" w:rsidP="00232B17">
            <w:pPr>
              <w:jc w:val="center"/>
              <w:rPr>
                <w:bCs/>
                <w:color w:val="000000"/>
                <w:sz w:val="22"/>
                <w:szCs w:val="22"/>
              </w:rPr>
            </w:pPr>
            <w:r w:rsidRPr="00232B17">
              <w:rPr>
                <w:bCs/>
                <w:color w:val="000000"/>
                <w:sz w:val="22"/>
                <w:szCs w:val="22"/>
              </w:rPr>
              <w:t>1</w:t>
            </w:r>
          </w:p>
        </w:tc>
        <w:tc>
          <w:tcPr>
            <w:tcW w:w="3662" w:type="dxa"/>
          </w:tcPr>
          <w:p w14:paraId="69548EEF" w14:textId="77777777" w:rsidR="00232B17" w:rsidRPr="00232B17" w:rsidRDefault="00232B17" w:rsidP="00232B17">
            <w:pPr>
              <w:jc w:val="center"/>
              <w:rPr>
                <w:bCs/>
                <w:color w:val="000000"/>
                <w:sz w:val="22"/>
                <w:szCs w:val="22"/>
              </w:rPr>
            </w:pPr>
            <w:r w:rsidRPr="00232B17">
              <w:rPr>
                <w:bCs/>
                <w:color w:val="000000"/>
                <w:sz w:val="22"/>
                <w:szCs w:val="22"/>
              </w:rPr>
              <w:t>2</w:t>
            </w:r>
          </w:p>
        </w:tc>
        <w:tc>
          <w:tcPr>
            <w:tcW w:w="1560" w:type="dxa"/>
          </w:tcPr>
          <w:p w14:paraId="6BFC55A4" w14:textId="77777777" w:rsidR="00232B17" w:rsidRPr="00232B17" w:rsidRDefault="00232B17" w:rsidP="00232B17">
            <w:pPr>
              <w:jc w:val="center"/>
              <w:rPr>
                <w:bCs/>
                <w:color w:val="000000"/>
                <w:sz w:val="22"/>
                <w:szCs w:val="22"/>
              </w:rPr>
            </w:pPr>
            <w:r w:rsidRPr="00232B17">
              <w:rPr>
                <w:bCs/>
                <w:color w:val="000000"/>
                <w:sz w:val="22"/>
                <w:szCs w:val="22"/>
              </w:rPr>
              <w:t>3</w:t>
            </w:r>
          </w:p>
        </w:tc>
        <w:tc>
          <w:tcPr>
            <w:tcW w:w="2693" w:type="dxa"/>
          </w:tcPr>
          <w:p w14:paraId="4A6E6738" w14:textId="77777777" w:rsidR="00232B17" w:rsidRPr="00232B17" w:rsidRDefault="00232B17" w:rsidP="00232B17">
            <w:pPr>
              <w:jc w:val="center"/>
              <w:rPr>
                <w:bCs/>
                <w:color w:val="000000"/>
                <w:sz w:val="22"/>
                <w:szCs w:val="22"/>
              </w:rPr>
            </w:pPr>
            <w:r w:rsidRPr="00232B17">
              <w:rPr>
                <w:bCs/>
                <w:color w:val="000000"/>
                <w:sz w:val="22"/>
                <w:szCs w:val="22"/>
              </w:rPr>
              <w:t>4</w:t>
            </w:r>
          </w:p>
        </w:tc>
        <w:tc>
          <w:tcPr>
            <w:tcW w:w="2410" w:type="dxa"/>
          </w:tcPr>
          <w:p w14:paraId="087AA5E4" w14:textId="77777777" w:rsidR="00232B17" w:rsidRPr="00232B17" w:rsidRDefault="00232B17" w:rsidP="00232B17">
            <w:pPr>
              <w:jc w:val="center"/>
              <w:rPr>
                <w:bCs/>
                <w:color w:val="000000"/>
                <w:sz w:val="22"/>
                <w:szCs w:val="22"/>
              </w:rPr>
            </w:pPr>
            <w:r w:rsidRPr="00232B17">
              <w:rPr>
                <w:bCs/>
                <w:color w:val="000000"/>
                <w:sz w:val="22"/>
                <w:szCs w:val="22"/>
              </w:rPr>
              <w:t>5</w:t>
            </w:r>
          </w:p>
        </w:tc>
      </w:tr>
      <w:tr w:rsidR="00232B17" w:rsidRPr="00232B17" w14:paraId="695E7898" w14:textId="77777777" w:rsidTr="005F7EF8">
        <w:trPr>
          <w:trHeight w:val="596"/>
        </w:trPr>
        <w:tc>
          <w:tcPr>
            <w:tcW w:w="11057" w:type="dxa"/>
            <w:gridSpan w:val="5"/>
            <w:vAlign w:val="center"/>
          </w:tcPr>
          <w:p w14:paraId="3E01E296" w14:textId="77777777" w:rsidR="00232B17" w:rsidRPr="00232B17" w:rsidRDefault="00232B17" w:rsidP="00232B17">
            <w:pPr>
              <w:numPr>
                <w:ilvl w:val="0"/>
                <w:numId w:val="6"/>
              </w:numPr>
              <w:contextualSpacing/>
              <w:jc w:val="center"/>
              <w:rPr>
                <w:bCs/>
                <w:color w:val="000000"/>
                <w:sz w:val="22"/>
                <w:szCs w:val="22"/>
                <w:lang w:eastAsia="en-US"/>
              </w:rPr>
            </w:pPr>
            <w:r w:rsidRPr="00232B17">
              <w:rPr>
                <w:bCs/>
                <w:color w:val="000000"/>
                <w:sz w:val="22"/>
                <w:szCs w:val="22"/>
                <w:lang w:eastAsia="en-US"/>
              </w:rPr>
              <w:t>Показатели качества воды</w:t>
            </w:r>
          </w:p>
        </w:tc>
      </w:tr>
      <w:tr w:rsidR="00232B17" w:rsidRPr="00232B17" w14:paraId="1BF4B3B6" w14:textId="77777777" w:rsidTr="005F7EF8">
        <w:trPr>
          <w:trHeight w:val="3565"/>
        </w:trPr>
        <w:tc>
          <w:tcPr>
            <w:tcW w:w="732" w:type="dxa"/>
            <w:vAlign w:val="center"/>
          </w:tcPr>
          <w:p w14:paraId="684552D5" w14:textId="77777777" w:rsidR="00232B17" w:rsidRPr="00232B17" w:rsidRDefault="00232B17" w:rsidP="00232B17">
            <w:pPr>
              <w:jc w:val="center"/>
              <w:rPr>
                <w:bCs/>
                <w:color w:val="000000"/>
                <w:sz w:val="28"/>
                <w:szCs w:val="28"/>
              </w:rPr>
            </w:pPr>
            <w:r w:rsidRPr="00232B17">
              <w:rPr>
                <w:bCs/>
                <w:color w:val="000000"/>
                <w:sz w:val="28"/>
                <w:szCs w:val="28"/>
              </w:rPr>
              <w:t>1.1.</w:t>
            </w:r>
          </w:p>
        </w:tc>
        <w:tc>
          <w:tcPr>
            <w:tcW w:w="3662" w:type="dxa"/>
            <w:vAlign w:val="center"/>
          </w:tcPr>
          <w:p w14:paraId="468799A2" w14:textId="77777777" w:rsidR="00232B17" w:rsidRPr="00232B17" w:rsidRDefault="00232B17" w:rsidP="00232B17">
            <w:pPr>
              <w:rPr>
                <w:color w:val="000000" w:themeColor="text1"/>
                <w:sz w:val="22"/>
                <w:szCs w:val="22"/>
              </w:rPr>
            </w:pPr>
            <w:r w:rsidRPr="00232B17">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5B1DB70A" w14:textId="77777777" w:rsidR="00232B17" w:rsidRPr="00232B17" w:rsidRDefault="00232B17" w:rsidP="00232B17">
            <w:pPr>
              <w:jc w:val="center"/>
              <w:rPr>
                <w:bCs/>
                <w:color w:val="000000"/>
                <w:sz w:val="28"/>
                <w:szCs w:val="28"/>
              </w:rPr>
            </w:pPr>
            <w:r w:rsidRPr="00232B17">
              <w:rPr>
                <w:bCs/>
                <w:color w:val="000000"/>
                <w:sz w:val="28"/>
                <w:szCs w:val="28"/>
              </w:rPr>
              <w:t>16,7</w:t>
            </w:r>
          </w:p>
        </w:tc>
        <w:tc>
          <w:tcPr>
            <w:tcW w:w="2693" w:type="dxa"/>
            <w:vAlign w:val="center"/>
          </w:tcPr>
          <w:p w14:paraId="1E03D6A6" w14:textId="77777777" w:rsidR="00232B17" w:rsidRPr="00232B17" w:rsidRDefault="00232B17" w:rsidP="00232B17">
            <w:pPr>
              <w:jc w:val="center"/>
              <w:rPr>
                <w:bCs/>
                <w:color w:val="000000"/>
                <w:sz w:val="28"/>
                <w:szCs w:val="28"/>
              </w:rPr>
            </w:pPr>
            <w:r w:rsidRPr="00232B17">
              <w:rPr>
                <w:bCs/>
                <w:color w:val="000000"/>
                <w:sz w:val="28"/>
                <w:szCs w:val="28"/>
              </w:rPr>
              <w:t>16,7</w:t>
            </w:r>
          </w:p>
        </w:tc>
        <w:tc>
          <w:tcPr>
            <w:tcW w:w="2410" w:type="dxa"/>
            <w:vAlign w:val="center"/>
          </w:tcPr>
          <w:p w14:paraId="144E53E2"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15084BC" w14:textId="77777777" w:rsidTr="00232B17">
        <w:trPr>
          <w:trHeight w:val="1035"/>
        </w:trPr>
        <w:tc>
          <w:tcPr>
            <w:tcW w:w="732" w:type="dxa"/>
            <w:vAlign w:val="center"/>
          </w:tcPr>
          <w:p w14:paraId="159EFFD9" w14:textId="77777777" w:rsidR="00232B17" w:rsidRPr="00232B17" w:rsidRDefault="00232B17" w:rsidP="00232B17">
            <w:pPr>
              <w:jc w:val="center"/>
              <w:rPr>
                <w:bCs/>
                <w:color w:val="000000"/>
                <w:sz w:val="28"/>
                <w:szCs w:val="28"/>
              </w:rPr>
            </w:pPr>
            <w:r w:rsidRPr="00232B17">
              <w:rPr>
                <w:bCs/>
                <w:color w:val="000000"/>
                <w:sz w:val="28"/>
                <w:szCs w:val="28"/>
              </w:rPr>
              <w:t>1.2.</w:t>
            </w:r>
          </w:p>
        </w:tc>
        <w:tc>
          <w:tcPr>
            <w:tcW w:w="3662" w:type="dxa"/>
            <w:vAlign w:val="center"/>
          </w:tcPr>
          <w:p w14:paraId="0FC9DA30" w14:textId="77777777" w:rsidR="00232B17" w:rsidRPr="00232B17" w:rsidRDefault="00232B17" w:rsidP="00232B17">
            <w:pPr>
              <w:rPr>
                <w:bCs/>
                <w:color w:val="000000"/>
                <w:sz w:val="28"/>
                <w:szCs w:val="28"/>
              </w:rPr>
            </w:pPr>
            <w:r w:rsidRPr="00232B17">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4DC4194F" w14:textId="77777777" w:rsidR="00232B17" w:rsidRPr="00232B17" w:rsidRDefault="00232B17" w:rsidP="00232B17">
            <w:pPr>
              <w:jc w:val="center"/>
              <w:rPr>
                <w:bCs/>
                <w:color w:val="000000"/>
                <w:sz w:val="28"/>
                <w:szCs w:val="28"/>
              </w:rPr>
            </w:pPr>
            <w:r w:rsidRPr="00232B17">
              <w:rPr>
                <w:bCs/>
                <w:color w:val="000000"/>
                <w:sz w:val="28"/>
                <w:szCs w:val="28"/>
              </w:rPr>
              <w:t>18,5</w:t>
            </w:r>
          </w:p>
        </w:tc>
        <w:tc>
          <w:tcPr>
            <w:tcW w:w="2693" w:type="dxa"/>
            <w:vAlign w:val="center"/>
          </w:tcPr>
          <w:p w14:paraId="770BDC8A" w14:textId="77777777" w:rsidR="00232B17" w:rsidRPr="00232B17" w:rsidRDefault="00232B17" w:rsidP="00232B17">
            <w:pPr>
              <w:jc w:val="center"/>
              <w:rPr>
                <w:bCs/>
                <w:color w:val="000000"/>
                <w:sz w:val="28"/>
                <w:szCs w:val="28"/>
              </w:rPr>
            </w:pPr>
            <w:r w:rsidRPr="00232B17">
              <w:rPr>
                <w:bCs/>
                <w:color w:val="000000"/>
                <w:sz w:val="28"/>
                <w:szCs w:val="28"/>
              </w:rPr>
              <w:t>18,5</w:t>
            </w:r>
          </w:p>
        </w:tc>
        <w:tc>
          <w:tcPr>
            <w:tcW w:w="2410" w:type="dxa"/>
            <w:vAlign w:val="center"/>
          </w:tcPr>
          <w:p w14:paraId="1D18891B"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4D3CA89" w14:textId="77777777" w:rsidTr="005F7EF8">
        <w:trPr>
          <w:trHeight w:val="802"/>
        </w:trPr>
        <w:tc>
          <w:tcPr>
            <w:tcW w:w="11057" w:type="dxa"/>
            <w:gridSpan w:val="5"/>
            <w:vAlign w:val="center"/>
          </w:tcPr>
          <w:p w14:paraId="1900F56B" w14:textId="77777777" w:rsidR="00232B17" w:rsidRPr="00232B17" w:rsidRDefault="00232B17" w:rsidP="00232B17">
            <w:pPr>
              <w:numPr>
                <w:ilvl w:val="0"/>
                <w:numId w:val="6"/>
              </w:numPr>
              <w:contextualSpacing/>
              <w:jc w:val="center"/>
              <w:rPr>
                <w:bCs/>
                <w:color w:val="000000"/>
                <w:sz w:val="28"/>
                <w:szCs w:val="28"/>
                <w:lang w:eastAsia="en-US"/>
              </w:rPr>
            </w:pPr>
            <w:r w:rsidRPr="00232B17">
              <w:rPr>
                <w:bCs/>
                <w:color w:val="000000"/>
                <w:sz w:val="28"/>
                <w:szCs w:val="28"/>
                <w:lang w:eastAsia="en-US"/>
              </w:rPr>
              <w:t>Показатели надежности и бесперебойности водоснабжения и водоотведения</w:t>
            </w:r>
          </w:p>
        </w:tc>
      </w:tr>
      <w:tr w:rsidR="00232B17" w:rsidRPr="00232B17" w14:paraId="1D4A7937" w14:textId="77777777" w:rsidTr="005F7EF8">
        <w:trPr>
          <w:trHeight w:val="3698"/>
        </w:trPr>
        <w:tc>
          <w:tcPr>
            <w:tcW w:w="732" w:type="dxa"/>
            <w:vAlign w:val="center"/>
          </w:tcPr>
          <w:p w14:paraId="5C0DBA3E" w14:textId="77777777" w:rsidR="00232B17" w:rsidRPr="00232B17" w:rsidRDefault="00232B17" w:rsidP="00232B17">
            <w:pPr>
              <w:jc w:val="center"/>
              <w:rPr>
                <w:bCs/>
                <w:color w:val="000000"/>
                <w:sz w:val="28"/>
                <w:szCs w:val="28"/>
              </w:rPr>
            </w:pPr>
            <w:r w:rsidRPr="00232B17">
              <w:rPr>
                <w:bCs/>
                <w:color w:val="000000"/>
                <w:sz w:val="28"/>
                <w:szCs w:val="28"/>
              </w:rPr>
              <w:t>2.1.</w:t>
            </w:r>
          </w:p>
        </w:tc>
        <w:tc>
          <w:tcPr>
            <w:tcW w:w="3662" w:type="dxa"/>
            <w:vAlign w:val="center"/>
          </w:tcPr>
          <w:p w14:paraId="6B0F9A06" w14:textId="6302CD97" w:rsidR="00232B17" w:rsidRPr="00232B17" w:rsidRDefault="00232B17" w:rsidP="00232B17">
            <w:pPr>
              <w:rPr>
                <w:color w:val="000000" w:themeColor="text1"/>
                <w:sz w:val="22"/>
                <w:szCs w:val="22"/>
              </w:rPr>
            </w:pPr>
            <w:r w:rsidRPr="00232B1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60" w:type="dxa"/>
            <w:vAlign w:val="center"/>
          </w:tcPr>
          <w:p w14:paraId="5094C44D" w14:textId="77777777" w:rsidR="00232B17" w:rsidRPr="00232B17" w:rsidRDefault="00232B17" w:rsidP="00232B17">
            <w:pPr>
              <w:jc w:val="center"/>
              <w:rPr>
                <w:bCs/>
                <w:color w:val="000000"/>
                <w:sz w:val="28"/>
                <w:szCs w:val="28"/>
              </w:rPr>
            </w:pPr>
            <w:r w:rsidRPr="00232B17">
              <w:rPr>
                <w:bCs/>
                <w:color w:val="000000"/>
                <w:sz w:val="28"/>
                <w:szCs w:val="28"/>
              </w:rPr>
              <w:t>1,30</w:t>
            </w:r>
          </w:p>
        </w:tc>
        <w:tc>
          <w:tcPr>
            <w:tcW w:w="2693" w:type="dxa"/>
            <w:vAlign w:val="center"/>
          </w:tcPr>
          <w:p w14:paraId="763B9C01" w14:textId="77777777" w:rsidR="00232B17" w:rsidRPr="00232B17" w:rsidRDefault="00232B17" w:rsidP="00232B17">
            <w:pPr>
              <w:jc w:val="center"/>
              <w:rPr>
                <w:bCs/>
                <w:color w:val="000000"/>
                <w:sz w:val="28"/>
                <w:szCs w:val="28"/>
              </w:rPr>
            </w:pPr>
            <w:r w:rsidRPr="00232B17">
              <w:rPr>
                <w:bCs/>
                <w:color w:val="000000"/>
                <w:sz w:val="28"/>
                <w:szCs w:val="28"/>
              </w:rPr>
              <w:t>1,10</w:t>
            </w:r>
          </w:p>
        </w:tc>
        <w:tc>
          <w:tcPr>
            <w:tcW w:w="2410" w:type="dxa"/>
            <w:vAlign w:val="center"/>
          </w:tcPr>
          <w:p w14:paraId="67DCD0FD"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36B6318" w14:textId="77777777" w:rsidTr="005F7EF8">
        <w:trPr>
          <w:trHeight w:val="438"/>
        </w:trPr>
        <w:tc>
          <w:tcPr>
            <w:tcW w:w="732" w:type="dxa"/>
            <w:vAlign w:val="center"/>
          </w:tcPr>
          <w:p w14:paraId="4D18FDC2" w14:textId="77777777" w:rsidR="00232B17" w:rsidRPr="00232B17" w:rsidRDefault="00232B17" w:rsidP="00232B17">
            <w:pPr>
              <w:jc w:val="center"/>
              <w:rPr>
                <w:bCs/>
                <w:color w:val="000000"/>
                <w:sz w:val="28"/>
                <w:szCs w:val="28"/>
              </w:rPr>
            </w:pPr>
            <w:r w:rsidRPr="00232B17">
              <w:rPr>
                <w:bCs/>
                <w:color w:val="000000"/>
                <w:sz w:val="28"/>
                <w:szCs w:val="28"/>
              </w:rPr>
              <w:lastRenderedPageBreak/>
              <w:t>1</w:t>
            </w:r>
          </w:p>
        </w:tc>
        <w:tc>
          <w:tcPr>
            <w:tcW w:w="3662" w:type="dxa"/>
            <w:vAlign w:val="center"/>
          </w:tcPr>
          <w:p w14:paraId="52CBDFF4" w14:textId="77777777" w:rsidR="00232B17" w:rsidRPr="00232B17" w:rsidRDefault="00232B17" w:rsidP="00232B17">
            <w:pPr>
              <w:jc w:val="center"/>
              <w:rPr>
                <w:color w:val="000000" w:themeColor="text1"/>
                <w:sz w:val="28"/>
                <w:szCs w:val="28"/>
              </w:rPr>
            </w:pPr>
            <w:r w:rsidRPr="00232B17">
              <w:rPr>
                <w:color w:val="000000" w:themeColor="text1"/>
                <w:sz w:val="28"/>
                <w:szCs w:val="28"/>
              </w:rPr>
              <w:t>2</w:t>
            </w:r>
          </w:p>
        </w:tc>
        <w:tc>
          <w:tcPr>
            <w:tcW w:w="1560" w:type="dxa"/>
            <w:vAlign w:val="center"/>
          </w:tcPr>
          <w:p w14:paraId="725B83BB" w14:textId="77777777" w:rsidR="00232B17" w:rsidRPr="00232B17" w:rsidRDefault="00232B17" w:rsidP="00232B17">
            <w:pPr>
              <w:jc w:val="center"/>
              <w:rPr>
                <w:bCs/>
                <w:color w:val="000000"/>
                <w:sz w:val="28"/>
                <w:szCs w:val="28"/>
              </w:rPr>
            </w:pPr>
            <w:r w:rsidRPr="00232B17">
              <w:rPr>
                <w:bCs/>
                <w:color w:val="000000"/>
                <w:sz w:val="28"/>
                <w:szCs w:val="28"/>
              </w:rPr>
              <w:t>3</w:t>
            </w:r>
          </w:p>
        </w:tc>
        <w:tc>
          <w:tcPr>
            <w:tcW w:w="2693" w:type="dxa"/>
            <w:vAlign w:val="center"/>
          </w:tcPr>
          <w:p w14:paraId="3BD992F2" w14:textId="77777777" w:rsidR="00232B17" w:rsidRPr="00232B17" w:rsidRDefault="00232B17" w:rsidP="00232B17">
            <w:pPr>
              <w:jc w:val="center"/>
              <w:rPr>
                <w:bCs/>
                <w:color w:val="000000"/>
                <w:sz w:val="28"/>
                <w:szCs w:val="28"/>
              </w:rPr>
            </w:pPr>
            <w:r w:rsidRPr="00232B17">
              <w:rPr>
                <w:bCs/>
                <w:color w:val="000000"/>
                <w:sz w:val="28"/>
                <w:szCs w:val="28"/>
              </w:rPr>
              <w:t>4</w:t>
            </w:r>
          </w:p>
        </w:tc>
        <w:tc>
          <w:tcPr>
            <w:tcW w:w="2410" w:type="dxa"/>
            <w:vAlign w:val="center"/>
          </w:tcPr>
          <w:p w14:paraId="24E72B0D" w14:textId="77777777" w:rsidR="00232B17" w:rsidRPr="00232B17" w:rsidRDefault="00232B17" w:rsidP="00232B17">
            <w:pPr>
              <w:jc w:val="center"/>
              <w:rPr>
                <w:bCs/>
                <w:color w:val="000000"/>
                <w:sz w:val="28"/>
                <w:szCs w:val="28"/>
              </w:rPr>
            </w:pPr>
            <w:r w:rsidRPr="00232B17">
              <w:rPr>
                <w:bCs/>
                <w:color w:val="000000"/>
                <w:sz w:val="28"/>
                <w:szCs w:val="28"/>
              </w:rPr>
              <w:t>5</w:t>
            </w:r>
          </w:p>
        </w:tc>
      </w:tr>
      <w:tr w:rsidR="00232B17" w:rsidRPr="00232B17" w14:paraId="665CB7DA" w14:textId="77777777" w:rsidTr="005F7EF8">
        <w:trPr>
          <w:trHeight w:val="1110"/>
        </w:trPr>
        <w:tc>
          <w:tcPr>
            <w:tcW w:w="732" w:type="dxa"/>
            <w:vAlign w:val="center"/>
          </w:tcPr>
          <w:p w14:paraId="59C57399" w14:textId="77777777" w:rsidR="00232B17" w:rsidRPr="00232B17" w:rsidRDefault="00232B17" w:rsidP="00232B17">
            <w:pPr>
              <w:jc w:val="center"/>
              <w:rPr>
                <w:bCs/>
                <w:color w:val="000000"/>
                <w:sz w:val="28"/>
                <w:szCs w:val="28"/>
              </w:rPr>
            </w:pPr>
            <w:r w:rsidRPr="00232B17">
              <w:rPr>
                <w:bCs/>
                <w:color w:val="000000"/>
                <w:sz w:val="28"/>
                <w:szCs w:val="28"/>
              </w:rPr>
              <w:t>2.2.</w:t>
            </w:r>
          </w:p>
        </w:tc>
        <w:tc>
          <w:tcPr>
            <w:tcW w:w="3662" w:type="dxa"/>
            <w:vAlign w:val="center"/>
          </w:tcPr>
          <w:p w14:paraId="06F0934C" w14:textId="77777777" w:rsidR="00232B17" w:rsidRPr="00232B17" w:rsidRDefault="00232B17" w:rsidP="00232B17">
            <w:pPr>
              <w:rPr>
                <w:bCs/>
                <w:color w:val="000000"/>
                <w:sz w:val="28"/>
                <w:szCs w:val="28"/>
              </w:rPr>
            </w:pPr>
            <w:r w:rsidRPr="00232B17">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60" w:type="dxa"/>
            <w:vAlign w:val="center"/>
          </w:tcPr>
          <w:p w14:paraId="564F6E80" w14:textId="77777777" w:rsidR="00232B17" w:rsidRPr="00232B17" w:rsidRDefault="00232B17" w:rsidP="00232B17">
            <w:pPr>
              <w:jc w:val="center"/>
              <w:rPr>
                <w:bCs/>
                <w:color w:val="000000"/>
                <w:sz w:val="28"/>
                <w:szCs w:val="28"/>
              </w:rPr>
            </w:pPr>
            <w:r w:rsidRPr="00232B17">
              <w:rPr>
                <w:bCs/>
                <w:color w:val="000000"/>
                <w:sz w:val="28"/>
                <w:szCs w:val="28"/>
              </w:rPr>
              <w:t>41,20</w:t>
            </w:r>
          </w:p>
        </w:tc>
        <w:tc>
          <w:tcPr>
            <w:tcW w:w="2693" w:type="dxa"/>
            <w:vAlign w:val="center"/>
          </w:tcPr>
          <w:p w14:paraId="404EFE90" w14:textId="77777777" w:rsidR="00232B17" w:rsidRPr="00232B17" w:rsidRDefault="00232B17" w:rsidP="00232B17">
            <w:pPr>
              <w:jc w:val="center"/>
              <w:rPr>
                <w:bCs/>
                <w:color w:val="000000"/>
                <w:sz w:val="28"/>
                <w:szCs w:val="28"/>
              </w:rPr>
            </w:pPr>
            <w:r w:rsidRPr="00232B17">
              <w:rPr>
                <w:bCs/>
                <w:color w:val="000000"/>
                <w:sz w:val="28"/>
                <w:szCs w:val="28"/>
              </w:rPr>
              <w:t>37,50</w:t>
            </w:r>
          </w:p>
        </w:tc>
        <w:tc>
          <w:tcPr>
            <w:tcW w:w="2410" w:type="dxa"/>
            <w:vAlign w:val="center"/>
          </w:tcPr>
          <w:p w14:paraId="3188C0E4"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1B697AD6" w14:textId="77777777" w:rsidTr="005F7EF8">
        <w:trPr>
          <w:trHeight w:val="545"/>
        </w:trPr>
        <w:tc>
          <w:tcPr>
            <w:tcW w:w="11057" w:type="dxa"/>
            <w:gridSpan w:val="5"/>
            <w:vAlign w:val="center"/>
          </w:tcPr>
          <w:p w14:paraId="0E061BE9" w14:textId="77777777" w:rsidR="00232B17" w:rsidRPr="00232B17" w:rsidRDefault="00232B17" w:rsidP="00232B17">
            <w:pPr>
              <w:numPr>
                <w:ilvl w:val="0"/>
                <w:numId w:val="6"/>
              </w:numPr>
              <w:contextualSpacing/>
              <w:jc w:val="center"/>
              <w:rPr>
                <w:bCs/>
                <w:color w:val="000000"/>
                <w:sz w:val="28"/>
                <w:szCs w:val="28"/>
                <w:lang w:eastAsia="en-US"/>
              </w:rPr>
            </w:pPr>
            <w:r w:rsidRPr="00232B17">
              <w:rPr>
                <w:bCs/>
                <w:color w:val="000000"/>
                <w:sz w:val="28"/>
                <w:szCs w:val="28"/>
                <w:lang w:eastAsia="en-US"/>
              </w:rPr>
              <w:t>Показатели качества очистки сточных вод</w:t>
            </w:r>
          </w:p>
        </w:tc>
      </w:tr>
      <w:tr w:rsidR="00232B17" w:rsidRPr="00232B17" w14:paraId="62BDFC47" w14:textId="77777777" w:rsidTr="005F7EF8">
        <w:trPr>
          <w:trHeight w:val="1831"/>
        </w:trPr>
        <w:tc>
          <w:tcPr>
            <w:tcW w:w="732" w:type="dxa"/>
            <w:vAlign w:val="center"/>
          </w:tcPr>
          <w:p w14:paraId="389A1845" w14:textId="77777777" w:rsidR="00232B17" w:rsidRPr="00232B17" w:rsidRDefault="00232B17" w:rsidP="00232B17">
            <w:pPr>
              <w:jc w:val="center"/>
              <w:rPr>
                <w:bCs/>
                <w:color w:val="000000"/>
                <w:sz w:val="28"/>
                <w:szCs w:val="28"/>
              </w:rPr>
            </w:pPr>
            <w:r w:rsidRPr="00232B17">
              <w:rPr>
                <w:bCs/>
                <w:color w:val="000000"/>
                <w:sz w:val="28"/>
                <w:szCs w:val="28"/>
              </w:rPr>
              <w:t>3.1.</w:t>
            </w:r>
          </w:p>
        </w:tc>
        <w:tc>
          <w:tcPr>
            <w:tcW w:w="3662" w:type="dxa"/>
            <w:vAlign w:val="center"/>
          </w:tcPr>
          <w:p w14:paraId="0AA1CF35" w14:textId="77777777" w:rsidR="00232B17" w:rsidRPr="00232B17" w:rsidRDefault="00232B17" w:rsidP="00232B17">
            <w:pPr>
              <w:rPr>
                <w:color w:val="000000" w:themeColor="text1"/>
                <w:sz w:val="22"/>
                <w:szCs w:val="22"/>
              </w:rPr>
            </w:pPr>
            <w:r w:rsidRPr="00232B1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vAlign w:val="center"/>
          </w:tcPr>
          <w:p w14:paraId="7C96EA4F"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2693" w:type="dxa"/>
            <w:vAlign w:val="center"/>
          </w:tcPr>
          <w:p w14:paraId="44A7D288"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2410" w:type="dxa"/>
            <w:vAlign w:val="center"/>
          </w:tcPr>
          <w:p w14:paraId="754492BB"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411FD85E" w14:textId="77777777" w:rsidTr="005F7EF8">
        <w:trPr>
          <w:trHeight w:val="1978"/>
        </w:trPr>
        <w:tc>
          <w:tcPr>
            <w:tcW w:w="732" w:type="dxa"/>
            <w:vAlign w:val="center"/>
          </w:tcPr>
          <w:p w14:paraId="2D8422CF" w14:textId="77777777" w:rsidR="00232B17" w:rsidRPr="00232B17" w:rsidRDefault="00232B17" w:rsidP="00232B17">
            <w:pPr>
              <w:jc w:val="center"/>
              <w:rPr>
                <w:bCs/>
                <w:color w:val="000000"/>
                <w:sz w:val="28"/>
                <w:szCs w:val="28"/>
              </w:rPr>
            </w:pPr>
            <w:r w:rsidRPr="00232B17">
              <w:rPr>
                <w:bCs/>
                <w:color w:val="000000"/>
                <w:sz w:val="28"/>
                <w:szCs w:val="28"/>
              </w:rPr>
              <w:t>3.2.</w:t>
            </w:r>
          </w:p>
        </w:tc>
        <w:tc>
          <w:tcPr>
            <w:tcW w:w="3662" w:type="dxa"/>
            <w:vAlign w:val="center"/>
          </w:tcPr>
          <w:p w14:paraId="41383212" w14:textId="77777777" w:rsidR="00232B17" w:rsidRPr="00232B17" w:rsidRDefault="00232B17" w:rsidP="00232B17">
            <w:pPr>
              <w:rPr>
                <w:bCs/>
                <w:color w:val="000000"/>
                <w:sz w:val="28"/>
                <w:szCs w:val="28"/>
              </w:rPr>
            </w:pPr>
            <w:r w:rsidRPr="00232B1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tcPr>
          <w:p w14:paraId="23E5B256" w14:textId="77777777" w:rsidR="00232B17" w:rsidRPr="00232B17" w:rsidRDefault="00232B17" w:rsidP="00232B17">
            <w:pPr>
              <w:jc w:val="center"/>
              <w:rPr>
                <w:bCs/>
                <w:color w:val="000000"/>
                <w:sz w:val="28"/>
                <w:szCs w:val="28"/>
              </w:rPr>
            </w:pPr>
          </w:p>
          <w:p w14:paraId="3DF73FE5" w14:textId="77777777" w:rsidR="00232B17" w:rsidRPr="00232B17" w:rsidRDefault="00232B17" w:rsidP="00232B17">
            <w:pPr>
              <w:jc w:val="center"/>
              <w:rPr>
                <w:bCs/>
                <w:color w:val="000000"/>
                <w:sz w:val="28"/>
                <w:szCs w:val="28"/>
              </w:rPr>
            </w:pPr>
          </w:p>
          <w:p w14:paraId="515B05F0"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693" w:type="dxa"/>
          </w:tcPr>
          <w:p w14:paraId="2BFFA88C" w14:textId="77777777" w:rsidR="00232B17" w:rsidRPr="00232B17" w:rsidRDefault="00232B17" w:rsidP="00232B17">
            <w:pPr>
              <w:jc w:val="center"/>
              <w:rPr>
                <w:bCs/>
                <w:color w:val="000000"/>
                <w:sz w:val="28"/>
                <w:szCs w:val="28"/>
              </w:rPr>
            </w:pPr>
          </w:p>
          <w:p w14:paraId="09F1CCF8" w14:textId="77777777" w:rsidR="00232B17" w:rsidRPr="00232B17" w:rsidRDefault="00232B17" w:rsidP="00232B17">
            <w:pPr>
              <w:jc w:val="center"/>
              <w:rPr>
                <w:bCs/>
                <w:color w:val="000000"/>
                <w:sz w:val="28"/>
                <w:szCs w:val="28"/>
              </w:rPr>
            </w:pPr>
          </w:p>
          <w:p w14:paraId="1C50EBDC"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410" w:type="dxa"/>
          </w:tcPr>
          <w:p w14:paraId="67751F60" w14:textId="77777777" w:rsidR="00232B17" w:rsidRPr="00232B17" w:rsidRDefault="00232B17" w:rsidP="00232B17">
            <w:pPr>
              <w:jc w:val="center"/>
              <w:rPr>
                <w:bCs/>
                <w:color w:val="000000"/>
                <w:sz w:val="28"/>
                <w:szCs w:val="28"/>
              </w:rPr>
            </w:pPr>
          </w:p>
          <w:p w14:paraId="13419885" w14:textId="77777777" w:rsidR="00232B17" w:rsidRPr="00232B17" w:rsidRDefault="00232B17" w:rsidP="00232B17">
            <w:pPr>
              <w:jc w:val="center"/>
              <w:rPr>
                <w:bCs/>
                <w:color w:val="000000"/>
                <w:sz w:val="28"/>
                <w:szCs w:val="28"/>
              </w:rPr>
            </w:pPr>
          </w:p>
          <w:p w14:paraId="5684D658"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64533E00" w14:textId="77777777" w:rsidTr="005F7EF8">
        <w:trPr>
          <w:trHeight w:val="2952"/>
        </w:trPr>
        <w:tc>
          <w:tcPr>
            <w:tcW w:w="732" w:type="dxa"/>
            <w:vAlign w:val="center"/>
          </w:tcPr>
          <w:p w14:paraId="7DBC6549" w14:textId="77777777" w:rsidR="00232B17" w:rsidRPr="00232B17" w:rsidRDefault="00232B17" w:rsidP="00232B17">
            <w:pPr>
              <w:jc w:val="center"/>
              <w:rPr>
                <w:bCs/>
                <w:color w:val="000000"/>
                <w:sz w:val="28"/>
                <w:szCs w:val="28"/>
              </w:rPr>
            </w:pPr>
            <w:r w:rsidRPr="00232B17">
              <w:rPr>
                <w:bCs/>
                <w:color w:val="000000"/>
                <w:sz w:val="28"/>
                <w:szCs w:val="28"/>
              </w:rPr>
              <w:t>3.3.</w:t>
            </w:r>
          </w:p>
        </w:tc>
        <w:tc>
          <w:tcPr>
            <w:tcW w:w="3662" w:type="dxa"/>
            <w:vAlign w:val="center"/>
          </w:tcPr>
          <w:p w14:paraId="3F86AB3D" w14:textId="77777777" w:rsidR="00232B17" w:rsidRPr="00232B17" w:rsidRDefault="00232B17" w:rsidP="00232B17">
            <w:pPr>
              <w:rPr>
                <w:color w:val="000000" w:themeColor="text1"/>
                <w:sz w:val="22"/>
                <w:szCs w:val="22"/>
              </w:rPr>
            </w:pPr>
            <w:r w:rsidRPr="00232B1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vAlign w:val="center"/>
          </w:tcPr>
          <w:p w14:paraId="2C64179B"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2693" w:type="dxa"/>
            <w:vAlign w:val="center"/>
          </w:tcPr>
          <w:p w14:paraId="16EA63FC" w14:textId="77777777" w:rsidR="00232B17" w:rsidRPr="00232B17" w:rsidRDefault="00232B17" w:rsidP="00232B17">
            <w:pPr>
              <w:jc w:val="center"/>
              <w:rPr>
                <w:bCs/>
                <w:color w:val="000000"/>
                <w:sz w:val="28"/>
                <w:szCs w:val="28"/>
              </w:rPr>
            </w:pPr>
            <w:r w:rsidRPr="00232B17">
              <w:rPr>
                <w:bCs/>
                <w:color w:val="000000"/>
                <w:sz w:val="28"/>
                <w:szCs w:val="28"/>
              </w:rPr>
              <w:t>0,00</w:t>
            </w:r>
          </w:p>
        </w:tc>
        <w:tc>
          <w:tcPr>
            <w:tcW w:w="2410" w:type="dxa"/>
            <w:vAlign w:val="center"/>
          </w:tcPr>
          <w:p w14:paraId="390A89BF"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493FCBD" w14:textId="77777777" w:rsidTr="005F7EF8">
        <w:trPr>
          <w:trHeight w:val="734"/>
        </w:trPr>
        <w:tc>
          <w:tcPr>
            <w:tcW w:w="11057" w:type="dxa"/>
            <w:gridSpan w:val="5"/>
            <w:vAlign w:val="center"/>
          </w:tcPr>
          <w:p w14:paraId="687E6921" w14:textId="77777777" w:rsidR="00232B17" w:rsidRPr="00232B17" w:rsidRDefault="00232B17" w:rsidP="00232B17">
            <w:pPr>
              <w:numPr>
                <w:ilvl w:val="0"/>
                <w:numId w:val="6"/>
              </w:numPr>
              <w:contextualSpacing/>
              <w:jc w:val="center"/>
              <w:rPr>
                <w:bCs/>
                <w:color w:val="000000"/>
                <w:lang w:eastAsia="en-US"/>
              </w:rPr>
            </w:pPr>
            <w:r w:rsidRPr="00232B17">
              <w:rPr>
                <w:bCs/>
                <w:color w:val="000000"/>
                <w:lang w:eastAsia="en-US"/>
              </w:rPr>
              <w:t>Показатели энергетической эффективности использования ресурсов, в том числе уровень потерь воды</w:t>
            </w:r>
          </w:p>
        </w:tc>
      </w:tr>
      <w:tr w:rsidR="00232B17" w:rsidRPr="00232B17" w14:paraId="21F92582" w14:textId="77777777" w:rsidTr="005F7EF8">
        <w:trPr>
          <w:trHeight w:val="2242"/>
        </w:trPr>
        <w:tc>
          <w:tcPr>
            <w:tcW w:w="732" w:type="dxa"/>
            <w:vAlign w:val="center"/>
          </w:tcPr>
          <w:p w14:paraId="4C53D220" w14:textId="77777777" w:rsidR="00232B17" w:rsidRPr="00232B17" w:rsidRDefault="00232B17" w:rsidP="00232B17">
            <w:pPr>
              <w:jc w:val="center"/>
              <w:rPr>
                <w:bCs/>
                <w:color w:val="000000"/>
                <w:sz w:val="28"/>
                <w:szCs w:val="28"/>
              </w:rPr>
            </w:pPr>
            <w:r w:rsidRPr="00232B17">
              <w:rPr>
                <w:bCs/>
                <w:color w:val="000000"/>
                <w:sz w:val="28"/>
                <w:szCs w:val="28"/>
              </w:rPr>
              <w:t>4.1.</w:t>
            </w:r>
          </w:p>
        </w:tc>
        <w:tc>
          <w:tcPr>
            <w:tcW w:w="3662" w:type="dxa"/>
            <w:vAlign w:val="center"/>
          </w:tcPr>
          <w:p w14:paraId="46B0EBF1" w14:textId="77777777" w:rsidR="00232B17" w:rsidRPr="00232B17" w:rsidRDefault="00232B17" w:rsidP="00232B17">
            <w:pPr>
              <w:rPr>
                <w:bCs/>
                <w:color w:val="000000"/>
                <w:sz w:val="28"/>
                <w:szCs w:val="28"/>
              </w:rPr>
            </w:pPr>
            <w:r w:rsidRPr="00232B1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0C585FFC" w14:textId="77777777" w:rsidR="00232B17" w:rsidRPr="00232B17" w:rsidRDefault="00232B17" w:rsidP="00232B17">
            <w:pPr>
              <w:jc w:val="center"/>
              <w:rPr>
                <w:bCs/>
                <w:sz w:val="28"/>
                <w:szCs w:val="28"/>
              </w:rPr>
            </w:pPr>
            <w:r w:rsidRPr="00232B17">
              <w:rPr>
                <w:bCs/>
                <w:sz w:val="28"/>
                <w:szCs w:val="28"/>
              </w:rPr>
              <w:t>7,51</w:t>
            </w:r>
          </w:p>
        </w:tc>
        <w:tc>
          <w:tcPr>
            <w:tcW w:w="2693" w:type="dxa"/>
            <w:vAlign w:val="center"/>
          </w:tcPr>
          <w:p w14:paraId="3566FB72" w14:textId="77777777" w:rsidR="00232B17" w:rsidRPr="00232B17" w:rsidRDefault="00232B17" w:rsidP="00232B17">
            <w:pPr>
              <w:jc w:val="center"/>
              <w:rPr>
                <w:bCs/>
                <w:sz w:val="28"/>
                <w:szCs w:val="28"/>
              </w:rPr>
            </w:pPr>
            <w:r w:rsidRPr="00232B17">
              <w:rPr>
                <w:bCs/>
                <w:sz w:val="28"/>
                <w:szCs w:val="28"/>
              </w:rPr>
              <w:t>7,51</w:t>
            </w:r>
          </w:p>
        </w:tc>
        <w:tc>
          <w:tcPr>
            <w:tcW w:w="2410" w:type="dxa"/>
            <w:vAlign w:val="center"/>
          </w:tcPr>
          <w:p w14:paraId="4AC92765"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09D2AA7" w14:textId="77777777" w:rsidTr="00232B17">
        <w:trPr>
          <w:trHeight w:val="1139"/>
        </w:trPr>
        <w:tc>
          <w:tcPr>
            <w:tcW w:w="732" w:type="dxa"/>
            <w:vAlign w:val="center"/>
          </w:tcPr>
          <w:p w14:paraId="6E20C191" w14:textId="77777777" w:rsidR="00232B17" w:rsidRPr="00232B17" w:rsidRDefault="00232B17" w:rsidP="00232B17">
            <w:pPr>
              <w:jc w:val="center"/>
              <w:rPr>
                <w:bCs/>
                <w:color w:val="000000"/>
                <w:sz w:val="28"/>
                <w:szCs w:val="28"/>
              </w:rPr>
            </w:pPr>
            <w:r w:rsidRPr="00232B17">
              <w:rPr>
                <w:bCs/>
                <w:color w:val="000000"/>
                <w:sz w:val="28"/>
                <w:szCs w:val="28"/>
              </w:rPr>
              <w:t>4.2.</w:t>
            </w:r>
          </w:p>
        </w:tc>
        <w:tc>
          <w:tcPr>
            <w:tcW w:w="3662" w:type="dxa"/>
            <w:vAlign w:val="center"/>
          </w:tcPr>
          <w:p w14:paraId="79AED39B"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водоподготовке</w:t>
            </w:r>
          </w:p>
        </w:tc>
        <w:tc>
          <w:tcPr>
            <w:tcW w:w="1560" w:type="dxa"/>
            <w:vAlign w:val="center"/>
          </w:tcPr>
          <w:p w14:paraId="42F8CBEF"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693" w:type="dxa"/>
            <w:vAlign w:val="center"/>
          </w:tcPr>
          <w:p w14:paraId="5DB45595"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410" w:type="dxa"/>
            <w:vAlign w:val="center"/>
          </w:tcPr>
          <w:p w14:paraId="6A441316"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66821685" w14:textId="77777777" w:rsidTr="005F7EF8">
        <w:trPr>
          <w:trHeight w:val="438"/>
        </w:trPr>
        <w:tc>
          <w:tcPr>
            <w:tcW w:w="732" w:type="dxa"/>
            <w:vAlign w:val="center"/>
          </w:tcPr>
          <w:p w14:paraId="387A2594" w14:textId="77777777" w:rsidR="00232B17" w:rsidRPr="00232B17" w:rsidRDefault="00232B17" w:rsidP="00232B17">
            <w:pPr>
              <w:jc w:val="center"/>
              <w:rPr>
                <w:bCs/>
                <w:color w:val="000000"/>
                <w:sz w:val="28"/>
                <w:szCs w:val="28"/>
              </w:rPr>
            </w:pPr>
            <w:r w:rsidRPr="00232B17">
              <w:rPr>
                <w:bCs/>
                <w:color w:val="000000"/>
                <w:sz w:val="28"/>
                <w:szCs w:val="28"/>
              </w:rPr>
              <w:t>1</w:t>
            </w:r>
          </w:p>
        </w:tc>
        <w:tc>
          <w:tcPr>
            <w:tcW w:w="3662" w:type="dxa"/>
            <w:vAlign w:val="center"/>
          </w:tcPr>
          <w:p w14:paraId="41008199" w14:textId="77777777" w:rsidR="00232B17" w:rsidRPr="00232B17" w:rsidRDefault="00232B17" w:rsidP="00232B17">
            <w:pPr>
              <w:jc w:val="center"/>
              <w:rPr>
                <w:color w:val="000000" w:themeColor="text1"/>
                <w:sz w:val="28"/>
                <w:szCs w:val="28"/>
              </w:rPr>
            </w:pPr>
            <w:r w:rsidRPr="00232B17">
              <w:rPr>
                <w:color w:val="000000" w:themeColor="text1"/>
                <w:sz w:val="28"/>
                <w:szCs w:val="28"/>
              </w:rPr>
              <w:t>2</w:t>
            </w:r>
          </w:p>
        </w:tc>
        <w:tc>
          <w:tcPr>
            <w:tcW w:w="1560" w:type="dxa"/>
            <w:vAlign w:val="center"/>
          </w:tcPr>
          <w:p w14:paraId="4B789476" w14:textId="77777777" w:rsidR="00232B17" w:rsidRPr="00232B17" w:rsidRDefault="00232B17" w:rsidP="00232B17">
            <w:pPr>
              <w:jc w:val="center"/>
              <w:rPr>
                <w:bCs/>
                <w:color w:val="000000"/>
                <w:sz w:val="28"/>
                <w:szCs w:val="28"/>
              </w:rPr>
            </w:pPr>
            <w:r w:rsidRPr="00232B17">
              <w:rPr>
                <w:bCs/>
                <w:color w:val="000000"/>
                <w:sz w:val="28"/>
                <w:szCs w:val="28"/>
              </w:rPr>
              <w:t>3</w:t>
            </w:r>
          </w:p>
        </w:tc>
        <w:tc>
          <w:tcPr>
            <w:tcW w:w="2693" w:type="dxa"/>
            <w:vAlign w:val="center"/>
          </w:tcPr>
          <w:p w14:paraId="6BE45073" w14:textId="77777777" w:rsidR="00232B17" w:rsidRPr="00232B17" w:rsidRDefault="00232B17" w:rsidP="00232B17">
            <w:pPr>
              <w:jc w:val="center"/>
              <w:rPr>
                <w:bCs/>
                <w:color w:val="000000"/>
                <w:sz w:val="28"/>
                <w:szCs w:val="28"/>
              </w:rPr>
            </w:pPr>
            <w:r w:rsidRPr="00232B17">
              <w:rPr>
                <w:bCs/>
                <w:color w:val="000000"/>
                <w:sz w:val="28"/>
                <w:szCs w:val="28"/>
              </w:rPr>
              <w:t>4</w:t>
            </w:r>
          </w:p>
        </w:tc>
        <w:tc>
          <w:tcPr>
            <w:tcW w:w="2410" w:type="dxa"/>
            <w:vAlign w:val="center"/>
          </w:tcPr>
          <w:p w14:paraId="30EF46F6" w14:textId="77777777" w:rsidR="00232B17" w:rsidRPr="00232B17" w:rsidRDefault="00232B17" w:rsidP="00232B17">
            <w:pPr>
              <w:jc w:val="center"/>
              <w:rPr>
                <w:bCs/>
                <w:color w:val="000000"/>
                <w:sz w:val="28"/>
                <w:szCs w:val="28"/>
              </w:rPr>
            </w:pPr>
            <w:r w:rsidRPr="00232B17">
              <w:rPr>
                <w:bCs/>
                <w:color w:val="000000"/>
                <w:sz w:val="28"/>
                <w:szCs w:val="28"/>
              </w:rPr>
              <w:t>5</w:t>
            </w:r>
          </w:p>
        </w:tc>
      </w:tr>
      <w:tr w:rsidR="00232B17" w:rsidRPr="00232B17" w14:paraId="41699C26" w14:textId="77777777" w:rsidTr="005F7EF8">
        <w:trPr>
          <w:trHeight w:val="2228"/>
        </w:trPr>
        <w:tc>
          <w:tcPr>
            <w:tcW w:w="732" w:type="dxa"/>
            <w:vAlign w:val="center"/>
          </w:tcPr>
          <w:p w14:paraId="27A6CD47" w14:textId="77777777" w:rsidR="00232B17" w:rsidRPr="00232B17" w:rsidRDefault="00232B17" w:rsidP="00232B17">
            <w:pPr>
              <w:jc w:val="center"/>
              <w:rPr>
                <w:bCs/>
                <w:color w:val="000000"/>
                <w:sz w:val="28"/>
                <w:szCs w:val="28"/>
              </w:rPr>
            </w:pPr>
            <w:r w:rsidRPr="00232B17">
              <w:rPr>
                <w:bCs/>
                <w:color w:val="000000"/>
                <w:sz w:val="28"/>
                <w:szCs w:val="28"/>
              </w:rPr>
              <w:lastRenderedPageBreak/>
              <w:t>4.3.</w:t>
            </w:r>
          </w:p>
        </w:tc>
        <w:tc>
          <w:tcPr>
            <w:tcW w:w="3662" w:type="dxa"/>
            <w:vAlign w:val="center"/>
          </w:tcPr>
          <w:p w14:paraId="451DD1EB" w14:textId="77777777" w:rsidR="00232B17" w:rsidRPr="00232B17" w:rsidRDefault="00232B17" w:rsidP="00232B17">
            <w:pPr>
              <w:rPr>
                <w:color w:val="000000" w:themeColor="text1"/>
                <w:sz w:val="22"/>
                <w:szCs w:val="22"/>
              </w:rPr>
            </w:pPr>
            <w:r w:rsidRPr="00232B17">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транспортировке</w:t>
            </w:r>
          </w:p>
        </w:tc>
        <w:tc>
          <w:tcPr>
            <w:tcW w:w="1560" w:type="dxa"/>
            <w:vAlign w:val="center"/>
          </w:tcPr>
          <w:p w14:paraId="240AF5E5"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693" w:type="dxa"/>
            <w:vAlign w:val="center"/>
          </w:tcPr>
          <w:p w14:paraId="53881DA5"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410" w:type="dxa"/>
            <w:vAlign w:val="center"/>
          </w:tcPr>
          <w:p w14:paraId="27E61969"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5CF0DC45" w14:textId="77777777" w:rsidTr="005F7EF8">
        <w:trPr>
          <w:trHeight w:val="2259"/>
        </w:trPr>
        <w:tc>
          <w:tcPr>
            <w:tcW w:w="732" w:type="dxa"/>
            <w:vAlign w:val="center"/>
          </w:tcPr>
          <w:p w14:paraId="0B9830D4" w14:textId="77777777" w:rsidR="00232B17" w:rsidRPr="00232B17" w:rsidRDefault="00232B17" w:rsidP="00232B17">
            <w:pPr>
              <w:jc w:val="center"/>
              <w:rPr>
                <w:bCs/>
                <w:color w:val="000000"/>
                <w:sz w:val="28"/>
                <w:szCs w:val="28"/>
              </w:rPr>
            </w:pPr>
            <w:r w:rsidRPr="00232B17">
              <w:rPr>
                <w:bCs/>
                <w:color w:val="000000"/>
                <w:sz w:val="28"/>
                <w:szCs w:val="28"/>
              </w:rPr>
              <w:t>4.4.</w:t>
            </w:r>
          </w:p>
        </w:tc>
        <w:tc>
          <w:tcPr>
            <w:tcW w:w="3662" w:type="dxa"/>
            <w:vAlign w:val="center"/>
          </w:tcPr>
          <w:p w14:paraId="6895F261"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232B17">
              <w:rPr>
                <w:sz w:val="22"/>
                <w:szCs w:val="22"/>
              </w:rPr>
              <w:t>м</w:t>
            </w:r>
            <w:r w:rsidRPr="00232B17">
              <w:rPr>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водоснабжения (полный цикл)</w:t>
            </w:r>
          </w:p>
        </w:tc>
        <w:tc>
          <w:tcPr>
            <w:tcW w:w="1560" w:type="dxa"/>
            <w:vAlign w:val="center"/>
          </w:tcPr>
          <w:p w14:paraId="5B806A5F" w14:textId="77777777" w:rsidR="00232B17" w:rsidRPr="00232B17" w:rsidRDefault="00232B17" w:rsidP="00232B17">
            <w:pPr>
              <w:jc w:val="center"/>
              <w:rPr>
                <w:bCs/>
                <w:color w:val="000000"/>
                <w:sz w:val="28"/>
                <w:szCs w:val="28"/>
              </w:rPr>
            </w:pPr>
            <w:r w:rsidRPr="00232B17">
              <w:rPr>
                <w:bCs/>
                <w:color w:val="000000"/>
                <w:sz w:val="28"/>
                <w:szCs w:val="28"/>
              </w:rPr>
              <w:t>0,84</w:t>
            </w:r>
          </w:p>
        </w:tc>
        <w:tc>
          <w:tcPr>
            <w:tcW w:w="2693" w:type="dxa"/>
            <w:vAlign w:val="center"/>
          </w:tcPr>
          <w:p w14:paraId="687DB75E" w14:textId="77777777" w:rsidR="00232B17" w:rsidRPr="00232B17" w:rsidRDefault="00232B17" w:rsidP="00232B17">
            <w:pPr>
              <w:jc w:val="center"/>
              <w:rPr>
                <w:bCs/>
                <w:color w:val="000000"/>
                <w:sz w:val="28"/>
                <w:szCs w:val="28"/>
              </w:rPr>
            </w:pPr>
            <w:r w:rsidRPr="00232B17">
              <w:rPr>
                <w:bCs/>
                <w:color w:val="000000"/>
                <w:sz w:val="28"/>
                <w:szCs w:val="28"/>
              </w:rPr>
              <w:t>0,84</w:t>
            </w:r>
          </w:p>
        </w:tc>
        <w:tc>
          <w:tcPr>
            <w:tcW w:w="2410" w:type="dxa"/>
            <w:vAlign w:val="center"/>
          </w:tcPr>
          <w:p w14:paraId="39F090D4"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61192553" w14:textId="77777777" w:rsidTr="005F7EF8">
        <w:trPr>
          <w:trHeight w:val="1978"/>
        </w:trPr>
        <w:tc>
          <w:tcPr>
            <w:tcW w:w="732" w:type="dxa"/>
            <w:vAlign w:val="center"/>
          </w:tcPr>
          <w:p w14:paraId="1F3F394E" w14:textId="77777777" w:rsidR="00232B17" w:rsidRPr="00232B17" w:rsidRDefault="00232B17" w:rsidP="00232B17">
            <w:pPr>
              <w:jc w:val="center"/>
              <w:rPr>
                <w:bCs/>
                <w:color w:val="000000"/>
                <w:sz w:val="28"/>
                <w:szCs w:val="28"/>
              </w:rPr>
            </w:pPr>
            <w:r w:rsidRPr="00232B17">
              <w:rPr>
                <w:bCs/>
                <w:color w:val="000000"/>
                <w:sz w:val="28"/>
                <w:szCs w:val="28"/>
              </w:rPr>
              <w:t>4.5.</w:t>
            </w:r>
          </w:p>
        </w:tc>
        <w:tc>
          <w:tcPr>
            <w:tcW w:w="3662" w:type="dxa"/>
            <w:vAlign w:val="center"/>
          </w:tcPr>
          <w:p w14:paraId="578630F0" w14:textId="77777777" w:rsidR="00232B17" w:rsidRPr="00232B17" w:rsidRDefault="00232B17" w:rsidP="00232B17">
            <w:pPr>
              <w:rPr>
                <w:bCs/>
                <w:color w:val="000000"/>
                <w:sz w:val="28"/>
                <w:szCs w:val="28"/>
              </w:rPr>
            </w:pPr>
            <w:r w:rsidRPr="00232B17">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очистке сточных вод</w:t>
            </w:r>
          </w:p>
        </w:tc>
        <w:tc>
          <w:tcPr>
            <w:tcW w:w="1560" w:type="dxa"/>
            <w:vAlign w:val="center"/>
          </w:tcPr>
          <w:p w14:paraId="52104B97"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693" w:type="dxa"/>
            <w:vAlign w:val="center"/>
          </w:tcPr>
          <w:p w14:paraId="5630C8FB"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410" w:type="dxa"/>
            <w:vAlign w:val="center"/>
          </w:tcPr>
          <w:p w14:paraId="289B18F5"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4646DC20" w14:textId="77777777" w:rsidTr="005F7EF8">
        <w:trPr>
          <w:trHeight w:val="2117"/>
        </w:trPr>
        <w:tc>
          <w:tcPr>
            <w:tcW w:w="732" w:type="dxa"/>
            <w:vAlign w:val="center"/>
          </w:tcPr>
          <w:p w14:paraId="1CB9D572" w14:textId="77777777" w:rsidR="00232B17" w:rsidRPr="00232B17" w:rsidRDefault="00232B17" w:rsidP="00232B17">
            <w:pPr>
              <w:jc w:val="center"/>
              <w:rPr>
                <w:bCs/>
                <w:color w:val="000000"/>
                <w:sz w:val="28"/>
                <w:szCs w:val="28"/>
              </w:rPr>
            </w:pPr>
            <w:r w:rsidRPr="00232B17">
              <w:rPr>
                <w:bCs/>
                <w:color w:val="000000"/>
                <w:sz w:val="28"/>
                <w:szCs w:val="28"/>
              </w:rPr>
              <w:t>4.6.</w:t>
            </w:r>
          </w:p>
        </w:tc>
        <w:tc>
          <w:tcPr>
            <w:tcW w:w="3662" w:type="dxa"/>
            <w:vAlign w:val="center"/>
          </w:tcPr>
          <w:p w14:paraId="203E264C" w14:textId="77777777" w:rsidR="00232B17" w:rsidRPr="00232B17" w:rsidRDefault="00232B17" w:rsidP="00232B17">
            <w:pPr>
              <w:rPr>
                <w:color w:val="000000" w:themeColor="text1"/>
                <w:sz w:val="22"/>
                <w:szCs w:val="22"/>
              </w:rPr>
            </w:pPr>
            <w:r w:rsidRPr="00232B17">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транспортировке сточных вод</w:t>
            </w:r>
          </w:p>
        </w:tc>
        <w:tc>
          <w:tcPr>
            <w:tcW w:w="1560" w:type="dxa"/>
            <w:vAlign w:val="center"/>
          </w:tcPr>
          <w:p w14:paraId="0B4FE7B6"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693" w:type="dxa"/>
            <w:vAlign w:val="center"/>
          </w:tcPr>
          <w:p w14:paraId="1378EA24" w14:textId="77777777" w:rsidR="00232B17" w:rsidRPr="00232B17" w:rsidRDefault="00232B17" w:rsidP="00232B17">
            <w:pPr>
              <w:jc w:val="center"/>
              <w:rPr>
                <w:bCs/>
                <w:color w:val="000000"/>
                <w:sz w:val="28"/>
                <w:szCs w:val="28"/>
              </w:rPr>
            </w:pPr>
            <w:r w:rsidRPr="00232B17">
              <w:rPr>
                <w:bCs/>
                <w:color w:val="000000"/>
                <w:sz w:val="28"/>
                <w:szCs w:val="28"/>
              </w:rPr>
              <w:t>-</w:t>
            </w:r>
          </w:p>
        </w:tc>
        <w:tc>
          <w:tcPr>
            <w:tcW w:w="2410" w:type="dxa"/>
            <w:vAlign w:val="center"/>
          </w:tcPr>
          <w:p w14:paraId="20BB2353" w14:textId="77777777" w:rsidR="00232B17" w:rsidRPr="00232B17" w:rsidRDefault="00232B17" w:rsidP="00232B17">
            <w:pPr>
              <w:jc w:val="center"/>
              <w:rPr>
                <w:bCs/>
                <w:color w:val="000000"/>
                <w:sz w:val="28"/>
                <w:szCs w:val="28"/>
              </w:rPr>
            </w:pPr>
            <w:r w:rsidRPr="00232B17">
              <w:rPr>
                <w:bCs/>
                <w:color w:val="000000"/>
                <w:sz w:val="28"/>
                <w:szCs w:val="28"/>
              </w:rPr>
              <w:t>-</w:t>
            </w:r>
          </w:p>
        </w:tc>
      </w:tr>
      <w:tr w:rsidR="00232B17" w:rsidRPr="00232B17" w14:paraId="19A5350F" w14:textId="77777777" w:rsidTr="005F7EF8">
        <w:trPr>
          <w:trHeight w:val="2248"/>
        </w:trPr>
        <w:tc>
          <w:tcPr>
            <w:tcW w:w="732" w:type="dxa"/>
            <w:vAlign w:val="center"/>
          </w:tcPr>
          <w:p w14:paraId="2777A193" w14:textId="77777777" w:rsidR="00232B17" w:rsidRPr="00232B17" w:rsidRDefault="00232B17" w:rsidP="00232B17">
            <w:pPr>
              <w:jc w:val="center"/>
              <w:rPr>
                <w:bCs/>
                <w:color w:val="000000"/>
                <w:sz w:val="28"/>
                <w:szCs w:val="28"/>
              </w:rPr>
            </w:pPr>
            <w:r w:rsidRPr="00232B17">
              <w:rPr>
                <w:bCs/>
                <w:color w:val="000000"/>
                <w:sz w:val="28"/>
                <w:szCs w:val="28"/>
              </w:rPr>
              <w:t>4.7.</w:t>
            </w:r>
          </w:p>
        </w:tc>
        <w:tc>
          <w:tcPr>
            <w:tcW w:w="3662" w:type="dxa"/>
            <w:vAlign w:val="center"/>
          </w:tcPr>
          <w:p w14:paraId="337E5819" w14:textId="77777777" w:rsidR="00232B17" w:rsidRPr="00232B17" w:rsidRDefault="00232B17" w:rsidP="00232B17">
            <w:pPr>
              <w:rPr>
                <w:color w:val="000000" w:themeColor="text1"/>
                <w:sz w:val="22"/>
                <w:szCs w:val="22"/>
              </w:rPr>
            </w:pPr>
            <w:r w:rsidRPr="00232B1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32B17">
              <w:rPr>
                <w:color w:val="000000" w:themeColor="text1"/>
                <w:sz w:val="22"/>
                <w:szCs w:val="22"/>
                <w:vertAlign w:val="superscript"/>
              </w:rPr>
              <w:t>3</w:t>
            </w:r>
            <w:r w:rsidRPr="00232B17">
              <w:rPr>
                <w:color w:val="000000" w:themeColor="text1"/>
                <w:sz w:val="22"/>
                <w:szCs w:val="22"/>
              </w:rPr>
              <w:t xml:space="preserve">) – </w:t>
            </w:r>
            <w:r w:rsidRPr="00232B17">
              <w:rPr>
                <w:color w:val="000000" w:themeColor="text1"/>
                <w:sz w:val="22"/>
                <w:szCs w:val="22"/>
                <w:u w:val="single"/>
              </w:rPr>
              <w:t>для организаций, оказывающих услуги по водоотведению</w:t>
            </w:r>
          </w:p>
        </w:tc>
        <w:tc>
          <w:tcPr>
            <w:tcW w:w="1560" w:type="dxa"/>
            <w:vAlign w:val="center"/>
          </w:tcPr>
          <w:p w14:paraId="11068CCE" w14:textId="77777777" w:rsidR="00232B17" w:rsidRPr="00232B17" w:rsidRDefault="00232B17" w:rsidP="00232B17">
            <w:pPr>
              <w:jc w:val="center"/>
              <w:rPr>
                <w:bCs/>
                <w:color w:val="000000"/>
                <w:sz w:val="28"/>
                <w:szCs w:val="28"/>
              </w:rPr>
            </w:pPr>
            <w:r w:rsidRPr="00232B17">
              <w:rPr>
                <w:bCs/>
                <w:color w:val="000000"/>
                <w:sz w:val="28"/>
                <w:szCs w:val="28"/>
              </w:rPr>
              <w:t>0,18</w:t>
            </w:r>
          </w:p>
        </w:tc>
        <w:tc>
          <w:tcPr>
            <w:tcW w:w="2693" w:type="dxa"/>
            <w:vAlign w:val="center"/>
          </w:tcPr>
          <w:p w14:paraId="43546685" w14:textId="77777777" w:rsidR="00232B17" w:rsidRPr="00232B17" w:rsidRDefault="00232B17" w:rsidP="00232B17">
            <w:pPr>
              <w:jc w:val="center"/>
              <w:rPr>
                <w:bCs/>
                <w:color w:val="000000"/>
                <w:sz w:val="28"/>
                <w:szCs w:val="28"/>
              </w:rPr>
            </w:pPr>
            <w:r w:rsidRPr="00232B17">
              <w:rPr>
                <w:bCs/>
                <w:color w:val="000000"/>
                <w:sz w:val="28"/>
                <w:szCs w:val="28"/>
              </w:rPr>
              <w:t>0,18</w:t>
            </w:r>
          </w:p>
        </w:tc>
        <w:tc>
          <w:tcPr>
            <w:tcW w:w="2410" w:type="dxa"/>
            <w:vAlign w:val="center"/>
          </w:tcPr>
          <w:p w14:paraId="17EDD230" w14:textId="77777777" w:rsidR="00232B17" w:rsidRPr="00232B17" w:rsidRDefault="00232B17" w:rsidP="00232B17">
            <w:pPr>
              <w:jc w:val="center"/>
              <w:rPr>
                <w:bCs/>
                <w:color w:val="000000"/>
                <w:sz w:val="28"/>
                <w:szCs w:val="28"/>
              </w:rPr>
            </w:pPr>
            <w:r w:rsidRPr="00232B17">
              <w:rPr>
                <w:bCs/>
                <w:color w:val="000000"/>
                <w:sz w:val="28"/>
                <w:szCs w:val="28"/>
              </w:rPr>
              <w:t>-</w:t>
            </w:r>
          </w:p>
        </w:tc>
      </w:tr>
    </w:tbl>
    <w:p w14:paraId="71F14E12" w14:textId="77777777" w:rsidR="00232B17" w:rsidRPr="00232B17" w:rsidRDefault="00232B17" w:rsidP="00232B17">
      <w:pPr>
        <w:ind w:left="-567"/>
        <w:jc w:val="center"/>
        <w:rPr>
          <w:bCs/>
          <w:color w:val="000000"/>
          <w:sz w:val="28"/>
          <w:szCs w:val="28"/>
        </w:rPr>
      </w:pPr>
    </w:p>
    <w:p w14:paraId="514D0FA2" w14:textId="77777777" w:rsidR="00232B17" w:rsidRPr="00232B17" w:rsidRDefault="00232B17" w:rsidP="00232B17">
      <w:pPr>
        <w:ind w:left="-567"/>
        <w:jc w:val="center"/>
        <w:rPr>
          <w:bCs/>
          <w:color w:val="000000"/>
          <w:sz w:val="28"/>
          <w:szCs w:val="28"/>
        </w:rPr>
      </w:pPr>
    </w:p>
    <w:p w14:paraId="145DA6E0" w14:textId="77777777" w:rsidR="00232B17" w:rsidRPr="00232B17" w:rsidRDefault="00232B17" w:rsidP="00232B17">
      <w:pPr>
        <w:ind w:left="-567"/>
        <w:jc w:val="center"/>
        <w:rPr>
          <w:bCs/>
          <w:color w:val="000000"/>
          <w:sz w:val="28"/>
          <w:szCs w:val="28"/>
        </w:rPr>
      </w:pPr>
    </w:p>
    <w:p w14:paraId="67D79DDD" w14:textId="77777777" w:rsidR="00232B17" w:rsidRPr="00232B17" w:rsidRDefault="00232B17" w:rsidP="00232B17">
      <w:pPr>
        <w:ind w:left="-567"/>
        <w:jc w:val="center"/>
        <w:rPr>
          <w:bCs/>
          <w:color w:val="000000"/>
          <w:sz w:val="28"/>
          <w:szCs w:val="28"/>
        </w:rPr>
      </w:pPr>
    </w:p>
    <w:p w14:paraId="55D013DB" w14:textId="77777777" w:rsidR="00232B17" w:rsidRPr="00232B17" w:rsidRDefault="00232B17" w:rsidP="00232B17">
      <w:pPr>
        <w:ind w:left="-567"/>
        <w:jc w:val="center"/>
        <w:rPr>
          <w:bCs/>
          <w:color w:val="000000"/>
          <w:sz w:val="28"/>
          <w:szCs w:val="28"/>
        </w:rPr>
      </w:pPr>
    </w:p>
    <w:p w14:paraId="2A9699F8" w14:textId="77777777" w:rsidR="00232B17" w:rsidRPr="00232B17" w:rsidRDefault="00232B17" w:rsidP="00232B17">
      <w:pPr>
        <w:ind w:left="-567"/>
        <w:jc w:val="center"/>
        <w:rPr>
          <w:bCs/>
          <w:color w:val="000000"/>
          <w:sz w:val="28"/>
          <w:szCs w:val="28"/>
        </w:rPr>
      </w:pPr>
    </w:p>
    <w:p w14:paraId="6E9D77A9" w14:textId="77777777" w:rsidR="00232B17" w:rsidRPr="00232B17" w:rsidRDefault="00232B17" w:rsidP="00232B17">
      <w:pPr>
        <w:ind w:left="-567"/>
        <w:jc w:val="center"/>
        <w:rPr>
          <w:bCs/>
          <w:color w:val="000000"/>
          <w:sz w:val="28"/>
          <w:szCs w:val="28"/>
        </w:rPr>
      </w:pPr>
    </w:p>
    <w:p w14:paraId="2A0493EB" w14:textId="77777777" w:rsidR="00232B17" w:rsidRPr="00232B17" w:rsidRDefault="00232B17" w:rsidP="00232B17">
      <w:pPr>
        <w:ind w:left="-567"/>
        <w:jc w:val="center"/>
        <w:rPr>
          <w:bCs/>
          <w:color w:val="000000"/>
          <w:sz w:val="28"/>
          <w:szCs w:val="28"/>
        </w:rPr>
      </w:pPr>
    </w:p>
    <w:p w14:paraId="0CAB6C3A" w14:textId="77777777" w:rsidR="00232B17" w:rsidRPr="00232B17" w:rsidRDefault="00232B17" w:rsidP="00232B17">
      <w:pPr>
        <w:ind w:left="-567"/>
        <w:jc w:val="center"/>
        <w:rPr>
          <w:bCs/>
          <w:color w:val="000000"/>
          <w:sz w:val="28"/>
          <w:szCs w:val="28"/>
        </w:rPr>
      </w:pPr>
    </w:p>
    <w:p w14:paraId="276395FC" w14:textId="77777777" w:rsidR="00232B17" w:rsidRPr="00232B17" w:rsidRDefault="00232B17" w:rsidP="00232B17">
      <w:pPr>
        <w:ind w:left="-567"/>
        <w:jc w:val="center"/>
        <w:rPr>
          <w:bCs/>
          <w:color w:val="000000"/>
          <w:sz w:val="28"/>
          <w:szCs w:val="28"/>
        </w:rPr>
      </w:pPr>
    </w:p>
    <w:p w14:paraId="327D9EC4" w14:textId="77777777" w:rsidR="00232B17" w:rsidRPr="00232B17" w:rsidRDefault="00232B17" w:rsidP="00232B17">
      <w:pPr>
        <w:ind w:left="-567"/>
        <w:jc w:val="center"/>
        <w:rPr>
          <w:bCs/>
          <w:color w:val="000000"/>
          <w:sz w:val="28"/>
          <w:szCs w:val="28"/>
        </w:rPr>
      </w:pPr>
    </w:p>
    <w:p w14:paraId="1840A437" w14:textId="77777777" w:rsidR="00232B17" w:rsidRPr="00232B17" w:rsidRDefault="00232B17" w:rsidP="00232B17">
      <w:pPr>
        <w:jc w:val="center"/>
        <w:rPr>
          <w:bCs/>
          <w:color w:val="000000"/>
          <w:sz w:val="28"/>
          <w:szCs w:val="28"/>
        </w:rPr>
      </w:pPr>
      <w:r w:rsidRPr="00232B17">
        <w:rPr>
          <w:bCs/>
          <w:color w:val="000000"/>
          <w:sz w:val="28"/>
          <w:szCs w:val="28"/>
        </w:rPr>
        <w:lastRenderedPageBreak/>
        <w:t xml:space="preserve">Раздел 10. Отчет об исполнении производственной программы </w:t>
      </w:r>
    </w:p>
    <w:p w14:paraId="02E891C0" w14:textId="77777777" w:rsidR="00232B17" w:rsidRPr="00232B17" w:rsidRDefault="00232B17" w:rsidP="00232B17">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232B17" w:rsidRPr="00232B17" w14:paraId="254DB725" w14:textId="77777777" w:rsidTr="005F7EF8">
        <w:tc>
          <w:tcPr>
            <w:tcW w:w="6641" w:type="dxa"/>
            <w:vAlign w:val="center"/>
          </w:tcPr>
          <w:p w14:paraId="2F2C15F8" w14:textId="77777777" w:rsidR="00232B17" w:rsidRPr="00232B17" w:rsidRDefault="00232B17" w:rsidP="00232B17">
            <w:pPr>
              <w:jc w:val="center"/>
              <w:rPr>
                <w:bCs/>
                <w:color w:val="000000"/>
                <w:sz w:val="28"/>
                <w:szCs w:val="28"/>
              </w:rPr>
            </w:pPr>
            <w:r w:rsidRPr="00232B17">
              <w:rPr>
                <w:bCs/>
                <w:color w:val="000000"/>
                <w:sz w:val="28"/>
                <w:szCs w:val="28"/>
              </w:rPr>
              <w:t>Наименование показателя</w:t>
            </w:r>
          </w:p>
        </w:tc>
        <w:tc>
          <w:tcPr>
            <w:tcW w:w="3532" w:type="dxa"/>
            <w:vAlign w:val="center"/>
          </w:tcPr>
          <w:p w14:paraId="49538CCF" w14:textId="77777777" w:rsidR="00232B17" w:rsidRPr="00232B17" w:rsidRDefault="00232B17" w:rsidP="00232B17">
            <w:pPr>
              <w:jc w:val="center"/>
              <w:rPr>
                <w:bCs/>
                <w:color w:val="000000"/>
                <w:sz w:val="28"/>
                <w:szCs w:val="28"/>
              </w:rPr>
            </w:pPr>
            <w:r w:rsidRPr="00232B17">
              <w:rPr>
                <w:bCs/>
                <w:color w:val="000000"/>
                <w:sz w:val="28"/>
                <w:szCs w:val="28"/>
              </w:rPr>
              <w:t>Фактическое значение показателя, тыс. руб.</w:t>
            </w:r>
          </w:p>
        </w:tc>
      </w:tr>
      <w:tr w:rsidR="00232B17" w:rsidRPr="00232B17" w14:paraId="5B1B4769" w14:textId="77777777" w:rsidTr="005F7EF8">
        <w:trPr>
          <w:trHeight w:val="541"/>
        </w:trPr>
        <w:tc>
          <w:tcPr>
            <w:tcW w:w="10173" w:type="dxa"/>
            <w:gridSpan w:val="2"/>
            <w:vAlign w:val="center"/>
          </w:tcPr>
          <w:p w14:paraId="3177C708" w14:textId="77777777" w:rsidR="00232B17" w:rsidRPr="00232B17" w:rsidRDefault="00232B17" w:rsidP="005A1AFA">
            <w:pPr>
              <w:numPr>
                <w:ilvl w:val="0"/>
                <w:numId w:val="8"/>
              </w:numPr>
              <w:contextualSpacing/>
              <w:jc w:val="center"/>
              <w:rPr>
                <w:bCs/>
                <w:sz w:val="28"/>
                <w:szCs w:val="28"/>
                <w:lang w:eastAsia="en-US"/>
              </w:rPr>
            </w:pPr>
            <w:r w:rsidRPr="00232B17">
              <w:rPr>
                <w:bCs/>
                <w:sz w:val="28"/>
                <w:szCs w:val="28"/>
                <w:lang w:eastAsia="en-US"/>
              </w:rPr>
              <w:t>Холодное водоснабжение питьевой водой</w:t>
            </w:r>
          </w:p>
        </w:tc>
      </w:tr>
      <w:tr w:rsidR="00232B17" w:rsidRPr="00232B17" w14:paraId="71B3DE20" w14:textId="77777777" w:rsidTr="005F7EF8">
        <w:tc>
          <w:tcPr>
            <w:tcW w:w="6641" w:type="dxa"/>
            <w:vAlign w:val="center"/>
          </w:tcPr>
          <w:p w14:paraId="408F6840" w14:textId="77777777" w:rsidR="00232B17" w:rsidRPr="00232B17" w:rsidRDefault="00232B17" w:rsidP="00232B17">
            <w:pPr>
              <w:jc w:val="center"/>
              <w:rPr>
                <w:bCs/>
                <w:sz w:val="28"/>
                <w:szCs w:val="28"/>
              </w:rPr>
            </w:pPr>
            <w:r w:rsidRPr="00232B17">
              <w:rPr>
                <w:bCs/>
                <w:sz w:val="28"/>
                <w:szCs w:val="28"/>
              </w:rPr>
              <w:t>-</w:t>
            </w:r>
          </w:p>
        </w:tc>
        <w:tc>
          <w:tcPr>
            <w:tcW w:w="3532" w:type="dxa"/>
            <w:vAlign w:val="center"/>
          </w:tcPr>
          <w:p w14:paraId="589F48AC" w14:textId="77777777" w:rsidR="00232B17" w:rsidRPr="00232B17" w:rsidRDefault="00232B17" w:rsidP="00232B17">
            <w:pPr>
              <w:jc w:val="center"/>
              <w:rPr>
                <w:bCs/>
                <w:sz w:val="28"/>
                <w:szCs w:val="28"/>
              </w:rPr>
            </w:pPr>
            <w:r w:rsidRPr="00232B17">
              <w:rPr>
                <w:bCs/>
                <w:sz w:val="28"/>
                <w:szCs w:val="28"/>
              </w:rPr>
              <w:t>-</w:t>
            </w:r>
          </w:p>
        </w:tc>
      </w:tr>
      <w:tr w:rsidR="00232B17" w:rsidRPr="00232B17" w14:paraId="45D97B4D" w14:textId="77777777" w:rsidTr="005F7EF8">
        <w:trPr>
          <w:trHeight w:val="514"/>
        </w:trPr>
        <w:tc>
          <w:tcPr>
            <w:tcW w:w="10173" w:type="dxa"/>
            <w:gridSpan w:val="2"/>
            <w:vAlign w:val="center"/>
          </w:tcPr>
          <w:p w14:paraId="1C5D6431" w14:textId="77777777" w:rsidR="00232B17" w:rsidRPr="00232B17" w:rsidRDefault="00232B17" w:rsidP="005A1AFA">
            <w:pPr>
              <w:numPr>
                <w:ilvl w:val="0"/>
                <w:numId w:val="8"/>
              </w:numPr>
              <w:contextualSpacing/>
              <w:jc w:val="center"/>
              <w:rPr>
                <w:bCs/>
                <w:sz w:val="28"/>
                <w:szCs w:val="28"/>
                <w:lang w:eastAsia="en-US"/>
              </w:rPr>
            </w:pPr>
            <w:r w:rsidRPr="00232B17">
              <w:rPr>
                <w:bCs/>
                <w:sz w:val="28"/>
                <w:szCs w:val="28"/>
                <w:lang w:eastAsia="en-US"/>
              </w:rPr>
              <w:t>Водоотведение</w:t>
            </w:r>
          </w:p>
        </w:tc>
      </w:tr>
      <w:tr w:rsidR="00232B17" w:rsidRPr="00232B17" w14:paraId="32DDBBD3" w14:textId="77777777" w:rsidTr="005F7EF8">
        <w:trPr>
          <w:trHeight w:val="276"/>
        </w:trPr>
        <w:tc>
          <w:tcPr>
            <w:tcW w:w="6641" w:type="dxa"/>
            <w:vAlign w:val="center"/>
          </w:tcPr>
          <w:p w14:paraId="435C0819" w14:textId="77777777" w:rsidR="00232B17" w:rsidRPr="00232B17" w:rsidRDefault="00232B17" w:rsidP="00232B17">
            <w:pPr>
              <w:jc w:val="center"/>
              <w:rPr>
                <w:bCs/>
                <w:sz w:val="28"/>
                <w:szCs w:val="28"/>
              </w:rPr>
            </w:pPr>
            <w:r w:rsidRPr="00232B17">
              <w:rPr>
                <w:bCs/>
                <w:sz w:val="28"/>
                <w:szCs w:val="28"/>
              </w:rPr>
              <w:t>-</w:t>
            </w:r>
          </w:p>
        </w:tc>
        <w:tc>
          <w:tcPr>
            <w:tcW w:w="3532" w:type="dxa"/>
            <w:vAlign w:val="center"/>
          </w:tcPr>
          <w:p w14:paraId="3CAF79BA" w14:textId="77777777" w:rsidR="00232B17" w:rsidRPr="00232B17" w:rsidRDefault="00232B17" w:rsidP="00232B17">
            <w:pPr>
              <w:jc w:val="center"/>
              <w:rPr>
                <w:bCs/>
                <w:sz w:val="28"/>
                <w:szCs w:val="28"/>
              </w:rPr>
            </w:pPr>
            <w:r w:rsidRPr="00232B17">
              <w:rPr>
                <w:bCs/>
                <w:sz w:val="28"/>
                <w:szCs w:val="28"/>
              </w:rPr>
              <w:t>-</w:t>
            </w:r>
          </w:p>
        </w:tc>
      </w:tr>
    </w:tbl>
    <w:p w14:paraId="7F7B4CAA" w14:textId="77777777" w:rsidR="00232B17" w:rsidRPr="00232B17" w:rsidRDefault="00232B17" w:rsidP="00232B17">
      <w:pPr>
        <w:ind w:left="-567"/>
        <w:jc w:val="center"/>
        <w:rPr>
          <w:bCs/>
          <w:color w:val="000000"/>
          <w:sz w:val="28"/>
          <w:szCs w:val="28"/>
        </w:rPr>
      </w:pPr>
    </w:p>
    <w:p w14:paraId="38390CBF" w14:textId="77777777" w:rsidR="00232B17" w:rsidRPr="00232B17" w:rsidRDefault="00232B17" w:rsidP="00232B17">
      <w:pPr>
        <w:jc w:val="both"/>
        <w:rPr>
          <w:sz w:val="28"/>
          <w:szCs w:val="28"/>
        </w:rPr>
      </w:pPr>
    </w:p>
    <w:p w14:paraId="7FAABFF1" w14:textId="77777777" w:rsidR="00232B17" w:rsidRPr="00232B17" w:rsidRDefault="00232B17" w:rsidP="00232B17">
      <w:pPr>
        <w:jc w:val="both"/>
        <w:rPr>
          <w:sz w:val="28"/>
          <w:szCs w:val="28"/>
        </w:rPr>
      </w:pPr>
    </w:p>
    <w:p w14:paraId="54928878" w14:textId="77777777" w:rsidR="00232B17" w:rsidRPr="00232B17" w:rsidRDefault="00232B17" w:rsidP="00232B17">
      <w:pPr>
        <w:jc w:val="center"/>
        <w:rPr>
          <w:bCs/>
          <w:color w:val="000000"/>
          <w:sz w:val="28"/>
          <w:szCs w:val="28"/>
        </w:rPr>
      </w:pPr>
      <w:r w:rsidRPr="00232B17">
        <w:rPr>
          <w:bCs/>
          <w:color w:val="000000"/>
          <w:sz w:val="28"/>
          <w:szCs w:val="28"/>
        </w:rPr>
        <w:t xml:space="preserve">   Раздел 11. Мероприятия, направленные на повышение качества обслуживания абонентов</w:t>
      </w:r>
    </w:p>
    <w:p w14:paraId="148A509E" w14:textId="77777777" w:rsidR="00232B17" w:rsidRPr="00232B17" w:rsidRDefault="00232B17" w:rsidP="00232B17">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5935"/>
        <w:gridCol w:w="3532"/>
      </w:tblGrid>
      <w:tr w:rsidR="00232B17" w:rsidRPr="00232B17" w14:paraId="5FAC5AAD" w14:textId="77777777" w:rsidTr="005F7EF8">
        <w:trPr>
          <w:trHeight w:val="748"/>
        </w:trPr>
        <w:tc>
          <w:tcPr>
            <w:tcW w:w="5935" w:type="dxa"/>
            <w:vAlign w:val="center"/>
          </w:tcPr>
          <w:p w14:paraId="19437BE4" w14:textId="77777777" w:rsidR="00232B17" w:rsidRPr="00232B17" w:rsidRDefault="00232B17" w:rsidP="00232B17">
            <w:pPr>
              <w:jc w:val="center"/>
              <w:rPr>
                <w:bCs/>
                <w:color w:val="000000"/>
                <w:sz w:val="28"/>
                <w:szCs w:val="28"/>
              </w:rPr>
            </w:pPr>
            <w:r w:rsidRPr="00232B17">
              <w:rPr>
                <w:bCs/>
                <w:color w:val="000000"/>
                <w:sz w:val="28"/>
                <w:szCs w:val="28"/>
              </w:rPr>
              <w:t>Наименование мероприятия</w:t>
            </w:r>
          </w:p>
        </w:tc>
        <w:tc>
          <w:tcPr>
            <w:tcW w:w="3532" w:type="dxa"/>
            <w:vAlign w:val="center"/>
          </w:tcPr>
          <w:p w14:paraId="4CF4A009" w14:textId="77777777" w:rsidR="00232B17" w:rsidRPr="00232B17" w:rsidRDefault="00232B17" w:rsidP="00232B17">
            <w:pPr>
              <w:jc w:val="center"/>
              <w:rPr>
                <w:bCs/>
                <w:color w:val="000000"/>
                <w:sz w:val="28"/>
                <w:szCs w:val="28"/>
              </w:rPr>
            </w:pPr>
            <w:r w:rsidRPr="00232B17">
              <w:rPr>
                <w:bCs/>
                <w:color w:val="000000"/>
                <w:sz w:val="28"/>
                <w:szCs w:val="28"/>
              </w:rPr>
              <w:t>Период проведения мероприятий</w:t>
            </w:r>
          </w:p>
        </w:tc>
      </w:tr>
      <w:tr w:rsidR="00232B17" w:rsidRPr="00232B17" w14:paraId="72A85FC6" w14:textId="77777777" w:rsidTr="005F7EF8">
        <w:trPr>
          <w:trHeight w:val="517"/>
        </w:trPr>
        <w:tc>
          <w:tcPr>
            <w:tcW w:w="5935" w:type="dxa"/>
            <w:vAlign w:val="center"/>
          </w:tcPr>
          <w:p w14:paraId="721F7DC7" w14:textId="77777777" w:rsidR="00232B17" w:rsidRPr="00232B17" w:rsidRDefault="00232B17" w:rsidP="00232B17">
            <w:pPr>
              <w:jc w:val="center"/>
              <w:rPr>
                <w:bCs/>
                <w:sz w:val="28"/>
                <w:szCs w:val="28"/>
              </w:rPr>
            </w:pPr>
            <w:r w:rsidRPr="00232B17">
              <w:rPr>
                <w:bCs/>
                <w:sz w:val="28"/>
                <w:szCs w:val="28"/>
              </w:rPr>
              <w:t>-</w:t>
            </w:r>
          </w:p>
        </w:tc>
        <w:tc>
          <w:tcPr>
            <w:tcW w:w="3532" w:type="dxa"/>
            <w:vAlign w:val="center"/>
          </w:tcPr>
          <w:p w14:paraId="3D2940D1" w14:textId="77777777" w:rsidR="00232B17" w:rsidRPr="00232B17" w:rsidRDefault="00232B17" w:rsidP="00232B17">
            <w:pPr>
              <w:jc w:val="center"/>
              <w:rPr>
                <w:bCs/>
                <w:sz w:val="28"/>
                <w:szCs w:val="28"/>
              </w:rPr>
            </w:pPr>
            <w:r w:rsidRPr="00232B17">
              <w:rPr>
                <w:bCs/>
                <w:sz w:val="28"/>
                <w:szCs w:val="28"/>
              </w:rPr>
              <w:t>-</w:t>
            </w:r>
          </w:p>
        </w:tc>
      </w:tr>
    </w:tbl>
    <w:p w14:paraId="406F2491" w14:textId="77777777" w:rsidR="00232B17" w:rsidRPr="00232B17" w:rsidRDefault="00232B17" w:rsidP="00232B17">
      <w:pPr>
        <w:jc w:val="both"/>
        <w:rPr>
          <w:sz w:val="28"/>
          <w:szCs w:val="28"/>
        </w:rPr>
      </w:pPr>
    </w:p>
    <w:p w14:paraId="02DAAF6A" w14:textId="77777777" w:rsidR="00232B17" w:rsidRPr="00232B17" w:rsidRDefault="00232B17" w:rsidP="00232B17">
      <w:pPr>
        <w:jc w:val="both"/>
        <w:rPr>
          <w:sz w:val="28"/>
          <w:szCs w:val="28"/>
        </w:rPr>
      </w:pPr>
    </w:p>
    <w:p w14:paraId="1A8815BB" w14:textId="77777777" w:rsidR="00232B17" w:rsidRPr="00232B17" w:rsidRDefault="00232B17" w:rsidP="00232B17">
      <w:pPr>
        <w:jc w:val="both"/>
        <w:rPr>
          <w:sz w:val="28"/>
          <w:szCs w:val="28"/>
        </w:rPr>
      </w:pPr>
    </w:p>
    <w:p w14:paraId="71B65E75" w14:textId="77777777" w:rsidR="00232B17" w:rsidRPr="00232B17" w:rsidRDefault="00232B17" w:rsidP="00232B17">
      <w:pPr>
        <w:jc w:val="both"/>
        <w:rPr>
          <w:sz w:val="28"/>
          <w:szCs w:val="28"/>
        </w:rPr>
      </w:pPr>
    </w:p>
    <w:p w14:paraId="7C528FD5" w14:textId="77777777" w:rsidR="00232B17" w:rsidRPr="00232B17" w:rsidRDefault="00232B17" w:rsidP="00232B17">
      <w:pPr>
        <w:jc w:val="both"/>
        <w:rPr>
          <w:sz w:val="28"/>
          <w:szCs w:val="28"/>
        </w:rPr>
      </w:pPr>
    </w:p>
    <w:p w14:paraId="0664DCC9" w14:textId="77777777" w:rsidR="00232B17" w:rsidRPr="00232B17" w:rsidRDefault="00232B17" w:rsidP="00232B17">
      <w:pPr>
        <w:jc w:val="both"/>
        <w:rPr>
          <w:sz w:val="28"/>
          <w:szCs w:val="28"/>
        </w:rPr>
      </w:pPr>
    </w:p>
    <w:p w14:paraId="6676CEFA" w14:textId="77777777" w:rsidR="00232B17" w:rsidRPr="00232B17" w:rsidRDefault="00232B17" w:rsidP="00232B17">
      <w:pPr>
        <w:jc w:val="both"/>
        <w:rPr>
          <w:sz w:val="28"/>
          <w:szCs w:val="28"/>
        </w:rPr>
      </w:pPr>
    </w:p>
    <w:p w14:paraId="76EF435B" w14:textId="77777777" w:rsidR="00232B17" w:rsidRPr="00232B17" w:rsidRDefault="00232B17" w:rsidP="00232B17">
      <w:pPr>
        <w:jc w:val="both"/>
        <w:rPr>
          <w:sz w:val="28"/>
          <w:szCs w:val="28"/>
        </w:rPr>
      </w:pPr>
    </w:p>
    <w:p w14:paraId="53F7E189" w14:textId="77777777" w:rsidR="00232B17" w:rsidRPr="00232B17" w:rsidRDefault="00232B17" w:rsidP="00232B17">
      <w:pPr>
        <w:jc w:val="both"/>
        <w:rPr>
          <w:sz w:val="28"/>
          <w:szCs w:val="28"/>
        </w:rPr>
      </w:pPr>
    </w:p>
    <w:p w14:paraId="679418C3" w14:textId="77777777" w:rsidR="00232B17" w:rsidRPr="00232B17" w:rsidRDefault="00232B17" w:rsidP="00232B17">
      <w:pPr>
        <w:jc w:val="both"/>
        <w:rPr>
          <w:sz w:val="28"/>
          <w:szCs w:val="28"/>
        </w:rPr>
      </w:pPr>
    </w:p>
    <w:p w14:paraId="3786E26F" w14:textId="77777777" w:rsidR="00232B17" w:rsidRPr="00232B17" w:rsidRDefault="00232B17" w:rsidP="00232B17">
      <w:pPr>
        <w:jc w:val="both"/>
        <w:rPr>
          <w:sz w:val="28"/>
          <w:szCs w:val="28"/>
        </w:rPr>
      </w:pPr>
    </w:p>
    <w:p w14:paraId="4CA97DE3" w14:textId="77777777" w:rsidR="00232B17" w:rsidRPr="00232B17" w:rsidRDefault="00232B17" w:rsidP="00232B17">
      <w:pPr>
        <w:jc w:val="both"/>
        <w:rPr>
          <w:sz w:val="28"/>
          <w:szCs w:val="28"/>
        </w:rPr>
      </w:pPr>
    </w:p>
    <w:p w14:paraId="1D4F44D5" w14:textId="77777777" w:rsidR="00232B17" w:rsidRPr="00232B17" w:rsidRDefault="00232B17" w:rsidP="00232B17">
      <w:pPr>
        <w:jc w:val="both"/>
        <w:rPr>
          <w:sz w:val="28"/>
          <w:szCs w:val="28"/>
        </w:rPr>
      </w:pPr>
    </w:p>
    <w:p w14:paraId="05107148" w14:textId="77777777" w:rsidR="00232B17" w:rsidRPr="00232B17" w:rsidRDefault="00232B17" w:rsidP="00232B17">
      <w:pPr>
        <w:jc w:val="both"/>
        <w:rPr>
          <w:sz w:val="28"/>
          <w:szCs w:val="28"/>
        </w:rPr>
      </w:pPr>
    </w:p>
    <w:p w14:paraId="62D678B9" w14:textId="77777777" w:rsidR="00232B17" w:rsidRPr="00232B17" w:rsidRDefault="00232B17" w:rsidP="00232B17">
      <w:pPr>
        <w:jc w:val="both"/>
        <w:rPr>
          <w:sz w:val="28"/>
          <w:szCs w:val="28"/>
        </w:rPr>
      </w:pPr>
    </w:p>
    <w:p w14:paraId="58E2396E" w14:textId="77777777" w:rsidR="00232B17" w:rsidRPr="00232B17" w:rsidRDefault="00232B17" w:rsidP="00232B17">
      <w:pPr>
        <w:jc w:val="both"/>
        <w:rPr>
          <w:sz w:val="28"/>
          <w:szCs w:val="28"/>
        </w:rPr>
      </w:pPr>
    </w:p>
    <w:p w14:paraId="79C22433" w14:textId="77777777" w:rsidR="00232B17" w:rsidRPr="00232B17" w:rsidRDefault="00232B17" w:rsidP="00232B17">
      <w:pPr>
        <w:jc w:val="both"/>
        <w:rPr>
          <w:sz w:val="28"/>
          <w:szCs w:val="28"/>
        </w:rPr>
      </w:pPr>
    </w:p>
    <w:p w14:paraId="27F3A04E" w14:textId="77777777" w:rsidR="00232B17" w:rsidRPr="00232B17" w:rsidRDefault="00232B17" w:rsidP="00232B17">
      <w:pPr>
        <w:jc w:val="both"/>
        <w:rPr>
          <w:sz w:val="28"/>
          <w:szCs w:val="28"/>
        </w:rPr>
      </w:pPr>
    </w:p>
    <w:p w14:paraId="485999D7" w14:textId="77777777" w:rsidR="00232B17" w:rsidRPr="00232B17" w:rsidRDefault="00232B17" w:rsidP="00232B17">
      <w:pPr>
        <w:jc w:val="both"/>
        <w:rPr>
          <w:sz w:val="28"/>
          <w:szCs w:val="28"/>
        </w:rPr>
      </w:pPr>
    </w:p>
    <w:p w14:paraId="306FAE37" w14:textId="77777777" w:rsidR="00232B17" w:rsidRPr="00232B17" w:rsidRDefault="00232B17" w:rsidP="00232B17">
      <w:pPr>
        <w:jc w:val="both"/>
        <w:rPr>
          <w:sz w:val="28"/>
          <w:szCs w:val="28"/>
        </w:rPr>
      </w:pPr>
    </w:p>
    <w:p w14:paraId="477B370B" w14:textId="77777777" w:rsidR="00232B17" w:rsidRPr="00232B17" w:rsidRDefault="00232B17" w:rsidP="00232B17">
      <w:pPr>
        <w:jc w:val="both"/>
        <w:rPr>
          <w:sz w:val="28"/>
          <w:szCs w:val="28"/>
        </w:rPr>
      </w:pPr>
    </w:p>
    <w:p w14:paraId="5CFB6A46" w14:textId="77777777" w:rsidR="00232B17" w:rsidRPr="00232B17" w:rsidRDefault="00232B17" w:rsidP="00232B17">
      <w:pPr>
        <w:jc w:val="both"/>
        <w:rPr>
          <w:sz w:val="28"/>
          <w:szCs w:val="28"/>
        </w:rPr>
      </w:pPr>
    </w:p>
    <w:p w14:paraId="3428F1FF" w14:textId="77777777" w:rsidR="00232B17" w:rsidRPr="00232B17" w:rsidRDefault="00232B17" w:rsidP="00232B17">
      <w:pPr>
        <w:jc w:val="both"/>
        <w:rPr>
          <w:sz w:val="28"/>
          <w:szCs w:val="28"/>
        </w:rPr>
      </w:pPr>
    </w:p>
    <w:p w14:paraId="21D89310" w14:textId="77777777" w:rsidR="00232B17" w:rsidRPr="00232B17" w:rsidRDefault="00232B17" w:rsidP="00232B17">
      <w:pPr>
        <w:jc w:val="both"/>
        <w:rPr>
          <w:sz w:val="28"/>
          <w:szCs w:val="28"/>
        </w:rPr>
      </w:pPr>
    </w:p>
    <w:p w14:paraId="0C8E94F9" w14:textId="77777777" w:rsidR="00232B17" w:rsidRPr="00232B17" w:rsidRDefault="00232B17" w:rsidP="00232B17">
      <w:pPr>
        <w:tabs>
          <w:tab w:val="left" w:pos="0"/>
        </w:tabs>
        <w:ind w:left="3119"/>
        <w:jc w:val="center"/>
        <w:rPr>
          <w:color w:val="000000"/>
          <w:sz w:val="28"/>
          <w:szCs w:val="28"/>
        </w:rPr>
      </w:pPr>
      <w:r w:rsidRPr="00232B17">
        <w:rPr>
          <w:sz w:val="28"/>
          <w:szCs w:val="28"/>
        </w:rPr>
        <w:lastRenderedPageBreak/>
        <w:t xml:space="preserve">Приложение № 2 </w:t>
      </w:r>
      <w:r w:rsidRPr="00232B17">
        <w:rPr>
          <w:sz w:val="28"/>
          <w:szCs w:val="28"/>
        </w:rPr>
        <w:br/>
        <w:t>к постановлению Региональной энергетической комиссии Кузбасса</w:t>
      </w:r>
      <w:r w:rsidRPr="00232B17">
        <w:rPr>
          <w:sz w:val="28"/>
          <w:szCs w:val="28"/>
        </w:rPr>
        <w:br/>
        <w:t xml:space="preserve">от «29» сентября 2022 г. № 300   </w:t>
      </w:r>
    </w:p>
    <w:p w14:paraId="54F5C4DC" w14:textId="77777777" w:rsidR="00232B17" w:rsidRPr="00232B17" w:rsidRDefault="00232B17" w:rsidP="00232B17">
      <w:pPr>
        <w:tabs>
          <w:tab w:val="left" w:pos="0"/>
          <w:tab w:val="left" w:pos="3052"/>
        </w:tabs>
        <w:ind w:left="3544"/>
      </w:pPr>
      <w:r w:rsidRPr="00232B17">
        <w:tab/>
      </w:r>
    </w:p>
    <w:p w14:paraId="738E12CC" w14:textId="77777777" w:rsidR="00232B17" w:rsidRPr="00232B17" w:rsidRDefault="00232B17" w:rsidP="00232B17">
      <w:pPr>
        <w:tabs>
          <w:tab w:val="left" w:pos="0"/>
          <w:tab w:val="left" w:pos="3052"/>
        </w:tabs>
        <w:ind w:left="3544"/>
      </w:pPr>
    </w:p>
    <w:p w14:paraId="2C740503" w14:textId="77777777" w:rsidR="00232B17" w:rsidRPr="00232B17" w:rsidRDefault="00232B17" w:rsidP="00232B17">
      <w:pPr>
        <w:tabs>
          <w:tab w:val="left" w:pos="0"/>
          <w:tab w:val="left" w:pos="3052"/>
        </w:tabs>
        <w:ind w:left="3544"/>
      </w:pPr>
    </w:p>
    <w:p w14:paraId="79F102F4" w14:textId="77777777" w:rsidR="00232B17" w:rsidRPr="00232B17" w:rsidRDefault="00232B17" w:rsidP="00232B17">
      <w:pPr>
        <w:jc w:val="center"/>
        <w:rPr>
          <w:b/>
          <w:color w:val="FF0000"/>
          <w:sz w:val="28"/>
          <w:szCs w:val="28"/>
        </w:rPr>
      </w:pPr>
      <w:proofErr w:type="spellStart"/>
      <w:r w:rsidRPr="00232B17">
        <w:rPr>
          <w:b/>
          <w:sz w:val="28"/>
          <w:szCs w:val="28"/>
        </w:rPr>
        <w:t>Одноставочные</w:t>
      </w:r>
      <w:proofErr w:type="spellEnd"/>
      <w:r w:rsidRPr="00232B17">
        <w:rPr>
          <w:b/>
          <w:sz w:val="28"/>
          <w:szCs w:val="28"/>
        </w:rPr>
        <w:t xml:space="preserve"> тарифы на питьевую воду, водоотведение </w:t>
      </w:r>
    </w:p>
    <w:p w14:paraId="2E0B33B1" w14:textId="77777777" w:rsidR="00232B17" w:rsidRPr="00232B17" w:rsidRDefault="00232B17" w:rsidP="00232B17">
      <w:pPr>
        <w:jc w:val="center"/>
        <w:rPr>
          <w:b/>
          <w:bCs/>
          <w:kern w:val="32"/>
          <w:sz w:val="28"/>
          <w:szCs w:val="28"/>
        </w:rPr>
      </w:pPr>
      <w:proofErr w:type="gramStart"/>
      <w:r w:rsidRPr="00232B17">
        <w:rPr>
          <w:b/>
          <w:sz w:val="28"/>
          <w:szCs w:val="28"/>
        </w:rPr>
        <w:t>ООО  «</w:t>
      </w:r>
      <w:proofErr w:type="gramEnd"/>
      <w:r w:rsidRPr="00232B17">
        <w:rPr>
          <w:b/>
          <w:sz w:val="28"/>
          <w:szCs w:val="28"/>
        </w:rPr>
        <w:t xml:space="preserve">Энергоресурс» (Прокопьевский муниципальный округ,                    пгт. </w:t>
      </w:r>
      <w:proofErr w:type="gramStart"/>
      <w:r w:rsidRPr="00232B17">
        <w:rPr>
          <w:b/>
          <w:sz w:val="28"/>
          <w:szCs w:val="28"/>
        </w:rPr>
        <w:t>Краснобродский)</w:t>
      </w:r>
      <w:r w:rsidRPr="00232B17">
        <w:rPr>
          <w:b/>
          <w:bCs/>
          <w:kern w:val="32"/>
          <w:sz w:val="28"/>
          <w:szCs w:val="28"/>
        </w:rPr>
        <w:t xml:space="preserve">   </w:t>
      </w:r>
      <w:proofErr w:type="gramEnd"/>
      <w:r w:rsidRPr="00232B17">
        <w:rPr>
          <w:b/>
          <w:sz w:val="28"/>
          <w:szCs w:val="28"/>
        </w:rPr>
        <w:t>на период с 01.10.2022 по 31.12.2023</w:t>
      </w:r>
    </w:p>
    <w:p w14:paraId="7ECADA40" w14:textId="77777777" w:rsidR="00232B17" w:rsidRPr="00232B17" w:rsidRDefault="00232B17" w:rsidP="00232B17">
      <w:pPr>
        <w:jc w:val="center"/>
        <w:rPr>
          <w:b/>
          <w:sz w:val="28"/>
          <w:szCs w:val="28"/>
        </w:rPr>
      </w:pPr>
    </w:p>
    <w:tbl>
      <w:tblPr>
        <w:tblW w:w="9643" w:type="dxa"/>
        <w:tblInd w:w="-431" w:type="dxa"/>
        <w:tblLayout w:type="fixed"/>
        <w:tblLook w:val="04A0" w:firstRow="1" w:lastRow="0" w:firstColumn="1" w:lastColumn="0" w:noHBand="0" w:noVBand="1"/>
      </w:tblPr>
      <w:tblGrid>
        <w:gridCol w:w="708"/>
        <w:gridCol w:w="3123"/>
        <w:gridCol w:w="2691"/>
        <w:gridCol w:w="3121"/>
      </w:tblGrid>
      <w:tr w:rsidR="00232B17" w:rsidRPr="00232B17" w14:paraId="614E0DD4" w14:textId="77777777" w:rsidTr="005F7EF8">
        <w:trPr>
          <w:trHeight w:val="495"/>
        </w:trPr>
        <w:tc>
          <w:tcPr>
            <w:tcW w:w="708" w:type="dxa"/>
            <w:vMerge w:val="restart"/>
            <w:tcBorders>
              <w:top w:val="single" w:sz="4" w:space="0" w:color="auto"/>
              <w:left w:val="single" w:sz="4" w:space="0" w:color="auto"/>
              <w:right w:val="single" w:sz="4" w:space="0" w:color="auto"/>
            </w:tcBorders>
            <w:shd w:val="clear" w:color="000000" w:fill="FFFFFF"/>
            <w:vAlign w:val="center"/>
            <w:hideMark/>
          </w:tcPr>
          <w:p w14:paraId="4723B7FE" w14:textId="77777777" w:rsidR="00232B17" w:rsidRPr="00232B17" w:rsidRDefault="00232B17" w:rsidP="00232B17">
            <w:pPr>
              <w:jc w:val="center"/>
              <w:rPr>
                <w:sz w:val="28"/>
                <w:szCs w:val="28"/>
              </w:rPr>
            </w:pPr>
            <w:r w:rsidRPr="00232B17">
              <w:rPr>
                <w:sz w:val="28"/>
                <w:szCs w:val="28"/>
              </w:rPr>
              <w:t xml:space="preserve">№ </w:t>
            </w:r>
          </w:p>
          <w:p w14:paraId="40567718" w14:textId="77777777" w:rsidR="00232B17" w:rsidRPr="00232B17" w:rsidRDefault="00232B17" w:rsidP="00232B17">
            <w:pPr>
              <w:jc w:val="center"/>
              <w:rPr>
                <w:sz w:val="28"/>
                <w:szCs w:val="28"/>
              </w:rPr>
            </w:pPr>
            <w:r w:rsidRPr="00232B17">
              <w:rPr>
                <w:sz w:val="28"/>
                <w:szCs w:val="28"/>
              </w:rPr>
              <w:t>п/п</w:t>
            </w:r>
          </w:p>
        </w:tc>
        <w:tc>
          <w:tcPr>
            <w:tcW w:w="3123" w:type="dxa"/>
            <w:vMerge w:val="restart"/>
            <w:tcBorders>
              <w:top w:val="single" w:sz="4" w:space="0" w:color="auto"/>
              <w:left w:val="single" w:sz="4" w:space="0" w:color="auto"/>
              <w:right w:val="single" w:sz="4" w:space="0" w:color="auto"/>
            </w:tcBorders>
            <w:shd w:val="clear" w:color="000000" w:fill="FFFFFF"/>
            <w:vAlign w:val="center"/>
            <w:hideMark/>
          </w:tcPr>
          <w:p w14:paraId="5023BC2B" w14:textId="77777777" w:rsidR="00232B17" w:rsidRPr="00232B17" w:rsidRDefault="00232B17" w:rsidP="00232B17">
            <w:pPr>
              <w:jc w:val="center"/>
              <w:rPr>
                <w:sz w:val="28"/>
                <w:szCs w:val="28"/>
              </w:rPr>
            </w:pPr>
            <w:r w:rsidRPr="00232B17">
              <w:rPr>
                <w:sz w:val="28"/>
                <w:szCs w:val="28"/>
              </w:rPr>
              <w:t>Наименование потребителей</w:t>
            </w:r>
          </w:p>
        </w:tc>
        <w:tc>
          <w:tcPr>
            <w:tcW w:w="5812" w:type="dxa"/>
            <w:gridSpan w:val="2"/>
            <w:tcBorders>
              <w:top w:val="single" w:sz="4" w:space="0" w:color="auto"/>
              <w:left w:val="nil"/>
              <w:bottom w:val="single" w:sz="4" w:space="0" w:color="auto"/>
              <w:right w:val="single" w:sz="4" w:space="0" w:color="auto"/>
            </w:tcBorders>
            <w:shd w:val="clear" w:color="000000" w:fill="FFFFFF"/>
            <w:vAlign w:val="center"/>
            <w:hideMark/>
          </w:tcPr>
          <w:p w14:paraId="05F69F68" w14:textId="77777777" w:rsidR="00232B17" w:rsidRPr="00232B17" w:rsidRDefault="00232B17" w:rsidP="00232B17">
            <w:pPr>
              <w:jc w:val="center"/>
              <w:rPr>
                <w:sz w:val="28"/>
                <w:szCs w:val="28"/>
              </w:rPr>
            </w:pPr>
            <w:r w:rsidRPr="00232B17">
              <w:rPr>
                <w:sz w:val="28"/>
                <w:szCs w:val="28"/>
              </w:rPr>
              <w:t>Тариф, руб./м</w:t>
            </w:r>
            <w:r w:rsidRPr="00232B17">
              <w:rPr>
                <w:sz w:val="28"/>
                <w:szCs w:val="28"/>
                <w:vertAlign w:val="superscript"/>
              </w:rPr>
              <w:t>3</w:t>
            </w:r>
          </w:p>
        </w:tc>
      </w:tr>
      <w:tr w:rsidR="00232B17" w:rsidRPr="00232B17" w14:paraId="25659DF0" w14:textId="77777777" w:rsidTr="005F7EF8">
        <w:trPr>
          <w:trHeight w:val="264"/>
        </w:trPr>
        <w:tc>
          <w:tcPr>
            <w:tcW w:w="708" w:type="dxa"/>
            <w:vMerge/>
            <w:tcBorders>
              <w:left w:val="single" w:sz="4" w:space="0" w:color="auto"/>
              <w:right w:val="single" w:sz="4" w:space="0" w:color="auto"/>
            </w:tcBorders>
            <w:shd w:val="clear" w:color="000000" w:fill="FFFFFF"/>
            <w:vAlign w:val="center"/>
            <w:hideMark/>
          </w:tcPr>
          <w:p w14:paraId="0A756EF0" w14:textId="77777777" w:rsidR="00232B17" w:rsidRPr="00232B17" w:rsidRDefault="00232B17" w:rsidP="00232B17">
            <w:pPr>
              <w:rPr>
                <w:sz w:val="28"/>
                <w:szCs w:val="28"/>
              </w:rPr>
            </w:pPr>
          </w:p>
        </w:tc>
        <w:tc>
          <w:tcPr>
            <w:tcW w:w="3123" w:type="dxa"/>
            <w:vMerge/>
            <w:tcBorders>
              <w:left w:val="single" w:sz="4" w:space="0" w:color="auto"/>
              <w:right w:val="single" w:sz="4" w:space="0" w:color="auto"/>
            </w:tcBorders>
            <w:shd w:val="clear" w:color="000000" w:fill="FFFFFF"/>
            <w:vAlign w:val="center"/>
            <w:hideMark/>
          </w:tcPr>
          <w:p w14:paraId="562D9666" w14:textId="77777777" w:rsidR="00232B17" w:rsidRPr="00232B17" w:rsidRDefault="00232B17" w:rsidP="00232B17">
            <w:pPr>
              <w:rPr>
                <w:sz w:val="28"/>
                <w:szCs w:val="28"/>
              </w:rPr>
            </w:pPr>
          </w:p>
        </w:tc>
        <w:tc>
          <w:tcPr>
            <w:tcW w:w="2691" w:type="dxa"/>
            <w:tcBorders>
              <w:top w:val="nil"/>
              <w:left w:val="nil"/>
              <w:bottom w:val="single" w:sz="4" w:space="0" w:color="auto"/>
              <w:right w:val="single" w:sz="4" w:space="0" w:color="auto"/>
            </w:tcBorders>
            <w:shd w:val="clear" w:color="000000" w:fill="FFFFFF"/>
            <w:vAlign w:val="center"/>
            <w:hideMark/>
          </w:tcPr>
          <w:p w14:paraId="2DEF9D26" w14:textId="77777777" w:rsidR="00232B17" w:rsidRPr="00232B17" w:rsidRDefault="00232B17" w:rsidP="00232B17">
            <w:pPr>
              <w:jc w:val="center"/>
              <w:rPr>
                <w:sz w:val="28"/>
                <w:szCs w:val="28"/>
              </w:rPr>
            </w:pPr>
            <w:r w:rsidRPr="00232B17">
              <w:rPr>
                <w:sz w:val="28"/>
                <w:szCs w:val="28"/>
              </w:rPr>
              <w:t>2022 год</w:t>
            </w:r>
          </w:p>
        </w:tc>
        <w:tc>
          <w:tcPr>
            <w:tcW w:w="3121" w:type="dxa"/>
            <w:vMerge w:val="restart"/>
            <w:tcBorders>
              <w:top w:val="nil"/>
              <w:left w:val="nil"/>
              <w:right w:val="single" w:sz="4" w:space="0" w:color="auto"/>
            </w:tcBorders>
            <w:shd w:val="clear" w:color="000000" w:fill="FFFFFF"/>
            <w:vAlign w:val="center"/>
          </w:tcPr>
          <w:p w14:paraId="5C6C8954" w14:textId="77777777" w:rsidR="00232B17" w:rsidRPr="00232B17" w:rsidRDefault="00232B17" w:rsidP="00232B17">
            <w:pPr>
              <w:jc w:val="center"/>
              <w:rPr>
                <w:sz w:val="28"/>
                <w:szCs w:val="28"/>
              </w:rPr>
            </w:pPr>
            <w:r w:rsidRPr="00232B17">
              <w:rPr>
                <w:sz w:val="28"/>
                <w:szCs w:val="28"/>
              </w:rPr>
              <w:t>с 01.12. 2022</w:t>
            </w:r>
          </w:p>
          <w:p w14:paraId="4ADD4324" w14:textId="77777777" w:rsidR="00232B17" w:rsidRPr="00232B17" w:rsidRDefault="00232B17" w:rsidP="00232B17">
            <w:pPr>
              <w:jc w:val="center"/>
              <w:rPr>
                <w:sz w:val="28"/>
                <w:szCs w:val="28"/>
              </w:rPr>
            </w:pPr>
            <w:r w:rsidRPr="00232B17">
              <w:rPr>
                <w:sz w:val="28"/>
                <w:szCs w:val="28"/>
              </w:rPr>
              <w:t>по 31.12.2023</w:t>
            </w:r>
          </w:p>
        </w:tc>
      </w:tr>
      <w:tr w:rsidR="00232B17" w:rsidRPr="00232B17" w14:paraId="7550ECB8" w14:textId="77777777" w:rsidTr="005F7EF8">
        <w:trPr>
          <w:trHeight w:val="612"/>
        </w:trPr>
        <w:tc>
          <w:tcPr>
            <w:tcW w:w="708" w:type="dxa"/>
            <w:vMerge/>
            <w:tcBorders>
              <w:left w:val="single" w:sz="4" w:space="0" w:color="auto"/>
              <w:bottom w:val="single" w:sz="4" w:space="0" w:color="auto"/>
              <w:right w:val="single" w:sz="4" w:space="0" w:color="auto"/>
            </w:tcBorders>
            <w:shd w:val="clear" w:color="000000" w:fill="FFFFFF"/>
            <w:vAlign w:val="center"/>
          </w:tcPr>
          <w:p w14:paraId="4668BC34" w14:textId="77777777" w:rsidR="00232B17" w:rsidRPr="00232B17" w:rsidRDefault="00232B17" w:rsidP="00232B17">
            <w:pPr>
              <w:rPr>
                <w:sz w:val="28"/>
                <w:szCs w:val="28"/>
              </w:rPr>
            </w:pPr>
          </w:p>
        </w:tc>
        <w:tc>
          <w:tcPr>
            <w:tcW w:w="3123" w:type="dxa"/>
            <w:vMerge/>
            <w:tcBorders>
              <w:left w:val="single" w:sz="4" w:space="0" w:color="auto"/>
              <w:bottom w:val="single" w:sz="4" w:space="0" w:color="auto"/>
              <w:right w:val="single" w:sz="4" w:space="0" w:color="auto"/>
            </w:tcBorders>
            <w:shd w:val="clear" w:color="000000" w:fill="FFFFFF"/>
            <w:vAlign w:val="center"/>
          </w:tcPr>
          <w:p w14:paraId="3B0903B0" w14:textId="77777777" w:rsidR="00232B17" w:rsidRPr="00232B17" w:rsidRDefault="00232B17" w:rsidP="00232B17">
            <w:pPr>
              <w:rPr>
                <w:sz w:val="28"/>
                <w:szCs w:val="28"/>
              </w:rPr>
            </w:pPr>
          </w:p>
        </w:tc>
        <w:tc>
          <w:tcPr>
            <w:tcW w:w="2691" w:type="dxa"/>
            <w:tcBorders>
              <w:top w:val="single" w:sz="4" w:space="0" w:color="auto"/>
              <w:left w:val="nil"/>
              <w:bottom w:val="single" w:sz="4" w:space="0" w:color="auto"/>
              <w:right w:val="single" w:sz="4" w:space="0" w:color="auto"/>
            </w:tcBorders>
            <w:shd w:val="clear" w:color="000000" w:fill="FFFFFF"/>
            <w:vAlign w:val="center"/>
          </w:tcPr>
          <w:p w14:paraId="63DF46E2" w14:textId="77777777" w:rsidR="00232B17" w:rsidRPr="00232B17" w:rsidRDefault="00232B17" w:rsidP="00232B17">
            <w:pPr>
              <w:jc w:val="center"/>
              <w:rPr>
                <w:sz w:val="28"/>
                <w:szCs w:val="28"/>
              </w:rPr>
            </w:pPr>
            <w:r w:rsidRPr="00232B17">
              <w:rPr>
                <w:sz w:val="28"/>
                <w:szCs w:val="28"/>
              </w:rPr>
              <w:t xml:space="preserve">с 01.10.              </w:t>
            </w:r>
          </w:p>
          <w:p w14:paraId="07AF450A" w14:textId="77777777" w:rsidR="00232B17" w:rsidRPr="00232B17" w:rsidRDefault="00232B17" w:rsidP="00232B17">
            <w:pPr>
              <w:jc w:val="center"/>
              <w:rPr>
                <w:sz w:val="28"/>
                <w:szCs w:val="28"/>
              </w:rPr>
            </w:pPr>
            <w:r w:rsidRPr="00232B17">
              <w:rPr>
                <w:sz w:val="28"/>
                <w:szCs w:val="28"/>
              </w:rPr>
              <w:t xml:space="preserve">  по 30.11.</w:t>
            </w:r>
          </w:p>
        </w:tc>
        <w:tc>
          <w:tcPr>
            <w:tcW w:w="3121" w:type="dxa"/>
            <w:vMerge/>
            <w:tcBorders>
              <w:left w:val="nil"/>
              <w:bottom w:val="single" w:sz="4" w:space="0" w:color="auto"/>
              <w:right w:val="single" w:sz="4" w:space="0" w:color="auto"/>
            </w:tcBorders>
            <w:shd w:val="clear" w:color="000000" w:fill="FFFFFF"/>
            <w:vAlign w:val="center"/>
          </w:tcPr>
          <w:p w14:paraId="69F84A8D" w14:textId="77777777" w:rsidR="00232B17" w:rsidRPr="00232B17" w:rsidRDefault="00232B17" w:rsidP="00232B17">
            <w:pPr>
              <w:jc w:val="center"/>
              <w:rPr>
                <w:sz w:val="28"/>
                <w:szCs w:val="28"/>
              </w:rPr>
            </w:pPr>
          </w:p>
        </w:tc>
      </w:tr>
      <w:tr w:rsidR="00232B17" w:rsidRPr="00232B17" w14:paraId="6BF361A8" w14:textId="77777777" w:rsidTr="005F7EF8">
        <w:trPr>
          <w:trHeight w:val="514"/>
        </w:trPr>
        <w:tc>
          <w:tcPr>
            <w:tcW w:w="9643" w:type="dxa"/>
            <w:gridSpan w:val="4"/>
            <w:tcBorders>
              <w:left w:val="single" w:sz="4" w:space="0" w:color="auto"/>
              <w:bottom w:val="single" w:sz="4" w:space="0" w:color="auto"/>
              <w:right w:val="single" w:sz="4" w:space="0" w:color="auto"/>
            </w:tcBorders>
            <w:shd w:val="clear" w:color="000000" w:fill="FFFFFF"/>
            <w:vAlign w:val="center"/>
          </w:tcPr>
          <w:p w14:paraId="3C964575" w14:textId="77777777" w:rsidR="00232B17" w:rsidRPr="00232B17" w:rsidRDefault="00232B17" w:rsidP="005A1AFA">
            <w:pPr>
              <w:numPr>
                <w:ilvl w:val="0"/>
                <w:numId w:val="16"/>
              </w:numPr>
              <w:contextualSpacing/>
              <w:jc w:val="center"/>
              <w:rPr>
                <w:sz w:val="28"/>
                <w:szCs w:val="28"/>
              </w:rPr>
            </w:pPr>
            <w:r w:rsidRPr="00232B17">
              <w:rPr>
                <w:sz w:val="28"/>
                <w:szCs w:val="28"/>
              </w:rPr>
              <w:t>Питьевая вода</w:t>
            </w:r>
          </w:p>
        </w:tc>
      </w:tr>
      <w:tr w:rsidR="00232B17" w:rsidRPr="00232B17" w14:paraId="0ADE99B9" w14:textId="77777777" w:rsidTr="005F7EF8">
        <w:trPr>
          <w:trHeight w:val="64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F66729" w14:textId="77777777" w:rsidR="00232B17" w:rsidRPr="00232B17" w:rsidRDefault="00232B17" w:rsidP="00232B17">
            <w:pPr>
              <w:jc w:val="center"/>
              <w:rPr>
                <w:sz w:val="28"/>
                <w:szCs w:val="28"/>
              </w:rPr>
            </w:pPr>
            <w:r w:rsidRPr="00232B17">
              <w:rPr>
                <w:sz w:val="28"/>
                <w:szCs w:val="28"/>
              </w:rPr>
              <w:t>1.1.</w:t>
            </w:r>
          </w:p>
        </w:tc>
        <w:tc>
          <w:tcPr>
            <w:tcW w:w="3123" w:type="dxa"/>
            <w:tcBorders>
              <w:top w:val="nil"/>
              <w:left w:val="single" w:sz="4" w:space="0" w:color="auto"/>
              <w:bottom w:val="single" w:sz="4" w:space="0" w:color="auto"/>
              <w:right w:val="single" w:sz="4" w:space="0" w:color="auto"/>
            </w:tcBorders>
            <w:shd w:val="clear" w:color="000000" w:fill="FFFFFF"/>
            <w:vAlign w:val="center"/>
            <w:hideMark/>
          </w:tcPr>
          <w:p w14:paraId="71E076EB" w14:textId="77777777" w:rsidR="00232B17" w:rsidRPr="00232B17" w:rsidRDefault="00232B17" w:rsidP="00232B17">
            <w:pPr>
              <w:rPr>
                <w:sz w:val="28"/>
                <w:szCs w:val="28"/>
              </w:rPr>
            </w:pPr>
            <w:r w:rsidRPr="00232B17">
              <w:rPr>
                <w:sz w:val="28"/>
                <w:szCs w:val="28"/>
              </w:rPr>
              <w:t>Население (с НДС)</w:t>
            </w:r>
          </w:p>
        </w:tc>
        <w:tc>
          <w:tcPr>
            <w:tcW w:w="2691" w:type="dxa"/>
            <w:tcBorders>
              <w:top w:val="nil"/>
              <w:left w:val="nil"/>
              <w:bottom w:val="single" w:sz="4" w:space="0" w:color="auto"/>
              <w:right w:val="single" w:sz="4" w:space="0" w:color="auto"/>
            </w:tcBorders>
            <w:shd w:val="clear" w:color="000000" w:fill="FFFFFF"/>
            <w:vAlign w:val="center"/>
          </w:tcPr>
          <w:p w14:paraId="4B3F0C48" w14:textId="77777777" w:rsidR="00232B17" w:rsidRPr="00232B17" w:rsidRDefault="00232B17" w:rsidP="00232B17">
            <w:pPr>
              <w:jc w:val="center"/>
              <w:rPr>
                <w:sz w:val="28"/>
                <w:szCs w:val="28"/>
              </w:rPr>
            </w:pPr>
            <w:r w:rsidRPr="00232B17">
              <w:rPr>
                <w:sz w:val="28"/>
                <w:szCs w:val="28"/>
              </w:rPr>
              <w:t>52,42</w:t>
            </w:r>
          </w:p>
        </w:tc>
        <w:tc>
          <w:tcPr>
            <w:tcW w:w="3121" w:type="dxa"/>
            <w:tcBorders>
              <w:top w:val="nil"/>
              <w:left w:val="nil"/>
              <w:bottom w:val="single" w:sz="4" w:space="0" w:color="auto"/>
              <w:right w:val="single" w:sz="4" w:space="0" w:color="auto"/>
            </w:tcBorders>
            <w:shd w:val="clear" w:color="000000" w:fill="FFFFFF"/>
            <w:vAlign w:val="center"/>
          </w:tcPr>
          <w:p w14:paraId="4CC70A2F" w14:textId="77777777" w:rsidR="00232B17" w:rsidRPr="00232B17" w:rsidRDefault="00232B17" w:rsidP="00232B17">
            <w:pPr>
              <w:jc w:val="center"/>
              <w:rPr>
                <w:sz w:val="28"/>
                <w:szCs w:val="28"/>
              </w:rPr>
            </w:pPr>
            <w:r w:rsidRPr="00232B17">
              <w:rPr>
                <w:sz w:val="28"/>
                <w:szCs w:val="28"/>
              </w:rPr>
              <w:t>53,45</w:t>
            </w:r>
          </w:p>
        </w:tc>
      </w:tr>
      <w:tr w:rsidR="00232B17" w:rsidRPr="00232B17" w14:paraId="71C26428" w14:textId="77777777" w:rsidTr="005F7EF8">
        <w:trPr>
          <w:trHeight w:val="64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8BC1039" w14:textId="77777777" w:rsidR="00232B17" w:rsidRPr="00232B17" w:rsidRDefault="00232B17" w:rsidP="00232B17">
            <w:pPr>
              <w:jc w:val="center"/>
              <w:rPr>
                <w:sz w:val="28"/>
                <w:szCs w:val="28"/>
              </w:rPr>
            </w:pPr>
            <w:r w:rsidRPr="00232B17">
              <w:rPr>
                <w:sz w:val="28"/>
                <w:szCs w:val="28"/>
              </w:rPr>
              <w:t>1.2.</w:t>
            </w:r>
          </w:p>
        </w:tc>
        <w:tc>
          <w:tcPr>
            <w:tcW w:w="3123" w:type="dxa"/>
            <w:tcBorders>
              <w:top w:val="nil"/>
              <w:left w:val="single" w:sz="4" w:space="0" w:color="auto"/>
              <w:bottom w:val="single" w:sz="4" w:space="0" w:color="auto"/>
              <w:right w:val="single" w:sz="4" w:space="0" w:color="auto"/>
            </w:tcBorders>
            <w:shd w:val="clear" w:color="000000" w:fill="FFFFFF"/>
            <w:vAlign w:val="center"/>
            <w:hideMark/>
          </w:tcPr>
          <w:p w14:paraId="01C70F29" w14:textId="77777777" w:rsidR="00232B17" w:rsidRPr="00232B17" w:rsidRDefault="00232B17" w:rsidP="00232B17">
            <w:pPr>
              <w:rPr>
                <w:sz w:val="28"/>
                <w:szCs w:val="28"/>
              </w:rPr>
            </w:pPr>
            <w:r w:rsidRPr="00232B17">
              <w:rPr>
                <w:sz w:val="28"/>
                <w:szCs w:val="28"/>
              </w:rPr>
              <w:t>Прочие потребители (без НДС)</w:t>
            </w:r>
          </w:p>
        </w:tc>
        <w:tc>
          <w:tcPr>
            <w:tcW w:w="2691" w:type="dxa"/>
            <w:tcBorders>
              <w:top w:val="nil"/>
              <w:left w:val="nil"/>
              <w:bottom w:val="single" w:sz="4" w:space="0" w:color="auto"/>
              <w:right w:val="single" w:sz="4" w:space="0" w:color="auto"/>
            </w:tcBorders>
            <w:shd w:val="clear" w:color="000000" w:fill="FFFFFF"/>
            <w:vAlign w:val="center"/>
          </w:tcPr>
          <w:p w14:paraId="4C9D5110" w14:textId="77777777" w:rsidR="00232B17" w:rsidRPr="00232B17" w:rsidRDefault="00232B17" w:rsidP="00232B17">
            <w:pPr>
              <w:jc w:val="center"/>
              <w:rPr>
                <w:sz w:val="28"/>
                <w:szCs w:val="28"/>
              </w:rPr>
            </w:pPr>
            <w:r w:rsidRPr="00232B17">
              <w:rPr>
                <w:sz w:val="28"/>
                <w:szCs w:val="28"/>
              </w:rPr>
              <w:t>43,68</w:t>
            </w:r>
          </w:p>
        </w:tc>
        <w:tc>
          <w:tcPr>
            <w:tcW w:w="3121" w:type="dxa"/>
            <w:tcBorders>
              <w:top w:val="nil"/>
              <w:left w:val="nil"/>
              <w:bottom w:val="single" w:sz="4" w:space="0" w:color="auto"/>
              <w:right w:val="single" w:sz="4" w:space="0" w:color="auto"/>
            </w:tcBorders>
            <w:shd w:val="clear" w:color="000000" w:fill="FFFFFF"/>
            <w:vAlign w:val="center"/>
          </w:tcPr>
          <w:p w14:paraId="4A3BC35B" w14:textId="77777777" w:rsidR="00232B17" w:rsidRPr="00232B17" w:rsidRDefault="00232B17" w:rsidP="00232B17">
            <w:pPr>
              <w:jc w:val="center"/>
              <w:rPr>
                <w:sz w:val="28"/>
                <w:szCs w:val="28"/>
              </w:rPr>
            </w:pPr>
            <w:r w:rsidRPr="00232B17">
              <w:rPr>
                <w:sz w:val="28"/>
                <w:szCs w:val="28"/>
              </w:rPr>
              <w:t>44,54</w:t>
            </w:r>
          </w:p>
        </w:tc>
      </w:tr>
      <w:tr w:rsidR="00232B17" w:rsidRPr="00232B17" w14:paraId="2FA2FCCF" w14:textId="77777777" w:rsidTr="005F7EF8">
        <w:trPr>
          <w:trHeight w:val="514"/>
        </w:trPr>
        <w:tc>
          <w:tcPr>
            <w:tcW w:w="9643" w:type="dxa"/>
            <w:gridSpan w:val="4"/>
            <w:tcBorders>
              <w:left w:val="single" w:sz="4" w:space="0" w:color="auto"/>
              <w:bottom w:val="single" w:sz="4" w:space="0" w:color="auto"/>
              <w:right w:val="single" w:sz="4" w:space="0" w:color="auto"/>
            </w:tcBorders>
            <w:shd w:val="clear" w:color="000000" w:fill="FFFFFF"/>
            <w:vAlign w:val="center"/>
          </w:tcPr>
          <w:p w14:paraId="4989342A" w14:textId="77777777" w:rsidR="00232B17" w:rsidRPr="00232B17" w:rsidRDefault="00232B17" w:rsidP="005A1AFA">
            <w:pPr>
              <w:numPr>
                <w:ilvl w:val="0"/>
                <w:numId w:val="16"/>
              </w:numPr>
              <w:contextualSpacing/>
              <w:jc w:val="center"/>
              <w:rPr>
                <w:sz w:val="28"/>
                <w:szCs w:val="28"/>
              </w:rPr>
            </w:pPr>
            <w:r w:rsidRPr="00232B17">
              <w:rPr>
                <w:sz w:val="28"/>
                <w:szCs w:val="28"/>
              </w:rPr>
              <w:t>Водоотведение</w:t>
            </w:r>
          </w:p>
        </w:tc>
      </w:tr>
      <w:tr w:rsidR="00232B17" w:rsidRPr="00232B17" w14:paraId="5874E07E" w14:textId="77777777" w:rsidTr="005F7EF8">
        <w:trPr>
          <w:trHeight w:val="64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AC96AF7" w14:textId="77777777" w:rsidR="00232B17" w:rsidRPr="00232B17" w:rsidRDefault="00232B17" w:rsidP="00232B17">
            <w:pPr>
              <w:jc w:val="center"/>
              <w:rPr>
                <w:sz w:val="28"/>
                <w:szCs w:val="28"/>
              </w:rPr>
            </w:pPr>
            <w:r w:rsidRPr="00232B17">
              <w:rPr>
                <w:sz w:val="28"/>
                <w:szCs w:val="28"/>
              </w:rPr>
              <w:t>2.1.</w:t>
            </w:r>
          </w:p>
        </w:tc>
        <w:tc>
          <w:tcPr>
            <w:tcW w:w="3123" w:type="dxa"/>
            <w:tcBorders>
              <w:top w:val="nil"/>
              <w:left w:val="single" w:sz="4" w:space="0" w:color="auto"/>
              <w:bottom w:val="single" w:sz="4" w:space="0" w:color="auto"/>
              <w:right w:val="single" w:sz="4" w:space="0" w:color="auto"/>
            </w:tcBorders>
            <w:shd w:val="clear" w:color="000000" w:fill="FFFFFF"/>
            <w:vAlign w:val="center"/>
            <w:hideMark/>
          </w:tcPr>
          <w:p w14:paraId="3C19506F" w14:textId="77777777" w:rsidR="00232B17" w:rsidRPr="00232B17" w:rsidRDefault="00232B17" w:rsidP="00232B17">
            <w:pPr>
              <w:rPr>
                <w:sz w:val="28"/>
                <w:szCs w:val="28"/>
              </w:rPr>
            </w:pPr>
            <w:r w:rsidRPr="00232B17">
              <w:rPr>
                <w:sz w:val="28"/>
                <w:szCs w:val="28"/>
              </w:rPr>
              <w:t xml:space="preserve">Население (с НДС) </w:t>
            </w:r>
          </w:p>
        </w:tc>
        <w:tc>
          <w:tcPr>
            <w:tcW w:w="2691" w:type="dxa"/>
            <w:tcBorders>
              <w:top w:val="nil"/>
              <w:left w:val="nil"/>
              <w:bottom w:val="single" w:sz="4" w:space="0" w:color="auto"/>
              <w:right w:val="single" w:sz="4" w:space="0" w:color="auto"/>
            </w:tcBorders>
            <w:shd w:val="clear" w:color="000000" w:fill="FFFFFF"/>
            <w:vAlign w:val="center"/>
          </w:tcPr>
          <w:p w14:paraId="322F8FD6" w14:textId="77777777" w:rsidR="00232B17" w:rsidRPr="00232B17" w:rsidRDefault="00232B17" w:rsidP="00232B17">
            <w:pPr>
              <w:jc w:val="center"/>
              <w:rPr>
                <w:sz w:val="28"/>
                <w:szCs w:val="28"/>
              </w:rPr>
            </w:pPr>
            <w:r w:rsidRPr="00232B17">
              <w:rPr>
                <w:sz w:val="28"/>
                <w:szCs w:val="28"/>
              </w:rPr>
              <w:t>49,60</w:t>
            </w:r>
          </w:p>
        </w:tc>
        <w:tc>
          <w:tcPr>
            <w:tcW w:w="3121" w:type="dxa"/>
            <w:tcBorders>
              <w:top w:val="nil"/>
              <w:left w:val="nil"/>
              <w:bottom w:val="single" w:sz="4" w:space="0" w:color="auto"/>
              <w:right w:val="single" w:sz="4" w:space="0" w:color="auto"/>
            </w:tcBorders>
            <w:shd w:val="clear" w:color="000000" w:fill="FFFFFF"/>
            <w:vAlign w:val="center"/>
          </w:tcPr>
          <w:p w14:paraId="65ADD297" w14:textId="77777777" w:rsidR="00232B17" w:rsidRPr="00232B17" w:rsidRDefault="00232B17" w:rsidP="00232B17">
            <w:pPr>
              <w:jc w:val="center"/>
              <w:rPr>
                <w:sz w:val="28"/>
                <w:szCs w:val="28"/>
              </w:rPr>
            </w:pPr>
            <w:r w:rsidRPr="00232B17">
              <w:rPr>
                <w:sz w:val="28"/>
                <w:szCs w:val="28"/>
              </w:rPr>
              <w:t>49,82</w:t>
            </w:r>
          </w:p>
        </w:tc>
      </w:tr>
      <w:tr w:rsidR="00232B17" w:rsidRPr="00232B17" w14:paraId="5117BC15" w14:textId="77777777" w:rsidTr="005F7EF8">
        <w:trPr>
          <w:trHeight w:val="64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D5225C" w14:textId="77777777" w:rsidR="00232B17" w:rsidRPr="00232B17" w:rsidRDefault="00232B17" w:rsidP="00232B17">
            <w:pPr>
              <w:jc w:val="center"/>
              <w:rPr>
                <w:sz w:val="28"/>
                <w:szCs w:val="28"/>
              </w:rPr>
            </w:pPr>
            <w:r w:rsidRPr="00232B17">
              <w:rPr>
                <w:sz w:val="28"/>
                <w:szCs w:val="28"/>
              </w:rPr>
              <w:t>2.2.</w:t>
            </w:r>
          </w:p>
        </w:tc>
        <w:tc>
          <w:tcPr>
            <w:tcW w:w="3123" w:type="dxa"/>
            <w:tcBorders>
              <w:top w:val="nil"/>
              <w:left w:val="single" w:sz="4" w:space="0" w:color="auto"/>
              <w:bottom w:val="single" w:sz="4" w:space="0" w:color="auto"/>
              <w:right w:val="single" w:sz="4" w:space="0" w:color="auto"/>
            </w:tcBorders>
            <w:shd w:val="clear" w:color="000000" w:fill="FFFFFF"/>
            <w:vAlign w:val="center"/>
            <w:hideMark/>
          </w:tcPr>
          <w:p w14:paraId="0993DC12" w14:textId="77777777" w:rsidR="00232B17" w:rsidRPr="00232B17" w:rsidRDefault="00232B17" w:rsidP="00232B17">
            <w:pPr>
              <w:rPr>
                <w:sz w:val="28"/>
                <w:szCs w:val="28"/>
              </w:rPr>
            </w:pPr>
            <w:r w:rsidRPr="00232B17">
              <w:rPr>
                <w:sz w:val="28"/>
                <w:szCs w:val="28"/>
              </w:rPr>
              <w:t>Прочие потребители (без НДС)</w:t>
            </w:r>
          </w:p>
        </w:tc>
        <w:tc>
          <w:tcPr>
            <w:tcW w:w="2691" w:type="dxa"/>
            <w:tcBorders>
              <w:top w:val="nil"/>
              <w:left w:val="nil"/>
              <w:bottom w:val="single" w:sz="4" w:space="0" w:color="auto"/>
              <w:right w:val="single" w:sz="4" w:space="0" w:color="auto"/>
            </w:tcBorders>
            <w:shd w:val="clear" w:color="000000" w:fill="FFFFFF"/>
            <w:vAlign w:val="center"/>
          </w:tcPr>
          <w:p w14:paraId="086E5E4F" w14:textId="77777777" w:rsidR="00232B17" w:rsidRPr="00232B17" w:rsidRDefault="00232B17" w:rsidP="00232B17">
            <w:pPr>
              <w:jc w:val="center"/>
              <w:rPr>
                <w:sz w:val="28"/>
                <w:szCs w:val="28"/>
              </w:rPr>
            </w:pPr>
            <w:r w:rsidRPr="00232B17">
              <w:rPr>
                <w:sz w:val="28"/>
                <w:szCs w:val="28"/>
              </w:rPr>
              <w:t>41,33</w:t>
            </w:r>
          </w:p>
        </w:tc>
        <w:tc>
          <w:tcPr>
            <w:tcW w:w="3121" w:type="dxa"/>
            <w:tcBorders>
              <w:top w:val="nil"/>
              <w:left w:val="nil"/>
              <w:bottom w:val="single" w:sz="4" w:space="0" w:color="auto"/>
              <w:right w:val="single" w:sz="4" w:space="0" w:color="auto"/>
            </w:tcBorders>
            <w:shd w:val="clear" w:color="000000" w:fill="FFFFFF"/>
            <w:vAlign w:val="center"/>
          </w:tcPr>
          <w:p w14:paraId="0D249FEB" w14:textId="77777777" w:rsidR="00232B17" w:rsidRPr="00232B17" w:rsidRDefault="00232B17" w:rsidP="00232B17">
            <w:pPr>
              <w:jc w:val="center"/>
              <w:rPr>
                <w:sz w:val="28"/>
                <w:szCs w:val="28"/>
              </w:rPr>
            </w:pPr>
            <w:r w:rsidRPr="00232B17">
              <w:rPr>
                <w:sz w:val="28"/>
                <w:szCs w:val="28"/>
              </w:rPr>
              <w:t>41,52</w:t>
            </w:r>
          </w:p>
        </w:tc>
      </w:tr>
    </w:tbl>
    <w:p w14:paraId="169756EF" w14:textId="77777777" w:rsidR="00232B17" w:rsidRPr="00232B17" w:rsidRDefault="00232B17" w:rsidP="00232B17">
      <w:pPr>
        <w:ind w:firstLine="709"/>
        <w:jc w:val="right"/>
        <w:rPr>
          <w:sz w:val="28"/>
          <w:szCs w:val="28"/>
        </w:rPr>
      </w:pPr>
      <w:r w:rsidRPr="00232B17">
        <w:rPr>
          <w:sz w:val="28"/>
          <w:szCs w:val="28"/>
        </w:rPr>
        <w:t xml:space="preserve">                                                                                                                     ».</w:t>
      </w:r>
    </w:p>
    <w:p w14:paraId="46EED87B" w14:textId="77777777" w:rsidR="00232B17" w:rsidRPr="00232B17" w:rsidRDefault="00232B17" w:rsidP="00232B17">
      <w:pPr>
        <w:ind w:firstLine="709"/>
        <w:jc w:val="both"/>
        <w:rPr>
          <w:color w:val="000000" w:themeColor="text1"/>
          <w:sz w:val="28"/>
          <w:szCs w:val="28"/>
        </w:rPr>
      </w:pPr>
    </w:p>
    <w:p w14:paraId="53F3AF5D" w14:textId="77777777" w:rsidR="00232B17" w:rsidRPr="00232B17" w:rsidRDefault="00232B17" w:rsidP="00232B17">
      <w:pPr>
        <w:jc w:val="both"/>
        <w:rPr>
          <w:sz w:val="28"/>
          <w:szCs w:val="28"/>
        </w:rPr>
      </w:pPr>
    </w:p>
    <w:p w14:paraId="469B63F8" w14:textId="77777777" w:rsidR="00232B17" w:rsidRPr="00232B17" w:rsidRDefault="00232B17" w:rsidP="00232B17">
      <w:pPr>
        <w:jc w:val="both"/>
        <w:rPr>
          <w:sz w:val="28"/>
          <w:szCs w:val="28"/>
        </w:rPr>
      </w:pPr>
    </w:p>
    <w:p w14:paraId="5256EB1F" w14:textId="77777777" w:rsidR="00232B17" w:rsidRPr="00232B17" w:rsidRDefault="00232B17" w:rsidP="00232B17">
      <w:pPr>
        <w:jc w:val="both"/>
        <w:rPr>
          <w:sz w:val="28"/>
          <w:szCs w:val="28"/>
        </w:rPr>
      </w:pPr>
    </w:p>
    <w:p w14:paraId="6B86EFC8" w14:textId="77777777" w:rsidR="00232B17" w:rsidRPr="00232B17" w:rsidRDefault="00232B17" w:rsidP="00232B17">
      <w:pPr>
        <w:jc w:val="both"/>
        <w:rPr>
          <w:sz w:val="28"/>
          <w:szCs w:val="28"/>
        </w:rPr>
      </w:pPr>
    </w:p>
    <w:p w14:paraId="32A9BE99" w14:textId="77777777" w:rsidR="00232B17" w:rsidRPr="00232B17" w:rsidRDefault="00232B17" w:rsidP="00232B17">
      <w:pPr>
        <w:jc w:val="both"/>
        <w:rPr>
          <w:sz w:val="28"/>
          <w:szCs w:val="28"/>
        </w:rPr>
      </w:pPr>
    </w:p>
    <w:p w14:paraId="3501BFA3" w14:textId="77777777" w:rsidR="00232B17" w:rsidRPr="00232B17" w:rsidRDefault="00232B17" w:rsidP="00232B17">
      <w:pPr>
        <w:jc w:val="both"/>
        <w:rPr>
          <w:sz w:val="28"/>
          <w:szCs w:val="28"/>
        </w:rPr>
      </w:pPr>
    </w:p>
    <w:p w14:paraId="270DD766" w14:textId="77777777" w:rsidR="00232B17" w:rsidRDefault="00232B17" w:rsidP="00396B17">
      <w:pPr>
        <w:jc w:val="both"/>
        <w:rPr>
          <w:sz w:val="28"/>
          <w:szCs w:val="28"/>
        </w:rPr>
        <w:sectPr w:rsidR="00232B17" w:rsidSect="00803C13">
          <w:pgSz w:w="11906" w:h="16838"/>
          <w:pgMar w:top="568" w:right="851" w:bottom="1134" w:left="1701" w:header="709" w:footer="709" w:gutter="0"/>
          <w:cols w:space="708"/>
          <w:titlePg/>
          <w:docGrid w:linePitch="360"/>
        </w:sectPr>
      </w:pPr>
    </w:p>
    <w:p w14:paraId="590D2AC9" w14:textId="17575D0D" w:rsidR="00232B17" w:rsidRPr="00D00103" w:rsidRDefault="00232B17" w:rsidP="00232B17">
      <w:pPr>
        <w:tabs>
          <w:tab w:val="left" w:pos="5580"/>
          <w:tab w:val="left" w:pos="9498"/>
        </w:tabs>
        <w:ind w:left="-2884" w:right="-569" w:firstLine="8554"/>
      </w:pPr>
      <w:r w:rsidRPr="00D00103">
        <w:lastRenderedPageBreak/>
        <w:t xml:space="preserve">Приложение № </w:t>
      </w:r>
      <w:r>
        <w:t>7</w:t>
      </w:r>
      <w:r>
        <w:t>6</w:t>
      </w:r>
      <w:r>
        <w:t xml:space="preserve"> </w:t>
      </w:r>
      <w:r w:rsidRPr="00D00103">
        <w:t xml:space="preserve">к протоколу № </w:t>
      </w:r>
      <w:r>
        <w:t>81</w:t>
      </w:r>
    </w:p>
    <w:p w14:paraId="692F5857" w14:textId="77777777" w:rsidR="00232B17" w:rsidRPr="00D00103" w:rsidRDefault="00232B17" w:rsidP="00232B17">
      <w:pPr>
        <w:tabs>
          <w:tab w:val="left" w:pos="5580"/>
          <w:tab w:val="left" w:pos="9498"/>
        </w:tabs>
        <w:ind w:left="-2884" w:right="-569" w:firstLine="8554"/>
      </w:pPr>
      <w:r w:rsidRPr="00D00103">
        <w:t>заседания правления Региональной</w:t>
      </w:r>
    </w:p>
    <w:p w14:paraId="585CF8BE" w14:textId="77777777" w:rsidR="00232B17" w:rsidRPr="00D00103" w:rsidRDefault="00232B17" w:rsidP="00232B17">
      <w:pPr>
        <w:tabs>
          <w:tab w:val="left" w:pos="5580"/>
          <w:tab w:val="left" w:pos="9498"/>
        </w:tabs>
        <w:ind w:left="-2884" w:right="-569" w:firstLine="8554"/>
      </w:pPr>
      <w:r w:rsidRPr="00D00103">
        <w:t>энергетической комиссии</w:t>
      </w:r>
    </w:p>
    <w:p w14:paraId="01BF6386" w14:textId="77777777" w:rsidR="00232B17" w:rsidRDefault="00232B17" w:rsidP="00232B17">
      <w:pPr>
        <w:tabs>
          <w:tab w:val="left" w:pos="5580"/>
          <w:tab w:val="left" w:pos="9498"/>
        </w:tabs>
        <w:ind w:left="-2884" w:right="-569" w:firstLine="8554"/>
      </w:pPr>
      <w:r w:rsidRPr="00D00103">
        <w:t xml:space="preserve">Кузбасса от </w:t>
      </w:r>
      <w:r>
        <w:t>24</w:t>
      </w:r>
      <w:r w:rsidRPr="00D00103">
        <w:t>.</w:t>
      </w:r>
      <w:r>
        <w:t>11</w:t>
      </w:r>
      <w:r w:rsidRPr="00D00103">
        <w:t>.2022</w:t>
      </w:r>
    </w:p>
    <w:p w14:paraId="2659BEA2" w14:textId="77777777" w:rsidR="00232B17" w:rsidRDefault="00232B17" w:rsidP="00232B17">
      <w:pPr>
        <w:tabs>
          <w:tab w:val="left" w:pos="5580"/>
          <w:tab w:val="left" w:pos="9498"/>
        </w:tabs>
        <w:ind w:left="-2884" w:right="-569" w:firstLine="8554"/>
      </w:pPr>
    </w:p>
    <w:p w14:paraId="292A97AA" w14:textId="77777777" w:rsidR="00232B17" w:rsidRPr="00662F76" w:rsidRDefault="00232B17" w:rsidP="00232B17">
      <w:pPr>
        <w:keepNext/>
        <w:jc w:val="center"/>
        <w:outlineLvl w:val="0"/>
        <w:rPr>
          <w:b/>
          <w:sz w:val="28"/>
          <w:szCs w:val="20"/>
        </w:rPr>
      </w:pPr>
      <w:r w:rsidRPr="00662F76">
        <w:rPr>
          <w:b/>
          <w:sz w:val="28"/>
          <w:szCs w:val="20"/>
        </w:rPr>
        <w:t xml:space="preserve">Заключение </w:t>
      </w:r>
    </w:p>
    <w:p w14:paraId="620929A6" w14:textId="77777777" w:rsidR="00232B17" w:rsidRPr="00662F76" w:rsidRDefault="00232B17" w:rsidP="00232B17">
      <w:pPr>
        <w:keepNext/>
        <w:jc w:val="center"/>
        <w:outlineLvl w:val="0"/>
        <w:rPr>
          <w:b/>
          <w:bCs/>
          <w:sz w:val="28"/>
          <w:szCs w:val="20"/>
        </w:rPr>
      </w:pPr>
      <w:r w:rsidRPr="00662F76">
        <w:rPr>
          <w:b/>
          <w:sz w:val="28"/>
          <w:szCs w:val="20"/>
        </w:rPr>
        <w:t xml:space="preserve">по уровню </w:t>
      </w:r>
      <w:r w:rsidRPr="00662F76">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34" w:name="_Hlk10619870"/>
      <w:r w:rsidRPr="00662F76">
        <w:rPr>
          <w:b/>
          <w:bCs/>
          <w:sz w:val="28"/>
          <w:szCs w:val="20"/>
        </w:rPr>
        <w:t xml:space="preserve">территории </w:t>
      </w:r>
      <w:proofErr w:type="spellStart"/>
      <w:r w:rsidRPr="00662F76">
        <w:rPr>
          <w:b/>
          <w:bCs/>
          <w:sz w:val="28"/>
          <w:szCs w:val="20"/>
        </w:rPr>
        <w:t>Калтанского</w:t>
      </w:r>
      <w:proofErr w:type="spellEnd"/>
      <w:r w:rsidRPr="00662F76">
        <w:rPr>
          <w:b/>
          <w:bCs/>
          <w:sz w:val="28"/>
          <w:szCs w:val="20"/>
        </w:rPr>
        <w:t xml:space="preserve"> городского округа</w:t>
      </w:r>
      <w:bookmarkEnd w:id="34"/>
      <w:r w:rsidRPr="00662F76">
        <w:rPr>
          <w:b/>
          <w:bCs/>
          <w:sz w:val="28"/>
          <w:szCs w:val="20"/>
        </w:rPr>
        <w:t xml:space="preserve"> Кемеровской области</w:t>
      </w:r>
    </w:p>
    <w:p w14:paraId="148FBDCB" w14:textId="77777777" w:rsidR="00232B17" w:rsidRPr="00662F76" w:rsidRDefault="00232B17" w:rsidP="00232B17">
      <w:pPr>
        <w:jc w:val="center"/>
        <w:rPr>
          <w:b/>
          <w:sz w:val="28"/>
          <w:szCs w:val="20"/>
          <w:lang w:val="x-none" w:eastAsia="x-none"/>
        </w:rPr>
      </w:pPr>
    </w:p>
    <w:p w14:paraId="6970CB37" w14:textId="77777777" w:rsidR="00232B17" w:rsidRPr="00662F76" w:rsidRDefault="00232B17" w:rsidP="00232B17">
      <w:pPr>
        <w:jc w:val="center"/>
        <w:rPr>
          <w:b/>
          <w:sz w:val="28"/>
          <w:szCs w:val="20"/>
          <w:lang w:val="x-none" w:eastAsia="x-none"/>
        </w:rPr>
      </w:pPr>
    </w:p>
    <w:p w14:paraId="2730FF35" w14:textId="77777777" w:rsidR="00232B17" w:rsidRPr="00662F76" w:rsidRDefault="00232B17" w:rsidP="00232B17">
      <w:pPr>
        <w:ind w:firstLine="851"/>
        <w:jc w:val="both"/>
        <w:rPr>
          <w:sz w:val="28"/>
          <w:szCs w:val="28"/>
          <w:lang w:eastAsia="x-none"/>
        </w:rPr>
      </w:pPr>
      <w:r w:rsidRPr="00662F76">
        <w:rPr>
          <w:sz w:val="28"/>
          <w:szCs w:val="28"/>
          <w:lang w:eastAsia="x-none"/>
        </w:rPr>
        <w:t xml:space="preserve">Цены на </w:t>
      </w:r>
      <w:bookmarkStart w:id="35" w:name="100066"/>
      <w:bookmarkStart w:id="36" w:name="100042"/>
      <w:bookmarkEnd w:id="35"/>
      <w:bookmarkEnd w:id="36"/>
      <w:r w:rsidRPr="00662F76">
        <w:rPr>
          <w:sz w:val="28"/>
          <w:szCs w:val="28"/>
          <w:lang w:val="x-none" w:eastAsia="x-none"/>
        </w:rPr>
        <w:t>т</w:t>
      </w:r>
      <w:r w:rsidRPr="00662F76">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662F76">
        <w:rPr>
          <w:color w:val="000000"/>
          <w:sz w:val="28"/>
          <w:szCs w:val="28"/>
          <w:lang w:eastAsia="x-none"/>
        </w:rPr>
        <w:t>п</w:t>
      </w:r>
      <w:r w:rsidRPr="00662F76">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DBB6242" w14:textId="77777777" w:rsidR="00232B17" w:rsidRPr="00662F76" w:rsidRDefault="00232B17" w:rsidP="00232B17">
      <w:pPr>
        <w:shd w:val="clear" w:color="auto" w:fill="FFFFFF"/>
        <w:jc w:val="both"/>
        <w:rPr>
          <w:color w:val="000000"/>
          <w:sz w:val="28"/>
          <w:szCs w:val="28"/>
        </w:rPr>
      </w:pPr>
      <w:r w:rsidRPr="00662F76">
        <w:rPr>
          <w:color w:val="000000"/>
          <w:sz w:val="28"/>
          <w:szCs w:val="28"/>
        </w:rPr>
        <w:t xml:space="preserve">           В 2021 году по </w:t>
      </w:r>
      <w:proofErr w:type="gramStart"/>
      <w:r w:rsidRPr="00662F76">
        <w:rPr>
          <w:color w:val="000000"/>
          <w:sz w:val="28"/>
          <w:szCs w:val="28"/>
        </w:rPr>
        <w:t>распоряжению  №</w:t>
      </w:r>
      <w:proofErr w:type="gramEnd"/>
      <w:r w:rsidRPr="00662F76">
        <w:rPr>
          <w:color w:val="000000"/>
          <w:sz w:val="28"/>
          <w:szCs w:val="28"/>
        </w:rPr>
        <w:t>1165-р от 06.07.2021 «О реорганизации МУП «</w:t>
      </w:r>
      <w:proofErr w:type="spellStart"/>
      <w:r w:rsidRPr="00662F76">
        <w:rPr>
          <w:color w:val="000000"/>
          <w:sz w:val="28"/>
          <w:szCs w:val="28"/>
        </w:rPr>
        <w:t>Гортопсбыт</w:t>
      </w:r>
      <w:proofErr w:type="spellEnd"/>
      <w:r w:rsidRPr="00662F76">
        <w:rPr>
          <w:color w:val="000000"/>
          <w:sz w:val="28"/>
          <w:szCs w:val="28"/>
        </w:rPr>
        <w:t xml:space="preserve"> КГО» путем присоединения к МУП УК «ЖКХ КГО» была проведена реорганизация путем слияния.</w:t>
      </w:r>
    </w:p>
    <w:p w14:paraId="38B534D3" w14:textId="77777777" w:rsidR="00232B17" w:rsidRPr="00662F76" w:rsidRDefault="00232B17" w:rsidP="00232B17">
      <w:pPr>
        <w:shd w:val="clear" w:color="auto" w:fill="FFFFFF"/>
        <w:jc w:val="both"/>
        <w:rPr>
          <w:color w:val="000000"/>
          <w:sz w:val="28"/>
          <w:szCs w:val="28"/>
          <w:lang w:val="x-none" w:eastAsia="x-none"/>
        </w:rPr>
      </w:pPr>
      <w:r w:rsidRPr="00662F76">
        <w:rPr>
          <w:color w:val="000000"/>
          <w:sz w:val="28"/>
          <w:szCs w:val="28"/>
        </w:rPr>
        <w:t xml:space="preserve">           </w:t>
      </w:r>
      <w:r w:rsidRPr="00662F76">
        <w:rPr>
          <w:color w:val="000000"/>
          <w:sz w:val="28"/>
          <w:szCs w:val="28"/>
          <w:lang w:val="x-none" w:eastAsia="x-none"/>
        </w:rPr>
        <w:t>Муниципальное унитарное предприятие Управляющая компания «Жилищно-</w:t>
      </w:r>
      <w:proofErr w:type="spellStart"/>
      <w:r w:rsidRPr="00662F76">
        <w:rPr>
          <w:color w:val="000000"/>
          <w:sz w:val="28"/>
          <w:szCs w:val="28"/>
          <w:lang w:val="x-none" w:eastAsia="x-none"/>
        </w:rPr>
        <w:t>коммуналного</w:t>
      </w:r>
      <w:proofErr w:type="spellEnd"/>
      <w:r w:rsidRPr="00662F76">
        <w:rPr>
          <w:color w:val="000000"/>
          <w:sz w:val="28"/>
          <w:szCs w:val="28"/>
          <w:lang w:val="x-none" w:eastAsia="x-none"/>
        </w:rPr>
        <w:t xml:space="preserve"> хозяйства </w:t>
      </w:r>
      <w:proofErr w:type="spellStart"/>
      <w:r w:rsidRPr="00662F76">
        <w:rPr>
          <w:color w:val="000000"/>
          <w:sz w:val="28"/>
          <w:szCs w:val="28"/>
          <w:lang w:val="x-none" w:eastAsia="x-none"/>
        </w:rPr>
        <w:t>Калтанского</w:t>
      </w:r>
      <w:proofErr w:type="spellEnd"/>
      <w:r w:rsidRPr="00662F76">
        <w:rPr>
          <w:color w:val="000000"/>
          <w:sz w:val="28"/>
          <w:szCs w:val="28"/>
          <w:lang w:val="x-none" w:eastAsia="x-none"/>
        </w:rPr>
        <w:t xml:space="preserve"> городского округа (далее – МУП УК «ЖКХ КГО»)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w:t>
      </w:r>
      <w:proofErr w:type="spellStart"/>
      <w:r w:rsidRPr="00662F76">
        <w:rPr>
          <w:color w:val="000000"/>
          <w:sz w:val="28"/>
          <w:szCs w:val="28"/>
          <w:lang w:val="x-none" w:eastAsia="x-none"/>
        </w:rPr>
        <w:t>Калтанского</w:t>
      </w:r>
      <w:proofErr w:type="spellEnd"/>
      <w:r w:rsidRPr="00662F76">
        <w:rPr>
          <w:color w:val="000000"/>
          <w:sz w:val="28"/>
          <w:szCs w:val="28"/>
          <w:lang w:val="x-none" w:eastAsia="x-none"/>
        </w:rPr>
        <w:t xml:space="preserve"> городского округа.</w:t>
      </w:r>
    </w:p>
    <w:p w14:paraId="1AB85AFF" w14:textId="77777777" w:rsidR="00232B17" w:rsidRPr="00662F76" w:rsidRDefault="00232B17" w:rsidP="00232B17">
      <w:pPr>
        <w:ind w:firstLine="851"/>
        <w:jc w:val="both"/>
        <w:rPr>
          <w:bCs/>
          <w:sz w:val="28"/>
          <w:szCs w:val="28"/>
          <w:lang w:eastAsia="x-none"/>
        </w:rPr>
      </w:pPr>
      <w:r w:rsidRPr="00662F76">
        <w:rPr>
          <w:sz w:val="28"/>
          <w:szCs w:val="28"/>
          <w:lang w:eastAsia="x-none"/>
        </w:rPr>
        <w:t xml:space="preserve">На поставку угля марки ТР заключен договор с АО «Угольная компания» Кузбассразрезуголь». Договор заключен до 31.12.20222. Продления в тарифном деле не представлено, организацией представлено предложение от поставщика угля на поставку угля марки ТР в </w:t>
      </w:r>
      <w:proofErr w:type="gramStart"/>
      <w:r w:rsidRPr="00662F76">
        <w:rPr>
          <w:sz w:val="28"/>
          <w:szCs w:val="28"/>
          <w:lang w:eastAsia="x-none"/>
        </w:rPr>
        <w:t>размере  1981</w:t>
      </w:r>
      <w:proofErr w:type="gramEnd"/>
      <w:r w:rsidRPr="00662F76">
        <w:rPr>
          <w:sz w:val="28"/>
          <w:szCs w:val="28"/>
          <w:lang w:eastAsia="x-none"/>
        </w:rPr>
        <w:t>,08 руб./</w:t>
      </w:r>
      <w:proofErr w:type="spellStart"/>
      <w:r w:rsidRPr="00662F76">
        <w:rPr>
          <w:sz w:val="28"/>
          <w:szCs w:val="28"/>
          <w:lang w:eastAsia="x-none"/>
        </w:rPr>
        <w:t>тн</w:t>
      </w:r>
      <w:proofErr w:type="spellEnd"/>
      <w:r w:rsidRPr="00662F76">
        <w:rPr>
          <w:sz w:val="28"/>
          <w:szCs w:val="28"/>
          <w:lang w:eastAsia="x-none"/>
        </w:rPr>
        <w:t xml:space="preserve"> с НДС. </w:t>
      </w:r>
    </w:p>
    <w:p w14:paraId="2D87A209" w14:textId="77777777" w:rsidR="00232B17" w:rsidRPr="00662F76" w:rsidRDefault="00232B17" w:rsidP="00232B17">
      <w:pPr>
        <w:ind w:firstLine="851"/>
        <w:jc w:val="both"/>
        <w:rPr>
          <w:sz w:val="28"/>
          <w:szCs w:val="28"/>
          <w:lang w:eastAsia="x-none"/>
        </w:rPr>
      </w:pPr>
      <w:r w:rsidRPr="00662F76">
        <w:rPr>
          <w:sz w:val="28"/>
          <w:szCs w:val="28"/>
          <w:lang w:eastAsia="x-none"/>
        </w:rPr>
        <w:t xml:space="preserve">Согласно представленным данным в 2021 году уголь марки </w:t>
      </w:r>
      <w:proofErr w:type="gramStart"/>
      <w:r w:rsidRPr="00662F76">
        <w:rPr>
          <w:sz w:val="28"/>
          <w:szCs w:val="28"/>
          <w:lang w:eastAsia="x-none"/>
        </w:rPr>
        <w:t>ТР  стоил</w:t>
      </w:r>
      <w:proofErr w:type="gramEnd"/>
      <w:r w:rsidRPr="00662F76">
        <w:rPr>
          <w:sz w:val="28"/>
          <w:szCs w:val="28"/>
          <w:lang w:eastAsia="x-none"/>
        </w:rPr>
        <w:t xml:space="preserve">  1753,20 руб./тонну с НДС.</w:t>
      </w:r>
    </w:p>
    <w:p w14:paraId="475FEBFD" w14:textId="77777777" w:rsidR="00232B17" w:rsidRPr="00662F76" w:rsidRDefault="00232B17" w:rsidP="00232B17">
      <w:pPr>
        <w:ind w:firstLine="851"/>
        <w:jc w:val="both"/>
        <w:rPr>
          <w:sz w:val="28"/>
          <w:szCs w:val="28"/>
          <w:lang w:eastAsia="x-none"/>
        </w:rPr>
      </w:pPr>
      <w:r w:rsidRPr="00662F76">
        <w:rPr>
          <w:sz w:val="28"/>
          <w:szCs w:val="28"/>
          <w:lang w:eastAsia="x-none"/>
        </w:rPr>
        <w:t xml:space="preserve">Согласно прогнозу Минэкономразвития России ИЦП на уголь энергетический каменный на 2022 год составил 153,7%, на 2023 - 87,5%. </w:t>
      </w:r>
    </w:p>
    <w:p w14:paraId="45ED3601" w14:textId="77777777" w:rsidR="00232B17" w:rsidRPr="00662F76" w:rsidRDefault="00232B17" w:rsidP="00232B17">
      <w:pPr>
        <w:ind w:firstLine="851"/>
        <w:jc w:val="both"/>
        <w:rPr>
          <w:sz w:val="28"/>
          <w:szCs w:val="28"/>
          <w:lang w:eastAsia="x-none"/>
        </w:rPr>
      </w:pPr>
      <w:r w:rsidRPr="00662F76">
        <w:rPr>
          <w:sz w:val="28"/>
          <w:szCs w:val="28"/>
          <w:lang w:eastAsia="x-none"/>
        </w:rPr>
        <w:t>Таким образом, предлагаем в расчет тарифа принять предлагаемую цену на уголь -1981,08 руб./тонну с НДС, так она не превышает фактическую за 2021 год с применением индексов Минэкономразвития России на 2022, 2023 годы.</w:t>
      </w:r>
    </w:p>
    <w:p w14:paraId="383DB030" w14:textId="77777777" w:rsidR="00232B17" w:rsidRPr="00662F76" w:rsidRDefault="00232B17" w:rsidP="00232B17">
      <w:pPr>
        <w:ind w:firstLine="851"/>
        <w:jc w:val="both"/>
        <w:rPr>
          <w:bCs/>
          <w:sz w:val="28"/>
          <w:szCs w:val="28"/>
          <w:lang w:eastAsia="x-none"/>
        </w:rPr>
      </w:pPr>
      <w:r w:rsidRPr="00662F76">
        <w:rPr>
          <w:bCs/>
          <w:sz w:val="28"/>
          <w:szCs w:val="28"/>
          <w:lang w:eastAsia="x-none"/>
        </w:rPr>
        <w:t xml:space="preserve">Объем реализации угля на период регулирования по факту отчётного периода составляет 10131,50 </w:t>
      </w:r>
      <w:proofErr w:type="spellStart"/>
      <w:r w:rsidRPr="00662F76">
        <w:rPr>
          <w:bCs/>
          <w:sz w:val="28"/>
          <w:szCs w:val="28"/>
          <w:lang w:eastAsia="x-none"/>
        </w:rPr>
        <w:t>тн</w:t>
      </w:r>
      <w:proofErr w:type="spellEnd"/>
      <w:r w:rsidRPr="00662F76">
        <w:rPr>
          <w:bCs/>
          <w:sz w:val="28"/>
          <w:szCs w:val="28"/>
          <w:lang w:eastAsia="x-none"/>
        </w:rPr>
        <w:t xml:space="preserve">., по предложению организации составляет </w:t>
      </w:r>
      <w:r w:rsidRPr="00662F76">
        <w:rPr>
          <w:bCs/>
          <w:sz w:val="28"/>
          <w:szCs w:val="28"/>
          <w:lang w:eastAsia="x-none"/>
        </w:rPr>
        <w:lastRenderedPageBreak/>
        <w:t xml:space="preserve">14600,00 </w:t>
      </w:r>
      <w:proofErr w:type="spellStart"/>
      <w:r w:rsidRPr="00662F76">
        <w:rPr>
          <w:bCs/>
          <w:sz w:val="28"/>
          <w:szCs w:val="28"/>
          <w:lang w:eastAsia="x-none"/>
        </w:rPr>
        <w:t>тн</w:t>
      </w:r>
      <w:proofErr w:type="spellEnd"/>
      <w:r w:rsidRPr="00662F76">
        <w:rPr>
          <w:bCs/>
          <w:sz w:val="28"/>
          <w:szCs w:val="28"/>
          <w:lang w:eastAsia="x-none"/>
        </w:rPr>
        <w:t xml:space="preserve">. Специалист РЭК предлагает принять объемы по предложению организации в размере 14600,0 </w:t>
      </w:r>
      <w:proofErr w:type="spellStart"/>
      <w:r w:rsidRPr="00662F76">
        <w:rPr>
          <w:bCs/>
          <w:sz w:val="28"/>
          <w:szCs w:val="28"/>
          <w:lang w:eastAsia="x-none"/>
        </w:rPr>
        <w:t>тн</w:t>
      </w:r>
      <w:proofErr w:type="spellEnd"/>
      <w:r w:rsidRPr="00662F76">
        <w:rPr>
          <w:bCs/>
          <w:sz w:val="28"/>
          <w:szCs w:val="28"/>
          <w:lang w:eastAsia="x-none"/>
        </w:rPr>
        <w:t>.</w:t>
      </w:r>
    </w:p>
    <w:p w14:paraId="319CE387" w14:textId="77777777" w:rsidR="00232B17" w:rsidRPr="00662F76" w:rsidRDefault="00232B17" w:rsidP="00232B17">
      <w:pPr>
        <w:shd w:val="clear" w:color="auto" w:fill="FFFFFF"/>
        <w:tabs>
          <w:tab w:val="left" w:pos="851"/>
        </w:tabs>
        <w:ind w:firstLine="720"/>
        <w:contextualSpacing/>
        <w:jc w:val="both"/>
        <w:rPr>
          <w:bCs/>
          <w:szCs w:val="28"/>
        </w:rPr>
      </w:pPr>
      <w:r w:rsidRPr="00662F76">
        <w:rPr>
          <w:bCs/>
          <w:color w:val="FF0000"/>
          <w:sz w:val="28"/>
          <w:szCs w:val="28"/>
          <w:lang w:eastAsia="x-none"/>
        </w:rPr>
        <w:t xml:space="preserve"> </w:t>
      </w:r>
      <w:r w:rsidRPr="00662F76">
        <w:rPr>
          <w:bCs/>
          <w:sz w:val="28"/>
          <w:szCs w:val="28"/>
          <w:lang w:eastAsia="x-none"/>
        </w:rPr>
        <w:t>Помимо реализации угля населению МУП УК «ЖКХ КГО» осуществляет прочие виды деятельности (сбор и обработка сточных вод,</w:t>
      </w:r>
      <w:r w:rsidRPr="00662F76">
        <w:rPr>
          <w:bCs/>
          <w:color w:val="FF0000"/>
          <w:sz w:val="28"/>
          <w:szCs w:val="28"/>
          <w:lang w:eastAsia="x-none"/>
        </w:rPr>
        <w:t xml:space="preserve"> </w:t>
      </w:r>
      <w:r w:rsidRPr="00662F76">
        <w:rPr>
          <w:bCs/>
          <w:sz w:val="28"/>
          <w:szCs w:val="28"/>
          <w:lang w:eastAsia="x-none"/>
        </w:rPr>
        <w:t>деятельность вспомогательная прочая в сфере финансовых услуг, кроме страхования и пенсионного обеспечения, услуги бани и пр.</w:t>
      </w:r>
      <w:r w:rsidRPr="00662F76">
        <w:rPr>
          <w:bCs/>
          <w:szCs w:val="28"/>
        </w:rPr>
        <w:t>).</w:t>
      </w:r>
    </w:p>
    <w:p w14:paraId="6AD16D75" w14:textId="77777777" w:rsidR="00232B17" w:rsidRPr="00662F76" w:rsidRDefault="00232B17" w:rsidP="00232B17">
      <w:pPr>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МУП УК «ЖКХ КГО» находится на упрощенной системе налогообложения (представлено уведомление, том 1 стр. 86), объект налогообложения доходы, уменьшенные на величину расходов.</w:t>
      </w:r>
    </w:p>
    <w:p w14:paraId="7F612347" w14:textId="77777777" w:rsidR="00232B17" w:rsidRPr="00662F76" w:rsidRDefault="00232B17" w:rsidP="00232B17">
      <w:pPr>
        <w:ind w:firstLine="709"/>
        <w:jc w:val="both"/>
        <w:rPr>
          <w:bCs/>
          <w:sz w:val="28"/>
          <w:szCs w:val="28"/>
          <w:lang w:eastAsia="x-none"/>
        </w:rPr>
      </w:pPr>
      <w:r w:rsidRPr="00662F76">
        <w:rPr>
          <w:bCs/>
          <w:sz w:val="28"/>
          <w:szCs w:val="28"/>
          <w:lang w:eastAsia="x-none"/>
        </w:rPr>
        <w:t xml:space="preserve">Расходы на реализацию угля (издержки обращения) МУП УК «ЖКХ КГО» предлагает принять в размере 2209,25 </w:t>
      </w:r>
      <w:proofErr w:type="spellStart"/>
      <w:r w:rsidRPr="00662F76">
        <w:rPr>
          <w:bCs/>
          <w:sz w:val="28"/>
          <w:szCs w:val="28"/>
          <w:lang w:eastAsia="x-none"/>
        </w:rPr>
        <w:t>тыс.руб</w:t>
      </w:r>
      <w:proofErr w:type="spellEnd"/>
      <w:r w:rsidRPr="00662F76">
        <w:rPr>
          <w:bCs/>
          <w:sz w:val="28"/>
          <w:szCs w:val="28"/>
          <w:lang w:eastAsia="x-none"/>
        </w:rPr>
        <w:t xml:space="preserve">., в том числе прямые расходы в сумме 1373,78 </w:t>
      </w:r>
      <w:proofErr w:type="spellStart"/>
      <w:r w:rsidRPr="00662F76">
        <w:rPr>
          <w:bCs/>
          <w:sz w:val="28"/>
          <w:szCs w:val="28"/>
          <w:lang w:eastAsia="x-none"/>
        </w:rPr>
        <w:t>тыс.руб</w:t>
      </w:r>
      <w:proofErr w:type="spellEnd"/>
      <w:r w:rsidRPr="00662F76">
        <w:rPr>
          <w:bCs/>
          <w:sz w:val="28"/>
          <w:szCs w:val="28"/>
          <w:lang w:eastAsia="x-none"/>
        </w:rPr>
        <w:t>., накладные расходы в сумме 372,60 </w:t>
      </w:r>
      <w:proofErr w:type="spellStart"/>
      <w:r w:rsidRPr="00662F76">
        <w:rPr>
          <w:bCs/>
          <w:sz w:val="28"/>
          <w:szCs w:val="28"/>
          <w:lang w:eastAsia="x-none"/>
        </w:rPr>
        <w:t>тыс.руб</w:t>
      </w:r>
      <w:proofErr w:type="spellEnd"/>
      <w:r w:rsidRPr="00662F76">
        <w:rPr>
          <w:bCs/>
          <w:sz w:val="28"/>
          <w:szCs w:val="28"/>
          <w:lang w:eastAsia="x-none"/>
        </w:rPr>
        <w:t>.,</w:t>
      </w:r>
      <w:r w:rsidRPr="00662F76">
        <w:rPr>
          <w:bCs/>
          <w:color w:val="FF0000"/>
          <w:sz w:val="28"/>
          <w:szCs w:val="28"/>
          <w:lang w:eastAsia="x-none"/>
        </w:rPr>
        <w:t xml:space="preserve"> </w:t>
      </w:r>
      <w:r w:rsidRPr="00662F76">
        <w:rPr>
          <w:bCs/>
          <w:sz w:val="28"/>
          <w:szCs w:val="28"/>
          <w:lang w:eastAsia="x-none"/>
        </w:rPr>
        <w:t xml:space="preserve">налоги и сборы в сумме 316,43 </w:t>
      </w:r>
      <w:proofErr w:type="spellStart"/>
      <w:r w:rsidRPr="00662F76">
        <w:rPr>
          <w:bCs/>
          <w:sz w:val="28"/>
          <w:szCs w:val="28"/>
          <w:lang w:eastAsia="x-none"/>
        </w:rPr>
        <w:t>тыс.руб</w:t>
      </w:r>
      <w:proofErr w:type="spellEnd"/>
      <w:r w:rsidRPr="00662F76">
        <w:rPr>
          <w:bCs/>
          <w:sz w:val="28"/>
          <w:szCs w:val="28"/>
          <w:lang w:eastAsia="x-none"/>
        </w:rPr>
        <w:t>.,</w:t>
      </w:r>
      <w:r w:rsidRPr="00662F76">
        <w:rPr>
          <w:bCs/>
          <w:color w:val="FF0000"/>
          <w:sz w:val="28"/>
          <w:szCs w:val="28"/>
          <w:lang w:eastAsia="x-none"/>
        </w:rPr>
        <w:t xml:space="preserve"> </w:t>
      </w:r>
      <w:r w:rsidRPr="00662F76">
        <w:rPr>
          <w:bCs/>
          <w:sz w:val="28"/>
          <w:szCs w:val="28"/>
          <w:lang w:val="x-none" w:eastAsia="x-none"/>
        </w:rPr>
        <w:t xml:space="preserve">амортизация основных средств в сумме </w:t>
      </w:r>
      <w:r w:rsidRPr="00662F76">
        <w:rPr>
          <w:bCs/>
          <w:sz w:val="28"/>
          <w:szCs w:val="28"/>
          <w:lang w:eastAsia="x-none"/>
        </w:rPr>
        <w:t>5</w:t>
      </w:r>
      <w:r w:rsidRPr="00662F76">
        <w:rPr>
          <w:bCs/>
          <w:sz w:val="28"/>
          <w:szCs w:val="28"/>
          <w:lang w:val="x-none" w:eastAsia="x-none"/>
        </w:rPr>
        <w:t>,0</w:t>
      </w:r>
      <w:r w:rsidRPr="00662F76">
        <w:rPr>
          <w:bCs/>
          <w:sz w:val="28"/>
          <w:szCs w:val="28"/>
          <w:lang w:eastAsia="x-none"/>
        </w:rPr>
        <w:t>3</w:t>
      </w:r>
      <w:r w:rsidRPr="00662F76">
        <w:rPr>
          <w:bCs/>
          <w:sz w:val="28"/>
          <w:szCs w:val="28"/>
          <w:lang w:val="x-none" w:eastAsia="x-none"/>
        </w:rPr>
        <w:t xml:space="preserve"> </w:t>
      </w:r>
      <w:proofErr w:type="spellStart"/>
      <w:r w:rsidRPr="00662F76">
        <w:rPr>
          <w:bCs/>
          <w:sz w:val="28"/>
          <w:szCs w:val="28"/>
          <w:lang w:val="x-none" w:eastAsia="x-none"/>
        </w:rPr>
        <w:t>тыс.руб</w:t>
      </w:r>
      <w:proofErr w:type="spellEnd"/>
      <w:r w:rsidRPr="00662F76">
        <w:rPr>
          <w:bCs/>
          <w:sz w:val="28"/>
          <w:szCs w:val="28"/>
          <w:lang w:val="x-none" w:eastAsia="x-none"/>
        </w:rPr>
        <w:t>.</w:t>
      </w:r>
      <w:r w:rsidRPr="00662F76">
        <w:rPr>
          <w:bCs/>
          <w:sz w:val="28"/>
          <w:szCs w:val="28"/>
          <w:lang w:eastAsia="x-none"/>
        </w:rPr>
        <w:t>, расходы, связанные с уплатой услуг кредитным организациям в сумме 27,43 тыс. руб.,</w:t>
      </w:r>
      <w:r w:rsidRPr="00662F76">
        <w:rPr>
          <w:bCs/>
          <w:color w:val="FF0000"/>
          <w:sz w:val="28"/>
          <w:szCs w:val="28"/>
          <w:lang w:eastAsia="x-none"/>
        </w:rPr>
        <w:t xml:space="preserve"> </w:t>
      </w:r>
      <w:r w:rsidRPr="00662F76">
        <w:rPr>
          <w:bCs/>
          <w:sz w:val="28"/>
          <w:szCs w:val="28"/>
          <w:lang w:eastAsia="x-none"/>
        </w:rPr>
        <w:t>прибыль в сумме 113,99 тыс. руб.</w:t>
      </w:r>
      <w:r w:rsidRPr="00662F76">
        <w:rPr>
          <w:sz w:val="28"/>
          <w:szCs w:val="28"/>
          <w:lang w:val="x-none" w:eastAsia="x-none"/>
        </w:rPr>
        <w:t xml:space="preserve"> </w:t>
      </w:r>
      <w:r w:rsidRPr="00662F76">
        <w:rPr>
          <w:bCs/>
          <w:sz w:val="28"/>
          <w:szCs w:val="28"/>
          <w:lang w:eastAsia="x-none"/>
        </w:rPr>
        <w:t xml:space="preserve">  Издержки обращения в расчёте на 1 тонну угля составят 151,32 руб., экономически обоснованная цена угля (НДС не облагается) - 2167,32 руб./</w:t>
      </w:r>
      <w:proofErr w:type="spellStart"/>
      <w:r w:rsidRPr="00662F76">
        <w:rPr>
          <w:bCs/>
          <w:sz w:val="28"/>
          <w:szCs w:val="28"/>
          <w:lang w:eastAsia="x-none"/>
        </w:rPr>
        <w:t>тн</w:t>
      </w:r>
      <w:proofErr w:type="spellEnd"/>
      <w:r w:rsidRPr="00662F76">
        <w:rPr>
          <w:bCs/>
          <w:sz w:val="28"/>
          <w:szCs w:val="28"/>
          <w:lang w:eastAsia="x-none"/>
        </w:rPr>
        <w:t>.</w:t>
      </w:r>
    </w:p>
    <w:p w14:paraId="4C934BB6" w14:textId="77777777" w:rsidR="00232B17" w:rsidRPr="00662F76" w:rsidRDefault="00232B17" w:rsidP="00232B17">
      <w:pPr>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Изучив представленные организацией материалы, специалист Региональной энергетической комиссии Кузбасса (далее – специалист) считает экономически обоснованным принять затраты на следующем уровне:</w:t>
      </w:r>
    </w:p>
    <w:p w14:paraId="49CC54C4" w14:textId="77777777" w:rsidR="00232B17" w:rsidRPr="00662F76" w:rsidRDefault="00232B17" w:rsidP="005A1AFA">
      <w:pPr>
        <w:numPr>
          <w:ilvl w:val="0"/>
          <w:numId w:val="17"/>
        </w:numPr>
        <w:ind w:left="0" w:firstLine="567"/>
        <w:jc w:val="both"/>
        <w:rPr>
          <w:bCs/>
          <w:sz w:val="28"/>
          <w:szCs w:val="28"/>
          <w:lang w:eastAsia="x-none"/>
        </w:rPr>
      </w:pPr>
      <w:r w:rsidRPr="00662F76">
        <w:rPr>
          <w:bCs/>
          <w:sz w:val="28"/>
          <w:szCs w:val="28"/>
          <w:lang w:eastAsia="x-none"/>
        </w:rPr>
        <w:t>Прямые расходы</w:t>
      </w:r>
      <w:r w:rsidRPr="00662F76">
        <w:rPr>
          <w:bCs/>
          <w:sz w:val="28"/>
          <w:szCs w:val="28"/>
          <w:lang w:eastAsia="en-US"/>
        </w:rPr>
        <w:t xml:space="preserve"> с</w:t>
      </w:r>
      <w:r w:rsidRPr="00662F76">
        <w:rPr>
          <w:bCs/>
          <w:sz w:val="28"/>
          <w:szCs w:val="28"/>
          <w:lang w:eastAsia="x-none"/>
        </w:rPr>
        <w:t xml:space="preserve">пециалист считает экономически обоснованным принять затраты в размере 1373,78 </w:t>
      </w:r>
      <w:proofErr w:type="spellStart"/>
      <w:r w:rsidRPr="00662F76">
        <w:rPr>
          <w:bCs/>
          <w:sz w:val="28"/>
          <w:szCs w:val="28"/>
          <w:lang w:eastAsia="x-none"/>
        </w:rPr>
        <w:t>тыс.руб</w:t>
      </w:r>
      <w:proofErr w:type="spellEnd"/>
      <w:r w:rsidRPr="00662F76">
        <w:rPr>
          <w:bCs/>
          <w:sz w:val="28"/>
          <w:szCs w:val="28"/>
          <w:lang w:eastAsia="x-none"/>
        </w:rPr>
        <w:t>., в том числе:</w:t>
      </w:r>
    </w:p>
    <w:p w14:paraId="3EDCC044" w14:textId="77777777" w:rsidR="00232B17" w:rsidRPr="00662F76" w:rsidRDefault="00232B17" w:rsidP="00232B17">
      <w:pPr>
        <w:jc w:val="both"/>
        <w:rPr>
          <w:bCs/>
          <w:sz w:val="28"/>
          <w:szCs w:val="28"/>
          <w:lang w:eastAsia="x-none"/>
        </w:rPr>
      </w:pPr>
      <w:bookmarkStart w:id="37" w:name="_Hlk10536643"/>
      <w:r w:rsidRPr="00662F76">
        <w:rPr>
          <w:bCs/>
          <w:sz w:val="28"/>
          <w:szCs w:val="28"/>
          <w:lang w:eastAsia="x-none"/>
        </w:rPr>
        <w:t xml:space="preserve">         1.1. Затраты на оплату труда МУП УК «ЖКХ КГО» предлагает принять в размере 786,56 тыс. руб.</w:t>
      </w:r>
      <w:bookmarkEnd w:id="37"/>
      <w:r w:rsidRPr="00662F76">
        <w:rPr>
          <w:bCs/>
          <w:sz w:val="28"/>
          <w:szCs w:val="28"/>
          <w:lang w:eastAsia="x-none"/>
        </w:rPr>
        <w:t xml:space="preserve"> Численность персонала предлагается принять на период регулирования 3 чел. Специалистом изучены: штатное расписание на 2022 </w:t>
      </w:r>
      <w:proofErr w:type="spellStart"/>
      <w:r w:rsidRPr="00662F76">
        <w:rPr>
          <w:bCs/>
          <w:sz w:val="28"/>
          <w:szCs w:val="28"/>
          <w:lang w:eastAsia="x-none"/>
        </w:rPr>
        <w:t>гг</w:t>
      </w:r>
      <w:proofErr w:type="spellEnd"/>
      <w:r w:rsidRPr="00662F76">
        <w:rPr>
          <w:bCs/>
          <w:sz w:val="28"/>
          <w:szCs w:val="28"/>
          <w:lang w:eastAsia="x-none"/>
        </w:rPr>
        <w:t xml:space="preserve">, данные бухгалтерского учета и расчет затрат на оплату труда за 9 месяцев 2022 года. Численность предлагаем принять в составе 3 человек по штатному расписанию (распоряжение главы </w:t>
      </w:r>
      <w:proofErr w:type="spellStart"/>
      <w:r w:rsidRPr="00662F76">
        <w:rPr>
          <w:bCs/>
          <w:sz w:val="28"/>
          <w:szCs w:val="28"/>
          <w:lang w:eastAsia="x-none"/>
        </w:rPr>
        <w:t>Калтанского</w:t>
      </w:r>
      <w:proofErr w:type="spellEnd"/>
      <w:r w:rsidRPr="00662F76">
        <w:rPr>
          <w:bCs/>
          <w:sz w:val="28"/>
          <w:szCs w:val="28"/>
          <w:lang w:eastAsia="x-none"/>
        </w:rPr>
        <w:t xml:space="preserve"> округа об утверждении штатного расписания от 01.01.2022, с численностью отдела по выписке угля 3 ставки (дополнительно организацией представлены)). Специалист РЭК</w:t>
      </w:r>
      <w:r w:rsidRPr="00662F76">
        <w:rPr>
          <w:bCs/>
          <w:color w:val="FF0000"/>
          <w:sz w:val="28"/>
          <w:szCs w:val="28"/>
          <w:lang w:eastAsia="x-none"/>
        </w:rPr>
        <w:t xml:space="preserve"> </w:t>
      </w:r>
      <w:r w:rsidRPr="00662F76">
        <w:rPr>
          <w:bCs/>
          <w:sz w:val="28"/>
          <w:szCs w:val="28"/>
          <w:lang w:eastAsia="x-none"/>
        </w:rPr>
        <w:t xml:space="preserve">предлагает принять затраты по предложению предприятия в сумме 786,56 тыс. руб., рассчитанные исходя из численности прямого персонала 3 работников и среднемесячной заработной платы – 21848,89 руб., согласно штатному расписанию. </w:t>
      </w:r>
    </w:p>
    <w:p w14:paraId="35C8BB1C" w14:textId="77777777" w:rsidR="00232B17" w:rsidRPr="00662F76" w:rsidRDefault="00232B17" w:rsidP="00232B17">
      <w:pPr>
        <w:tabs>
          <w:tab w:val="left" w:pos="993"/>
        </w:tabs>
        <w:ind w:firstLine="567"/>
        <w:jc w:val="both"/>
        <w:rPr>
          <w:bCs/>
          <w:sz w:val="28"/>
          <w:szCs w:val="28"/>
          <w:lang w:eastAsia="x-none"/>
        </w:rPr>
      </w:pPr>
      <w:r w:rsidRPr="00662F76">
        <w:rPr>
          <w:bCs/>
          <w:sz w:val="28"/>
          <w:szCs w:val="28"/>
          <w:lang w:eastAsia="x-none"/>
        </w:rPr>
        <w:t xml:space="preserve">1.2. Налоги и сборы с фонда оплаты труда МУП УК «ЖКХ КГО» предлагает принять в размере 238,33 тыс. руб., в том числе: </w:t>
      </w:r>
    </w:p>
    <w:p w14:paraId="70BEE2CE" w14:textId="77777777" w:rsidR="00232B17" w:rsidRPr="00662F76" w:rsidRDefault="00232B17" w:rsidP="00232B17">
      <w:pPr>
        <w:shd w:val="clear" w:color="auto" w:fill="FFFFFF"/>
        <w:contextualSpacing/>
        <w:jc w:val="both"/>
        <w:rPr>
          <w:sz w:val="28"/>
          <w:szCs w:val="28"/>
        </w:rPr>
      </w:pPr>
      <w:r w:rsidRPr="00662F76">
        <w:rPr>
          <w:sz w:val="28"/>
          <w:szCs w:val="28"/>
        </w:rPr>
        <w:t xml:space="preserve">         - страховые взносы на ОПС 22</w:t>
      </w:r>
      <w:proofErr w:type="gramStart"/>
      <w:r w:rsidRPr="00662F76">
        <w:rPr>
          <w:sz w:val="28"/>
          <w:szCs w:val="28"/>
        </w:rPr>
        <w:t>%  -</w:t>
      </w:r>
      <w:proofErr w:type="gramEnd"/>
      <w:r w:rsidRPr="00662F76">
        <w:rPr>
          <w:sz w:val="28"/>
          <w:szCs w:val="28"/>
        </w:rPr>
        <w:t xml:space="preserve"> 173,04 тыс. руб.;</w:t>
      </w:r>
    </w:p>
    <w:p w14:paraId="660FFD88" w14:textId="77777777" w:rsidR="00232B17" w:rsidRPr="00662F76" w:rsidRDefault="00232B17" w:rsidP="00232B17">
      <w:pPr>
        <w:shd w:val="clear" w:color="auto" w:fill="FFFFFF"/>
        <w:jc w:val="both"/>
        <w:rPr>
          <w:sz w:val="28"/>
          <w:szCs w:val="28"/>
        </w:rPr>
      </w:pPr>
      <w:r w:rsidRPr="00662F76">
        <w:rPr>
          <w:sz w:val="28"/>
          <w:szCs w:val="28"/>
        </w:rPr>
        <w:t xml:space="preserve">         - страховые взносы ФФОМС 5,1 % - 40,11 тыс. руб.;</w:t>
      </w:r>
    </w:p>
    <w:p w14:paraId="0E7E3EA0" w14:textId="77777777" w:rsidR="00232B17" w:rsidRPr="00662F76" w:rsidRDefault="00232B17" w:rsidP="00232B17">
      <w:pPr>
        <w:shd w:val="clear" w:color="auto" w:fill="FFFFFF"/>
        <w:contextualSpacing/>
        <w:jc w:val="both"/>
        <w:rPr>
          <w:sz w:val="28"/>
          <w:szCs w:val="28"/>
        </w:rPr>
      </w:pPr>
      <w:r w:rsidRPr="00662F76">
        <w:rPr>
          <w:sz w:val="28"/>
          <w:szCs w:val="28"/>
        </w:rPr>
        <w:t xml:space="preserve">         - страховые взносы на период нетрудоспособности и в связи с материнством 2,9% - 22,81 тыс. руб.;</w:t>
      </w:r>
    </w:p>
    <w:p w14:paraId="1C35290A" w14:textId="77777777" w:rsidR="00232B17" w:rsidRPr="00662F76" w:rsidRDefault="00232B17" w:rsidP="00232B17">
      <w:pPr>
        <w:shd w:val="clear" w:color="auto" w:fill="FFFFFF"/>
        <w:jc w:val="both"/>
        <w:rPr>
          <w:sz w:val="28"/>
          <w:szCs w:val="28"/>
        </w:rPr>
      </w:pPr>
      <w:r w:rsidRPr="00662F76">
        <w:rPr>
          <w:sz w:val="28"/>
          <w:szCs w:val="28"/>
        </w:rPr>
        <w:t xml:space="preserve">          - страховые взносы от несчастных случаев и проф. заболеваний 0,3% -2,36 тыс. руб.</w:t>
      </w:r>
    </w:p>
    <w:p w14:paraId="3E741EDA" w14:textId="77777777" w:rsidR="00232B17" w:rsidRPr="00662F76" w:rsidRDefault="00232B17" w:rsidP="00232B17">
      <w:pPr>
        <w:shd w:val="clear" w:color="auto" w:fill="FFFFFF"/>
        <w:jc w:val="both"/>
        <w:rPr>
          <w:bCs/>
          <w:sz w:val="28"/>
          <w:szCs w:val="28"/>
          <w:lang w:eastAsia="x-none"/>
        </w:rPr>
      </w:pPr>
      <w:r w:rsidRPr="00662F76">
        <w:rPr>
          <w:bCs/>
          <w:szCs w:val="28"/>
          <w:lang w:eastAsia="en-US"/>
        </w:rPr>
        <w:t xml:space="preserve">           </w:t>
      </w:r>
      <w:r w:rsidRPr="00662F76">
        <w:rPr>
          <w:bCs/>
          <w:sz w:val="28"/>
          <w:szCs w:val="28"/>
          <w:lang w:eastAsia="x-none"/>
        </w:rPr>
        <w:t>В качестве обоснования организацией представлен расчет по страховым взносам и уведомление о размере страховых взносов.</w:t>
      </w:r>
    </w:p>
    <w:p w14:paraId="07D07035" w14:textId="77777777" w:rsidR="00232B17" w:rsidRPr="00662F76" w:rsidRDefault="00232B17" w:rsidP="00232B17">
      <w:pPr>
        <w:tabs>
          <w:tab w:val="left" w:pos="993"/>
        </w:tabs>
        <w:ind w:firstLine="567"/>
        <w:jc w:val="both"/>
        <w:rPr>
          <w:bCs/>
          <w:sz w:val="28"/>
          <w:szCs w:val="28"/>
          <w:lang w:eastAsia="x-none"/>
        </w:rPr>
      </w:pPr>
      <w:r w:rsidRPr="00662F76">
        <w:rPr>
          <w:bCs/>
          <w:sz w:val="28"/>
          <w:szCs w:val="28"/>
          <w:lang w:eastAsia="x-none"/>
        </w:rPr>
        <w:t>Специалистом определена статья в соответствии с действующим законодательством в размере 30,3 % от штатного ФОТ в размере 238,33 тыс. руб.</w:t>
      </w:r>
    </w:p>
    <w:p w14:paraId="626D6104" w14:textId="77777777" w:rsidR="00232B17" w:rsidRPr="00662F76" w:rsidRDefault="00232B17" w:rsidP="00232B17">
      <w:pPr>
        <w:tabs>
          <w:tab w:val="left" w:pos="993"/>
        </w:tabs>
        <w:ind w:firstLine="567"/>
        <w:jc w:val="both"/>
        <w:rPr>
          <w:bCs/>
          <w:sz w:val="28"/>
          <w:szCs w:val="28"/>
          <w:lang w:eastAsia="x-none"/>
        </w:rPr>
      </w:pPr>
      <w:r w:rsidRPr="00662F76">
        <w:rPr>
          <w:bCs/>
          <w:sz w:val="28"/>
          <w:szCs w:val="28"/>
          <w:lang w:eastAsia="x-none"/>
        </w:rPr>
        <w:lastRenderedPageBreak/>
        <w:t>1.3. Материальные расходы, связанные с реализацией угля населению на период регулирования, организация предлагает принять в сумме 243,02 тыс. руб.</w:t>
      </w:r>
    </w:p>
    <w:p w14:paraId="192FC666" w14:textId="77777777" w:rsidR="00232B17" w:rsidRPr="00662F76" w:rsidRDefault="00232B17" w:rsidP="00232B17">
      <w:pPr>
        <w:tabs>
          <w:tab w:val="left" w:pos="993"/>
        </w:tabs>
        <w:ind w:firstLine="567"/>
        <w:jc w:val="both"/>
        <w:rPr>
          <w:bCs/>
          <w:sz w:val="28"/>
          <w:szCs w:val="28"/>
          <w:lang w:eastAsia="x-none"/>
        </w:rPr>
      </w:pPr>
      <w:r w:rsidRPr="00662F76">
        <w:rPr>
          <w:bCs/>
          <w:sz w:val="28"/>
          <w:szCs w:val="28"/>
          <w:lang w:eastAsia="x-none"/>
        </w:rPr>
        <w:t>Статья принимается по предложению организации в сумме 243,02 тыс. руб., согласно представленному расчету организации.</w:t>
      </w:r>
    </w:p>
    <w:p w14:paraId="58DAF8C4" w14:textId="77777777" w:rsidR="00232B17" w:rsidRPr="00662F76" w:rsidRDefault="00232B17" w:rsidP="00232B17">
      <w:pPr>
        <w:ind w:firstLine="709"/>
        <w:jc w:val="both"/>
        <w:rPr>
          <w:sz w:val="28"/>
          <w:szCs w:val="28"/>
          <w:lang w:eastAsia="x-none"/>
        </w:rPr>
      </w:pPr>
      <w:r w:rsidRPr="00662F76">
        <w:rPr>
          <w:sz w:val="28"/>
          <w:szCs w:val="28"/>
          <w:lang w:eastAsia="x-none"/>
        </w:rPr>
        <w:t>Специалистом рассмотрены представленные подтверждающие документы (договоры, счет-фактуры) за 9 месяцев 2022 года (том 3 стр.794-838), а также данные бухгалтерского учета за 9 месяцев 2022 года (том 1 стр.203). Расходы включают</w:t>
      </w:r>
      <w:r w:rsidRPr="00662F76">
        <w:rPr>
          <w:color w:val="FF0000"/>
          <w:sz w:val="28"/>
          <w:szCs w:val="28"/>
          <w:lang w:eastAsia="x-none"/>
        </w:rPr>
        <w:t xml:space="preserve"> </w:t>
      </w:r>
      <w:r w:rsidRPr="00662F76">
        <w:rPr>
          <w:sz w:val="28"/>
          <w:szCs w:val="28"/>
          <w:lang w:eastAsia="x-none"/>
        </w:rPr>
        <w:t>затраты на приобретение компьютерной оргтехники (принтер), канцтоваров, расходов на ремонт и заправку картриджей для оргтехники,</w:t>
      </w:r>
      <w:r w:rsidRPr="00662F76">
        <w:rPr>
          <w:color w:val="FF0000"/>
          <w:sz w:val="28"/>
          <w:szCs w:val="28"/>
          <w:lang w:eastAsia="x-none"/>
        </w:rPr>
        <w:t xml:space="preserve"> </w:t>
      </w:r>
      <w:r w:rsidRPr="00662F76">
        <w:rPr>
          <w:sz w:val="28"/>
          <w:szCs w:val="28"/>
          <w:lang w:eastAsia="x-none"/>
        </w:rPr>
        <w:t>оплату коммунальных услуг (том 3 стр. 812-838).</w:t>
      </w:r>
    </w:p>
    <w:p w14:paraId="63865C81" w14:textId="77777777" w:rsidR="00232B17" w:rsidRPr="00662F76" w:rsidRDefault="00232B17" w:rsidP="00232B17">
      <w:pPr>
        <w:tabs>
          <w:tab w:val="left" w:pos="567"/>
        </w:tabs>
        <w:jc w:val="both"/>
        <w:rPr>
          <w:sz w:val="28"/>
          <w:szCs w:val="28"/>
          <w:lang w:eastAsia="x-none"/>
        </w:rPr>
      </w:pPr>
      <w:bookmarkStart w:id="38" w:name="_Hlk10627010"/>
      <w:r w:rsidRPr="00662F76">
        <w:rPr>
          <w:bCs/>
          <w:sz w:val="28"/>
          <w:szCs w:val="28"/>
          <w:lang w:eastAsia="x-none"/>
        </w:rPr>
        <w:t xml:space="preserve">        1.4. Прочие расходы, связанные с реализацией угля населению на период регулирования, организация предлагает принять в сумме 105,87 тыс. руб.</w:t>
      </w:r>
      <w:r w:rsidRPr="00662F76">
        <w:rPr>
          <w:sz w:val="28"/>
          <w:szCs w:val="28"/>
          <w:lang w:eastAsia="x-none"/>
        </w:rPr>
        <w:t xml:space="preserve"> </w:t>
      </w:r>
    </w:p>
    <w:p w14:paraId="3497B0E2" w14:textId="77777777" w:rsidR="00232B17" w:rsidRPr="00662F76" w:rsidRDefault="00232B17" w:rsidP="00232B17">
      <w:pPr>
        <w:ind w:firstLine="709"/>
        <w:jc w:val="both"/>
        <w:rPr>
          <w:color w:val="FF0000"/>
          <w:sz w:val="28"/>
          <w:szCs w:val="28"/>
          <w:lang w:eastAsia="x-none"/>
        </w:rPr>
      </w:pPr>
      <w:r w:rsidRPr="00662F76">
        <w:rPr>
          <w:sz w:val="28"/>
          <w:szCs w:val="28"/>
          <w:lang w:eastAsia="x-none"/>
        </w:rPr>
        <w:t xml:space="preserve">Статья принимается по </w:t>
      </w:r>
      <w:bookmarkStart w:id="39" w:name="_Hlk10627402"/>
      <w:bookmarkEnd w:id="38"/>
      <w:r w:rsidRPr="00662F76">
        <w:rPr>
          <w:sz w:val="28"/>
          <w:szCs w:val="28"/>
          <w:lang w:eastAsia="x-none"/>
        </w:rPr>
        <w:t>предложению организации в размере 105,87 тыс. руб., согласно представленному расчету организации.</w:t>
      </w:r>
      <w:r w:rsidRPr="00662F76">
        <w:rPr>
          <w:color w:val="FF0000"/>
          <w:sz w:val="28"/>
          <w:szCs w:val="28"/>
          <w:lang w:eastAsia="x-none"/>
        </w:rPr>
        <w:t xml:space="preserve"> </w:t>
      </w:r>
      <w:r w:rsidRPr="00662F76">
        <w:rPr>
          <w:sz w:val="28"/>
          <w:szCs w:val="28"/>
          <w:lang w:eastAsia="x-none"/>
        </w:rPr>
        <w:t>Специалистом рассмотрены представленные подтверждающие документы (договоры, счет-фактуры), а также данные бухгалтерского учета за 9 месяцев 2022 года. Расходы включают затраты на охранные услуги, программное обеспечение, услуги связи, услуги по обращению с ТКО (том 3 стр. 839-855).</w:t>
      </w:r>
    </w:p>
    <w:p w14:paraId="3A6996C8" w14:textId="77777777" w:rsidR="00232B17" w:rsidRPr="00662F76" w:rsidRDefault="00232B17" w:rsidP="00232B17">
      <w:pPr>
        <w:tabs>
          <w:tab w:val="left" w:pos="993"/>
        </w:tabs>
        <w:ind w:firstLine="567"/>
        <w:jc w:val="both"/>
        <w:rPr>
          <w:bCs/>
          <w:sz w:val="28"/>
          <w:szCs w:val="28"/>
          <w:lang w:eastAsia="x-none"/>
        </w:rPr>
      </w:pPr>
      <w:bookmarkStart w:id="40" w:name="_Hlk10627786"/>
      <w:bookmarkEnd w:id="39"/>
      <w:r w:rsidRPr="00662F76">
        <w:rPr>
          <w:bCs/>
          <w:color w:val="FF0000"/>
          <w:sz w:val="28"/>
          <w:szCs w:val="28"/>
          <w:lang w:val="x-none" w:eastAsia="x-none"/>
        </w:rPr>
        <w:t xml:space="preserve">       </w:t>
      </w:r>
      <w:r w:rsidRPr="00662F76">
        <w:rPr>
          <w:bCs/>
          <w:sz w:val="28"/>
          <w:szCs w:val="28"/>
          <w:lang w:val="x-none" w:eastAsia="x-none"/>
        </w:rPr>
        <w:t xml:space="preserve">1.4. Накладные расходы на период регулирования </w:t>
      </w:r>
      <w:r w:rsidRPr="00662F76">
        <w:rPr>
          <w:bCs/>
          <w:sz w:val="28"/>
          <w:szCs w:val="28"/>
          <w:lang w:eastAsia="x-none"/>
        </w:rPr>
        <w:t>организация предлагает принять в сумме 372,60 тыс. руб.</w:t>
      </w:r>
    </w:p>
    <w:p w14:paraId="7FCA57D6" w14:textId="77777777" w:rsidR="00232B17" w:rsidRPr="00662F76" w:rsidRDefault="00232B17" w:rsidP="00232B17">
      <w:pPr>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 xml:space="preserve">1.4.1. На общепроизводственные расходы организацией заявлены расходы в сумме 51,28 тыс. руб. В качестве обоснования представлен расчет, </w:t>
      </w:r>
      <w:proofErr w:type="spellStart"/>
      <w:r w:rsidRPr="00662F76">
        <w:rPr>
          <w:bCs/>
          <w:sz w:val="28"/>
          <w:szCs w:val="28"/>
          <w:lang w:eastAsia="x-none"/>
        </w:rPr>
        <w:t>оборотно</w:t>
      </w:r>
      <w:proofErr w:type="spellEnd"/>
      <w:r w:rsidRPr="00662F76">
        <w:rPr>
          <w:bCs/>
          <w:sz w:val="28"/>
          <w:szCs w:val="28"/>
          <w:lang w:eastAsia="x-none"/>
        </w:rPr>
        <w:t>-сальдовые ведомости по счетам 25 и 20 (том 2 стр. 725,729, 735, 739), где:</w:t>
      </w:r>
    </w:p>
    <w:p w14:paraId="10989D23" w14:textId="77777777" w:rsidR="00232B17" w:rsidRPr="00662F76" w:rsidRDefault="00232B17" w:rsidP="00232B17">
      <w:pPr>
        <w:shd w:val="clear" w:color="auto" w:fill="FFFFFF"/>
        <w:tabs>
          <w:tab w:val="left" w:pos="709"/>
        </w:tabs>
        <w:ind w:firstLine="709"/>
        <w:contextualSpacing/>
        <w:jc w:val="both"/>
        <w:rPr>
          <w:sz w:val="28"/>
          <w:szCs w:val="28"/>
        </w:rPr>
      </w:pPr>
      <w:r w:rsidRPr="00662F76">
        <w:rPr>
          <w:bCs/>
          <w:sz w:val="28"/>
          <w:szCs w:val="28"/>
          <w:lang w:eastAsia="x-none"/>
        </w:rPr>
        <w:t xml:space="preserve">- </w:t>
      </w:r>
      <w:r w:rsidRPr="00662F76">
        <w:rPr>
          <w:sz w:val="28"/>
          <w:szCs w:val="28"/>
        </w:rPr>
        <w:t>Зарплата производственных рабочих за 9 месяцев 2022 года по счету 20 составила: абонентский отдел 824 123,25 руб.+ баня 326 461,00 + отдел по очистке стоков 1 132 344,52 + отдел по выписке угля 328 143,35 руб. = 2 611 072,12 руб.</w:t>
      </w:r>
    </w:p>
    <w:p w14:paraId="49D10CE0" w14:textId="77777777" w:rsidR="00232B17" w:rsidRPr="00662F76" w:rsidRDefault="00232B17" w:rsidP="00232B17">
      <w:pPr>
        <w:shd w:val="clear" w:color="auto" w:fill="FFFFFF"/>
        <w:contextualSpacing/>
        <w:jc w:val="both"/>
        <w:rPr>
          <w:sz w:val="28"/>
          <w:szCs w:val="28"/>
        </w:rPr>
      </w:pPr>
      <w:r w:rsidRPr="00662F76">
        <w:rPr>
          <w:sz w:val="28"/>
          <w:szCs w:val="28"/>
        </w:rPr>
        <w:t xml:space="preserve">         - Коэффициент распределения расходов: 328 143,35 руб. / 2 611 072,12 руб. =</w:t>
      </w:r>
      <w:r w:rsidRPr="00662F76">
        <w:t xml:space="preserve"> </w:t>
      </w:r>
      <w:r w:rsidRPr="00662F76">
        <w:rPr>
          <w:sz w:val="28"/>
          <w:szCs w:val="28"/>
        </w:rPr>
        <w:t>0,125673798</w:t>
      </w:r>
    </w:p>
    <w:p w14:paraId="73E7B9F3" w14:textId="77777777" w:rsidR="00232B17" w:rsidRPr="00662F76" w:rsidRDefault="00232B17" w:rsidP="00232B17">
      <w:pPr>
        <w:shd w:val="clear" w:color="auto" w:fill="FFFFFF"/>
        <w:tabs>
          <w:tab w:val="left" w:pos="0"/>
        </w:tabs>
        <w:contextualSpacing/>
        <w:jc w:val="both"/>
        <w:rPr>
          <w:sz w:val="28"/>
          <w:szCs w:val="28"/>
        </w:rPr>
      </w:pPr>
      <w:r w:rsidRPr="00662F76">
        <w:rPr>
          <w:sz w:val="28"/>
          <w:szCs w:val="28"/>
        </w:rPr>
        <w:t xml:space="preserve">         - Сумма распределения = расходы</w:t>
      </w:r>
      <w:r w:rsidRPr="00662F76">
        <w:rPr>
          <w:color w:val="FF0000"/>
          <w:sz w:val="28"/>
          <w:szCs w:val="28"/>
        </w:rPr>
        <w:t xml:space="preserve"> </w:t>
      </w:r>
      <w:r w:rsidRPr="00662F76">
        <w:rPr>
          <w:sz w:val="28"/>
          <w:szCs w:val="28"/>
        </w:rPr>
        <w:t>25 счета по статьям затрат 306 402,82 руб. * на коэффициент распределения 0,125673798 = сумма распределения на отдел по выписке угля = 38 464,48 руб. (факт за 9 месяцев</w:t>
      </w:r>
      <w:r w:rsidRPr="00662F76">
        <w:rPr>
          <w:color w:val="FF0000"/>
          <w:sz w:val="28"/>
          <w:szCs w:val="28"/>
        </w:rPr>
        <w:t xml:space="preserve"> </w:t>
      </w:r>
      <w:r w:rsidRPr="00662F76">
        <w:rPr>
          <w:sz w:val="28"/>
          <w:szCs w:val="28"/>
        </w:rPr>
        <w:t>2022 года); 38464,48</w:t>
      </w:r>
      <w:r w:rsidRPr="00662F76">
        <w:rPr>
          <w:bCs/>
          <w:sz w:val="28"/>
          <w:szCs w:val="28"/>
          <w:lang w:eastAsia="x-none"/>
        </w:rPr>
        <w:t xml:space="preserve"> руб. /9 месяцев*12месяцев=</w:t>
      </w:r>
      <w:r w:rsidRPr="00662F76">
        <w:rPr>
          <w:sz w:val="28"/>
          <w:szCs w:val="28"/>
        </w:rPr>
        <w:t xml:space="preserve"> 51285,97 руб.</w:t>
      </w:r>
    </w:p>
    <w:p w14:paraId="1BD5918C" w14:textId="77777777" w:rsidR="00232B17" w:rsidRPr="00662F76" w:rsidRDefault="00232B17" w:rsidP="00232B17">
      <w:pPr>
        <w:tabs>
          <w:tab w:val="left" w:pos="851"/>
          <w:tab w:val="left" w:pos="993"/>
        </w:tabs>
        <w:ind w:firstLine="567"/>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 xml:space="preserve">Специалистом приняты затраты в размере – 51,28 тыс. руб., по предложению организации, согласно представленному расчету. </w:t>
      </w:r>
    </w:p>
    <w:p w14:paraId="6B3D5B7C" w14:textId="77777777" w:rsidR="00232B17" w:rsidRPr="00662F76" w:rsidRDefault="00232B17" w:rsidP="00232B17">
      <w:pPr>
        <w:tabs>
          <w:tab w:val="left" w:pos="851"/>
          <w:tab w:val="left" w:pos="993"/>
        </w:tabs>
        <w:ind w:firstLine="567"/>
        <w:jc w:val="both"/>
        <w:rPr>
          <w:sz w:val="28"/>
          <w:szCs w:val="28"/>
          <w:lang w:eastAsia="x-none"/>
        </w:rPr>
      </w:pPr>
      <w:r w:rsidRPr="00662F76">
        <w:rPr>
          <w:sz w:val="28"/>
          <w:szCs w:val="28"/>
          <w:lang w:eastAsia="x-none"/>
        </w:rPr>
        <w:t>Размер общехозяйственных расходов организации отражен в таблице 1.</w:t>
      </w:r>
    </w:p>
    <w:p w14:paraId="2BEB83A8" w14:textId="77777777" w:rsidR="00232B17" w:rsidRPr="00662F76" w:rsidRDefault="00232B17" w:rsidP="00232B17">
      <w:pPr>
        <w:tabs>
          <w:tab w:val="left" w:pos="851"/>
          <w:tab w:val="left" w:pos="993"/>
        </w:tabs>
        <w:ind w:firstLine="567"/>
        <w:jc w:val="both"/>
        <w:rPr>
          <w:bCs/>
          <w:sz w:val="28"/>
          <w:szCs w:val="28"/>
          <w:lang w:eastAsia="x-none"/>
        </w:rPr>
      </w:pPr>
      <w:r w:rsidRPr="00662F76">
        <w:rPr>
          <w:sz w:val="28"/>
          <w:szCs w:val="28"/>
          <w:lang w:eastAsia="x-none"/>
        </w:rPr>
        <w:t xml:space="preserve">                                                                                                          </w:t>
      </w:r>
    </w:p>
    <w:p w14:paraId="0526952F" w14:textId="77777777" w:rsidR="00232B17" w:rsidRPr="00662F76" w:rsidRDefault="00232B17" w:rsidP="00232B17">
      <w:pPr>
        <w:jc w:val="both"/>
        <w:rPr>
          <w:bCs/>
          <w:sz w:val="28"/>
          <w:szCs w:val="28"/>
          <w:lang w:eastAsia="x-none"/>
        </w:rPr>
      </w:pPr>
    </w:p>
    <w:p w14:paraId="3435D4B0" w14:textId="77777777" w:rsidR="00232B17" w:rsidRPr="00662F76" w:rsidRDefault="00232B17" w:rsidP="00232B17">
      <w:pPr>
        <w:jc w:val="both"/>
        <w:rPr>
          <w:bCs/>
          <w:sz w:val="28"/>
          <w:szCs w:val="28"/>
          <w:lang w:eastAsia="x-none"/>
        </w:rPr>
      </w:pPr>
    </w:p>
    <w:p w14:paraId="102D28A6" w14:textId="77777777" w:rsidR="00232B17" w:rsidRPr="00662F76" w:rsidRDefault="00232B17" w:rsidP="00232B17">
      <w:pPr>
        <w:jc w:val="both"/>
        <w:rPr>
          <w:bCs/>
          <w:sz w:val="28"/>
          <w:szCs w:val="28"/>
          <w:lang w:eastAsia="x-none"/>
        </w:rPr>
      </w:pPr>
    </w:p>
    <w:p w14:paraId="2F7D3170" w14:textId="77777777" w:rsidR="00232B17" w:rsidRPr="00662F76" w:rsidRDefault="00232B17" w:rsidP="00232B17">
      <w:pPr>
        <w:jc w:val="both"/>
        <w:rPr>
          <w:bCs/>
          <w:sz w:val="28"/>
          <w:szCs w:val="28"/>
          <w:lang w:eastAsia="x-none"/>
        </w:rPr>
      </w:pPr>
    </w:p>
    <w:p w14:paraId="70DE53F3" w14:textId="77777777" w:rsidR="00232B17" w:rsidRPr="00662F76" w:rsidRDefault="00232B17" w:rsidP="00232B17">
      <w:pPr>
        <w:jc w:val="both"/>
        <w:rPr>
          <w:bCs/>
          <w:sz w:val="28"/>
          <w:szCs w:val="28"/>
          <w:lang w:eastAsia="x-none"/>
        </w:rPr>
      </w:pPr>
    </w:p>
    <w:p w14:paraId="1C478F4F" w14:textId="77777777" w:rsidR="00232B17" w:rsidRPr="00662F76" w:rsidRDefault="00232B17" w:rsidP="00232B17">
      <w:pPr>
        <w:jc w:val="both"/>
        <w:rPr>
          <w:bCs/>
          <w:sz w:val="28"/>
          <w:szCs w:val="28"/>
          <w:lang w:eastAsia="x-none"/>
        </w:rPr>
      </w:pPr>
    </w:p>
    <w:p w14:paraId="00519143" w14:textId="77777777" w:rsidR="00232B17" w:rsidRPr="00662F76" w:rsidRDefault="00232B17" w:rsidP="00232B17">
      <w:pPr>
        <w:jc w:val="both"/>
        <w:rPr>
          <w:bCs/>
          <w:color w:val="FF0000"/>
          <w:sz w:val="28"/>
          <w:szCs w:val="28"/>
          <w:lang w:eastAsia="x-none"/>
        </w:rPr>
      </w:pPr>
      <w:r w:rsidRPr="00662F76">
        <w:rPr>
          <w:bCs/>
          <w:color w:val="FF0000"/>
          <w:sz w:val="28"/>
          <w:szCs w:val="28"/>
          <w:lang w:eastAsia="x-none"/>
        </w:rPr>
        <w:t xml:space="preserve">       </w:t>
      </w:r>
    </w:p>
    <w:p w14:paraId="543E565C" w14:textId="77777777" w:rsidR="00232B17" w:rsidRPr="00662F76" w:rsidRDefault="00232B17" w:rsidP="00232B17">
      <w:pPr>
        <w:jc w:val="both"/>
        <w:rPr>
          <w:bCs/>
          <w:color w:val="FF0000"/>
          <w:sz w:val="28"/>
          <w:szCs w:val="28"/>
          <w:lang w:eastAsia="x-none"/>
        </w:rPr>
      </w:pPr>
    </w:p>
    <w:p w14:paraId="5ECAE356" w14:textId="77777777" w:rsidR="00232B17" w:rsidRPr="00662F76" w:rsidRDefault="00232B17" w:rsidP="00232B17">
      <w:pPr>
        <w:tabs>
          <w:tab w:val="left" w:pos="851"/>
          <w:tab w:val="left" w:pos="993"/>
        </w:tabs>
        <w:ind w:firstLine="567"/>
        <w:jc w:val="right"/>
        <w:rPr>
          <w:sz w:val="28"/>
          <w:szCs w:val="28"/>
          <w:lang w:eastAsia="x-none"/>
        </w:rPr>
      </w:pPr>
      <w:r w:rsidRPr="00662F76">
        <w:rPr>
          <w:sz w:val="28"/>
          <w:szCs w:val="28"/>
          <w:lang w:eastAsia="x-none"/>
        </w:rPr>
        <w:lastRenderedPageBreak/>
        <w:t xml:space="preserve">                                              Таблица 1</w:t>
      </w:r>
    </w:p>
    <w:p w14:paraId="28804C96" w14:textId="77777777" w:rsidR="00232B17" w:rsidRPr="00662F76" w:rsidRDefault="00232B17" w:rsidP="00232B17">
      <w:pPr>
        <w:tabs>
          <w:tab w:val="left" w:pos="851"/>
          <w:tab w:val="left" w:pos="993"/>
        </w:tabs>
        <w:ind w:firstLine="567"/>
        <w:jc w:val="center"/>
        <w:rPr>
          <w:bCs/>
          <w:sz w:val="28"/>
          <w:szCs w:val="28"/>
          <w:lang w:eastAsia="x-none"/>
        </w:rPr>
      </w:pPr>
      <w:r w:rsidRPr="00662F76">
        <w:rPr>
          <w:bCs/>
          <w:sz w:val="28"/>
          <w:szCs w:val="28"/>
          <w:lang w:eastAsia="x-none"/>
        </w:rPr>
        <w:t>Распределение общепроизводственных затрат</w:t>
      </w:r>
    </w:p>
    <w:p w14:paraId="5D06D102" w14:textId="77777777" w:rsidR="00232B17" w:rsidRPr="00662F76" w:rsidRDefault="00232B17" w:rsidP="00232B17">
      <w:pPr>
        <w:jc w:val="both"/>
        <w:rPr>
          <w:bCs/>
          <w:color w:val="FF0000"/>
          <w:sz w:val="16"/>
          <w:szCs w:val="16"/>
          <w:lang w:eastAsia="x-none"/>
        </w:rPr>
      </w:pPr>
    </w:p>
    <w:tbl>
      <w:tblPr>
        <w:tblW w:w="9495" w:type="dxa"/>
        <w:tblInd w:w="113" w:type="dxa"/>
        <w:tblLook w:val="04A0" w:firstRow="1" w:lastRow="0" w:firstColumn="1" w:lastColumn="0" w:noHBand="0" w:noVBand="1"/>
      </w:tblPr>
      <w:tblGrid>
        <w:gridCol w:w="1140"/>
        <w:gridCol w:w="1551"/>
        <w:gridCol w:w="1165"/>
        <w:gridCol w:w="1244"/>
        <w:gridCol w:w="1560"/>
        <w:gridCol w:w="1665"/>
        <w:gridCol w:w="1170"/>
      </w:tblGrid>
      <w:tr w:rsidR="00232B17" w:rsidRPr="00662F76" w14:paraId="5793C585" w14:textId="77777777" w:rsidTr="005F7EF8">
        <w:trPr>
          <w:trHeight w:val="48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8D349B" w14:textId="77777777" w:rsidR="00232B17" w:rsidRPr="00662F76" w:rsidRDefault="00232B17" w:rsidP="005F7EF8">
            <w:pPr>
              <w:jc w:val="center"/>
              <w:rPr>
                <w:rFonts w:ascii="Calibri" w:hAnsi="Calibri" w:cs="Calibri"/>
                <w:color w:val="000000"/>
                <w:sz w:val="22"/>
                <w:szCs w:val="22"/>
              </w:rPr>
            </w:pPr>
            <w:r w:rsidRPr="00662F76">
              <w:rPr>
                <w:rFonts w:ascii="Calibri" w:hAnsi="Calibri" w:cs="Calibri"/>
                <w:color w:val="000000"/>
                <w:sz w:val="22"/>
                <w:szCs w:val="22"/>
                <w:lang w:eastAsia="en-US"/>
              </w:rPr>
              <w:t> </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69281A50"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счет 20</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42866081"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xml:space="preserve">счет 25 </w:t>
            </w:r>
          </w:p>
        </w:tc>
        <w:tc>
          <w:tcPr>
            <w:tcW w:w="1560" w:type="dxa"/>
            <w:tcBorders>
              <w:top w:val="single" w:sz="4" w:space="0" w:color="auto"/>
              <w:left w:val="nil"/>
              <w:bottom w:val="single" w:sz="4" w:space="0" w:color="auto"/>
              <w:right w:val="single" w:sz="4" w:space="0" w:color="auto"/>
            </w:tcBorders>
            <w:shd w:val="clear" w:color="auto" w:fill="auto"/>
            <w:hideMark/>
          </w:tcPr>
          <w:p w14:paraId="38310EDA"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 xml:space="preserve">Распределение </w:t>
            </w:r>
            <w:proofErr w:type="spellStart"/>
            <w:r w:rsidRPr="00662F76">
              <w:rPr>
                <w:rFonts w:ascii="Arial" w:hAnsi="Arial" w:cs="Arial"/>
                <w:sz w:val="18"/>
                <w:szCs w:val="18"/>
                <w:lang w:eastAsia="en-US"/>
              </w:rPr>
              <w:t>коэф</w:t>
            </w:r>
            <w:proofErr w:type="spellEnd"/>
            <w:r w:rsidRPr="00662F76">
              <w:rPr>
                <w:rFonts w:ascii="Arial" w:hAnsi="Arial" w:cs="Arial"/>
                <w:sz w:val="18"/>
                <w:szCs w:val="18"/>
                <w:lang w:eastAsia="en-US"/>
              </w:rPr>
              <w:t>.</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D13A0CE"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Сумма распределения</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50CCFFD"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r>
      <w:tr w:rsidR="00232B17" w:rsidRPr="00662F76" w14:paraId="2EFDE0AE" w14:textId="77777777" w:rsidTr="005F7EF8">
        <w:trPr>
          <w:trHeight w:val="720"/>
        </w:trPr>
        <w:tc>
          <w:tcPr>
            <w:tcW w:w="2691"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5B0D6A63"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Отдел по выписке угля</w:t>
            </w:r>
          </w:p>
        </w:tc>
        <w:tc>
          <w:tcPr>
            <w:tcW w:w="1165" w:type="dxa"/>
            <w:tcBorders>
              <w:top w:val="nil"/>
              <w:left w:val="nil"/>
              <w:bottom w:val="single" w:sz="4" w:space="0" w:color="auto"/>
              <w:right w:val="single" w:sz="4" w:space="0" w:color="auto"/>
            </w:tcBorders>
            <w:shd w:val="clear" w:color="000000" w:fill="C6E0B4"/>
            <w:hideMark/>
          </w:tcPr>
          <w:p w14:paraId="2CB74776" w14:textId="77777777" w:rsidR="00232B17" w:rsidRPr="00662F76" w:rsidRDefault="00232B17" w:rsidP="005F7EF8">
            <w:pPr>
              <w:jc w:val="right"/>
              <w:rPr>
                <w:rFonts w:ascii="Arial" w:hAnsi="Arial" w:cs="Arial"/>
                <w:color w:val="9999FF"/>
                <w:sz w:val="18"/>
                <w:szCs w:val="18"/>
                <w:lang w:eastAsia="en-US"/>
              </w:rPr>
            </w:pPr>
            <w:r w:rsidRPr="00662F76">
              <w:rPr>
                <w:rFonts w:ascii="Arial" w:hAnsi="Arial" w:cs="Arial"/>
                <w:color w:val="9999FF"/>
                <w:sz w:val="18"/>
                <w:szCs w:val="18"/>
                <w:lang w:eastAsia="en-US"/>
              </w:rPr>
              <w:t> </w:t>
            </w:r>
          </w:p>
        </w:tc>
        <w:tc>
          <w:tcPr>
            <w:tcW w:w="1244" w:type="dxa"/>
            <w:tcBorders>
              <w:top w:val="nil"/>
              <w:left w:val="nil"/>
              <w:bottom w:val="single" w:sz="4" w:space="0" w:color="auto"/>
              <w:right w:val="single" w:sz="4" w:space="0" w:color="auto"/>
            </w:tcBorders>
            <w:shd w:val="clear" w:color="000000" w:fill="C6E0B4"/>
            <w:hideMark/>
          </w:tcPr>
          <w:p w14:paraId="0E3D3823"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счет 25 всего</w:t>
            </w:r>
          </w:p>
        </w:tc>
        <w:tc>
          <w:tcPr>
            <w:tcW w:w="1560" w:type="dxa"/>
            <w:tcBorders>
              <w:top w:val="nil"/>
              <w:left w:val="nil"/>
              <w:bottom w:val="single" w:sz="4" w:space="0" w:color="auto"/>
              <w:right w:val="single" w:sz="4" w:space="0" w:color="auto"/>
            </w:tcBorders>
            <w:shd w:val="clear" w:color="000000" w:fill="C6E0B4"/>
            <w:noWrap/>
            <w:vAlign w:val="bottom"/>
            <w:hideMark/>
          </w:tcPr>
          <w:p w14:paraId="5D9F4804"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2611072,12</w:t>
            </w:r>
          </w:p>
        </w:tc>
        <w:tc>
          <w:tcPr>
            <w:tcW w:w="1665" w:type="dxa"/>
            <w:tcBorders>
              <w:top w:val="nil"/>
              <w:left w:val="nil"/>
              <w:bottom w:val="single" w:sz="4" w:space="0" w:color="auto"/>
              <w:right w:val="single" w:sz="4" w:space="0" w:color="auto"/>
            </w:tcBorders>
            <w:shd w:val="clear" w:color="000000" w:fill="C6E0B4"/>
            <w:hideMark/>
          </w:tcPr>
          <w:p w14:paraId="429AAF39"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счет 25 распределение</w:t>
            </w:r>
          </w:p>
        </w:tc>
        <w:tc>
          <w:tcPr>
            <w:tcW w:w="1170" w:type="dxa"/>
            <w:tcBorders>
              <w:top w:val="nil"/>
              <w:left w:val="nil"/>
              <w:bottom w:val="single" w:sz="4" w:space="0" w:color="auto"/>
              <w:right w:val="single" w:sz="4" w:space="0" w:color="auto"/>
            </w:tcBorders>
            <w:shd w:val="clear" w:color="000000" w:fill="C6E0B4"/>
            <w:noWrap/>
            <w:vAlign w:val="bottom"/>
            <w:hideMark/>
          </w:tcPr>
          <w:p w14:paraId="4340FB84"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20+25</w:t>
            </w:r>
          </w:p>
        </w:tc>
      </w:tr>
      <w:tr w:rsidR="00232B17" w:rsidRPr="00662F76" w14:paraId="19AC26C2"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A13200"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Компьютеры и орг. Техника</w:t>
            </w:r>
          </w:p>
        </w:tc>
        <w:tc>
          <w:tcPr>
            <w:tcW w:w="1165" w:type="dxa"/>
            <w:tcBorders>
              <w:top w:val="nil"/>
              <w:left w:val="nil"/>
              <w:bottom w:val="single" w:sz="4" w:space="0" w:color="auto"/>
              <w:right w:val="single" w:sz="4" w:space="0" w:color="auto"/>
            </w:tcBorders>
            <w:shd w:val="clear" w:color="auto" w:fill="auto"/>
            <w:hideMark/>
          </w:tcPr>
          <w:p w14:paraId="2F080C1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82096</w:t>
            </w:r>
          </w:p>
        </w:tc>
        <w:tc>
          <w:tcPr>
            <w:tcW w:w="1244" w:type="dxa"/>
            <w:tcBorders>
              <w:top w:val="nil"/>
              <w:left w:val="nil"/>
              <w:bottom w:val="single" w:sz="4" w:space="0" w:color="auto"/>
              <w:right w:val="single" w:sz="4" w:space="0" w:color="auto"/>
            </w:tcBorders>
            <w:shd w:val="clear" w:color="auto" w:fill="auto"/>
            <w:hideMark/>
          </w:tcPr>
          <w:p w14:paraId="62C4528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09FCBA8"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D54BD1B"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E77CD1"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82096</w:t>
            </w:r>
          </w:p>
        </w:tc>
      </w:tr>
      <w:tr w:rsidR="00232B17" w:rsidRPr="00662F76" w14:paraId="5EA195AD"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57A93B"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Амортизация</w:t>
            </w:r>
          </w:p>
        </w:tc>
        <w:tc>
          <w:tcPr>
            <w:tcW w:w="1165" w:type="dxa"/>
            <w:tcBorders>
              <w:top w:val="nil"/>
              <w:left w:val="nil"/>
              <w:bottom w:val="single" w:sz="4" w:space="0" w:color="auto"/>
              <w:right w:val="single" w:sz="4" w:space="0" w:color="auto"/>
            </w:tcBorders>
            <w:shd w:val="clear" w:color="auto" w:fill="auto"/>
            <w:hideMark/>
          </w:tcPr>
          <w:p w14:paraId="4A04249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3355,54</w:t>
            </w:r>
          </w:p>
        </w:tc>
        <w:tc>
          <w:tcPr>
            <w:tcW w:w="1244" w:type="dxa"/>
            <w:tcBorders>
              <w:top w:val="nil"/>
              <w:left w:val="nil"/>
              <w:bottom w:val="single" w:sz="4" w:space="0" w:color="auto"/>
              <w:right w:val="single" w:sz="4" w:space="0" w:color="auto"/>
            </w:tcBorders>
            <w:shd w:val="clear" w:color="auto" w:fill="auto"/>
            <w:hideMark/>
          </w:tcPr>
          <w:p w14:paraId="1BFC548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4478B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6FD7057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F9F7BB"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3355,54</w:t>
            </w:r>
          </w:p>
        </w:tc>
      </w:tr>
      <w:tr w:rsidR="00232B17" w:rsidRPr="00662F76" w14:paraId="2EB83273"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F7F865"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Взносы в ФСС от НС и ПЗ</w:t>
            </w:r>
          </w:p>
        </w:tc>
        <w:tc>
          <w:tcPr>
            <w:tcW w:w="1165" w:type="dxa"/>
            <w:tcBorders>
              <w:top w:val="nil"/>
              <w:left w:val="nil"/>
              <w:bottom w:val="single" w:sz="4" w:space="0" w:color="auto"/>
              <w:right w:val="single" w:sz="4" w:space="0" w:color="auto"/>
            </w:tcBorders>
            <w:shd w:val="clear" w:color="auto" w:fill="auto"/>
            <w:hideMark/>
          </w:tcPr>
          <w:p w14:paraId="7F011FC4"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984,44</w:t>
            </w:r>
          </w:p>
        </w:tc>
        <w:tc>
          <w:tcPr>
            <w:tcW w:w="1244" w:type="dxa"/>
            <w:tcBorders>
              <w:top w:val="nil"/>
              <w:left w:val="nil"/>
              <w:bottom w:val="single" w:sz="4" w:space="0" w:color="auto"/>
              <w:right w:val="single" w:sz="4" w:space="0" w:color="auto"/>
            </w:tcBorders>
            <w:shd w:val="clear" w:color="auto" w:fill="auto"/>
            <w:hideMark/>
          </w:tcPr>
          <w:p w14:paraId="692CA3C1"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712</w:t>
            </w:r>
          </w:p>
        </w:tc>
        <w:tc>
          <w:tcPr>
            <w:tcW w:w="1560" w:type="dxa"/>
            <w:tcBorders>
              <w:top w:val="nil"/>
              <w:left w:val="nil"/>
              <w:bottom w:val="single" w:sz="4" w:space="0" w:color="auto"/>
              <w:right w:val="single" w:sz="4" w:space="0" w:color="auto"/>
            </w:tcBorders>
            <w:shd w:val="clear" w:color="auto" w:fill="auto"/>
            <w:noWrap/>
            <w:vAlign w:val="bottom"/>
            <w:hideMark/>
          </w:tcPr>
          <w:p w14:paraId="7092FF33"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0,1256738</w:t>
            </w:r>
          </w:p>
        </w:tc>
        <w:tc>
          <w:tcPr>
            <w:tcW w:w="1665" w:type="dxa"/>
            <w:tcBorders>
              <w:top w:val="nil"/>
              <w:left w:val="nil"/>
              <w:bottom w:val="single" w:sz="4" w:space="0" w:color="auto"/>
              <w:right w:val="single" w:sz="4" w:space="0" w:color="auto"/>
            </w:tcBorders>
            <w:shd w:val="clear" w:color="auto" w:fill="auto"/>
            <w:noWrap/>
            <w:vAlign w:val="bottom"/>
            <w:hideMark/>
          </w:tcPr>
          <w:p w14:paraId="52552A6F"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89,48</w:t>
            </w:r>
          </w:p>
        </w:tc>
        <w:tc>
          <w:tcPr>
            <w:tcW w:w="1170" w:type="dxa"/>
            <w:tcBorders>
              <w:top w:val="nil"/>
              <w:left w:val="nil"/>
              <w:bottom w:val="single" w:sz="4" w:space="0" w:color="auto"/>
              <w:right w:val="single" w:sz="4" w:space="0" w:color="auto"/>
            </w:tcBorders>
            <w:shd w:val="clear" w:color="auto" w:fill="auto"/>
            <w:noWrap/>
            <w:vAlign w:val="bottom"/>
            <w:hideMark/>
          </w:tcPr>
          <w:p w14:paraId="2849B52C"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1073,92</w:t>
            </w:r>
          </w:p>
        </w:tc>
      </w:tr>
      <w:tr w:rsidR="00232B17" w:rsidRPr="00662F76" w14:paraId="43ED1519"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743AF8"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Водоотведение</w:t>
            </w:r>
          </w:p>
        </w:tc>
        <w:tc>
          <w:tcPr>
            <w:tcW w:w="1165" w:type="dxa"/>
            <w:tcBorders>
              <w:top w:val="nil"/>
              <w:left w:val="nil"/>
              <w:bottom w:val="single" w:sz="4" w:space="0" w:color="auto"/>
              <w:right w:val="single" w:sz="4" w:space="0" w:color="auto"/>
            </w:tcBorders>
            <w:shd w:val="clear" w:color="auto" w:fill="auto"/>
            <w:hideMark/>
          </w:tcPr>
          <w:p w14:paraId="65072A16"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957,50</w:t>
            </w:r>
          </w:p>
        </w:tc>
        <w:tc>
          <w:tcPr>
            <w:tcW w:w="1244" w:type="dxa"/>
            <w:tcBorders>
              <w:top w:val="nil"/>
              <w:left w:val="nil"/>
              <w:bottom w:val="single" w:sz="4" w:space="0" w:color="auto"/>
              <w:right w:val="single" w:sz="4" w:space="0" w:color="auto"/>
            </w:tcBorders>
            <w:shd w:val="clear" w:color="auto" w:fill="auto"/>
            <w:hideMark/>
          </w:tcPr>
          <w:p w14:paraId="5EE680B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E47D1D"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17A0A7D1"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952AE15"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957,5</w:t>
            </w:r>
          </w:p>
        </w:tc>
      </w:tr>
      <w:tr w:rsidR="00232B17" w:rsidRPr="00662F76" w14:paraId="735EFC89"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4F4622"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Горячая вода и отопление</w:t>
            </w:r>
          </w:p>
        </w:tc>
        <w:tc>
          <w:tcPr>
            <w:tcW w:w="1165" w:type="dxa"/>
            <w:tcBorders>
              <w:top w:val="nil"/>
              <w:left w:val="nil"/>
              <w:bottom w:val="single" w:sz="4" w:space="0" w:color="auto"/>
              <w:right w:val="single" w:sz="4" w:space="0" w:color="auto"/>
            </w:tcBorders>
            <w:shd w:val="clear" w:color="auto" w:fill="auto"/>
            <w:hideMark/>
          </w:tcPr>
          <w:p w14:paraId="71426F53"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30 588,09</w:t>
            </w:r>
          </w:p>
        </w:tc>
        <w:tc>
          <w:tcPr>
            <w:tcW w:w="1244" w:type="dxa"/>
            <w:tcBorders>
              <w:top w:val="nil"/>
              <w:left w:val="nil"/>
              <w:bottom w:val="single" w:sz="4" w:space="0" w:color="auto"/>
              <w:right w:val="single" w:sz="4" w:space="0" w:color="auto"/>
            </w:tcBorders>
            <w:shd w:val="clear" w:color="auto" w:fill="auto"/>
            <w:hideMark/>
          </w:tcPr>
          <w:p w14:paraId="1CB5AF6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17AE36"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0482F748"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553856"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30588,09</w:t>
            </w:r>
          </w:p>
        </w:tc>
      </w:tr>
      <w:tr w:rsidR="00232B17" w:rsidRPr="00662F76" w14:paraId="78A8F911" w14:textId="77777777" w:rsidTr="005F7EF8">
        <w:trPr>
          <w:trHeight w:val="300"/>
        </w:trPr>
        <w:tc>
          <w:tcPr>
            <w:tcW w:w="1140" w:type="dxa"/>
            <w:tcBorders>
              <w:top w:val="nil"/>
              <w:left w:val="single" w:sz="4" w:space="0" w:color="auto"/>
              <w:bottom w:val="single" w:sz="4" w:space="0" w:color="auto"/>
              <w:right w:val="nil"/>
            </w:tcBorders>
            <w:shd w:val="clear" w:color="auto" w:fill="auto"/>
            <w:hideMark/>
          </w:tcPr>
          <w:p w14:paraId="1E0B04A7"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ИТС 1с</w:t>
            </w:r>
          </w:p>
        </w:tc>
        <w:tc>
          <w:tcPr>
            <w:tcW w:w="1551" w:type="dxa"/>
            <w:tcBorders>
              <w:top w:val="nil"/>
              <w:left w:val="nil"/>
              <w:bottom w:val="single" w:sz="4" w:space="0" w:color="auto"/>
              <w:right w:val="single" w:sz="4" w:space="0" w:color="auto"/>
            </w:tcBorders>
            <w:shd w:val="clear" w:color="auto" w:fill="auto"/>
            <w:hideMark/>
          </w:tcPr>
          <w:p w14:paraId="27BE33B1"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 </w:t>
            </w:r>
          </w:p>
        </w:tc>
        <w:tc>
          <w:tcPr>
            <w:tcW w:w="1165" w:type="dxa"/>
            <w:tcBorders>
              <w:top w:val="nil"/>
              <w:left w:val="nil"/>
              <w:bottom w:val="single" w:sz="4" w:space="0" w:color="auto"/>
              <w:right w:val="single" w:sz="4" w:space="0" w:color="auto"/>
            </w:tcBorders>
            <w:shd w:val="clear" w:color="auto" w:fill="auto"/>
            <w:hideMark/>
          </w:tcPr>
          <w:p w14:paraId="46D1C98B"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8 820,00</w:t>
            </w:r>
          </w:p>
        </w:tc>
        <w:tc>
          <w:tcPr>
            <w:tcW w:w="1244" w:type="dxa"/>
            <w:tcBorders>
              <w:top w:val="nil"/>
              <w:left w:val="nil"/>
              <w:bottom w:val="single" w:sz="4" w:space="0" w:color="auto"/>
              <w:right w:val="single" w:sz="4" w:space="0" w:color="auto"/>
            </w:tcBorders>
            <w:shd w:val="clear" w:color="auto" w:fill="auto"/>
            <w:hideMark/>
          </w:tcPr>
          <w:p w14:paraId="792DB4D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7F3953"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50C71F5C"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0AF015"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8820</w:t>
            </w:r>
          </w:p>
        </w:tc>
      </w:tr>
      <w:tr w:rsidR="00232B17" w:rsidRPr="00662F76" w14:paraId="117E3370" w14:textId="77777777" w:rsidTr="005F7EF8">
        <w:trPr>
          <w:trHeight w:val="300"/>
        </w:trPr>
        <w:tc>
          <w:tcPr>
            <w:tcW w:w="1140" w:type="dxa"/>
            <w:tcBorders>
              <w:top w:val="nil"/>
              <w:left w:val="single" w:sz="4" w:space="0" w:color="auto"/>
              <w:bottom w:val="single" w:sz="4" w:space="0" w:color="auto"/>
              <w:right w:val="nil"/>
            </w:tcBorders>
            <w:shd w:val="clear" w:color="auto" w:fill="auto"/>
            <w:hideMark/>
          </w:tcPr>
          <w:p w14:paraId="0567FE2A"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Материал</w:t>
            </w:r>
          </w:p>
        </w:tc>
        <w:tc>
          <w:tcPr>
            <w:tcW w:w="1551" w:type="dxa"/>
            <w:tcBorders>
              <w:top w:val="nil"/>
              <w:left w:val="nil"/>
              <w:bottom w:val="single" w:sz="4" w:space="0" w:color="auto"/>
              <w:right w:val="single" w:sz="4" w:space="0" w:color="auto"/>
            </w:tcBorders>
            <w:shd w:val="clear" w:color="auto" w:fill="auto"/>
            <w:hideMark/>
          </w:tcPr>
          <w:p w14:paraId="018E348E"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 </w:t>
            </w:r>
          </w:p>
        </w:tc>
        <w:tc>
          <w:tcPr>
            <w:tcW w:w="1165" w:type="dxa"/>
            <w:tcBorders>
              <w:top w:val="nil"/>
              <w:left w:val="nil"/>
              <w:bottom w:val="single" w:sz="4" w:space="0" w:color="auto"/>
              <w:right w:val="single" w:sz="4" w:space="0" w:color="auto"/>
            </w:tcBorders>
            <w:shd w:val="clear" w:color="auto" w:fill="auto"/>
            <w:hideMark/>
          </w:tcPr>
          <w:p w14:paraId="4782CDE7"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244" w:type="dxa"/>
            <w:tcBorders>
              <w:top w:val="nil"/>
              <w:left w:val="nil"/>
              <w:bottom w:val="single" w:sz="4" w:space="0" w:color="auto"/>
              <w:right w:val="single" w:sz="4" w:space="0" w:color="auto"/>
            </w:tcBorders>
            <w:shd w:val="clear" w:color="auto" w:fill="auto"/>
            <w:hideMark/>
          </w:tcPr>
          <w:p w14:paraId="0021F81B"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37D2F1"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2A424B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E208AEC"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w:t>
            </w:r>
          </w:p>
        </w:tc>
      </w:tr>
      <w:tr w:rsidR="00232B17" w:rsidRPr="00662F76" w14:paraId="5D47119A"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1880FE7"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Канцтовары</w:t>
            </w:r>
          </w:p>
        </w:tc>
        <w:tc>
          <w:tcPr>
            <w:tcW w:w="1165" w:type="dxa"/>
            <w:tcBorders>
              <w:top w:val="nil"/>
              <w:left w:val="nil"/>
              <w:bottom w:val="single" w:sz="4" w:space="0" w:color="auto"/>
              <w:right w:val="single" w:sz="4" w:space="0" w:color="auto"/>
            </w:tcBorders>
            <w:shd w:val="clear" w:color="auto" w:fill="auto"/>
            <w:hideMark/>
          </w:tcPr>
          <w:p w14:paraId="4BD6DDF2"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9 126,60</w:t>
            </w:r>
          </w:p>
        </w:tc>
        <w:tc>
          <w:tcPr>
            <w:tcW w:w="1244" w:type="dxa"/>
            <w:tcBorders>
              <w:top w:val="nil"/>
              <w:left w:val="nil"/>
              <w:bottom w:val="single" w:sz="4" w:space="0" w:color="auto"/>
              <w:right w:val="single" w:sz="4" w:space="0" w:color="auto"/>
            </w:tcBorders>
            <w:shd w:val="clear" w:color="auto" w:fill="auto"/>
            <w:hideMark/>
          </w:tcPr>
          <w:p w14:paraId="0D0D5C44"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54995DE4"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1AB3CEB8"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F0E28FB"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9126,6</w:t>
            </w:r>
          </w:p>
        </w:tc>
      </w:tr>
      <w:tr w:rsidR="00232B17" w:rsidRPr="00662F76" w14:paraId="14BA37FC"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A7B3ADB"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Оплата больничного</w:t>
            </w:r>
          </w:p>
        </w:tc>
        <w:tc>
          <w:tcPr>
            <w:tcW w:w="1165" w:type="dxa"/>
            <w:tcBorders>
              <w:top w:val="nil"/>
              <w:left w:val="nil"/>
              <w:bottom w:val="single" w:sz="4" w:space="0" w:color="auto"/>
              <w:right w:val="single" w:sz="4" w:space="0" w:color="auto"/>
            </w:tcBorders>
            <w:shd w:val="clear" w:color="auto" w:fill="auto"/>
            <w:hideMark/>
          </w:tcPr>
          <w:p w14:paraId="348DAB57"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244" w:type="dxa"/>
            <w:tcBorders>
              <w:top w:val="nil"/>
              <w:left w:val="nil"/>
              <w:bottom w:val="single" w:sz="4" w:space="0" w:color="auto"/>
              <w:right w:val="single" w:sz="4" w:space="0" w:color="auto"/>
            </w:tcBorders>
            <w:shd w:val="clear" w:color="auto" w:fill="auto"/>
            <w:hideMark/>
          </w:tcPr>
          <w:p w14:paraId="39F302E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C2E050"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61241DB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195390B"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w:t>
            </w:r>
          </w:p>
        </w:tc>
      </w:tr>
      <w:tr w:rsidR="00232B17" w:rsidRPr="00662F76" w14:paraId="0516EBCF"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0281FB"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Оплата труда</w:t>
            </w:r>
          </w:p>
        </w:tc>
        <w:tc>
          <w:tcPr>
            <w:tcW w:w="1165" w:type="dxa"/>
            <w:tcBorders>
              <w:top w:val="nil"/>
              <w:left w:val="nil"/>
              <w:bottom w:val="single" w:sz="4" w:space="0" w:color="auto"/>
              <w:right w:val="single" w:sz="4" w:space="0" w:color="auto"/>
            </w:tcBorders>
            <w:shd w:val="clear" w:color="000000" w:fill="D9D9D9"/>
            <w:hideMark/>
          </w:tcPr>
          <w:p w14:paraId="4641664E" w14:textId="77777777" w:rsidR="00232B17" w:rsidRPr="00662F76" w:rsidRDefault="00232B17" w:rsidP="005F7EF8">
            <w:pPr>
              <w:jc w:val="right"/>
              <w:rPr>
                <w:rFonts w:ascii="Arial" w:hAnsi="Arial" w:cs="Arial"/>
                <w:b/>
                <w:bCs/>
                <w:sz w:val="18"/>
                <w:szCs w:val="18"/>
                <w:lang w:eastAsia="en-US"/>
              </w:rPr>
            </w:pPr>
            <w:r w:rsidRPr="00662F76">
              <w:rPr>
                <w:rFonts w:ascii="Arial" w:hAnsi="Arial" w:cs="Arial"/>
                <w:b/>
                <w:bCs/>
                <w:sz w:val="18"/>
                <w:szCs w:val="18"/>
                <w:lang w:eastAsia="en-US"/>
              </w:rPr>
              <w:t>328 143,35</w:t>
            </w:r>
          </w:p>
        </w:tc>
        <w:tc>
          <w:tcPr>
            <w:tcW w:w="1244" w:type="dxa"/>
            <w:tcBorders>
              <w:top w:val="nil"/>
              <w:left w:val="nil"/>
              <w:bottom w:val="single" w:sz="4" w:space="0" w:color="auto"/>
              <w:right w:val="single" w:sz="4" w:space="0" w:color="auto"/>
            </w:tcBorders>
            <w:shd w:val="clear" w:color="auto" w:fill="auto"/>
            <w:hideMark/>
          </w:tcPr>
          <w:p w14:paraId="55FE9C4C"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237307,09</w:t>
            </w:r>
          </w:p>
        </w:tc>
        <w:tc>
          <w:tcPr>
            <w:tcW w:w="1560" w:type="dxa"/>
            <w:tcBorders>
              <w:top w:val="nil"/>
              <w:left w:val="nil"/>
              <w:bottom w:val="single" w:sz="4" w:space="0" w:color="auto"/>
              <w:right w:val="single" w:sz="4" w:space="0" w:color="auto"/>
            </w:tcBorders>
            <w:shd w:val="clear" w:color="000000" w:fill="D9D9D9"/>
            <w:noWrap/>
            <w:vAlign w:val="bottom"/>
            <w:hideMark/>
          </w:tcPr>
          <w:p w14:paraId="23BEE0E9"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0,1256738</w:t>
            </w:r>
          </w:p>
        </w:tc>
        <w:tc>
          <w:tcPr>
            <w:tcW w:w="1665" w:type="dxa"/>
            <w:tcBorders>
              <w:top w:val="nil"/>
              <w:left w:val="nil"/>
              <w:bottom w:val="single" w:sz="4" w:space="0" w:color="auto"/>
              <w:right w:val="single" w:sz="4" w:space="0" w:color="auto"/>
            </w:tcBorders>
            <w:shd w:val="clear" w:color="auto" w:fill="auto"/>
            <w:noWrap/>
            <w:vAlign w:val="bottom"/>
            <w:hideMark/>
          </w:tcPr>
          <w:p w14:paraId="6CC70131"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29823,28</w:t>
            </w:r>
          </w:p>
        </w:tc>
        <w:tc>
          <w:tcPr>
            <w:tcW w:w="1170" w:type="dxa"/>
            <w:tcBorders>
              <w:top w:val="nil"/>
              <w:left w:val="nil"/>
              <w:bottom w:val="single" w:sz="4" w:space="0" w:color="auto"/>
              <w:right w:val="single" w:sz="4" w:space="0" w:color="auto"/>
            </w:tcBorders>
            <w:shd w:val="clear" w:color="auto" w:fill="auto"/>
            <w:noWrap/>
            <w:vAlign w:val="bottom"/>
            <w:hideMark/>
          </w:tcPr>
          <w:p w14:paraId="298597A2"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357966,63</w:t>
            </w:r>
          </w:p>
        </w:tc>
      </w:tr>
      <w:tr w:rsidR="00232B17" w:rsidRPr="00662F76" w14:paraId="6508FDF8"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12263"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Охранные услуги</w:t>
            </w:r>
          </w:p>
        </w:tc>
        <w:tc>
          <w:tcPr>
            <w:tcW w:w="1165" w:type="dxa"/>
            <w:tcBorders>
              <w:top w:val="nil"/>
              <w:left w:val="nil"/>
              <w:bottom w:val="single" w:sz="4" w:space="0" w:color="auto"/>
              <w:right w:val="single" w:sz="4" w:space="0" w:color="auto"/>
            </w:tcBorders>
            <w:shd w:val="clear" w:color="auto" w:fill="auto"/>
            <w:hideMark/>
          </w:tcPr>
          <w:p w14:paraId="38712707"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2268,27</w:t>
            </w:r>
          </w:p>
        </w:tc>
        <w:tc>
          <w:tcPr>
            <w:tcW w:w="1244" w:type="dxa"/>
            <w:tcBorders>
              <w:top w:val="nil"/>
              <w:left w:val="nil"/>
              <w:bottom w:val="single" w:sz="4" w:space="0" w:color="auto"/>
              <w:right w:val="single" w:sz="4" w:space="0" w:color="auto"/>
            </w:tcBorders>
            <w:shd w:val="clear" w:color="auto" w:fill="auto"/>
            <w:hideMark/>
          </w:tcPr>
          <w:p w14:paraId="67F30312"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C9A6F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03178BB5"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574BF0"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2268,27</w:t>
            </w:r>
          </w:p>
        </w:tc>
      </w:tr>
      <w:tr w:rsidR="00232B17" w:rsidRPr="00662F76" w14:paraId="02414BEF"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5040463"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Почтовые расходы</w:t>
            </w:r>
          </w:p>
        </w:tc>
        <w:tc>
          <w:tcPr>
            <w:tcW w:w="1165" w:type="dxa"/>
            <w:tcBorders>
              <w:top w:val="nil"/>
              <w:left w:val="nil"/>
              <w:bottom w:val="single" w:sz="4" w:space="0" w:color="auto"/>
              <w:right w:val="single" w:sz="4" w:space="0" w:color="auto"/>
            </w:tcBorders>
            <w:shd w:val="clear" w:color="auto" w:fill="auto"/>
            <w:hideMark/>
          </w:tcPr>
          <w:p w14:paraId="2629160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244" w:type="dxa"/>
            <w:tcBorders>
              <w:top w:val="nil"/>
              <w:left w:val="nil"/>
              <w:bottom w:val="single" w:sz="4" w:space="0" w:color="auto"/>
              <w:right w:val="single" w:sz="4" w:space="0" w:color="auto"/>
            </w:tcBorders>
            <w:shd w:val="clear" w:color="auto" w:fill="auto"/>
            <w:hideMark/>
          </w:tcPr>
          <w:p w14:paraId="113E7F4F"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A6A3BC"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04E4395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2779FFC"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w:t>
            </w:r>
          </w:p>
        </w:tc>
      </w:tr>
      <w:tr w:rsidR="00232B17" w:rsidRPr="00662F76" w14:paraId="29B680CE"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0ACAF2"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Плата за негативное воздействие</w:t>
            </w:r>
          </w:p>
        </w:tc>
        <w:tc>
          <w:tcPr>
            <w:tcW w:w="1165" w:type="dxa"/>
            <w:tcBorders>
              <w:top w:val="nil"/>
              <w:left w:val="nil"/>
              <w:bottom w:val="single" w:sz="4" w:space="0" w:color="auto"/>
              <w:right w:val="single" w:sz="4" w:space="0" w:color="auto"/>
            </w:tcBorders>
            <w:shd w:val="clear" w:color="auto" w:fill="auto"/>
            <w:hideMark/>
          </w:tcPr>
          <w:p w14:paraId="1F18657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518,07</w:t>
            </w:r>
          </w:p>
        </w:tc>
        <w:tc>
          <w:tcPr>
            <w:tcW w:w="1244" w:type="dxa"/>
            <w:tcBorders>
              <w:top w:val="nil"/>
              <w:left w:val="nil"/>
              <w:bottom w:val="single" w:sz="4" w:space="0" w:color="auto"/>
              <w:right w:val="single" w:sz="4" w:space="0" w:color="auto"/>
            </w:tcBorders>
            <w:shd w:val="clear" w:color="auto" w:fill="auto"/>
            <w:hideMark/>
          </w:tcPr>
          <w:p w14:paraId="05F9052F"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48A115"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65887A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D5825FF"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518,07</w:t>
            </w:r>
          </w:p>
        </w:tc>
      </w:tr>
      <w:tr w:rsidR="00232B17" w:rsidRPr="00662F76" w14:paraId="3E9CAE62"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781828"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Программное обеспечение</w:t>
            </w:r>
          </w:p>
        </w:tc>
        <w:tc>
          <w:tcPr>
            <w:tcW w:w="1165" w:type="dxa"/>
            <w:tcBorders>
              <w:top w:val="nil"/>
              <w:left w:val="nil"/>
              <w:bottom w:val="single" w:sz="4" w:space="0" w:color="auto"/>
              <w:right w:val="single" w:sz="4" w:space="0" w:color="auto"/>
            </w:tcBorders>
            <w:shd w:val="clear" w:color="auto" w:fill="auto"/>
            <w:hideMark/>
          </w:tcPr>
          <w:p w14:paraId="6F438EA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46 630,00</w:t>
            </w:r>
          </w:p>
        </w:tc>
        <w:tc>
          <w:tcPr>
            <w:tcW w:w="1244" w:type="dxa"/>
            <w:tcBorders>
              <w:top w:val="nil"/>
              <w:left w:val="nil"/>
              <w:bottom w:val="single" w:sz="4" w:space="0" w:color="auto"/>
              <w:right w:val="single" w:sz="4" w:space="0" w:color="auto"/>
            </w:tcBorders>
            <w:shd w:val="clear" w:color="auto" w:fill="auto"/>
            <w:hideMark/>
          </w:tcPr>
          <w:p w14:paraId="0DC44129"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04870E"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71BDF0A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EC675AA"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46630</w:t>
            </w:r>
          </w:p>
        </w:tc>
      </w:tr>
      <w:tr w:rsidR="00232B17" w:rsidRPr="00662F76" w14:paraId="26AE562D"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DAC536"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Ремонт орг. техники и заправка картриджа</w:t>
            </w:r>
          </w:p>
        </w:tc>
        <w:tc>
          <w:tcPr>
            <w:tcW w:w="1165" w:type="dxa"/>
            <w:tcBorders>
              <w:top w:val="nil"/>
              <w:left w:val="nil"/>
              <w:bottom w:val="single" w:sz="4" w:space="0" w:color="auto"/>
              <w:right w:val="single" w:sz="4" w:space="0" w:color="auto"/>
            </w:tcBorders>
            <w:shd w:val="clear" w:color="auto" w:fill="auto"/>
            <w:hideMark/>
          </w:tcPr>
          <w:p w14:paraId="32CC79C4"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1 740,00</w:t>
            </w:r>
          </w:p>
        </w:tc>
        <w:tc>
          <w:tcPr>
            <w:tcW w:w="1244" w:type="dxa"/>
            <w:tcBorders>
              <w:top w:val="nil"/>
              <w:left w:val="nil"/>
              <w:bottom w:val="single" w:sz="4" w:space="0" w:color="auto"/>
              <w:right w:val="single" w:sz="4" w:space="0" w:color="auto"/>
            </w:tcBorders>
            <w:shd w:val="clear" w:color="auto" w:fill="auto"/>
            <w:hideMark/>
          </w:tcPr>
          <w:p w14:paraId="6968232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5B1A606B"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1DF1D85E"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2064C69"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1740</w:t>
            </w:r>
          </w:p>
        </w:tc>
      </w:tr>
      <w:tr w:rsidR="00232B17" w:rsidRPr="00662F76" w14:paraId="403A4CF0"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92CC3C2"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Содержание о и</w:t>
            </w:r>
          </w:p>
        </w:tc>
        <w:tc>
          <w:tcPr>
            <w:tcW w:w="1165" w:type="dxa"/>
            <w:tcBorders>
              <w:top w:val="nil"/>
              <w:left w:val="nil"/>
              <w:bottom w:val="single" w:sz="4" w:space="0" w:color="auto"/>
              <w:right w:val="single" w:sz="4" w:space="0" w:color="auto"/>
            </w:tcBorders>
            <w:shd w:val="clear" w:color="auto" w:fill="auto"/>
            <w:hideMark/>
          </w:tcPr>
          <w:p w14:paraId="155EA0E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36 172,40</w:t>
            </w:r>
          </w:p>
        </w:tc>
        <w:tc>
          <w:tcPr>
            <w:tcW w:w="1244" w:type="dxa"/>
            <w:tcBorders>
              <w:top w:val="nil"/>
              <w:left w:val="nil"/>
              <w:bottom w:val="single" w:sz="4" w:space="0" w:color="auto"/>
              <w:right w:val="single" w:sz="4" w:space="0" w:color="auto"/>
            </w:tcBorders>
            <w:shd w:val="clear" w:color="auto" w:fill="auto"/>
            <w:hideMark/>
          </w:tcPr>
          <w:p w14:paraId="6A506775"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99DD8A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78D871D"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B853474"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36172,4</w:t>
            </w:r>
          </w:p>
        </w:tc>
      </w:tr>
      <w:tr w:rsidR="00232B17" w:rsidRPr="00662F76" w14:paraId="26E54C04"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A66456"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Страховые взносы</w:t>
            </w:r>
          </w:p>
        </w:tc>
        <w:tc>
          <w:tcPr>
            <w:tcW w:w="1165" w:type="dxa"/>
            <w:tcBorders>
              <w:top w:val="nil"/>
              <w:left w:val="nil"/>
              <w:bottom w:val="single" w:sz="4" w:space="0" w:color="auto"/>
              <w:right w:val="single" w:sz="4" w:space="0" w:color="auto"/>
            </w:tcBorders>
            <w:shd w:val="clear" w:color="auto" w:fill="auto"/>
            <w:hideMark/>
          </w:tcPr>
          <w:p w14:paraId="65640637"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98 377,54</w:t>
            </w:r>
          </w:p>
        </w:tc>
        <w:tc>
          <w:tcPr>
            <w:tcW w:w="1244" w:type="dxa"/>
            <w:tcBorders>
              <w:top w:val="nil"/>
              <w:left w:val="nil"/>
              <w:bottom w:val="single" w:sz="4" w:space="0" w:color="auto"/>
              <w:right w:val="single" w:sz="4" w:space="0" w:color="auto"/>
            </w:tcBorders>
            <w:shd w:val="clear" w:color="auto" w:fill="auto"/>
            <w:hideMark/>
          </w:tcPr>
          <w:p w14:paraId="494F570E"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68383,73</w:t>
            </w:r>
          </w:p>
        </w:tc>
        <w:tc>
          <w:tcPr>
            <w:tcW w:w="1560" w:type="dxa"/>
            <w:tcBorders>
              <w:top w:val="nil"/>
              <w:left w:val="nil"/>
              <w:bottom w:val="single" w:sz="4" w:space="0" w:color="auto"/>
              <w:right w:val="single" w:sz="4" w:space="0" w:color="auto"/>
            </w:tcBorders>
            <w:shd w:val="clear" w:color="auto" w:fill="auto"/>
            <w:noWrap/>
            <w:vAlign w:val="bottom"/>
            <w:hideMark/>
          </w:tcPr>
          <w:p w14:paraId="03CB7D38"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0,1256738</w:t>
            </w:r>
          </w:p>
        </w:tc>
        <w:tc>
          <w:tcPr>
            <w:tcW w:w="1665" w:type="dxa"/>
            <w:tcBorders>
              <w:top w:val="nil"/>
              <w:left w:val="nil"/>
              <w:bottom w:val="single" w:sz="4" w:space="0" w:color="auto"/>
              <w:right w:val="single" w:sz="4" w:space="0" w:color="auto"/>
            </w:tcBorders>
            <w:shd w:val="clear" w:color="auto" w:fill="auto"/>
            <w:noWrap/>
            <w:vAlign w:val="bottom"/>
            <w:hideMark/>
          </w:tcPr>
          <w:p w14:paraId="308F8B9C"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8551,72</w:t>
            </w:r>
          </w:p>
        </w:tc>
        <w:tc>
          <w:tcPr>
            <w:tcW w:w="1170" w:type="dxa"/>
            <w:tcBorders>
              <w:top w:val="nil"/>
              <w:left w:val="nil"/>
              <w:bottom w:val="single" w:sz="4" w:space="0" w:color="auto"/>
              <w:right w:val="single" w:sz="4" w:space="0" w:color="auto"/>
            </w:tcBorders>
            <w:shd w:val="clear" w:color="auto" w:fill="auto"/>
            <w:noWrap/>
            <w:vAlign w:val="bottom"/>
            <w:hideMark/>
          </w:tcPr>
          <w:p w14:paraId="0DEBB757"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106929,26</w:t>
            </w:r>
          </w:p>
        </w:tc>
      </w:tr>
      <w:tr w:rsidR="00232B17" w:rsidRPr="00662F76" w14:paraId="336EA715"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A1ECE6"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Транспортные услуги</w:t>
            </w:r>
          </w:p>
        </w:tc>
        <w:tc>
          <w:tcPr>
            <w:tcW w:w="1165" w:type="dxa"/>
            <w:tcBorders>
              <w:top w:val="nil"/>
              <w:left w:val="nil"/>
              <w:bottom w:val="single" w:sz="4" w:space="0" w:color="auto"/>
              <w:right w:val="single" w:sz="4" w:space="0" w:color="auto"/>
            </w:tcBorders>
            <w:shd w:val="clear" w:color="auto" w:fill="auto"/>
            <w:hideMark/>
          </w:tcPr>
          <w:p w14:paraId="700A1D47"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244" w:type="dxa"/>
            <w:tcBorders>
              <w:top w:val="nil"/>
              <w:left w:val="nil"/>
              <w:bottom w:val="single" w:sz="4" w:space="0" w:color="auto"/>
              <w:right w:val="single" w:sz="4" w:space="0" w:color="auto"/>
            </w:tcBorders>
            <w:shd w:val="clear" w:color="auto" w:fill="auto"/>
            <w:hideMark/>
          </w:tcPr>
          <w:p w14:paraId="4F1211F2"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475326"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624D914D"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CC0F2A"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0</w:t>
            </w:r>
          </w:p>
        </w:tc>
      </w:tr>
      <w:tr w:rsidR="00232B17" w:rsidRPr="00662F76" w14:paraId="64B17726"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0CAEE4"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ТКО</w:t>
            </w:r>
          </w:p>
        </w:tc>
        <w:tc>
          <w:tcPr>
            <w:tcW w:w="1165" w:type="dxa"/>
            <w:tcBorders>
              <w:top w:val="nil"/>
              <w:left w:val="nil"/>
              <w:bottom w:val="single" w:sz="4" w:space="0" w:color="auto"/>
              <w:right w:val="single" w:sz="4" w:space="0" w:color="auto"/>
            </w:tcBorders>
            <w:shd w:val="clear" w:color="auto" w:fill="auto"/>
            <w:hideMark/>
          </w:tcPr>
          <w:p w14:paraId="7C9E27A2"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5 533,35</w:t>
            </w:r>
          </w:p>
        </w:tc>
        <w:tc>
          <w:tcPr>
            <w:tcW w:w="1244" w:type="dxa"/>
            <w:tcBorders>
              <w:top w:val="nil"/>
              <w:left w:val="nil"/>
              <w:bottom w:val="single" w:sz="4" w:space="0" w:color="auto"/>
              <w:right w:val="single" w:sz="4" w:space="0" w:color="auto"/>
            </w:tcBorders>
            <w:shd w:val="clear" w:color="auto" w:fill="auto"/>
            <w:hideMark/>
          </w:tcPr>
          <w:p w14:paraId="5A6364A4"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18CBE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7C53656F"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675195"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5533,35</w:t>
            </w:r>
          </w:p>
        </w:tc>
      </w:tr>
      <w:tr w:rsidR="00232B17" w:rsidRPr="00662F76" w14:paraId="780F8A81"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34EB96"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Услуги связи</w:t>
            </w:r>
          </w:p>
        </w:tc>
        <w:tc>
          <w:tcPr>
            <w:tcW w:w="1165" w:type="dxa"/>
            <w:tcBorders>
              <w:top w:val="nil"/>
              <w:left w:val="nil"/>
              <w:bottom w:val="single" w:sz="4" w:space="0" w:color="auto"/>
              <w:right w:val="single" w:sz="4" w:space="0" w:color="auto"/>
            </w:tcBorders>
            <w:shd w:val="clear" w:color="auto" w:fill="auto"/>
            <w:hideMark/>
          </w:tcPr>
          <w:p w14:paraId="143E99DC"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14348,35</w:t>
            </w:r>
          </w:p>
        </w:tc>
        <w:tc>
          <w:tcPr>
            <w:tcW w:w="1244" w:type="dxa"/>
            <w:tcBorders>
              <w:top w:val="nil"/>
              <w:left w:val="nil"/>
              <w:bottom w:val="single" w:sz="4" w:space="0" w:color="auto"/>
              <w:right w:val="single" w:sz="4" w:space="0" w:color="auto"/>
            </w:tcBorders>
            <w:shd w:val="clear" w:color="auto" w:fill="auto"/>
            <w:hideMark/>
          </w:tcPr>
          <w:p w14:paraId="40A14186"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5B78CA"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1359F5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2DE0A3"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14348,35</w:t>
            </w:r>
          </w:p>
        </w:tc>
      </w:tr>
      <w:tr w:rsidR="00232B17" w:rsidRPr="00662F76" w14:paraId="5ED81AC2"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416709" w14:textId="77777777" w:rsidR="00232B17" w:rsidRPr="00662F76" w:rsidRDefault="00232B17" w:rsidP="005F7EF8">
            <w:pPr>
              <w:rPr>
                <w:rFonts w:ascii="Arial" w:hAnsi="Arial" w:cs="Arial"/>
                <w:sz w:val="18"/>
                <w:szCs w:val="18"/>
                <w:lang w:eastAsia="en-US"/>
              </w:rPr>
            </w:pPr>
            <w:proofErr w:type="spellStart"/>
            <w:r w:rsidRPr="00662F76">
              <w:rPr>
                <w:rFonts w:ascii="Arial" w:hAnsi="Arial" w:cs="Arial"/>
                <w:sz w:val="18"/>
                <w:szCs w:val="18"/>
                <w:lang w:eastAsia="en-US"/>
              </w:rPr>
              <w:t>Хоз.товары</w:t>
            </w:r>
            <w:proofErr w:type="spellEnd"/>
          </w:p>
        </w:tc>
        <w:tc>
          <w:tcPr>
            <w:tcW w:w="1165" w:type="dxa"/>
            <w:tcBorders>
              <w:top w:val="nil"/>
              <w:left w:val="nil"/>
              <w:bottom w:val="single" w:sz="4" w:space="0" w:color="auto"/>
              <w:right w:val="single" w:sz="4" w:space="0" w:color="auto"/>
            </w:tcBorders>
            <w:shd w:val="clear" w:color="auto" w:fill="auto"/>
            <w:hideMark/>
          </w:tcPr>
          <w:p w14:paraId="731A7498"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225,00</w:t>
            </w:r>
          </w:p>
        </w:tc>
        <w:tc>
          <w:tcPr>
            <w:tcW w:w="1244" w:type="dxa"/>
            <w:tcBorders>
              <w:top w:val="nil"/>
              <w:left w:val="nil"/>
              <w:bottom w:val="single" w:sz="4" w:space="0" w:color="auto"/>
              <w:right w:val="single" w:sz="4" w:space="0" w:color="auto"/>
            </w:tcBorders>
            <w:shd w:val="clear" w:color="auto" w:fill="auto"/>
            <w:hideMark/>
          </w:tcPr>
          <w:p w14:paraId="58F7F17D"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F8356E"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5F26A1D0"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1A9522"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225</w:t>
            </w:r>
          </w:p>
        </w:tc>
      </w:tr>
      <w:tr w:rsidR="00232B17" w:rsidRPr="00662F76" w14:paraId="5E4518A8"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87636A"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Холодная вода</w:t>
            </w:r>
          </w:p>
        </w:tc>
        <w:tc>
          <w:tcPr>
            <w:tcW w:w="1165" w:type="dxa"/>
            <w:tcBorders>
              <w:top w:val="nil"/>
              <w:left w:val="nil"/>
              <w:bottom w:val="single" w:sz="4" w:space="0" w:color="auto"/>
              <w:right w:val="single" w:sz="4" w:space="0" w:color="auto"/>
            </w:tcBorders>
            <w:shd w:val="clear" w:color="auto" w:fill="auto"/>
            <w:hideMark/>
          </w:tcPr>
          <w:p w14:paraId="1BFD924E"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1391,82</w:t>
            </w:r>
          </w:p>
        </w:tc>
        <w:tc>
          <w:tcPr>
            <w:tcW w:w="1244" w:type="dxa"/>
            <w:tcBorders>
              <w:top w:val="nil"/>
              <w:left w:val="nil"/>
              <w:bottom w:val="single" w:sz="4" w:space="0" w:color="auto"/>
              <w:right w:val="single" w:sz="4" w:space="0" w:color="auto"/>
            </w:tcBorders>
            <w:shd w:val="clear" w:color="auto" w:fill="auto"/>
            <w:hideMark/>
          </w:tcPr>
          <w:p w14:paraId="69E28809"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89A8F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66241AEB"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22987A2"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1391,82</w:t>
            </w:r>
          </w:p>
        </w:tc>
      </w:tr>
      <w:tr w:rsidR="00232B17" w:rsidRPr="00662F76" w14:paraId="260ACF76"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CFD7D3" w14:textId="77777777" w:rsidR="00232B17" w:rsidRPr="00662F76" w:rsidRDefault="00232B17" w:rsidP="005F7EF8">
            <w:pPr>
              <w:rPr>
                <w:rFonts w:ascii="Arial" w:hAnsi="Arial" w:cs="Arial"/>
                <w:sz w:val="18"/>
                <w:szCs w:val="18"/>
                <w:lang w:eastAsia="en-US"/>
              </w:rPr>
            </w:pPr>
            <w:r w:rsidRPr="00662F76">
              <w:rPr>
                <w:rFonts w:ascii="Arial" w:hAnsi="Arial" w:cs="Arial"/>
                <w:sz w:val="18"/>
                <w:szCs w:val="18"/>
                <w:lang w:eastAsia="en-US"/>
              </w:rPr>
              <w:t>Электроэнергия</w:t>
            </w:r>
          </w:p>
        </w:tc>
        <w:tc>
          <w:tcPr>
            <w:tcW w:w="1165" w:type="dxa"/>
            <w:tcBorders>
              <w:top w:val="nil"/>
              <w:left w:val="nil"/>
              <w:bottom w:val="single" w:sz="4" w:space="0" w:color="auto"/>
              <w:right w:val="single" w:sz="4" w:space="0" w:color="auto"/>
            </w:tcBorders>
            <w:shd w:val="clear" w:color="auto" w:fill="auto"/>
            <w:hideMark/>
          </w:tcPr>
          <w:p w14:paraId="0F97779F"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21 285,39</w:t>
            </w:r>
          </w:p>
        </w:tc>
        <w:tc>
          <w:tcPr>
            <w:tcW w:w="1244" w:type="dxa"/>
            <w:tcBorders>
              <w:top w:val="nil"/>
              <w:left w:val="nil"/>
              <w:bottom w:val="single" w:sz="4" w:space="0" w:color="auto"/>
              <w:right w:val="single" w:sz="4" w:space="0" w:color="auto"/>
            </w:tcBorders>
            <w:shd w:val="clear" w:color="auto" w:fill="auto"/>
            <w:hideMark/>
          </w:tcPr>
          <w:p w14:paraId="40D4CA8E" w14:textId="77777777" w:rsidR="00232B17" w:rsidRPr="00662F76" w:rsidRDefault="00232B17" w:rsidP="005F7EF8">
            <w:pPr>
              <w:jc w:val="right"/>
              <w:rPr>
                <w:rFonts w:ascii="Arial" w:hAnsi="Arial" w:cs="Arial"/>
                <w:sz w:val="18"/>
                <w:szCs w:val="18"/>
                <w:lang w:eastAsia="en-US"/>
              </w:rPr>
            </w:pPr>
            <w:r w:rsidRPr="00662F76">
              <w:rPr>
                <w:rFonts w:ascii="Arial" w:hAnsi="Arial" w:cs="Arial"/>
                <w:sz w:val="18"/>
                <w:szCs w:val="18"/>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6B817A"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auto" w:fill="auto"/>
            <w:noWrap/>
            <w:vAlign w:val="bottom"/>
            <w:hideMark/>
          </w:tcPr>
          <w:p w14:paraId="3D5301A2"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72754D" w14:textId="77777777" w:rsidR="00232B17" w:rsidRPr="00662F76" w:rsidRDefault="00232B17" w:rsidP="005F7EF8">
            <w:pPr>
              <w:jc w:val="right"/>
              <w:rPr>
                <w:rFonts w:ascii="Calibri" w:hAnsi="Calibri" w:cs="Calibri"/>
                <w:color w:val="000000"/>
                <w:sz w:val="22"/>
                <w:szCs w:val="22"/>
                <w:lang w:eastAsia="en-US"/>
              </w:rPr>
            </w:pPr>
            <w:r w:rsidRPr="00662F76">
              <w:rPr>
                <w:rFonts w:ascii="Calibri" w:hAnsi="Calibri" w:cs="Calibri"/>
                <w:color w:val="000000"/>
                <w:sz w:val="22"/>
                <w:szCs w:val="22"/>
                <w:lang w:eastAsia="en-US"/>
              </w:rPr>
              <w:t>21285,39</w:t>
            </w:r>
          </w:p>
        </w:tc>
      </w:tr>
      <w:tr w:rsidR="00232B17" w:rsidRPr="00662F76" w14:paraId="7CFD9F61" w14:textId="77777777" w:rsidTr="005F7EF8">
        <w:trPr>
          <w:trHeight w:val="300"/>
        </w:trPr>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9619" w14:textId="77777777" w:rsidR="00232B17" w:rsidRPr="00662F76" w:rsidRDefault="00232B17" w:rsidP="005F7EF8">
            <w:pPr>
              <w:jc w:val="center"/>
              <w:rPr>
                <w:rFonts w:ascii="Calibri" w:hAnsi="Calibri" w:cs="Calibri"/>
                <w:b/>
                <w:bCs/>
                <w:color w:val="000000"/>
                <w:sz w:val="22"/>
                <w:szCs w:val="22"/>
                <w:lang w:eastAsia="en-US"/>
              </w:rPr>
            </w:pPr>
            <w:r w:rsidRPr="00662F76">
              <w:rPr>
                <w:rFonts w:ascii="Calibri" w:hAnsi="Calibri" w:cs="Calibri"/>
                <w:b/>
                <w:bCs/>
                <w:color w:val="000000"/>
                <w:sz w:val="22"/>
                <w:szCs w:val="22"/>
                <w:lang w:eastAsia="en-US"/>
              </w:rPr>
              <w:t>Итого</w:t>
            </w:r>
          </w:p>
        </w:tc>
        <w:tc>
          <w:tcPr>
            <w:tcW w:w="1165" w:type="dxa"/>
            <w:tcBorders>
              <w:top w:val="nil"/>
              <w:left w:val="nil"/>
              <w:bottom w:val="single" w:sz="4" w:space="0" w:color="auto"/>
              <w:right w:val="single" w:sz="4" w:space="0" w:color="auto"/>
            </w:tcBorders>
            <w:shd w:val="clear" w:color="auto" w:fill="auto"/>
            <w:noWrap/>
            <w:vAlign w:val="bottom"/>
            <w:hideMark/>
          </w:tcPr>
          <w:p w14:paraId="421BE159" w14:textId="77777777" w:rsidR="00232B17" w:rsidRPr="00662F76" w:rsidRDefault="00232B17" w:rsidP="005F7EF8">
            <w:pPr>
              <w:jc w:val="right"/>
              <w:rPr>
                <w:rFonts w:ascii="Calibri" w:hAnsi="Calibri" w:cs="Calibri"/>
                <w:b/>
                <w:bCs/>
                <w:color w:val="000000"/>
                <w:sz w:val="22"/>
                <w:szCs w:val="22"/>
                <w:lang w:eastAsia="en-US"/>
              </w:rPr>
            </w:pPr>
            <w:r w:rsidRPr="00662F76">
              <w:rPr>
                <w:rFonts w:ascii="Calibri" w:hAnsi="Calibri" w:cs="Calibri"/>
                <w:b/>
                <w:bCs/>
                <w:color w:val="000000"/>
                <w:sz w:val="22"/>
                <w:szCs w:val="22"/>
                <w:lang w:eastAsia="en-US"/>
              </w:rPr>
              <w:t>692561,71</w:t>
            </w:r>
          </w:p>
        </w:tc>
        <w:tc>
          <w:tcPr>
            <w:tcW w:w="1244" w:type="dxa"/>
            <w:tcBorders>
              <w:top w:val="nil"/>
              <w:left w:val="nil"/>
              <w:bottom w:val="single" w:sz="4" w:space="0" w:color="auto"/>
              <w:right w:val="single" w:sz="4" w:space="0" w:color="auto"/>
            </w:tcBorders>
            <w:shd w:val="clear" w:color="000000" w:fill="D9D9D9"/>
            <w:noWrap/>
            <w:vAlign w:val="bottom"/>
            <w:hideMark/>
          </w:tcPr>
          <w:p w14:paraId="42A0E9E0" w14:textId="77777777" w:rsidR="00232B17" w:rsidRPr="00662F76" w:rsidRDefault="00232B17" w:rsidP="005F7EF8">
            <w:pPr>
              <w:jc w:val="right"/>
              <w:rPr>
                <w:rFonts w:ascii="Calibri" w:hAnsi="Calibri" w:cs="Calibri"/>
                <w:b/>
                <w:bCs/>
                <w:color w:val="000000"/>
                <w:sz w:val="22"/>
                <w:szCs w:val="22"/>
                <w:lang w:eastAsia="en-US"/>
              </w:rPr>
            </w:pPr>
            <w:r w:rsidRPr="00662F76">
              <w:rPr>
                <w:rFonts w:ascii="Calibri" w:hAnsi="Calibri" w:cs="Calibri"/>
                <w:b/>
                <w:bCs/>
                <w:color w:val="000000"/>
                <w:sz w:val="22"/>
                <w:szCs w:val="22"/>
                <w:lang w:eastAsia="en-US"/>
              </w:rPr>
              <w:t>306 402,82</w:t>
            </w:r>
          </w:p>
        </w:tc>
        <w:tc>
          <w:tcPr>
            <w:tcW w:w="1560" w:type="dxa"/>
            <w:tcBorders>
              <w:top w:val="nil"/>
              <w:left w:val="nil"/>
              <w:bottom w:val="single" w:sz="4" w:space="0" w:color="auto"/>
              <w:right w:val="single" w:sz="4" w:space="0" w:color="auto"/>
            </w:tcBorders>
            <w:shd w:val="clear" w:color="auto" w:fill="auto"/>
            <w:noWrap/>
            <w:vAlign w:val="bottom"/>
            <w:hideMark/>
          </w:tcPr>
          <w:p w14:paraId="32390859" w14:textId="77777777" w:rsidR="00232B17" w:rsidRPr="00662F76" w:rsidRDefault="00232B17" w:rsidP="005F7EF8">
            <w:pPr>
              <w:rPr>
                <w:rFonts w:ascii="Calibri" w:hAnsi="Calibri" w:cs="Calibri"/>
                <w:color w:val="000000"/>
                <w:sz w:val="22"/>
                <w:szCs w:val="22"/>
                <w:lang w:eastAsia="en-US"/>
              </w:rPr>
            </w:pPr>
            <w:r w:rsidRPr="00662F76">
              <w:rPr>
                <w:rFonts w:ascii="Calibri" w:hAnsi="Calibri" w:cs="Calibri"/>
                <w:color w:val="000000"/>
                <w:sz w:val="22"/>
                <w:szCs w:val="22"/>
                <w:lang w:eastAsia="en-US"/>
              </w:rPr>
              <w:t> </w:t>
            </w:r>
          </w:p>
        </w:tc>
        <w:tc>
          <w:tcPr>
            <w:tcW w:w="1665" w:type="dxa"/>
            <w:tcBorders>
              <w:top w:val="nil"/>
              <w:left w:val="nil"/>
              <w:bottom w:val="single" w:sz="4" w:space="0" w:color="auto"/>
              <w:right w:val="single" w:sz="4" w:space="0" w:color="auto"/>
            </w:tcBorders>
            <w:shd w:val="clear" w:color="000000" w:fill="D9D9D9"/>
            <w:noWrap/>
            <w:vAlign w:val="bottom"/>
            <w:hideMark/>
          </w:tcPr>
          <w:p w14:paraId="51020D3B" w14:textId="77777777" w:rsidR="00232B17" w:rsidRPr="00662F76" w:rsidRDefault="00232B17" w:rsidP="005F7EF8">
            <w:pPr>
              <w:jc w:val="right"/>
              <w:rPr>
                <w:rFonts w:ascii="Calibri" w:hAnsi="Calibri" w:cs="Calibri"/>
                <w:b/>
                <w:bCs/>
                <w:color w:val="000000"/>
                <w:sz w:val="22"/>
                <w:szCs w:val="22"/>
                <w:lang w:eastAsia="en-US"/>
              </w:rPr>
            </w:pPr>
            <w:r w:rsidRPr="00662F76">
              <w:rPr>
                <w:rFonts w:ascii="Calibri" w:hAnsi="Calibri" w:cs="Calibri"/>
                <w:b/>
                <w:bCs/>
                <w:color w:val="000000"/>
                <w:sz w:val="22"/>
                <w:szCs w:val="22"/>
                <w:lang w:eastAsia="en-US"/>
              </w:rPr>
              <w:t>38464,48</w:t>
            </w:r>
          </w:p>
        </w:tc>
        <w:tc>
          <w:tcPr>
            <w:tcW w:w="1170" w:type="dxa"/>
            <w:tcBorders>
              <w:top w:val="nil"/>
              <w:left w:val="nil"/>
              <w:bottom w:val="single" w:sz="4" w:space="0" w:color="auto"/>
              <w:right w:val="single" w:sz="4" w:space="0" w:color="auto"/>
            </w:tcBorders>
            <w:shd w:val="clear" w:color="auto" w:fill="auto"/>
            <w:noWrap/>
            <w:vAlign w:val="bottom"/>
            <w:hideMark/>
          </w:tcPr>
          <w:p w14:paraId="56C27489" w14:textId="77777777" w:rsidR="00232B17" w:rsidRPr="00662F76" w:rsidRDefault="00232B17" w:rsidP="005F7EF8">
            <w:pPr>
              <w:jc w:val="right"/>
              <w:rPr>
                <w:rFonts w:ascii="Calibri" w:hAnsi="Calibri" w:cs="Calibri"/>
                <w:b/>
                <w:bCs/>
                <w:color w:val="000000"/>
                <w:sz w:val="22"/>
                <w:szCs w:val="22"/>
                <w:lang w:eastAsia="en-US"/>
              </w:rPr>
            </w:pPr>
            <w:r w:rsidRPr="00662F76">
              <w:rPr>
                <w:rFonts w:ascii="Calibri" w:hAnsi="Calibri" w:cs="Calibri"/>
                <w:b/>
                <w:bCs/>
                <w:color w:val="000000"/>
                <w:sz w:val="22"/>
                <w:szCs w:val="22"/>
                <w:lang w:eastAsia="en-US"/>
              </w:rPr>
              <w:t>731026,19</w:t>
            </w:r>
          </w:p>
        </w:tc>
      </w:tr>
    </w:tbl>
    <w:p w14:paraId="28D856DB" w14:textId="77777777" w:rsidR="00232B17" w:rsidRPr="00662F76" w:rsidRDefault="00232B17" w:rsidP="00232B17">
      <w:pPr>
        <w:jc w:val="both"/>
        <w:rPr>
          <w:bCs/>
          <w:color w:val="FF0000"/>
          <w:sz w:val="28"/>
          <w:szCs w:val="28"/>
          <w:lang w:eastAsia="x-none"/>
        </w:rPr>
      </w:pPr>
    </w:p>
    <w:p w14:paraId="0E88EAE6" w14:textId="77777777" w:rsidR="00232B17" w:rsidRPr="00662F76" w:rsidRDefault="00232B17" w:rsidP="00232B17">
      <w:pPr>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1.4.2. Общехозяйственные расходы. Организация на УСН (представлено уведомление), объект налогообложения доходы, уменьшенные на величину расходов.</w:t>
      </w:r>
    </w:p>
    <w:p w14:paraId="35A83D24" w14:textId="77777777" w:rsidR="00232B17" w:rsidRPr="00662F76" w:rsidRDefault="00232B17" w:rsidP="00232B17">
      <w:pPr>
        <w:jc w:val="both"/>
        <w:rPr>
          <w:bCs/>
          <w:sz w:val="28"/>
          <w:szCs w:val="28"/>
          <w:lang w:eastAsia="x-none"/>
        </w:rPr>
      </w:pPr>
      <w:r w:rsidRPr="00662F76">
        <w:rPr>
          <w:bCs/>
          <w:sz w:val="28"/>
          <w:szCs w:val="28"/>
          <w:lang w:eastAsia="x-none"/>
        </w:rPr>
        <w:t xml:space="preserve">       Организацией заявлены расходы в сумме</w:t>
      </w:r>
      <w:r w:rsidRPr="00662F76">
        <w:rPr>
          <w:bCs/>
          <w:color w:val="FF0000"/>
          <w:sz w:val="28"/>
          <w:szCs w:val="28"/>
          <w:lang w:eastAsia="x-none"/>
        </w:rPr>
        <w:t xml:space="preserve"> </w:t>
      </w:r>
      <w:r w:rsidRPr="00662F76">
        <w:rPr>
          <w:bCs/>
          <w:sz w:val="28"/>
          <w:szCs w:val="28"/>
          <w:lang w:eastAsia="x-none"/>
        </w:rPr>
        <w:t xml:space="preserve">321,32 </w:t>
      </w:r>
      <w:proofErr w:type="spellStart"/>
      <w:r w:rsidRPr="00662F76">
        <w:rPr>
          <w:bCs/>
          <w:sz w:val="28"/>
          <w:szCs w:val="28"/>
          <w:lang w:eastAsia="x-none"/>
        </w:rPr>
        <w:t>тыс.руб</w:t>
      </w:r>
      <w:proofErr w:type="spellEnd"/>
      <w:r w:rsidRPr="00662F76">
        <w:rPr>
          <w:bCs/>
          <w:sz w:val="28"/>
          <w:szCs w:val="28"/>
          <w:lang w:eastAsia="x-none"/>
        </w:rPr>
        <w:t>.</w:t>
      </w:r>
      <w:r w:rsidRPr="00662F76">
        <w:rPr>
          <w:bCs/>
          <w:color w:val="FF0000"/>
          <w:sz w:val="28"/>
          <w:szCs w:val="28"/>
          <w:lang w:eastAsia="x-none"/>
        </w:rPr>
        <w:t xml:space="preserve"> </w:t>
      </w:r>
      <w:r w:rsidRPr="00662F76">
        <w:rPr>
          <w:bCs/>
          <w:sz w:val="28"/>
          <w:szCs w:val="28"/>
          <w:lang w:eastAsia="x-none"/>
        </w:rPr>
        <w:t xml:space="preserve">В качестве обоснования представлен расчет, </w:t>
      </w:r>
      <w:proofErr w:type="spellStart"/>
      <w:r w:rsidRPr="00662F76">
        <w:rPr>
          <w:bCs/>
          <w:sz w:val="28"/>
          <w:szCs w:val="28"/>
          <w:lang w:eastAsia="x-none"/>
        </w:rPr>
        <w:t>оборотно</w:t>
      </w:r>
      <w:proofErr w:type="spellEnd"/>
      <w:r w:rsidRPr="00662F76">
        <w:rPr>
          <w:bCs/>
          <w:sz w:val="28"/>
          <w:szCs w:val="28"/>
          <w:lang w:eastAsia="x-none"/>
        </w:rPr>
        <w:t>-сальдовые ведомости по счетам 20, 25 и 26 (том 2 стр. 735, 736), договоры, счет-фактуры, где:</w:t>
      </w:r>
    </w:p>
    <w:p w14:paraId="123E61C7" w14:textId="77777777" w:rsidR="00232B17" w:rsidRPr="00662F76" w:rsidRDefault="00232B17" w:rsidP="00232B17">
      <w:pPr>
        <w:shd w:val="clear" w:color="auto" w:fill="FFFFFF"/>
        <w:tabs>
          <w:tab w:val="left" w:pos="709"/>
        </w:tabs>
        <w:contextualSpacing/>
        <w:jc w:val="both"/>
        <w:rPr>
          <w:sz w:val="28"/>
          <w:szCs w:val="28"/>
        </w:rPr>
      </w:pPr>
      <w:r w:rsidRPr="00662F76">
        <w:rPr>
          <w:bCs/>
          <w:sz w:val="28"/>
          <w:szCs w:val="28"/>
          <w:lang w:eastAsia="x-none"/>
        </w:rPr>
        <w:t xml:space="preserve">         - </w:t>
      </w:r>
      <w:r w:rsidRPr="00662F76">
        <w:rPr>
          <w:sz w:val="28"/>
          <w:szCs w:val="28"/>
        </w:rPr>
        <w:t>Зарплата производственных рабочих за 9 месяцев 2022 года по счетам 20+25 составила: абонентский отдел 899 233,73 руб.+ баня 356 212,42 + отдел по очистке стоков 1 235 278,70 + отдел по выписке угля 357 966,63 руб. = 2 848 691,48 руб.</w:t>
      </w:r>
    </w:p>
    <w:p w14:paraId="7E39BEA5" w14:textId="77777777" w:rsidR="00232B17" w:rsidRPr="00662F76" w:rsidRDefault="00232B17" w:rsidP="00232B17">
      <w:pPr>
        <w:shd w:val="clear" w:color="auto" w:fill="FFFFFF"/>
        <w:contextualSpacing/>
        <w:jc w:val="both"/>
        <w:rPr>
          <w:sz w:val="28"/>
          <w:szCs w:val="28"/>
        </w:rPr>
      </w:pPr>
      <w:r w:rsidRPr="00662F76">
        <w:rPr>
          <w:sz w:val="28"/>
          <w:szCs w:val="28"/>
        </w:rPr>
        <w:t xml:space="preserve">         - Коэффициент распределения расходов: 357 966,63 руб. / 2 848 691,48 руб. =</w:t>
      </w:r>
      <w:r w:rsidRPr="00662F76">
        <w:t xml:space="preserve"> </w:t>
      </w:r>
      <w:r w:rsidRPr="00662F76">
        <w:rPr>
          <w:sz w:val="28"/>
          <w:szCs w:val="28"/>
        </w:rPr>
        <w:t>0,125660021</w:t>
      </w:r>
    </w:p>
    <w:p w14:paraId="0853B85B" w14:textId="77777777" w:rsidR="00232B17" w:rsidRPr="00662F76" w:rsidRDefault="00232B17" w:rsidP="00232B17">
      <w:pPr>
        <w:shd w:val="clear" w:color="auto" w:fill="FFFFFF"/>
        <w:tabs>
          <w:tab w:val="left" w:pos="851"/>
        </w:tabs>
        <w:contextualSpacing/>
        <w:jc w:val="both"/>
        <w:rPr>
          <w:sz w:val="28"/>
          <w:szCs w:val="28"/>
        </w:rPr>
      </w:pPr>
      <w:r w:rsidRPr="00662F76">
        <w:rPr>
          <w:color w:val="FF0000"/>
          <w:sz w:val="28"/>
          <w:szCs w:val="28"/>
        </w:rPr>
        <w:t xml:space="preserve">        </w:t>
      </w:r>
      <w:r w:rsidRPr="00662F76">
        <w:rPr>
          <w:sz w:val="28"/>
          <w:szCs w:val="28"/>
        </w:rPr>
        <w:t xml:space="preserve"> - Сумма распределения = расходы 26 счета по статьям затрат 1 917 831,22 руб. * на коэффициент распределения 0,125660021 = сумма распределения на </w:t>
      </w:r>
      <w:r w:rsidRPr="00662F76">
        <w:rPr>
          <w:sz w:val="28"/>
          <w:szCs w:val="28"/>
        </w:rPr>
        <w:lastRenderedPageBreak/>
        <w:t xml:space="preserve">отдел по выписке угля = 240 994,71 руб. (факт за 9 месяцев 2022 года); </w:t>
      </w:r>
      <w:r w:rsidRPr="00662F76">
        <w:rPr>
          <w:bCs/>
          <w:sz w:val="28"/>
          <w:szCs w:val="28"/>
          <w:lang w:eastAsia="x-none"/>
        </w:rPr>
        <w:t>240 994,71 руб. /9 месяцев*12месяцев=</w:t>
      </w:r>
      <w:r w:rsidRPr="00662F76">
        <w:rPr>
          <w:sz w:val="28"/>
          <w:szCs w:val="28"/>
        </w:rPr>
        <w:t xml:space="preserve"> 321326,28 руб.</w:t>
      </w:r>
    </w:p>
    <w:p w14:paraId="0ED42AA4" w14:textId="77777777" w:rsidR="00232B17" w:rsidRPr="00662F76" w:rsidRDefault="00232B17" w:rsidP="00232B17">
      <w:pPr>
        <w:tabs>
          <w:tab w:val="left" w:pos="851"/>
          <w:tab w:val="left" w:pos="993"/>
        </w:tabs>
        <w:ind w:firstLine="567"/>
        <w:jc w:val="both"/>
        <w:rPr>
          <w:bCs/>
          <w:sz w:val="28"/>
          <w:szCs w:val="28"/>
          <w:lang w:eastAsia="x-none"/>
        </w:rPr>
      </w:pPr>
      <w:r w:rsidRPr="00662F76">
        <w:rPr>
          <w:bCs/>
          <w:sz w:val="28"/>
          <w:szCs w:val="28"/>
          <w:lang w:eastAsia="x-none"/>
        </w:rPr>
        <w:t xml:space="preserve">   Специалистом приняты затраты по предложению организации в размере – 321,32 тыс. руб., с учетом входящего НДС по предложению организации, согласно представленному расчету. </w:t>
      </w:r>
    </w:p>
    <w:p w14:paraId="7C74962A" w14:textId="77777777" w:rsidR="00232B17" w:rsidRPr="00662F76" w:rsidRDefault="00232B17" w:rsidP="00232B17">
      <w:pPr>
        <w:shd w:val="clear" w:color="auto" w:fill="FFFFFF"/>
        <w:contextualSpacing/>
        <w:jc w:val="both"/>
        <w:rPr>
          <w:sz w:val="28"/>
          <w:szCs w:val="28"/>
          <w:lang w:eastAsia="x-none"/>
        </w:rPr>
      </w:pPr>
      <w:r w:rsidRPr="00662F76">
        <w:rPr>
          <w:sz w:val="28"/>
          <w:szCs w:val="28"/>
        </w:rPr>
        <w:t xml:space="preserve">          </w:t>
      </w:r>
      <w:r w:rsidRPr="00662F76">
        <w:rPr>
          <w:sz w:val="28"/>
          <w:szCs w:val="28"/>
          <w:lang w:eastAsia="x-none"/>
        </w:rPr>
        <w:t xml:space="preserve">Размер общехозяйственных расходов организации отражен в таблице 2. </w:t>
      </w:r>
    </w:p>
    <w:p w14:paraId="1FB1B921" w14:textId="77777777" w:rsidR="00232B17" w:rsidRPr="00662F76" w:rsidRDefault="00232B17" w:rsidP="00232B17">
      <w:pPr>
        <w:ind w:firstLine="708"/>
        <w:jc w:val="right"/>
        <w:rPr>
          <w:sz w:val="28"/>
          <w:szCs w:val="28"/>
          <w:lang w:eastAsia="x-none"/>
        </w:rPr>
      </w:pPr>
      <w:r w:rsidRPr="00662F76">
        <w:rPr>
          <w:color w:val="FF0000"/>
          <w:sz w:val="28"/>
          <w:szCs w:val="28"/>
          <w:lang w:eastAsia="x-none"/>
        </w:rPr>
        <w:t xml:space="preserve">     </w:t>
      </w:r>
      <w:r w:rsidRPr="00662F76">
        <w:rPr>
          <w:sz w:val="28"/>
          <w:szCs w:val="28"/>
          <w:lang w:eastAsia="x-none"/>
        </w:rPr>
        <w:t>Таблица 2</w:t>
      </w:r>
    </w:p>
    <w:p w14:paraId="0017E1D0" w14:textId="77777777" w:rsidR="00232B17" w:rsidRPr="00662F76" w:rsidRDefault="00232B17" w:rsidP="00232B17">
      <w:pPr>
        <w:ind w:firstLine="708"/>
        <w:jc w:val="center"/>
        <w:rPr>
          <w:bCs/>
          <w:sz w:val="28"/>
          <w:szCs w:val="28"/>
          <w:lang w:eastAsia="x-none"/>
        </w:rPr>
      </w:pPr>
      <w:r w:rsidRPr="00662F76">
        <w:rPr>
          <w:bCs/>
          <w:sz w:val="28"/>
          <w:szCs w:val="28"/>
          <w:lang w:eastAsia="x-none"/>
        </w:rPr>
        <w:t>Распределение общехозяйственных затрат</w:t>
      </w:r>
    </w:p>
    <w:p w14:paraId="2F3E8C3B" w14:textId="77777777" w:rsidR="00232B17" w:rsidRPr="00662F76" w:rsidRDefault="00232B17" w:rsidP="00232B17">
      <w:pPr>
        <w:ind w:firstLine="708"/>
        <w:jc w:val="center"/>
        <w:rPr>
          <w:bCs/>
          <w:sz w:val="16"/>
          <w:szCs w:val="16"/>
          <w:lang w:eastAsia="x-none"/>
        </w:rPr>
      </w:pPr>
    </w:p>
    <w:p w14:paraId="0D967899" w14:textId="77777777" w:rsidR="00232B17" w:rsidRPr="00662F76" w:rsidRDefault="00232B17" w:rsidP="00232B17">
      <w:pPr>
        <w:jc w:val="center"/>
        <w:rPr>
          <w:bCs/>
          <w:sz w:val="28"/>
          <w:szCs w:val="28"/>
          <w:lang w:eastAsia="x-none"/>
        </w:rPr>
      </w:pPr>
      <w:r w:rsidRPr="00662F76">
        <w:rPr>
          <w:noProof/>
          <w:lang w:eastAsia="en-US"/>
        </w:rPr>
        <w:drawing>
          <wp:inline distT="0" distB="0" distL="0" distR="0" wp14:anchorId="27604F01" wp14:editId="34C39E26">
            <wp:extent cx="5867400" cy="49625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867400" cy="4962525"/>
                    </a:xfrm>
                    <a:prstGeom prst="rect">
                      <a:avLst/>
                    </a:prstGeom>
                    <a:noFill/>
                    <a:ln>
                      <a:noFill/>
                    </a:ln>
                  </pic:spPr>
                </pic:pic>
              </a:graphicData>
            </a:graphic>
          </wp:inline>
        </w:drawing>
      </w:r>
    </w:p>
    <w:p w14:paraId="609D396E" w14:textId="77777777" w:rsidR="00232B17" w:rsidRPr="00662F76" w:rsidRDefault="00232B17" w:rsidP="00232B17">
      <w:pPr>
        <w:tabs>
          <w:tab w:val="left" w:pos="709"/>
        </w:tabs>
        <w:jc w:val="both"/>
        <w:rPr>
          <w:bCs/>
          <w:color w:val="FF0000"/>
          <w:sz w:val="28"/>
          <w:szCs w:val="28"/>
          <w:lang w:eastAsia="x-none"/>
        </w:rPr>
      </w:pPr>
      <w:r w:rsidRPr="00662F76">
        <w:rPr>
          <w:bCs/>
          <w:color w:val="FF0000"/>
          <w:sz w:val="28"/>
          <w:szCs w:val="28"/>
          <w:lang w:eastAsia="x-none"/>
        </w:rPr>
        <w:t xml:space="preserve">       </w:t>
      </w:r>
    </w:p>
    <w:p w14:paraId="0AB1257A" w14:textId="77777777" w:rsidR="00232B17" w:rsidRPr="00662F76" w:rsidRDefault="00232B17" w:rsidP="00232B17">
      <w:pPr>
        <w:tabs>
          <w:tab w:val="left" w:pos="567"/>
          <w:tab w:val="left" w:pos="709"/>
        </w:tabs>
        <w:jc w:val="both"/>
        <w:rPr>
          <w:sz w:val="28"/>
          <w:szCs w:val="28"/>
          <w:lang w:eastAsia="x-none"/>
        </w:rPr>
      </w:pPr>
      <w:r w:rsidRPr="00662F76">
        <w:rPr>
          <w:bCs/>
          <w:color w:val="FF0000"/>
          <w:sz w:val="28"/>
          <w:szCs w:val="28"/>
          <w:lang w:eastAsia="x-none"/>
        </w:rPr>
        <w:t xml:space="preserve">        </w:t>
      </w:r>
      <w:r w:rsidRPr="00662F76">
        <w:rPr>
          <w:bCs/>
          <w:sz w:val="28"/>
          <w:szCs w:val="28"/>
          <w:lang w:eastAsia="x-none"/>
        </w:rPr>
        <w:t xml:space="preserve">1.5. Расходы на амортизацию основных средств на период регулирования организация предлагает принять в сумме 5,03 </w:t>
      </w:r>
      <w:proofErr w:type="spellStart"/>
      <w:r w:rsidRPr="00662F76">
        <w:rPr>
          <w:bCs/>
          <w:sz w:val="28"/>
          <w:szCs w:val="28"/>
          <w:lang w:eastAsia="x-none"/>
        </w:rPr>
        <w:t>тыс.руб</w:t>
      </w:r>
      <w:proofErr w:type="spellEnd"/>
      <w:r w:rsidRPr="00662F76">
        <w:rPr>
          <w:bCs/>
          <w:sz w:val="28"/>
          <w:szCs w:val="28"/>
          <w:lang w:eastAsia="x-none"/>
        </w:rPr>
        <w:t>.</w:t>
      </w:r>
      <w:r w:rsidRPr="00662F76">
        <w:rPr>
          <w:sz w:val="28"/>
          <w:szCs w:val="28"/>
          <w:lang w:eastAsia="x-none"/>
        </w:rPr>
        <w:t xml:space="preserve"> В качестве обоснования о</w:t>
      </w:r>
      <w:r w:rsidRPr="00662F76">
        <w:rPr>
          <w:bCs/>
          <w:sz w:val="28"/>
          <w:szCs w:val="28"/>
          <w:lang w:eastAsia="x-none"/>
        </w:rPr>
        <w:t xml:space="preserve">рганизацией предоставлена </w:t>
      </w:r>
      <w:proofErr w:type="spellStart"/>
      <w:r w:rsidRPr="00662F76">
        <w:rPr>
          <w:bCs/>
          <w:sz w:val="28"/>
          <w:szCs w:val="28"/>
          <w:lang w:eastAsia="x-none"/>
        </w:rPr>
        <w:t>оборотно</w:t>
      </w:r>
      <w:proofErr w:type="spellEnd"/>
      <w:r w:rsidRPr="00662F76">
        <w:rPr>
          <w:bCs/>
          <w:sz w:val="28"/>
          <w:szCs w:val="28"/>
          <w:lang w:eastAsia="x-none"/>
        </w:rPr>
        <w:t>-сальдовая ведомость по счетам 01, 02 за 9 месяцев 2022 года. Бухгалтерская справка, расчет амортизации.</w:t>
      </w:r>
      <w:r w:rsidRPr="00662F76">
        <w:rPr>
          <w:bCs/>
          <w:color w:val="FF0000"/>
          <w:sz w:val="28"/>
          <w:szCs w:val="28"/>
          <w:lang w:eastAsia="x-none"/>
        </w:rPr>
        <w:t xml:space="preserve"> </w:t>
      </w:r>
      <w:r w:rsidRPr="00662F76">
        <w:rPr>
          <w:color w:val="FF0000"/>
          <w:sz w:val="28"/>
          <w:szCs w:val="28"/>
          <w:lang w:eastAsia="x-none"/>
        </w:rPr>
        <w:t xml:space="preserve"> </w:t>
      </w:r>
      <w:r w:rsidRPr="00662F76">
        <w:rPr>
          <w:sz w:val="28"/>
          <w:szCs w:val="28"/>
          <w:lang w:eastAsia="x-none"/>
        </w:rPr>
        <w:t xml:space="preserve">Расходы включают затраты на амортизацию лазерного МФУ </w:t>
      </w:r>
      <w:r w:rsidRPr="00662F76">
        <w:rPr>
          <w:sz w:val="28"/>
          <w:szCs w:val="28"/>
          <w:lang w:val="en-US" w:eastAsia="x-none"/>
        </w:rPr>
        <w:t>HP</w:t>
      </w:r>
      <w:r w:rsidRPr="00662F76">
        <w:rPr>
          <w:sz w:val="28"/>
          <w:szCs w:val="28"/>
          <w:lang w:eastAsia="x-none"/>
        </w:rPr>
        <w:t xml:space="preserve"> </w:t>
      </w:r>
      <w:r w:rsidRPr="00662F76">
        <w:rPr>
          <w:sz w:val="28"/>
          <w:szCs w:val="28"/>
          <w:lang w:val="en-US" w:eastAsia="x-none"/>
        </w:rPr>
        <w:t>LaserJet</w:t>
      </w:r>
      <w:r w:rsidRPr="00662F76">
        <w:rPr>
          <w:sz w:val="28"/>
          <w:szCs w:val="28"/>
          <w:lang w:eastAsia="x-none"/>
        </w:rPr>
        <w:t xml:space="preserve"> </w:t>
      </w:r>
      <w:r w:rsidRPr="00662F76">
        <w:rPr>
          <w:sz w:val="28"/>
          <w:szCs w:val="28"/>
          <w:lang w:val="en-US" w:eastAsia="x-none"/>
        </w:rPr>
        <w:t>Pro</w:t>
      </w:r>
      <w:r w:rsidRPr="00662F76">
        <w:rPr>
          <w:sz w:val="28"/>
          <w:szCs w:val="28"/>
          <w:lang w:eastAsia="x-none"/>
        </w:rPr>
        <w:t xml:space="preserve"> </w:t>
      </w:r>
      <w:r w:rsidRPr="00662F76">
        <w:rPr>
          <w:sz w:val="28"/>
          <w:szCs w:val="28"/>
          <w:lang w:val="en-US" w:eastAsia="x-none"/>
        </w:rPr>
        <w:t>M</w:t>
      </w:r>
      <w:r w:rsidRPr="00662F76">
        <w:rPr>
          <w:sz w:val="28"/>
          <w:szCs w:val="28"/>
          <w:lang w:eastAsia="x-none"/>
        </w:rPr>
        <w:t>132</w:t>
      </w:r>
      <w:r w:rsidRPr="00662F76">
        <w:rPr>
          <w:sz w:val="28"/>
          <w:szCs w:val="28"/>
          <w:lang w:val="en-US" w:eastAsia="x-none"/>
        </w:rPr>
        <w:t>a</w:t>
      </w:r>
      <w:r w:rsidRPr="00662F76">
        <w:rPr>
          <w:sz w:val="28"/>
          <w:szCs w:val="28"/>
          <w:lang w:eastAsia="x-none"/>
        </w:rPr>
        <w:t>.</w:t>
      </w:r>
    </w:p>
    <w:p w14:paraId="48F77E1B" w14:textId="77777777" w:rsidR="00232B17" w:rsidRPr="00662F76" w:rsidRDefault="00232B17" w:rsidP="00232B17">
      <w:pPr>
        <w:tabs>
          <w:tab w:val="left" w:pos="709"/>
        </w:tabs>
        <w:jc w:val="both"/>
        <w:rPr>
          <w:sz w:val="28"/>
          <w:szCs w:val="28"/>
          <w:lang w:eastAsia="x-none"/>
        </w:rPr>
      </w:pPr>
      <w:r w:rsidRPr="00662F76">
        <w:rPr>
          <w:bCs/>
          <w:sz w:val="28"/>
          <w:szCs w:val="28"/>
          <w:lang w:eastAsia="x-none"/>
        </w:rPr>
        <w:t xml:space="preserve">      </w:t>
      </w:r>
      <w:r w:rsidRPr="00662F76">
        <w:rPr>
          <w:sz w:val="28"/>
          <w:szCs w:val="28"/>
          <w:lang w:eastAsia="x-none"/>
        </w:rPr>
        <w:t xml:space="preserve"> Статья принимается по предложению организации в размере</w:t>
      </w:r>
      <w:r w:rsidRPr="00662F76">
        <w:rPr>
          <w:color w:val="FF0000"/>
          <w:sz w:val="28"/>
          <w:szCs w:val="28"/>
          <w:lang w:eastAsia="x-none"/>
        </w:rPr>
        <w:t xml:space="preserve"> </w:t>
      </w:r>
      <w:r w:rsidRPr="00662F76">
        <w:rPr>
          <w:sz w:val="28"/>
          <w:szCs w:val="28"/>
          <w:lang w:eastAsia="x-none"/>
        </w:rPr>
        <w:t>5,03 </w:t>
      </w:r>
      <w:proofErr w:type="spellStart"/>
      <w:r w:rsidRPr="00662F76">
        <w:rPr>
          <w:sz w:val="28"/>
          <w:szCs w:val="28"/>
          <w:lang w:eastAsia="x-none"/>
        </w:rPr>
        <w:t>тыс.руб</w:t>
      </w:r>
      <w:proofErr w:type="spellEnd"/>
      <w:r w:rsidRPr="00662F76">
        <w:rPr>
          <w:sz w:val="28"/>
          <w:szCs w:val="28"/>
          <w:lang w:eastAsia="x-none"/>
        </w:rPr>
        <w:t>.</w:t>
      </w:r>
    </w:p>
    <w:p w14:paraId="59ADA1E8" w14:textId="77777777" w:rsidR="00232B17" w:rsidRPr="00662F76" w:rsidRDefault="00232B17" w:rsidP="00232B17">
      <w:pPr>
        <w:tabs>
          <w:tab w:val="left" w:pos="567"/>
        </w:tabs>
        <w:jc w:val="both"/>
        <w:rPr>
          <w:bCs/>
          <w:sz w:val="28"/>
          <w:szCs w:val="28"/>
          <w:lang w:eastAsia="x-none"/>
        </w:rPr>
      </w:pPr>
      <w:r w:rsidRPr="00662F76">
        <w:rPr>
          <w:color w:val="FF0000"/>
          <w:sz w:val="28"/>
          <w:szCs w:val="28"/>
          <w:lang w:eastAsia="x-none"/>
        </w:rPr>
        <w:t xml:space="preserve">       </w:t>
      </w:r>
      <w:r w:rsidRPr="00662F76">
        <w:rPr>
          <w:sz w:val="28"/>
          <w:szCs w:val="28"/>
          <w:lang w:eastAsia="x-none"/>
        </w:rPr>
        <w:t xml:space="preserve">1.6. Расходы, связанные с уплатой услуг кредитным организациям </w:t>
      </w:r>
      <w:r w:rsidRPr="00662F76">
        <w:rPr>
          <w:bCs/>
          <w:sz w:val="28"/>
          <w:szCs w:val="28"/>
          <w:lang w:eastAsia="x-none"/>
        </w:rPr>
        <w:t xml:space="preserve">МУП УК «ЖКХ КГО» предлагает принять в сумме 27,43 тыс. руб. В качестве обоснования организацией представлен расчет, </w:t>
      </w:r>
      <w:proofErr w:type="spellStart"/>
      <w:r w:rsidRPr="00662F76">
        <w:rPr>
          <w:bCs/>
          <w:sz w:val="28"/>
          <w:szCs w:val="28"/>
          <w:lang w:eastAsia="x-none"/>
        </w:rPr>
        <w:t>оборотно</w:t>
      </w:r>
      <w:proofErr w:type="spellEnd"/>
      <w:r w:rsidRPr="00662F76">
        <w:rPr>
          <w:bCs/>
          <w:sz w:val="28"/>
          <w:szCs w:val="28"/>
          <w:lang w:eastAsia="x-none"/>
        </w:rPr>
        <w:t xml:space="preserve">-сальдовая ведомость по счету 91.02, договор на обслуживание расчетного счета с ПАО «Сбербанк». Расходы принимаются по предложению организации в размере 27,43 тыс. руб. (факт за 9 месяцев 2022 года 82287,11 </w:t>
      </w:r>
      <w:proofErr w:type="spellStart"/>
      <w:r w:rsidRPr="00662F76">
        <w:rPr>
          <w:bCs/>
          <w:sz w:val="28"/>
          <w:szCs w:val="28"/>
          <w:lang w:eastAsia="x-none"/>
        </w:rPr>
        <w:t>тыс.руб</w:t>
      </w:r>
      <w:proofErr w:type="spellEnd"/>
      <w:r w:rsidRPr="00662F76">
        <w:rPr>
          <w:bCs/>
          <w:sz w:val="28"/>
          <w:szCs w:val="28"/>
          <w:lang w:eastAsia="x-none"/>
        </w:rPr>
        <w:t>. / 4 подразделения = отдел по выписке угля 20,57 тыс. руб.; 20,57 тыс. руб./9*12= 27,43 тыс. руб.).</w:t>
      </w:r>
    </w:p>
    <w:p w14:paraId="752921C9" w14:textId="77777777" w:rsidR="00232B17" w:rsidRPr="00662F76" w:rsidRDefault="00232B17" w:rsidP="00232B17">
      <w:pPr>
        <w:tabs>
          <w:tab w:val="left" w:pos="709"/>
        </w:tabs>
        <w:jc w:val="both"/>
        <w:rPr>
          <w:sz w:val="28"/>
          <w:szCs w:val="28"/>
          <w:lang w:eastAsia="x-none"/>
        </w:rPr>
      </w:pPr>
    </w:p>
    <w:p w14:paraId="46021A6C" w14:textId="77777777" w:rsidR="00232B17" w:rsidRPr="00662F76" w:rsidRDefault="00232B17" w:rsidP="00232B17">
      <w:pPr>
        <w:tabs>
          <w:tab w:val="left" w:pos="567"/>
          <w:tab w:val="left" w:pos="709"/>
        </w:tabs>
        <w:jc w:val="both"/>
        <w:rPr>
          <w:bCs/>
          <w:sz w:val="28"/>
          <w:szCs w:val="28"/>
          <w:lang w:eastAsia="x-none"/>
        </w:rPr>
      </w:pPr>
      <w:r w:rsidRPr="00662F76">
        <w:rPr>
          <w:color w:val="FF0000"/>
          <w:sz w:val="28"/>
          <w:szCs w:val="28"/>
          <w:lang w:eastAsia="x-none"/>
        </w:rPr>
        <w:t xml:space="preserve">          </w:t>
      </w:r>
      <w:r w:rsidRPr="00662F76">
        <w:rPr>
          <w:sz w:val="28"/>
          <w:szCs w:val="28"/>
          <w:lang w:eastAsia="x-none"/>
        </w:rPr>
        <w:t xml:space="preserve">1.7. </w:t>
      </w:r>
      <w:r w:rsidRPr="00662F76">
        <w:rPr>
          <w:bCs/>
          <w:sz w:val="28"/>
          <w:szCs w:val="28"/>
          <w:lang w:eastAsia="x-none"/>
        </w:rPr>
        <w:t>Прибыль организация предлагает принять в размере 113,99 тыс. руб. В качестве обоснования представлен расчет, прибыль включает в себя прочие расходы за счет прибыли (расходы на выплаты социального характера) в размере 50,0 тыс. рублей (п. 9 Положения об оплате труда том 2 стр.77) и расходы на развитие производства в размере 63,99 тыс.</w:t>
      </w:r>
      <w:r w:rsidRPr="00662F76">
        <w:rPr>
          <w:bCs/>
          <w:color w:val="FF0000"/>
          <w:sz w:val="28"/>
          <w:szCs w:val="28"/>
          <w:lang w:eastAsia="x-none"/>
        </w:rPr>
        <w:t xml:space="preserve"> </w:t>
      </w:r>
      <w:r w:rsidRPr="00662F76">
        <w:rPr>
          <w:bCs/>
          <w:sz w:val="28"/>
          <w:szCs w:val="28"/>
          <w:lang w:eastAsia="x-none"/>
        </w:rPr>
        <w:t>рублей (замена МФУ).</w:t>
      </w:r>
    </w:p>
    <w:p w14:paraId="59BC8B8E" w14:textId="77777777" w:rsidR="00232B17" w:rsidRPr="00662F76" w:rsidRDefault="00232B17" w:rsidP="00232B17">
      <w:pPr>
        <w:ind w:firstLine="709"/>
        <w:jc w:val="both"/>
        <w:rPr>
          <w:color w:val="FF0000"/>
          <w:sz w:val="28"/>
          <w:szCs w:val="28"/>
          <w:lang w:eastAsia="en-US"/>
        </w:rPr>
      </w:pPr>
      <w:r w:rsidRPr="00662F76">
        <w:rPr>
          <w:bCs/>
          <w:sz w:val="28"/>
          <w:szCs w:val="28"/>
          <w:lang w:eastAsia="x-none"/>
        </w:rPr>
        <w:t xml:space="preserve">В обоснование затрат на выплаты социального характера организацией представлено Положение об оплате труда и премировании работников. Специалистом отклонены предлагаемые для включения в тариф выплаты в полном объеме. В связи с тем, что единовременное (разовое премирование) </w:t>
      </w:r>
      <w:r w:rsidRPr="00662F76">
        <w:rPr>
          <w:bCs/>
          <w:sz w:val="28"/>
          <w:szCs w:val="28"/>
          <w:u w:val="single"/>
          <w:lang w:eastAsia="x-none"/>
        </w:rPr>
        <w:t>может осуществляться</w:t>
      </w:r>
      <w:r w:rsidRPr="00662F76">
        <w:rPr>
          <w:bCs/>
          <w:sz w:val="28"/>
          <w:szCs w:val="28"/>
          <w:lang w:eastAsia="x-none"/>
        </w:rPr>
        <w:t xml:space="preserve"> в отношении всех работников предприятия в связи с государственными праздниками или профессиональными праздниками, юбилейными датами, т.е. </w:t>
      </w:r>
      <w:r w:rsidRPr="00662F76">
        <w:rPr>
          <w:sz w:val="28"/>
          <w:szCs w:val="28"/>
          <w:lang w:eastAsia="en-US"/>
        </w:rPr>
        <w:t>данные выплаты являются добровольными, но не обязательными.</w:t>
      </w:r>
      <w:r w:rsidRPr="00662F76">
        <w:rPr>
          <w:color w:val="FF0000"/>
          <w:sz w:val="28"/>
          <w:szCs w:val="28"/>
          <w:lang w:eastAsia="en-US"/>
        </w:rPr>
        <w:t xml:space="preserve"> </w:t>
      </w:r>
    </w:p>
    <w:p w14:paraId="3142BD20" w14:textId="77777777" w:rsidR="00232B17" w:rsidRPr="00662F76" w:rsidRDefault="00232B17" w:rsidP="00232B17">
      <w:pPr>
        <w:ind w:firstLine="709"/>
        <w:jc w:val="both"/>
        <w:rPr>
          <w:bCs/>
          <w:sz w:val="28"/>
          <w:szCs w:val="28"/>
          <w:lang w:eastAsia="x-none"/>
        </w:rPr>
      </w:pPr>
      <w:r w:rsidRPr="00662F76">
        <w:rPr>
          <w:sz w:val="28"/>
          <w:szCs w:val="28"/>
          <w:lang w:eastAsia="en-US"/>
        </w:rPr>
        <w:t>Специалистом приняты затраты на развитие производства (замена МФУ) в размере 63,99 тыс. руб. обоснования в необходимости приобретения организацией представлены, цены подтверждены (договор и счет на оплату МФУ том 3 стр. 1107, 1108- 1112).</w:t>
      </w:r>
    </w:p>
    <w:p w14:paraId="685E35BC" w14:textId="77777777" w:rsidR="00232B17" w:rsidRPr="00662F76" w:rsidRDefault="00232B17" w:rsidP="00232B17">
      <w:pPr>
        <w:tabs>
          <w:tab w:val="left" w:pos="709"/>
        </w:tabs>
        <w:jc w:val="both"/>
        <w:rPr>
          <w:bCs/>
          <w:sz w:val="28"/>
          <w:szCs w:val="28"/>
          <w:lang w:eastAsia="x-none"/>
        </w:rPr>
      </w:pPr>
      <w:r w:rsidRPr="00662F76">
        <w:rPr>
          <w:color w:val="FF0000"/>
          <w:sz w:val="28"/>
          <w:szCs w:val="28"/>
          <w:lang w:eastAsia="x-none"/>
        </w:rPr>
        <w:t xml:space="preserve">        </w:t>
      </w:r>
      <w:r w:rsidRPr="00662F76">
        <w:rPr>
          <w:bCs/>
          <w:color w:val="FF0000"/>
          <w:sz w:val="28"/>
          <w:szCs w:val="28"/>
          <w:lang w:eastAsia="x-none"/>
        </w:rPr>
        <w:t xml:space="preserve"> </w:t>
      </w:r>
      <w:r w:rsidRPr="00662F76">
        <w:rPr>
          <w:bCs/>
          <w:sz w:val="28"/>
          <w:szCs w:val="28"/>
          <w:lang w:eastAsia="x-none"/>
        </w:rPr>
        <w:t>1.8. Налоги и сборы организация предлагает принять расходы на уровне 316,43 тыс. руб.</w:t>
      </w:r>
    </w:p>
    <w:p w14:paraId="01406796" w14:textId="77777777" w:rsidR="00232B17" w:rsidRPr="00662F76" w:rsidRDefault="00232B17" w:rsidP="00232B17">
      <w:pPr>
        <w:tabs>
          <w:tab w:val="left" w:pos="567"/>
        </w:tabs>
        <w:jc w:val="both"/>
        <w:rPr>
          <w:bCs/>
          <w:sz w:val="28"/>
          <w:szCs w:val="28"/>
          <w:lang w:eastAsia="x-none"/>
        </w:rPr>
      </w:pPr>
      <w:r w:rsidRPr="00662F76">
        <w:rPr>
          <w:bCs/>
          <w:color w:val="FF0000"/>
          <w:sz w:val="28"/>
          <w:szCs w:val="28"/>
          <w:lang w:eastAsia="x-none"/>
        </w:rPr>
        <w:t xml:space="preserve">          </w:t>
      </w:r>
      <w:r w:rsidRPr="00662F76">
        <w:rPr>
          <w:bCs/>
          <w:sz w:val="28"/>
          <w:szCs w:val="28"/>
          <w:lang w:eastAsia="x-none"/>
        </w:rPr>
        <w:t>В качестве обоснования организацией представлен расчет. Статья принимается по предложению организации, минимальный налог при УСН в размере 1% от НВВ = 316,43 тыс. руб. (предполагаемый НВВ</w:t>
      </w:r>
      <w:r w:rsidRPr="00662F76">
        <w:rPr>
          <w:bCs/>
          <w:color w:val="FF0000"/>
          <w:sz w:val="28"/>
          <w:szCs w:val="28"/>
          <w:lang w:eastAsia="x-none"/>
        </w:rPr>
        <w:t xml:space="preserve"> </w:t>
      </w:r>
      <w:r w:rsidRPr="00662F76">
        <w:rPr>
          <w:bCs/>
          <w:sz w:val="28"/>
          <w:szCs w:val="28"/>
          <w:lang w:eastAsia="x-none"/>
        </w:rPr>
        <w:t>=</w:t>
      </w:r>
      <w:r w:rsidRPr="00662F76">
        <w:rPr>
          <w:bCs/>
          <w:color w:val="FF0000"/>
          <w:sz w:val="28"/>
          <w:szCs w:val="28"/>
          <w:lang w:eastAsia="x-none"/>
        </w:rPr>
        <w:t xml:space="preserve"> </w:t>
      </w:r>
      <w:r w:rsidRPr="00662F76">
        <w:rPr>
          <w:bCs/>
          <w:sz w:val="28"/>
          <w:szCs w:val="28"/>
          <w:lang w:eastAsia="x-none"/>
        </w:rPr>
        <w:t>2167,32*14600,0 </w:t>
      </w:r>
      <w:proofErr w:type="spellStart"/>
      <w:r w:rsidRPr="00662F76">
        <w:rPr>
          <w:bCs/>
          <w:sz w:val="28"/>
          <w:szCs w:val="28"/>
          <w:lang w:eastAsia="x-none"/>
        </w:rPr>
        <w:t>тн</w:t>
      </w:r>
      <w:proofErr w:type="spellEnd"/>
      <w:r w:rsidRPr="00662F76">
        <w:rPr>
          <w:bCs/>
          <w:sz w:val="28"/>
          <w:szCs w:val="28"/>
          <w:lang w:eastAsia="x-none"/>
        </w:rPr>
        <w:t xml:space="preserve">. = 24148,43 тыс. </w:t>
      </w:r>
      <w:proofErr w:type="spellStart"/>
      <w:r w:rsidRPr="00662F76">
        <w:rPr>
          <w:bCs/>
          <w:sz w:val="28"/>
          <w:szCs w:val="28"/>
          <w:lang w:eastAsia="x-none"/>
        </w:rPr>
        <w:t>руб</w:t>
      </w:r>
      <w:proofErr w:type="spellEnd"/>
      <w:r w:rsidRPr="00662F76">
        <w:rPr>
          <w:bCs/>
          <w:sz w:val="28"/>
          <w:szCs w:val="28"/>
          <w:lang w:eastAsia="x-none"/>
        </w:rPr>
        <w:t xml:space="preserve"> *0,01).</w:t>
      </w:r>
    </w:p>
    <w:bookmarkEnd w:id="40"/>
    <w:p w14:paraId="1ED28364" w14:textId="77777777" w:rsidR="00232B17" w:rsidRPr="00662F76" w:rsidRDefault="00232B17" w:rsidP="00232B17">
      <w:pPr>
        <w:tabs>
          <w:tab w:val="left" w:pos="709"/>
        </w:tabs>
        <w:jc w:val="both"/>
        <w:rPr>
          <w:sz w:val="28"/>
          <w:szCs w:val="28"/>
          <w:lang w:eastAsia="x-none"/>
        </w:rPr>
      </w:pPr>
      <w:r w:rsidRPr="00662F76">
        <w:rPr>
          <w:color w:val="FF0000"/>
          <w:sz w:val="28"/>
          <w:szCs w:val="28"/>
          <w:lang w:eastAsia="x-none"/>
        </w:rPr>
        <w:t xml:space="preserve">         </w:t>
      </w:r>
      <w:r w:rsidRPr="00662F76">
        <w:rPr>
          <w:sz w:val="28"/>
          <w:szCs w:val="28"/>
          <w:lang w:eastAsia="x-none"/>
        </w:rPr>
        <w:t xml:space="preserve">Таким образом, общая сумма затрат на реализацию угля населению на период регулирования составит 2159,25 </w:t>
      </w:r>
      <w:proofErr w:type="spellStart"/>
      <w:r w:rsidRPr="00662F76">
        <w:rPr>
          <w:sz w:val="28"/>
          <w:szCs w:val="28"/>
          <w:lang w:eastAsia="x-none"/>
        </w:rPr>
        <w:t>тыс.руб</w:t>
      </w:r>
      <w:proofErr w:type="spellEnd"/>
      <w:r w:rsidRPr="00662F76">
        <w:rPr>
          <w:sz w:val="28"/>
          <w:szCs w:val="28"/>
          <w:lang w:eastAsia="x-none"/>
        </w:rPr>
        <w:t>., издержки обращения из расчета на тонну угля 147,89 руб./</w:t>
      </w:r>
      <w:proofErr w:type="spellStart"/>
      <w:r w:rsidRPr="00662F76">
        <w:rPr>
          <w:sz w:val="28"/>
          <w:szCs w:val="28"/>
          <w:lang w:eastAsia="x-none"/>
        </w:rPr>
        <w:t>тн</w:t>
      </w:r>
      <w:proofErr w:type="spellEnd"/>
      <w:r w:rsidRPr="00662F76">
        <w:rPr>
          <w:sz w:val="28"/>
          <w:szCs w:val="28"/>
          <w:lang w:eastAsia="x-none"/>
        </w:rPr>
        <w:t>. увеличились на 6,3%.</w:t>
      </w:r>
    </w:p>
    <w:p w14:paraId="0D075904" w14:textId="77777777" w:rsidR="00232B17" w:rsidRPr="00662F76" w:rsidRDefault="00232B17" w:rsidP="00232B17">
      <w:pPr>
        <w:tabs>
          <w:tab w:val="left" w:pos="709"/>
        </w:tabs>
        <w:ind w:firstLine="709"/>
        <w:jc w:val="both"/>
        <w:rPr>
          <w:sz w:val="28"/>
          <w:szCs w:val="28"/>
          <w:lang w:eastAsia="x-none"/>
        </w:rPr>
      </w:pPr>
      <w:r w:rsidRPr="00662F76">
        <w:rPr>
          <w:sz w:val="28"/>
          <w:szCs w:val="28"/>
          <w:lang w:eastAsia="x-none"/>
        </w:rPr>
        <w:t>С учетом вышеизложенного, экономически обоснованный размер НВВ на 2023 год составит</w:t>
      </w:r>
      <w:r w:rsidRPr="00662F76">
        <w:rPr>
          <w:color w:val="FF0000"/>
          <w:sz w:val="28"/>
          <w:szCs w:val="28"/>
          <w:lang w:eastAsia="x-none"/>
        </w:rPr>
        <w:t xml:space="preserve"> </w:t>
      </w:r>
      <w:r w:rsidRPr="00662F76">
        <w:rPr>
          <w:sz w:val="28"/>
          <w:szCs w:val="28"/>
          <w:lang w:eastAsia="x-none"/>
        </w:rPr>
        <w:t>31 083,02 тыс. руб.,</w:t>
      </w:r>
      <w:r w:rsidRPr="00662F76">
        <w:rPr>
          <w:color w:val="FF0000"/>
          <w:sz w:val="28"/>
          <w:szCs w:val="28"/>
          <w:lang w:eastAsia="x-none"/>
        </w:rPr>
        <w:t xml:space="preserve"> </w:t>
      </w:r>
      <w:r w:rsidRPr="00662F76">
        <w:rPr>
          <w:sz w:val="28"/>
          <w:szCs w:val="28"/>
          <w:lang w:eastAsia="x-none"/>
        </w:rPr>
        <w:t>средняя розничная цена угля</w:t>
      </w:r>
      <w:r w:rsidRPr="00662F76">
        <w:rPr>
          <w:color w:val="FF0000"/>
          <w:sz w:val="28"/>
          <w:szCs w:val="28"/>
          <w:lang w:eastAsia="x-none"/>
        </w:rPr>
        <w:t xml:space="preserve"> </w:t>
      </w:r>
      <w:r w:rsidRPr="00662F76">
        <w:rPr>
          <w:sz w:val="28"/>
          <w:szCs w:val="28"/>
          <w:lang w:eastAsia="x-none"/>
        </w:rPr>
        <w:t>2128,97 руб./тонну (НДС не облагается). Расчет представлен в приложении 1.</w:t>
      </w:r>
    </w:p>
    <w:p w14:paraId="6DEEAA95" w14:textId="77777777" w:rsidR="00232B17" w:rsidRPr="00662F76" w:rsidRDefault="00232B17" w:rsidP="00232B17">
      <w:pPr>
        <w:tabs>
          <w:tab w:val="left" w:pos="567"/>
          <w:tab w:val="left" w:pos="709"/>
        </w:tabs>
        <w:jc w:val="both"/>
        <w:rPr>
          <w:sz w:val="28"/>
          <w:szCs w:val="28"/>
          <w:lang w:eastAsia="x-none"/>
        </w:rPr>
      </w:pPr>
      <w:r w:rsidRPr="00662F76">
        <w:rPr>
          <w:color w:val="FF0000"/>
          <w:sz w:val="28"/>
          <w:szCs w:val="28"/>
          <w:lang w:eastAsia="x-none"/>
        </w:rPr>
        <w:t xml:space="preserve">         </w:t>
      </w:r>
      <w:r w:rsidRPr="00662F76">
        <w:rPr>
          <w:sz w:val="28"/>
          <w:szCs w:val="28"/>
          <w:lang w:eastAsia="x-none"/>
        </w:rPr>
        <w:t>Низшая теплота сгорания по предложению организации на средневзвешенном уровне в размере 6220 ккал/кг.</w:t>
      </w:r>
    </w:p>
    <w:p w14:paraId="7812FA31" w14:textId="77777777" w:rsidR="00232B17" w:rsidRPr="00662F76" w:rsidRDefault="00232B17" w:rsidP="00232B17">
      <w:pPr>
        <w:ind w:firstLine="851"/>
        <w:jc w:val="both"/>
        <w:rPr>
          <w:color w:val="FF0000"/>
          <w:sz w:val="28"/>
          <w:szCs w:val="28"/>
          <w:lang w:eastAsia="x-none"/>
        </w:rPr>
      </w:pPr>
    </w:p>
    <w:p w14:paraId="0B152D27" w14:textId="77777777" w:rsidR="00232B17" w:rsidRPr="00662F76" w:rsidRDefault="00232B17" w:rsidP="00232B17">
      <w:pPr>
        <w:ind w:firstLine="851"/>
        <w:jc w:val="both"/>
        <w:rPr>
          <w:color w:val="FF0000"/>
          <w:sz w:val="28"/>
          <w:szCs w:val="28"/>
          <w:lang w:eastAsia="x-none"/>
        </w:rPr>
      </w:pPr>
    </w:p>
    <w:p w14:paraId="4671F4AE" w14:textId="77777777" w:rsidR="00232B17" w:rsidRPr="00662F76" w:rsidRDefault="00232B17" w:rsidP="00232B17">
      <w:pPr>
        <w:jc w:val="both"/>
        <w:rPr>
          <w:color w:val="FF0000"/>
          <w:lang w:eastAsia="x-none"/>
        </w:rPr>
      </w:pPr>
    </w:p>
    <w:p w14:paraId="1CC483F1" w14:textId="77777777" w:rsidR="00232B17" w:rsidRPr="00662F76" w:rsidRDefault="00232B17" w:rsidP="00232B17">
      <w:pPr>
        <w:ind w:firstLine="708"/>
        <w:jc w:val="both"/>
        <w:rPr>
          <w:color w:val="FF0000"/>
          <w:sz w:val="28"/>
          <w:szCs w:val="28"/>
          <w:lang w:eastAsia="x-none"/>
        </w:rPr>
      </w:pPr>
    </w:p>
    <w:p w14:paraId="3A066807" w14:textId="77777777" w:rsidR="00232B17" w:rsidRPr="00662F76" w:rsidRDefault="00232B17" w:rsidP="00232B17">
      <w:pPr>
        <w:ind w:firstLine="708"/>
        <w:jc w:val="both"/>
        <w:rPr>
          <w:color w:val="FF0000"/>
          <w:lang w:eastAsia="x-none"/>
        </w:rPr>
      </w:pPr>
    </w:p>
    <w:p w14:paraId="22D1A638" w14:textId="77777777" w:rsidR="00232B17" w:rsidRPr="00662F76" w:rsidRDefault="00232B17" w:rsidP="00232B17">
      <w:pPr>
        <w:ind w:firstLine="708"/>
        <w:jc w:val="both"/>
        <w:rPr>
          <w:color w:val="FF0000"/>
          <w:lang w:eastAsia="x-none"/>
        </w:rPr>
      </w:pPr>
    </w:p>
    <w:p w14:paraId="5FE2655E" w14:textId="77777777" w:rsidR="00232B17" w:rsidRPr="00662F76" w:rsidRDefault="00232B17" w:rsidP="00232B17">
      <w:pPr>
        <w:ind w:firstLine="708"/>
        <w:jc w:val="both"/>
        <w:rPr>
          <w:color w:val="FF0000"/>
          <w:lang w:eastAsia="x-none"/>
        </w:rPr>
      </w:pPr>
    </w:p>
    <w:p w14:paraId="0B57BBBE" w14:textId="77777777" w:rsidR="00232B17" w:rsidRPr="00662F76" w:rsidRDefault="00232B17" w:rsidP="00232B17">
      <w:pPr>
        <w:ind w:firstLine="708"/>
        <w:jc w:val="both"/>
        <w:rPr>
          <w:color w:val="FF0000"/>
          <w:lang w:eastAsia="x-none"/>
        </w:rPr>
      </w:pPr>
    </w:p>
    <w:p w14:paraId="3FCA0D6A" w14:textId="77777777" w:rsidR="00232B17" w:rsidRPr="00662F76" w:rsidRDefault="00232B17" w:rsidP="00232B17">
      <w:pPr>
        <w:jc w:val="both"/>
        <w:rPr>
          <w:color w:val="FF0000"/>
          <w:lang w:eastAsia="en-US"/>
        </w:rPr>
      </w:pPr>
    </w:p>
    <w:p w14:paraId="4571677C" w14:textId="77777777" w:rsidR="00232B17" w:rsidRPr="00662F76" w:rsidRDefault="00232B17" w:rsidP="00232B17">
      <w:pPr>
        <w:jc w:val="both"/>
        <w:rPr>
          <w:color w:val="FF0000"/>
          <w:lang w:eastAsia="en-US"/>
        </w:rPr>
      </w:pPr>
    </w:p>
    <w:p w14:paraId="2A9BE0EE" w14:textId="77777777" w:rsidR="00232B17" w:rsidRPr="00662F76" w:rsidRDefault="00232B17" w:rsidP="00232B17">
      <w:pPr>
        <w:jc w:val="both"/>
        <w:rPr>
          <w:color w:val="FF0000"/>
          <w:lang w:eastAsia="en-US"/>
        </w:rPr>
      </w:pPr>
    </w:p>
    <w:p w14:paraId="3910DEFB" w14:textId="77777777" w:rsidR="00232B17" w:rsidRPr="00662F76" w:rsidRDefault="00232B17" w:rsidP="00232B17">
      <w:pPr>
        <w:jc w:val="both"/>
        <w:rPr>
          <w:color w:val="FF0000"/>
          <w:lang w:eastAsia="en-US"/>
        </w:rPr>
      </w:pPr>
    </w:p>
    <w:p w14:paraId="574718D3" w14:textId="77777777" w:rsidR="00232B17" w:rsidRPr="00662F76" w:rsidRDefault="00232B17" w:rsidP="00232B17">
      <w:pPr>
        <w:jc w:val="both"/>
        <w:rPr>
          <w:color w:val="FF0000"/>
          <w:lang w:eastAsia="en-US"/>
        </w:rPr>
      </w:pPr>
    </w:p>
    <w:p w14:paraId="5D904818" w14:textId="77777777" w:rsidR="00232B17" w:rsidRPr="00662F76" w:rsidRDefault="00232B17" w:rsidP="00232B17">
      <w:pPr>
        <w:jc w:val="both"/>
        <w:rPr>
          <w:color w:val="FF0000"/>
          <w:lang w:eastAsia="en-US"/>
        </w:rPr>
      </w:pPr>
    </w:p>
    <w:p w14:paraId="032A9AB6" w14:textId="77777777" w:rsidR="00232B17" w:rsidRPr="00662F76" w:rsidRDefault="00232B17" w:rsidP="00232B17">
      <w:pPr>
        <w:jc w:val="right"/>
        <w:rPr>
          <w:color w:val="FF0000"/>
          <w:lang w:eastAsia="en-US"/>
        </w:rPr>
      </w:pPr>
    </w:p>
    <w:p w14:paraId="147DF15E" w14:textId="77777777" w:rsidR="00232B17" w:rsidRPr="00662F76" w:rsidRDefault="00232B17" w:rsidP="00232B17">
      <w:pPr>
        <w:jc w:val="right"/>
        <w:rPr>
          <w:lang w:eastAsia="en-US"/>
        </w:rPr>
      </w:pPr>
      <w:r w:rsidRPr="00662F76">
        <w:rPr>
          <w:color w:val="FF0000"/>
          <w:lang w:eastAsia="en-US"/>
        </w:rPr>
        <w:t xml:space="preserve">                                                                     </w:t>
      </w:r>
      <w:r w:rsidRPr="00662F76">
        <w:rPr>
          <w:lang w:eastAsia="en-US"/>
        </w:rPr>
        <w:t>Приложение 1</w:t>
      </w:r>
    </w:p>
    <w:p w14:paraId="3EA14DEF" w14:textId="77777777" w:rsidR="00232B17" w:rsidRPr="00662F76" w:rsidRDefault="00232B17" w:rsidP="00232B17">
      <w:pPr>
        <w:jc w:val="right"/>
        <w:rPr>
          <w:lang w:eastAsia="en-US"/>
        </w:rPr>
      </w:pPr>
    </w:p>
    <w:p w14:paraId="4D37AFCD" w14:textId="77777777" w:rsidR="00232B17" w:rsidRPr="00662F76" w:rsidRDefault="00232B17" w:rsidP="00232B17">
      <w:pPr>
        <w:jc w:val="both"/>
        <w:rPr>
          <w:lang w:eastAsia="en-US"/>
        </w:rPr>
      </w:pPr>
      <w:r w:rsidRPr="00662F76">
        <w:rPr>
          <w:noProof/>
          <w:lang w:eastAsia="en-US"/>
        </w:rPr>
        <w:lastRenderedPageBreak/>
        <w:drawing>
          <wp:inline distT="0" distB="0" distL="0" distR="0" wp14:anchorId="4F96E7E7" wp14:editId="6B4B696C">
            <wp:extent cx="6115050" cy="871537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115050" cy="8715375"/>
                    </a:xfrm>
                    <a:prstGeom prst="rect">
                      <a:avLst/>
                    </a:prstGeom>
                    <a:noFill/>
                    <a:ln>
                      <a:noFill/>
                    </a:ln>
                  </pic:spPr>
                </pic:pic>
              </a:graphicData>
            </a:graphic>
          </wp:inline>
        </w:drawing>
      </w:r>
    </w:p>
    <w:p w14:paraId="6C602D7A" w14:textId="77777777" w:rsidR="00232B17" w:rsidRPr="00662F76" w:rsidRDefault="00232B17" w:rsidP="00232B17">
      <w:pPr>
        <w:jc w:val="both"/>
        <w:rPr>
          <w:lang w:eastAsia="en-US"/>
        </w:rPr>
      </w:pPr>
    </w:p>
    <w:p w14:paraId="40BD91A3" w14:textId="77777777" w:rsidR="00232B17" w:rsidRPr="00662F76" w:rsidRDefault="00232B17" w:rsidP="00232B17">
      <w:pPr>
        <w:jc w:val="both"/>
        <w:rPr>
          <w:lang w:eastAsia="en-US"/>
        </w:rPr>
      </w:pPr>
    </w:p>
    <w:p w14:paraId="4388FED8" w14:textId="77777777" w:rsidR="00232B17" w:rsidRPr="00662F76" w:rsidRDefault="00232B17" w:rsidP="00232B17">
      <w:pPr>
        <w:jc w:val="both"/>
        <w:rPr>
          <w:lang w:eastAsia="en-US"/>
        </w:rPr>
      </w:pPr>
    </w:p>
    <w:p w14:paraId="79A57C22" w14:textId="77777777" w:rsidR="00232B17" w:rsidRPr="00662F76" w:rsidRDefault="00232B17" w:rsidP="00232B17">
      <w:pPr>
        <w:jc w:val="both"/>
        <w:rPr>
          <w:lang w:eastAsia="en-US"/>
        </w:rPr>
      </w:pPr>
    </w:p>
    <w:p w14:paraId="5C98121F" w14:textId="77777777" w:rsidR="00232B17" w:rsidRPr="00662F76" w:rsidRDefault="00232B17" w:rsidP="00232B17">
      <w:pPr>
        <w:jc w:val="both"/>
        <w:rPr>
          <w:color w:val="FF0000"/>
          <w:lang w:eastAsia="en-US"/>
        </w:rPr>
      </w:pPr>
      <w:r w:rsidRPr="00662F76">
        <w:rPr>
          <w:noProof/>
          <w:lang w:eastAsia="en-US"/>
        </w:rPr>
        <w:lastRenderedPageBreak/>
        <w:drawing>
          <wp:inline distT="0" distB="0" distL="0" distR="0" wp14:anchorId="471852A3" wp14:editId="0B27218B">
            <wp:extent cx="6115050" cy="42291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115050" cy="4229100"/>
                    </a:xfrm>
                    <a:prstGeom prst="rect">
                      <a:avLst/>
                    </a:prstGeom>
                    <a:noFill/>
                    <a:ln>
                      <a:noFill/>
                    </a:ln>
                  </pic:spPr>
                </pic:pic>
              </a:graphicData>
            </a:graphic>
          </wp:inline>
        </w:drawing>
      </w:r>
    </w:p>
    <w:p w14:paraId="50FC0D25" w14:textId="77777777" w:rsidR="00232B17" w:rsidRDefault="00232B17" w:rsidP="00232B17">
      <w:pPr>
        <w:ind w:left="8212" w:right="-1" w:firstLine="284"/>
        <w:jc w:val="both"/>
        <w:rPr>
          <w:sz w:val="28"/>
          <w:szCs w:val="28"/>
        </w:rPr>
        <w:sectPr w:rsidR="00232B17" w:rsidSect="004A6A6C">
          <w:headerReference w:type="even" r:id="rId165"/>
          <w:headerReference w:type="default" r:id="rId166"/>
          <w:pgSz w:w="11906" w:h="16838"/>
          <w:pgMar w:top="709" w:right="849" w:bottom="794" w:left="1418" w:header="624" w:footer="567" w:gutter="0"/>
          <w:cols w:space="708"/>
          <w:titlePg/>
          <w:docGrid w:linePitch="360"/>
        </w:sectPr>
      </w:pPr>
    </w:p>
    <w:p w14:paraId="70913522" w14:textId="77777777" w:rsidR="00232B17" w:rsidRPr="001D2062" w:rsidRDefault="00232B17" w:rsidP="00232B17">
      <w:pPr>
        <w:keepNext/>
        <w:ind w:left="567"/>
        <w:jc w:val="center"/>
        <w:outlineLvl w:val="1"/>
        <w:rPr>
          <w:b/>
          <w:bCs/>
          <w:sz w:val="28"/>
          <w:szCs w:val="28"/>
        </w:rPr>
      </w:pPr>
      <w:r w:rsidRPr="001D2062">
        <w:rPr>
          <w:b/>
          <w:bCs/>
          <w:sz w:val="28"/>
          <w:szCs w:val="28"/>
        </w:rPr>
        <w:lastRenderedPageBreak/>
        <w:t>Цен</w:t>
      </w:r>
      <w:r>
        <w:rPr>
          <w:b/>
          <w:bCs/>
          <w:sz w:val="28"/>
          <w:szCs w:val="28"/>
        </w:rPr>
        <w:t>ы</w:t>
      </w:r>
      <w:r w:rsidRPr="001D2062">
        <w:rPr>
          <w:b/>
          <w:bCs/>
          <w:sz w:val="28"/>
          <w:szCs w:val="28"/>
        </w:rPr>
        <w:t xml:space="preserve"> на топливо твердое, </w:t>
      </w:r>
      <w:proofErr w:type="gramStart"/>
      <w:r w:rsidRPr="001D2062">
        <w:rPr>
          <w:b/>
          <w:bCs/>
          <w:sz w:val="28"/>
          <w:szCs w:val="28"/>
        </w:rPr>
        <w:t xml:space="preserve">реализуемое </w:t>
      </w:r>
      <w:r w:rsidRPr="00A94247">
        <w:rPr>
          <w:b/>
          <w:bCs/>
          <w:sz w:val="28"/>
          <w:szCs w:val="28"/>
        </w:rPr>
        <w:t xml:space="preserve"> </w:t>
      </w:r>
      <w:r w:rsidRPr="00953919">
        <w:rPr>
          <w:b/>
          <w:sz w:val="28"/>
          <w:szCs w:val="28"/>
        </w:rPr>
        <w:t>МУП</w:t>
      </w:r>
      <w:proofErr w:type="gramEnd"/>
      <w:r>
        <w:rPr>
          <w:b/>
          <w:bCs/>
          <w:sz w:val="28"/>
          <w:szCs w:val="28"/>
        </w:rPr>
        <w:t xml:space="preserve"> УК «ЖКХ КГО»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w:t>
      </w:r>
      <w:proofErr w:type="spellStart"/>
      <w:r w:rsidRPr="001D2062">
        <w:rPr>
          <w:b/>
          <w:sz w:val="28"/>
          <w:szCs w:val="28"/>
        </w:rPr>
        <w:t>К</w:t>
      </w:r>
      <w:r>
        <w:rPr>
          <w:b/>
          <w:sz w:val="28"/>
          <w:szCs w:val="28"/>
        </w:rPr>
        <w:t>алтанского</w:t>
      </w:r>
      <w:proofErr w:type="spellEnd"/>
      <w:r>
        <w:rPr>
          <w:b/>
          <w:sz w:val="28"/>
          <w:szCs w:val="28"/>
        </w:rPr>
        <w:t xml:space="preserve"> городского</w:t>
      </w:r>
      <w:r w:rsidRPr="001D2062">
        <w:rPr>
          <w:b/>
          <w:sz w:val="28"/>
          <w:szCs w:val="28"/>
        </w:rPr>
        <w:t xml:space="preserve"> </w:t>
      </w:r>
      <w:r>
        <w:rPr>
          <w:b/>
          <w:sz w:val="28"/>
          <w:szCs w:val="28"/>
        </w:rPr>
        <w:t xml:space="preserve">округа </w:t>
      </w:r>
      <w:r w:rsidRPr="001D2062">
        <w:rPr>
          <w:b/>
          <w:sz w:val="28"/>
          <w:szCs w:val="28"/>
        </w:rPr>
        <w:t>Кемеровской области</w:t>
      </w:r>
      <w:r>
        <w:rPr>
          <w:b/>
          <w:sz w:val="28"/>
          <w:szCs w:val="28"/>
        </w:rPr>
        <w:t xml:space="preserve"> – Кузбасса на период  с 01.12.2022 по 31.12.2023</w:t>
      </w:r>
    </w:p>
    <w:p w14:paraId="0DB03A63" w14:textId="77777777" w:rsidR="00232B17" w:rsidRDefault="00232B17" w:rsidP="00232B17">
      <w:pPr>
        <w:keepNext/>
        <w:jc w:val="center"/>
        <w:outlineLvl w:val="1"/>
        <w:rPr>
          <w:sz w:val="28"/>
          <w:szCs w:val="28"/>
        </w:rPr>
      </w:pPr>
    </w:p>
    <w:p w14:paraId="3CBCA422" w14:textId="77777777" w:rsidR="00232B17" w:rsidRDefault="00232B17" w:rsidP="00232B17">
      <w:pPr>
        <w:keepNext/>
        <w:jc w:val="center"/>
        <w:outlineLvl w:val="1"/>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313"/>
        <w:gridCol w:w="1288"/>
        <w:gridCol w:w="4240"/>
      </w:tblGrid>
      <w:tr w:rsidR="00232B17" w:rsidRPr="001D2062" w14:paraId="0730FF0B" w14:textId="77777777" w:rsidTr="005F7EF8">
        <w:trPr>
          <w:trHeight w:val="1990"/>
        </w:trPr>
        <w:tc>
          <w:tcPr>
            <w:tcW w:w="594" w:type="dxa"/>
            <w:vAlign w:val="center"/>
          </w:tcPr>
          <w:p w14:paraId="2BF180B9" w14:textId="77777777" w:rsidR="00232B17" w:rsidRPr="00DB304E" w:rsidRDefault="00232B17" w:rsidP="005F7EF8">
            <w:pPr>
              <w:jc w:val="center"/>
              <w:rPr>
                <w:sz w:val="28"/>
                <w:szCs w:val="28"/>
              </w:rPr>
            </w:pPr>
            <w:r>
              <w:rPr>
                <w:sz w:val="28"/>
                <w:szCs w:val="28"/>
              </w:rPr>
              <w:t>№ п/п</w:t>
            </w:r>
          </w:p>
        </w:tc>
        <w:tc>
          <w:tcPr>
            <w:tcW w:w="2062" w:type="dxa"/>
            <w:shd w:val="clear" w:color="auto" w:fill="auto"/>
            <w:vAlign w:val="center"/>
          </w:tcPr>
          <w:p w14:paraId="6AE400E9" w14:textId="77777777" w:rsidR="00232B17" w:rsidRPr="00DB304E" w:rsidRDefault="00232B17" w:rsidP="005F7EF8">
            <w:pPr>
              <w:jc w:val="center"/>
              <w:rPr>
                <w:sz w:val="28"/>
                <w:szCs w:val="28"/>
              </w:rPr>
            </w:pPr>
            <w:r w:rsidRPr="001D2062">
              <w:rPr>
                <w:sz w:val="28"/>
                <w:szCs w:val="28"/>
              </w:rPr>
              <w:t>Наименование организации</w:t>
            </w:r>
          </w:p>
        </w:tc>
        <w:tc>
          <w:tcPr>
            <w:tcW w:w="1313" w:type="dxa"/>
            <w:shd w:val="clear" w:color="auto" w:fill="auto"/>
            <w:vAlign w:val="center"/>
          </w:tcPr>
          <w:p w14:paraId="4803E454" w14:textId="77777777" w:rsidR="00232B17" w:rsidRDefault="00232B17" w:rsidP="005F7EF8">
            <w:pPr>
              <w:jc w:val="center"/>
              <w:rPr>
                <w:sz w:val="28"/>
                <w:szCs w:val="28"/>
              </w:rPr>
            </w:pPr>
            <w:r w:rsidRPr="001D2062">
              <w:rPr>
                <w:sz w:val="28"/>
                <w:szCs w:val="28"/>
              </w:rPr>
              <w:t>Марка топлива (уголь)</w:t>
            </w:r>
          </w:p>
        </w:tc>
        <w:tc>
          <w:tcPr>
            <w:tcW w:w="1288" w:type="dxa"/>
            <w:shd w:val="clear" w:color="auto" w:fill="auto"/>
            <w:vAlign w:val="center"/>
          </w:tcPr>
          <w:p w14:paraId="585B43C1" w14:textId="77777777" w:rsidR="00232B17" w:rsidRPr="00344B9C" w:rsidRDefault="00232B17" w:rsidP="005F7EF8">
            <w:pPr>
              <w:jc w:val="center"/>
              <w:rPr>
                <w:sz w:val="28"/>
                <w:szCs w:val="28"/>
              </w:rPr>
            </w:pPr>
            <w:r w:rsidRPr="001D2062">
              <w:rPr>
                <w:sz w:val="28"/>
                <w:szCs w:val="28"/>
              </w:rPr>
              <w:t>Теплота сгорания низшая</w:t>
            </w:r>
            <w:r w:rsidRPr="00344B9C">
              <w:rPr>
                <w:sz w:val="28"/>
                <w:szCs w:val="28"/>
              </w:rPr>
              <w:t xml:space="preserve">, </w:t>
            </w:r>
          </w:p>
          <w:p w14:paraId="404329C4" w14:textId="77777777" w:rsidR="00232B17" w:rsidRDefault="00232B17" w:rsidP="005F7EF8">
            <w:pPr>
              <w:jc w:val="center"/>
              <w:rPr>
                <w:sz w:val="28"/>
                <w:szCs w:val="28"/>
              </w:rPr>
            </w:pPr>
            <w:r w:rsidRPr="00344B9C">
              <w:rPr>
                <w:sz w:val="28"/>
                <w:szCs w:val="28"/>
              </w:rPr>
              <w:t>ккал/кг</w:t>
            </w:r>
          </w:p>
        </w:tc>
        <w:tc>
          <w:tcPr>
            <w:tcW w:w="4240" w:type="dxa"/>
            <w:shd w:val="clear" w:color="auto" w:fill="auto"/>
            <w:vAlign w:val="center"/>
          </w:tcPr>
          <w:p w14:paraId="6BA61832" w14:textId="77777777" w:rsidR="00232B17" w:rsidRDefault="00232B17" w:rsidP="005F7EF8">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5DFB27C1" w14:textId="77777777" w:rsidR="00232B17" w:rsidRPr="001D2062" w:rsidRDefault="00232B17" w:rsidP="005F7EF8">
            <w:pPr>
              <w:jc w:val="center"/>
              <w:rPr>
                <w:sz w:val="28"/>
                <w:szCs w:val="28"/>
              </w:rPr>
            </w:pPr>
            <w:r w:rsidRPr="001D2062">
              <w:rPr>
                <w:sz w:val="28"/>
                <w:szCs w:val="28"/>
              </w:rPr>
              <w:t xml:space="preserve">руб./тонну </w:t>
            </w:r>
            <w:r>
              <w:rPr>
                <w:sz w:val="28"/>
                <w:szCs w:val="28"/>
              </w:rPr>
              <w:t xml:space="preserve">(НДС </w:t>
            </w:r>
            <w:r w:rsidRPr="00E52C07">
              <w:rPr>
                <w:sz w:val="28"/>
                <w:szCs w:val="28"/>
              </w:rPr>
              <w:t>не облагается</w:t>
            </w:r>
            <w:r>
              <w:rPr>
                <w:sz w:val="28"/>
                <w:szCs w:val="28"/>
              </w:rPr>
              <w:t>)</w:t>
            </w:r>
          </w:p>
        </w:tc>
      </w:tr>
      <w:tr w:rsidR="00232B17" w:rsidRPr="001D2062" w14:paraId="28AE3D51" w14:textId="77777777" w:rsidTr="005F7EF8">
        <w:trPr>
          <w:trHeight w:val="236"/>
        </w:trPr>
        <w:tc>
          <w:tcPr>
            <w:tcW w:w="594" w:type="dxa"/>
          </w:tcPr>
          <w:p w14:paraId="7DB4F9FF" w14:textId="77777777" w:rsidR="00232B17" w:rsidRPr="00DB304E" w:rsidRDefault="00232B17" w:rsidP="005F7EF8">
            <w:pPr>
              <w:jc w:val="center"/>
              <w:rPr>
                <w:sz w:val="28"/>
                <w:szCs w:val="28"/>
              </w:rPr>
            </w:pPr>
            <w:r>
              <w:rPr>
                <w:sz w:val="28"/>
                <w:szCs w:val="28"/>
              </w:rPr>
              <w:t>1</w:t>
            </w:r>
          </w:p>
        </w:tc>
        <w:tc>
          <w:tcPr>
            <w:tcW w:w="2062" w:type="dxa"/>
            <w:shd w:val="clear" w:color="auto" w:fill="auto"/>
            <w:vAlign w:val="center"/>
          </w:tcPr>
          <w:p w14:paraId="22E7A3E6" w14:textId="77777777" w:rsidR="00232B17" w:rsidRPr="00DB304E" w:rsidRDefault="00232B17" w:rsidP="005F7EF8">
            <w:pPr>
              <w:jc w:val="center"/>
              <w:rPr>
                <w:sz w:val="28"/>
                <w:szCs w:val="28"/>
              </w:rPr>
            </w:pPr>
            <w:r>
              <w:rPr>
                <w:sz w:val="28"/>
                <w:szCs w:val="28"/>
              </w:rPr>
              <w:t>2</w:t>
            </w:r>
          </w:p>
        </w:tc>
        <w:tc>
          <w:tcPr>
            <w:tcW w:w="1313" w:type="dxa"/>
            <w:shd w:val="clear" w:color="auto" w:fill="auto"/>
            <w:vAlign w:val="center"/>
          </w:tcPr>
          <w:p w14:paraId="2B877690" w14:textId="77777777" w:rsidR="00232B17" w:rsidRDefault="00232B17" w:rsidP="005F7EF8">
            <w:pPr>
              <w:jc w:val="center"/>
              <w:rPr>
                <w:sz w:val="28"/>
                <w:szCs w:val="28"/>
              </w:rPr>
            </w:pPr>
            <w:r>
              <w:rPr>
                <w:sz w:val="28"/>
                <w:szCs w:val="28"/>
              </w:rPr>
              <w:t>3</w:t>
            </w:r>
          </w:p>
        </w:tc>
        <w:tc>
          <w:tcPr>
            <w:tcW w:w="1288" w:type="dxa"/>
            <w:shd w:val="clear" w:color="auto" w:fill="auto"/>
            <w:vAlign w:val="center"/>
          </w:tcPr>
          <w:p w14:paraId="06DC3B26" w14:textId="77777777" w:rsidR="00232B17" w:rsidRDefault="00232B17" w:rsidP="005F7EF8">
            <w:pPr>
              <w:jc w:val="center"/>
              <w:rPr>
                <w:sz w:val="28"/>
                <w:szCs w:val="28"/>
              </w:rPr>
            </w:pPr>
            <w:r>
              <w:rPr>
                <w:sz w:val="28"/>
                <w:szCs w:val="28"/>
              </w:rPr>
              <w:t>4</w:t>
            </w:r>
          </w:p>
        </w:tc>
        <w:tc>
          <w:tcPr>
            <w:tcW w:w="4240" w:type="dxa"/>
            <w:shd w:val="clear" w:color="auto" w:fill="auto"/>
            <w:vAlign w:val="center"/>
          </w:tcPr>
          <w:p w14:paraId="49D5C332" w14:textId="77777777" w:rsidR="00232B17" w:rsidRDefault="00232B17" w:rsidP="005F7EF8">
            <w:pPr>
              <w:jc w:val="center"/>
              <w:rPr>
                <w:sz w:val="28"/>
                <w:szCs w:val="28"/>
              </w:rPr>
            </w:pPr>
            <w:r>
              <w:rPr>
                <w:sz w:val="28"/>
                <w:szCs w:val="28"/>
              </w:rPr>
              <w:t>5</w:t>
            </w:r>
          </w:p>
        </w:tc>
      </w:tr>
      <w:tr w:rsidR="00232B17" w:rsidRPr="001D2062" w14:paraId="370C8C96" w14:textId="77777777" w:rsidTr="005F7EF8">
        <w:trPr>
          <w:trHeight w:val="979"/>
        </w:trPr>
        <w:tc>
          <w:tcPr>
            <w:tcW w:w="594" w:type="dxa"/>
            <w:vAlign w:val="center"/>
          </w:tcPr>
          <w:p w14:paraId="3F731256" w14:textId="77777777" w:rsidR="00232B17" w:rsidRPr="00DB304E" w:rsidRDefault="00232B17" w:rsidP="005F7EF8">
            <w:pPr>
              <w:jc w:val="center"/>
              <w:rPr>
                <w:sz w:val="28"/>
                <w:szCs w:val="28"/>
              </w:rPr>
            </w:pPr>
            <w:r>
              <w:rPr>
                <w:sz w:val="28"/>
                <w:szCs w:val="28"/>
              </w:rPr>
              <w:t>1</w:t>
            </w:r>
          </w:p>
        </w:tc>
        <w:tc>
          <w:tcPr>
            <w:tcW w:w="2062" w:type="dxa"/>
            <w:shd w:val="clear" w:color="auto" w:fill="auto"/>
            <w:vAlign w:val="center"/>
          </w:tcPr>
          <w:p w14:paraId="3C9332C7" w14:textId="77777777" w:rsidR="00232B17" w:rsidRPr="00DB304E" w:rsidRDefault="00232B17" w:rsidP="005F7EF8">
            <w:pPr>
              <w:jc w:val="center"/>
              <w:rPr>
                <w:sz w:val="28"/>
                <w:szCs w:val="28"/>
              </w:rPr>
            </w:pPr>
            <w:r>
              <w:rPr>
                <w:sz w:val="28"/>
                <w:szCs w:val="28"/>
              </w:rPr>
              <w:t xml:space="preserve">МУП УК «ЖКХ </w:t>
            </w:r>
            <w:proofErr w:type="gramStart"/>
            <w:r>
              <w:rPr>
                <w:sz w:val="28"/>
                <w:szCs w:val="28"/>
              </w:rPr>
              <w:t xml:space="preserve">КГО»   </w:t>
            </w:r>
            <w:proofErr w:type="gramEnd"/>
            <w:r>
              <w:rPr>
                <w:sz w:val="28"/>
                <w:szCs w:val="28"/>
              </w:rPr>
              <w:t xml:space="preserve">                                   ИНН (</w:t>
            </w:r>
            <w:r w:rsidRPr="00E3709D">
              <w:rPr>
                <w:sz w:val="28"/>
                <w:szCs w:val="28"/>
              </w:rPr>
              <w:t>42</w:t>
            </w:r>
            <w:r>
              <w:rPr>
                <w:sz w:val="28"/>
                <w:szCs w:val="28"/>
              </w:rPr>
              <w:t>22015206)</w:t>
            </w:r>
          </w:p>
        </w:tc>
        <w:tc>
          <w:tcPr>
            <w:tcW w:w="1313" w:type="dxa"/>
            <w:shd w:val="clear" w:color="auto" w:fill="auto"/>
            <w:vAlign w:val="center"/>
          </w:tcPr>
          <w:p w14:paraId="760FC558" w14:textId="77777777" w:rsidR="00232B17" w:rsidRDefault="00232B17" w:rsidP="005F7EF8">
            <w:pPr>
              <w:jc w:val="center"/>
              <w:rPr>
                <w:sz w:val="28"/>
                <w:szCs w:val="28"/>
              </w:rPr>
            </w:pPr>
            <w:r w:rsidRPr="00E3709D">
              <w:rPr>
                <w:sz w:val="28"/>
                <w:szCs w:val="28"/>
              </w:rPr>
              <w:t>ТР</w:t>
            </w:r>
            <w:r>
              <w:rPr>
                <w:sz w:val="28"/>
                <w:szCs w:val="28"/>
              </w:rPr>
              <w:t xml:space="preserve"> 0-300</w:t>
            </w:r>
          </w:p>
        </w:tc>
        <w:tc>
          <w:tcPr>
            <w:tcW w:w="1288" w:type="dxa"/>
            <w:shd w:val="clear" w:color="auto" w:fill="auto"/>
            <w:vAlign w:val="center"/>
          </w:tcPr>
          <w:p w14:paraId="5612C4FE" w14:textId="77777777" w:rsidR="00232B17" w:rsidRPr="00DB23EC" w:rsidRDefault="00232B17" w:rsidP="005F7EF8">
            <w:pPr>
              <w:jc w:val="center"/>
              <w:rPr>
                <w:sz w:val="28"/>
                <w:szCs w:val="28"/>
              </w:rPr>
            </w:pPr>
            <w:r w:rsidRPr="00DB23EC">
              <w:rPr>
                <w:sz w:val="28"/>
                <w:szCs w:val="28"/>
              </w:rPr>
              <w:t>6220</w:t>
            </w:r>
          </w:p>
        </w:tc>
        <w:tc>
          <w:tcPr>
            <w:tcW w:w="4240" w:type="dxa"/>
            <w:shd w:val="clear" w:color="auto" w:fill="auto"/>
            <w:vAlign w:val="center"/>
          </w:tcPr>
          <w:p w14:paraId="291C2036" w14:textId="77777777" w:rsidR="00232B17" w:rsidRPr="00637F86" w:rsidRDefault="00232B17" w:rsidP="005F7EF8">
            <w:pPr>
              <w:jc w:val="center"/>
              <w:rPr>
                <w:sz w:val="28"/>
                <w:szCs w:val="28"/>
              </w:rPr>
            </w:pPr>
            <w:r>
              <w:rPr>
                <w:sz w:val="28"/>
                <w:szCs w:val="28"/>
              </w:rPr>
              <w:t>2128,97</w:t>
            </w:r>
          </w:p>
        </w:tc>
      </w:tr>
    </w:tbl>
    <w:p w14:paraId="777A2F94" w14:textId="77777777" w:rsidR="00232B17" w:rsidRDefault="00232B17" w:rsidP="00232B17">
      <w:pPr>
        <w:keepNext/>
        <w:jc w:val="center"/>
        <w:outlineLvl w:val="1"/>
        <w:rPr>
          <w:sz w:val="28"/>
          <w:szCs w:val="28"/>
        </w:rPr>
      </w:pPr>
    </w:p>
    <w:p w14:paraId="25803FD9" w14:textId="77777777" w:rsidR="00232B17" w:rsidRDefault="00232B17" w:rsidP="00232B17">
      <w:pPr>
        <w:keepNext/>
        <w:jc w:val="center"/>
        <w:outlineLvl w:val="1"/>
        <w:rPr>
          <w:sz w:val="28"/>
          <w:szCs w:val="28"/>
        </w:rPr>
      </w:pPr>
    </w:p>
    <w:p w14:paraId="441E1DB5" w14:textId="77777777" w:rsidR="00232B17" w:rsidRDefault="00232B17" w:rsidP="00232B17">
      <w:pPr>
        <w:keepNext/>
        <w:jc w:val="center"/>
        <w:outlineLvl w:val="1"/>
        <w:rPr>
          <w:sz w:val="28"/>
          <w:szCs w:val="28"/>
        </w:rPr>
      </w:pPr>
    </w:p>
    <w:p w14:paraId="5266733B" w14:textId="77777777" w:rsidR="00232B17" w:rsidRPr="001D2062" w:rsidRDefault="00232B17" w:rsidP="00232B17">
      <w:pPr>
        <w:keepNext/>
        <w:jc w:val="center"/>
        <w:outlineLvl w:val="1"/>
        <w:rPr>
          <w:sz w:val="28"/>
          <w:szCs w:val="28"/>
        </w:rPr>
      </w:pPr>
    </w:p>
    <w:p w14:paraId="3F5F8D67" w14:textId="77777777" w:rsidR="00232B17" w:rsidRDefault="00232B17" w:rsidP="00232B17">
      <w:pPr>
        <w:tabs>
          <w:tab w:val="left" w:pos="0"/>
        </w:tabs>
        <w:ind w:left="3544"/>
        <w:jc w:val="center"/>
        <w:rPr>
          <w:sz w:val="28"/>
          <w:szCs w:val="28"/>
        </w:rPr>
      </w:pPr>
    </w:p>
    <w:p w14:paraId="4FC082A2" w14:textId="77777777" w:rsidR="00232B17" w:rsidRDefault="00232B17" w:rsidP="00232B17">
      <w:pPr>
        <w:tabs>
          <w:tab w:val="left" w:pos="0"/>
        </w:tabs>
        <w:ind w:left="3544"/>
        <w:jc w:val="center"/>
        <w:rPr>
          <w:sz w:val="28"/>
          <w:szCs w:val="28"/>
        </w:rPr>
      </w:pPr>
    </w:p>
    <w:p w14:paraId="59148392" w14:textId="77777777" w:rsidR="00232B17" w:rsidRDefault="00232B17" w:rsidP="00396B17">
      <w:pPr>
        <w:jc w:val="both"/>
        <w:rPr>
          <w:sz w:val="28"/>
          <w:szCs w:val="28"/>
        </w:rPr>
        <w:sectPr w:rsidR="00232B17" w:rsidSect="00803C13">
          <w:pgSz w:w="11906" w:h="16838"/>
          <w:pgMar w:top="568" w:right="851" w:bottom="1134" w:left="1701" w:header="709" w:footer="709" w:gutter="0"/>
          <w:cols w:space="708"/>
          <w:titlePg/>
          <w:docGrid w:linePitch="360"/>
        </w:sectPr>
      </w:pPr>
    </w:p>
    <w:p w14:paraId="03086B6F" w14:textId="2D0D83BA" w:rsidR="00232B17" w:rsidRPr="00D00103" w:rsidRDefault="00232B17" w:rsidP="00232B17">
      <w:pPr>
        <w:tabs>
          <w:tab w:val="left" w:pos="5580"/>
          <w:tab w:val="left" w:pos="9498"/>
        </w:tabs>
        <w:ind w:left="-2884" w:right="-569" w:firstLine="8554"/>
      </w:pPr>
      <w:r w:rsidRPr="00D00103">
        <w:lastRenderedPageBreak/>
        <w:t xml:space="preserve">Приложение № </w:t>
      </w:r>
      <w:r>
        <w:t>7</w:t>
      </w:r>
      <w:r>
        <w:t>7</w:t>
      </w:r>
      <w:r>
        <w:t xml:space="preserve"> </w:t>
      </w:r>
      <w:r w:rsidRPr="00D00103">
        <w:t xml:space="preserve">к протоколу № </w:t>
      </w:r>
      <w:r>
        <w:t>81</w:t>
      </w:r>
    </w:p>
    <w:p w14:paraId="750E2A4F" w14:textId="77777777" w:rsidR="00232B17" w:rsidRPr="00D00103" w:rsidRDefault="00232B17" w:rsidP="00232B17">
      <w:pPr>
        <w:tabs>
          <w:tab w:val="left" w:pos="5580"/>
          <w:tab w:val="left" w:pos="9498"/>
        </w:tabs>
        <w:ind w:left="-2884" w:right="-569" w:firstLine="8554"/>
      </w:pPr>
      <w:r w:rsidRPr="00D00103">
        <w:t>заседания правления Региональной</w:t>
      </w:r>
    </w:p>
    <w:p w14:paraId="3B7A0041" w14:textId="77777777" w:rsidR="00232B17" w:rsidRPr="00D00103" w:rsidRDefault="00232B17" w:rsidP="00232B17">
      <w:pPr>
        <w:tabs>
          <w:tab w:val="left" w:pos="5580"/>
          <w:tab w:val="left" w:pos="9498"/>
        </w:tabs>
        <w:ind w:left="-2884" w:right="-569" w:firstLine="8554"/>
      </w:pPr>
      <w:r w:rsidRPr="00D00103">
        <w:t>энергетической комиссии</w:t>
      </w:r>
    </w:p>
    <w:p w14:paraId="52688937" w14:textId="34E24009" w:rsidR="00232B17" w:rsidRDefault="00232B17" w:rsidP="00232B17">
      <w:pPr>
        <w:tabs>
          <w:tab w:val="left" w:pos="5580"/>
          <w:tab w:val="left" w:pos="9498"/>
        </w:tabs>
        <w:ind w:left="-2884" w:right="-569" w:firstLine="8554"/>
      </w:pPr>
      <w:r w:rsidRPr="00D00103">
        <w:t xml:space="preserve">Кузбасса от </w:t>
      </w:r>
      <w:r>
        <w:t>24</w:t>
      </w:r>
      <w:r w:rsidRPr="00D00103">
        <w:t>.</w:t>
      </w:r>
      <w:r>
        <w:t>11</w:t>
      </w:r>
      <w:r w:rsidRPr="00D00103">
        <w:t>.2022</w:t>
      </w:r>
    </w:p>
    <w:p w14:paraId="66BF6AB7" w14:textId="77777777" w:rsidR="001803F4" w:rsidRDefault="001803F4" w:rsidP="00232B17">
      <w:pPr>
        <w:tabs>
          <w:tab w:val="left" w:pos="5580"/>
          <w:tab w:val="left" w:pos="9498"/>
        </w:tabs>
        <w:ind w:left="-2884" w:right="-569" w:firstLine="8554"/>
      </w:pPr>
    </w:p>
    <w:p w14:paraId="2BCB3009" w14:textId="77777777" w:rsidR="001803F4" w:rsidRPr="0075017F" w:rsidRDefault="001803F4" w:rsidP="001803F4">
      <w:pPr>
        <w:keepNext/>
        <w:jc w:val="center"/>
        <w:outlineLvl w:val="0"/>
        <w:rPr>
          <w:b/>
          <w:sz w:val="28"/>
          <w:szCs w:val="20"/>
        </w:rPr>
      </w:pPr>
      <w:r w:rsidRPr="0075017F">
        <w:rPr>
          <w:b/>
          <w:sz w:val="28"/>
          <w:szCs w:val="20"/>
        </w:rPr>
        <w:t xml:space="preserve">Заключение </w:t>
      </w:r>
    </w:p>
    <w:p w14:paraId="2CFE892F" w14:textId="77777777" w:rsidR="001803F4" w:rsidRPr="0075017F" w:rsidRDefault="001803F4" w:rsidP="001803F4">
      <w:pPr>
        <w:keepNext/>
        <w:jc w:val="center"/>
        <w:outlineLvl w:val="0"/>
        <w:rPr>
          <w:b/>
          <w:sz w:val="28"/>
          <w:szCs w:val="20"/>
        </w:rPr>
      </w:pPr>
      <w:r w:rsidRPr="0075017F">
        <w:rPr>
          <w:b/>
          <w:sz w:val="28"/>
          <w:szCs w:val="20"/>
        </w:rPr>
        <w:t>по уровню экономически обоснованной</w:t>
      </w:r>
      <w:r w:rsidRPr="0075017F">
        <w:rPr>
          <w:b/>
          <w:bCs/>
          <w:sz w:val="28"/>
          <w:szCs w:val="20"/>
        </w:rPr>
        <w:t xml:space="preserve"> стоимости угля,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ООО «Управляющая компания Кемеровского муниципального округа» </w:t>
      </w:r>
    </w:p>
    <w:p w14:paraId="3BE1A797" w14:textId="77777777" w:rsidR="001803F4" w:rsidRPr="0075017F" w:rsidRDefault="001803F4" w:rsidP="001803F4">
      <w:pPr>
        <w:jc w:val="center"/>
        <w:rPr>
          <w:b/>
          <w:sz w:val="28"/>
          <w:szCs w:val="20"/>
          <w:lang w:val="x-none" w:eastAsia="x-none"/>
        </w:rPr>
      </w:pPr>
    </w:p>
    <w:p w14:paraId="5AE72BB0" w14:textId="77777777" w:rsidR="001803F4" w:rsidRPr="0075017F" w:rsidRDefault="001803F4" w:rsidP="001803F4">
      <w:pPr>
        <w:ind w:firstLine="851"/>
        <w:jc w:val="both"/>
        <w:rPr>
          <w:sz w:val="28"/>
          <w:szCs w:val="28"/>
          <w:lang w:eastAsia="x-none"/>
        </w:rPr>
      </w:pPr>
      <w:r w:rsidRPr="0075017F">
        <w:rPr>
          <w:sz w:val="28"/>
          <w:szCs w:val="28"/>
          <w:lang w:eastAsia="x-none"/>
        </w:rPr>
        <w:t xml:space="preserve">Цены на </w:t>
      </w:r>
      <w:r w:rsidRPr="0075017F">
        <w:rPr>
          <w:sz w:val="28"/>
          <w:szCs w:val="28"/>
          <w:lang w:val="x-none" w:eastAsia="x-none"/>
        </w:rPr>
        <w:t>т</w:t>
      </w:r>
      <w:r w:rsidRPr="0075017F">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75017F">
        <w:rPr>
          <w:color w:val="000000"/>
          <w:sz w:val="28"/>
          <w:szCs w:val="28"/>
          <w:lang w:eastAsia="x-none"/>
        </w:rPr>
        <w:t>п</w:t>
      </w:r>
      <w:r w:rsidRPr="0075017F">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7183E4FD" w14:textId="77777777" w:rsidR="001803F4" w:rsidRPr="0075017F" w:rsidRDefault="001803F4" w:rsidP="001803F4">
      <w:pPr>
        <w:ind w:firstLine="851"/>
        <w:jc w:val="both"/>
        <w:rPr>
          <w:bCs/>
          <w:sz w:val="28"/>
          <w:szCs w:val="28"/>
          <w:lang w:val="x-none" w:eastAsia="x-none"/>
        </w:rPr>
      </w:pPr>
      <w:r w:rsidRPr="0075017F">
        <w:rPr>
          <w:bCs/>
          <w:sz w:val="28"/>
          <w:szCs w:val="28"/>
          <w:lang w:eastAsia="x-none"/>
        </w:rPr>
        <w:t xml:space="preserve">ООО «Управляющая компания Кемеровского муниципального </w:t>
      </w:r>
      <w:proofErr w:type="gramStart"/>
      <w:r w:rsidRPr="0075017F">
        <w:rPr>
          <w:bCs/>
          <w:sz w:val="28"/>
          <w:szCs w:val="28"/>
          <w:lang w:eastAsia="x-none"/>
        </w:rPr>
        <w:t>округа»  (</w:t>
      </w:r>
      <w:proofErr w:type="gramEnd"/>
      <w:r w:rsidRPr="0075017F">
        <w:rPr>
          <w:bCs/>
          <w:sz w:val="28"/>
          <w:szCs w:val="28"/>
          <w:lang w:val="x-none" w:eastAsia="x-none"/>
        </w:rPr>
        <w:t>ООО «УК КМО»</w:t>
      </w:r>
      <w:r w:rsidRPr="0075017F">
        <w:rPr>
          <w:bCs/>
          <w:sz w:val="28"/>
          <w:szCs w:val="28"/>
          <w:lang w:eastAsia="x-none"/>
        </w:rPr>
        <w:t xml:space="preserve">) реализует </w:t>
      </w:r>
      <w:r w:rsidRPr="0075017F">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население) на территории Кемеровского муниципального округа.</w:t>
      </w:r>
    </w:p>
    <w:p w14:paraId="6BF4A6E2" w14:textId="77777777" w:rsidR="001803F4" w:rsidRPr="0075017F" w:rsidRDefault="001803F4" w:rsidP="001803F4">
      <w:pPr>
        <w:ind w:firstLine="851"/>
        <w:jc w:val="both"/>
        <w:rPr>
          <w:color w:val="FF0000"/>
          <w:sz w:val="28"/>
          <w:szCs w:val="28"/>
          <w:lang w:eastAsia="x-none"/>
        </w:rPr>
      </w:pPr>
      <w:r w:rsidRPr="0075017F">
        <w:rPr>
          <w:sz w:val="28"/>
          <w:szCs w:val="28"/>
          <w:lang w:eastAsia="x-none"/>
        </w:rPr>
        <w:t xml:space="preserve">На поставку угля марки ССР заключены договоры с АО ХК «СДС-Уголь» и с АО УК «Кузбассразрезуголь». Договор с АО "УК Кузбассразрезуголь" заключен до 31.12.2022. Продления в тарифном деле не представлено, организацией представлено предложение от поставщика угля на поставку угля марки ССР в размере 1746,20 руб. </w:t>
      </w:r>
      <w:r w:rsidRPr="0075017F">
        <w:rPr>
          <w:color w:val="FF0000"/>
          <w:sz w:val="28"/>
          <w:szCs w:val="28"/>
          <w:lang w:eastAsia="x-none"/>
        </w:rPr>
        <w:t xml:space="preserve"> </w:t>
      </w:r>
    </w:p>
    <w:p w14:paraId="23B31860" w14:textId="77777777" w:rsidR="001803F4" w:rsidRPr="0075017F" w:rsidRDefault="001803F4" w:rsidP="001803F4">
      <w:pPr>
        <w:ind w:firstLine="851"/>
        <w:jc w:val="both"/>
        <w:rPr>
          <w:sz w:val="28"/>
          <w:szCs w:val="28"/>
          <w:lang w:eastAsia="x-none"/>
        </w:rPr>
      </w:pPr>
      <w:r w:rsidRPr="0075017F">
        <w:rPr>
          <w:sz w:val="28"/>
          <w:szCs w:val="28"/>
          <w:lang w:eastAsia="x-none"/>
        </w:rPr>
        <w:t xml:space="preserve">Согласно представленным данным в 2021 году уголь марки ССР </w:t>
      </w:r>
      <w:proofErr w:type="gramStart"/>
      <w:r w:rsidRPr="0075017F">
        <w:rPr>
          <w:sz w:val="28"/>
          <w:szCs w:val="28"/>
          <w:lang w:eastAsia="x-none"/>
        </w:rPr>
        <w:t>стоил  1643</w:t>
      </w:r>
      <w:proofErr w:type="gramEnd"/>
      <w:r w:rsidRPr="0075017F">
        <w:rPr>
          <w:sz w:val="28"/>
          <w:szCs w:val="28"/>
          <w:lang w:eastAsia="x-none"/>
        </w:rPr>
        <w:t>,17 руб./тонну.</w:t>
      </w:r>
    </w:p>
    <w:p w14:paraId="28BAE07C" w14:textId="77777777" w:rsidR="001803F4" w:rsidRPr="0075017F" w:rsidRDefault="001803F4" w:rsidP="001803F4">
      <w:pPr>
        <w:ind w:firstLine="851"/>
        <w:jc w:val="both"/>
        <w:rPr>
          <w:sz w:val="28"/>
          <w:szCs w:val="28"/>
          <w:lang w:eastAsia="x-none"/>
        </w:rPr>
      </w:pPr>
      <w:r w:rsidRPr="0075017F">
        <w:rPr>
          <w:sz w:val="28"/>
          <w:szCs w:val="28"/>
          <w:lang w:eastAsia="x-none"/>
        </w:rPr>
        <w:t xml:space="preserve">Согласно прогнозу Минэкономразвития России ИЦП на уголь энергетический каменный на 2022 год составил 153,7%, на 2023 - 87,5%. </w:t>
      </w:r>
    </w:p>
    <w:p w14:paraId="2442C513" w14:textId="77777777" w:rsidR="001803F4" w:rsidRPr="0075017F" w:rsidRDefault="001803F4" w:rsidP="001803F4">
      <w:pPr>
        <w:ind w:firstLine="851"/>
        <w:jc w:val="both"/>
        <w:rPr>
          <w:sz w:val="28"/>
          <w:szCs w:val="28"/>
          <w:lang w:eastAsia="x-none"/>
        </w:rPr>
      </w:pPr>
      <w:r w:rsidRPr="0075017F">
        <w:rPr>
          <w:sz w:val="28"/>
          <w:szCs w:val="28"/>
          <w:lang w:eastAsia="x-none"/>
        </w:rPr>
        <w:t>Таким образом, предлагаем в расчет тарифа принять предлагаемую цену на уголь -1746,20 руб./тонну, так она не превышает фактическую за 2021 год с применением индексов Минэкономразвития России на 2022, 2023 годы.</w:t>
      </w:r>
    </w:p>
    <w:p w14:paraId="308F1D14" w14:textId="77777777" w:rsidR="001803F4" w:rsidRPr="0075017F" w:rsidRDefault="001803F4" w:rsidP="001803F4">
      <w:pPr>
        <w:ind w:firstLine="851"/>
        <w:jc w:val="both"/>
        <w:rPr>
          <w:bCs/>
          <w:sz w:val="28"/>
          <w:szCs w:val="28"/>
          <w:lang w:eastAsia="x-none"/>
        </w:rPr>
      </w:pPr>
      <w:r w:rsidRPr="0075017F">
        <w:rPr>
          <w:sz w:val="28"/>
          <w:szCs w:val="28"/>
          <w:lang w:eastAsia="x-none"/>
        </w:rPr>
        <w:t xml:space="preserve">Между </w:t>
      </w:r>
      <w:r w:rsidRPr="0075017F">
        <w:rPr>
          <w:bCs/>
          <w:sz w:val="28"/>
          <w:szCs w:val="28"/>
          <w:lang w:eastAsia="x-none"/>
        </w:rPr>
        <w:t xml:space="preserve">ООО «Управляющая компания Кемеровского муниципального округа» и МУП «Жилищно-коммунальное управление Кемеровского округа» заключен договор об осуществлении деятельности по приему платежей за реализацию угля населению, согласно которому МУП «Жилищно-коммунальное управление Кемеровского муниципального округа»  </w:t>
      </w:r>
      <w:r w:rsidRPr="0075017F">
        <w:rPr>
          <w:bCs/>
          <w:sz w:val="28"/>
          <w:szCs w:val="28"/>
          <w:lang w:eastAsia="x-none"/>
        </w:rPr>
        <w:lastRenderedPageBreak/>
        <w:t>осуществляет принятие денежных средств от граждан, а ООО «Управляющая компания Кемеровского муниципального округа» перечисляет МУП полученные деньги от плательщиков в части издержек обращения на продажу угля гражданам.</w:t>
      </w:r>
    </w:p>
    <w:p w14:paraId="7D5B646D" w14:textId="77777777" w:rsidR="001803F4" w:rsidRPr="0075017F" w:rsidRDefault="001803F4" w:rsidP="001803F4">
      <w:pPr>
        <w:ind w:firstLine="851"/>
        <w:jc w:val="both"/>
        <w:rPr>
          <w:bCs/>
          <w:sz w:val="28"/>
          <w:szCs w:val="28"/>
          <w:lang w:eastAsia="x-none"/>
        </w:rPr>
      </w:pPr>
      <w:r w:rsidRPr="0075017F">
        <w:rPr>
          <w:bCs/>
          <w:sz w:val="28"/>
          <w:szCs w:val="28"/>
          <w:lang w:eastAsia="x-none"/>
        </w:rPr>
        <w:t xml:space="preserve">Таким образом, расходы по сбору и инкассации платежей граждан несет МУП «Жилищно-коммунальное управление Кемеровского муниципального округа». Прием заявок на уголь, выдача талонов и сбор денег осуществляется </w:t>
      </w:r>
      <w:proofErr w:type="gramStart"/>
      <w:r w:rsidRPr="0075017F">
        <w:rPr>
          <w:bCs/>
          <w:sz w:val="28"/>
          <w:szCs w:val="28"/>
          <w:lang w:eastAsia="x-none"/>
        </w:rPr>
        <w:t>в  населенных</w:t>
      </w:r>
      <w:proofErr w:type="gramEnd"/>
      <w:r w:rsidRPr="0075017F">
        <w:rPr>
          <w:bCs/>
          <w:sz w:val="28"/>
          <w:szCs w:val="28"/>
          <w:lang w:eastAsia="x-none"/>
        </w:rPr>
        <w:t xml:space="preserve"> пунктах на территории Кемеровского муниципального округа.</w:t>
      </w:r>
    </w:p>
    <w:p w14:paraId="36289379" w14:textId="77777777" w:rsidR="001803F4" w:rsidRPr="0075017F" w:rsidRDefault="001803F4" w:rsidP="001803F4">
      <w:pPr>
        <w:ind w:firstLine="851"/>
        <w:jc w:val="both"/>
        <w:rPr>
          <w:bCs/>
          <w:sz w:val="28"/>
          <w:szCs w:val="28"/>
          <w:lang w:eastAsia="x-none"/>
        </w:rPr>
      </w:pPr>
      <w:r w:rsidRPr="0075017F">
        <w:rPr>
          <w:sz w:val="28"/>
          <w:szCs w:val="28"/>
          <w:lang w:eastAsia="x-none"/>
        </w:rPr>
        <w:t xml:space="preserve">В свою очередь </w:t>
      </w:r>
      <w:r w:rsidRPr="0075017F">
        <w:rPr>
          <w:bCs/>
          <w:sz w:val="28"/>
          <w:szCs w:val="28"/>
          <w:lang w:eastAsia="x-none"/>
        </w:rPr>
        <w:t xml:space="preserve">МУП «Жилищно-коммунальное управление Кемеровского муниципального округа» были заключены договоры с подрядчиками ООО «Мир», ООО «УК </w:t>
      </w:r>
      <w:proofErr w:type="spellStart"/>
      <w:r w:rsidRPr="0075017F">
        <w:rPr>
          <w:bCs/>
          <w:sz w:val="28"/>
          <w:szCs w:val="28"/>
          <w:lang w:eastAsia="x-none"/>
        </w:rPr>
        <w:t>Металлплощадка</w:t>
      </w:r>
      <w:proofErr w:type="spellEnd"/>
      <w:r w:rsidRPr="0075017F">
        <w:rPr>
          <w:bCs/>
          <w:sz w:val="28"/>
          <w:szCs w:val="28"/>
          <w:lang w:eastAsia="x-none"/>
        </w:rPr>
        <w:t xml:space="preserve">», ООО «УК Стимул», ООО «УК Коммунальщик», ООО «ЖКХ </w:t>
      </w:r>
      <w:proofErr w:type="spellStart"/>
      <w:r w:rsidRPr="0075017F">
        <w:rPr>
          <w:bCs/>
          <w:sz w:val="28"/>
          <w:szCs w:val="28"/>
          <w:lang w:eastAsia="x-none"/>
        </w:rPr>
        <w:t>Ягуновское</w:t>
      </w:r>
      <w:proofErr w:type="spellEnd"/>
      <w:r w:rsidRPr="0075017F">
        <w:rPr>
          <w:bCs/>
          <w:sz w:val="28"/>
          <w:szCs w:val="28"/>
          <w:lang w:eastAsia="x-none"/>
        </w:rPr>
        <w:t>» (далее – подрядчики) по взаимодействию с потребителями и сбору и обработке, перечислению денежных средств за коммунальные услуги, в том числе на уголь. Данные подрядчики организуют продажи угля населению в ряде поселков Кемеровского муниципального округа. Расчеты с подрядчиками осуществляются на основании плановых смет. В состав расходов включены также расходы на оплату труда кассиров МУП «Жилищно-коммунальное управление Кемеровского муниципального округа», которые в доле относятся на деятельность по реализации угля населению.</w:t>
      </w:r>
    </w:p>
    <w:p w14:paraId="4DAE55C2" w14:textId="77777777" w:rsidR="001803F4" w:rsidRPr="0075017F" w:rsidRDefault="001803F4" w:rsidP="001803F4">
      <w:pPr>
        <w:ind w:firstLine="851"/>
        <w:jc w:val="both"/>
        <w:rPr>
          <w:bCs/>
          <w:sz w:val="28"/>
          <w:szCs w:val="28"/>
          <w:lang w:eastAsia="x-none"/>
        </w:rPr>
      </w:pPr>
      <w:r w:rsidRPr="0075017F">
        <w:rPr>
          <w:bCs/>
          <w:sz w:val="28"/>
          <w:szCs w:val="28"/>
          <w:lang w:eastAsia="x-none"/>
        </w:rPr>
        <w:t xml:space="preserve">По состоянию на 01.01.2021 в структуре МУП «Жилищно-коммунальное управление Кемеровского муниципального округа» произошли изменения. Три подрядных организации, с которыми были заключены договоры на обслуживание и содержание объектов коммунальной инфраструктуры переведены в состав муниципального предприятия. Это ООО «УК </w:t>
      </w:r>
      <w:proofErr w:type="spellStart"/>
      <w:r w:rsidRPr="0075017F">
        <w:rPr>
          <w:bCs/>
          <w:sz w:val="28"/>
          <w:szCs w:val="28"/>
          <w:lang w:eastAsia="x-none"/>
        </w:rPr>
        <w:t>Металлплощадка</w:t>
      </w:r>
      <w:proofErr w:type="spellEnd"/>
      <w:r w:rsidRPr="0075017F">
        <w:rPr>
          <w:bCs/>
          <w:sz w:val="28"/>
          <w:szCs w:val="28"/>
          <w:lang w:eastAsia="x-none"/>
        </w:rPr>
        <w:t xml:space="preserve">» обслуживание </w:t>
      </w:r>
      <w:proofErr w:type="spellStart"/>
      <w:r w:rsidRPr="0075017F">
        <w:rPr>
          <w:bCs/>
          <w:sz w:val="28"/>
          <w:szCs w:val="28"/>
          <w:lang w:eastAsia="x-none"/>
        </w:rPr>
        <w:t>Суховской</w:t>
      </w:r>
      <w:proofErr w:type="spellEnd"/>
      <w:r w:rsidRPr="0075017F">
        <w:rPr>
          <w:bCs/>
          <w:sz w:val="28"/>
          <w:szCs w:val="28"/>
          <w:lang w:eastAsia="x-none"/>
        </w:rPr>
        <w:t xml:space="preserve"> территории, ООО «УК Стимул» - Ясногорской территории и ООО «Коммунальщик» - Звездной территории. У МУП «Жилищно-коммунальное управление Кемеровского муниципального округа» договор по обслуживанию и содержанию объектов коммунальной инфраструктуры заключен только с ООО «ЖКХ </w:t>
      </w:r>
      <w:proofErr w:type="spellStart"/>
      <w:r w:rsidRPr="0075017F">
        <w:rPr>
          <w:bCs/>
          <w:sz w:val="28"/>
          <w:szCs w:val="28"/>
          <w:lang w:eastAsia="x-none"/>
        </w:rPr>
        <w:t>Ягуновское</w:t>
      </w:r>
      <w:proofErr w:type="spellEnd"/>
      <w:r w:rsidRPr="0075017F">
        <w:rPr>
          <w:bCs/>
          <w:sz w:val="28"/>
          <w:szCs w:val="28"/>
          <w:lang w:eastAsia="x-none"/>
        </w:rPr>
        <w:t xml:space="preserve">».  </w:t>
      </w:r>
    </w:p>
    <w:p w14:paraId="341CD449" w14:textId="77777777" w:rsidR="001803F4" w:rsidRPr="0075017F" w:rsidRDefault="001803F4" w:rsidP="001803F4">
      <w:pPr>
        <w:ind w:firstLine="851"/>
        <w:jc w:val="both"/>
        <w:rPr>
          <w:bCs/>
          <w:sz w:val="28"/>
          <w:szCs w:val="28"/>
          <w:lang w:eastAsia="x-none"/>
        </w:rPr>
      </w:pPr>
      <w:r w:rsidRPr="0075017F">
        <w:rPr>
          <w:bCs/>
          <w:sz w:val="28"/>
          <w:szCs w:val="28"/>
          <w:lang w:eastAsia="x-none"/>
        </w:rPr>
        <w:t>Адрес местонахождения приема заявок и денежных средств для реализации угля населения представлены в таблице.</w:t>
      </w:r>
    </w:p>
    <w:p w14:paraId="5108C212" w14:textId="77777777" w:rsidR="001803F4" w:rsidRPr="0075017F" w:rsidRDefault="001803F4" w:rsidP="001803F4">
      <w:pPr>
        <w:jc w:val="both"/>
        <w:rPr>
          <w:sz w:val="28"/>
          <w:szCs w:val="28"/>
          <w:lang w:eastAsia="x-none"/>
        </w:rPr>
      </w:pPr>
      <w:r w:rsidRPr="0075017F">
        <w:rPr>
          <w:noProof/>
          <w:sz w:val="28"/>
          <w:szCs w:val="20"/>
          <w:lang w:val="x-none" w:eastAsia="x-none"/>
        </w:rPr>
        <w:lastRenderedPageBreak/>
        <w:drawing>
          <wp:inline distT="0" distB="0" distL="0" distR="0" wp14:anchorId="2C3D60F1" wp14:editId="49BCC721">
            <wp:extent cx="5940425" cy="5094605"/>
            <wp:effectExtent l="0" t="0" r="317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940425" cy="5094605"/>
                    </a:xfrm>
                    <a:prstGeom prst="rect">
                      <a:avLst/>
                    </a:prstGeom>
                    <a:noFill/>
                    <a:ln>
                      <a:noFill/>
                    </a:ln>
                  </pic:spPr>
                </pic:pic>
              </a:graphicData>
            </a:graphic>
          </wp:inline>
        </w:drawing>
      </w:r>
    </w:p>
    <w:p w14:paraId="580A064D" w14:textId="77777777" w:rsidR="001803F4" w:rsidRPr="0075017F" w:rsidRDefault="001803F4" w:rsidP="001803F4">
      <w:pPr>
        <w:ind w:firstLine="567"/>
        <w:jc w:val="both"/>
        <w:rPr>
          <w:bCs/>
          <w:sz w:val="28"/>
          <w:szCs w:val="28"/>
          <w:lang w:eastAsia="x-none"/>
        </w:rPr>
      </w:pPr>
    </w:p>
    <w:p w14:paraId="13A0A90B"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МУП «Жилищно-коммунальное управление Кемеровского муниципального округа» многоотраслевое и оказывает прочие коммунальные услуги: услуги холодного водоснабжения, водоотведения, горячего водоснабжения, теплоснабжения, вывоз ТБО и т.п. </w:t>
      </w:r>
    </w:p>
    <w:p w14:paraId="1581C225"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Доля оборота денежных средств по реализации угля составляет 30,78% (согласно представленному расчету организации на основании анализа счета 50 за 2021 год - % оборота денег по реализации угля населению составил 46 304 662,75 руб.*100% / (134 856 293,13 руб. – 256 564,49 руб.) = 34,40%). Соответственно расходы по сбору и инкассации денежных средств распределяются по видам деятельности по долям в зависимости от оборота денежных средств за отчетный период – по предложению организации. </w:t>
      </w:r>
    </w:p>
    <w:p w14:paraId="2E01D34B" w14:textId="77777777" w:rsidR="001803F4" w:rsidRPr="0075017F" w:rsidRDefault="001803F4" w:rsidP="001803F4">
      <w:pPr>
        <w:ind w:firstLine="567"/>
        <w:jc w:val="both"/>
        <w:rPr>
          <w:bCs/>
          <w:sz w:val="28"/>
          <w:szCs w:val="28"/>
          <w:lang w:eastAsia="x-none"/>
        </w:rPr>
      </w:pPr>
      <w:r w:rsidRPr="0075017F">
        <w:rPr>
          <w:sz w:val="28"/>
          <w:szCs w:val="28"/>
          <w:lang w:eastAsia="x-none"/>
        </w:rPr>
        <w:t xml:space="preserve">Согласно предоставленным </w:t>
      </w:r>
      <w:proofErr w:type="spellStart"/>
      <w:r w:rsidRPr="0075017F">
        <w:rPr>
          <w:sz w:val="28"/>
          <w:szCs w:val="28"/>
          <w:lang w:eastAsia="x-none"/>
        </w:rPr>
        <w:t>оборотно</w:t>
      </w:r>
      <w:proofErr w:type="spellEnd"/>
      <w:r w:rsidRPr="0075017F">
        <w:rPr>
          <w:sz w:val="28"/>
          <w:szCs w:val="28"/>
          <w:lang w:eastAsia="x-none"/>
        </w:rPr>
        <w:t>-сальдовым ведомостям по учету затрат и себестоимости</w:t>
      </w:r>
      <w:r w:rsidRPr="0075017F">
        <w:rPr>
          <w:bCs/>
          <w:szCs w:val="28"/>
          <w:lang w:eastAsia="en-US"/>
        </w:rPr>
        <w:t xml:space="preserve"> </w:t>
      </w:r>
      <w:r w:rsidRPr="0075017F">
        <w:rPr>
          <w:bCs/>
          <w:sz w:val="28"/>
          <w:szCs w:val="28"/>
          <w:lang w:eastAsia="x-none"/>
        </w:rPr>
        <w:t xml:space="preserve">МУП «Жилищно-коммунальное управление Кемеровского муниципального округа» не ведет раздельный учет затрат на реализацию угля населению. Затраты по продаже и инкассации учитываются на счете 26 (Общехозяйственные расходы).  В связи с чем идентифицировать расходы, связанные с реализацией угля населению по данным </w:t>
      </w:r>
      <w:proofErr w:type="gramStart"/>
      <w:r w:rsidRPr="0075017F">
        <w:rPr>
          <w:bCs/>
          <w:sz w:val="28"/>
          <w:szCs w:val="28"/>
          <w:lang w:eastAsia="x-none"/>
        </w:rPr>
        <w:t>бухгалтерского учета</w:t>
      </w:r>
      <w:proofErr w:type="gramEnd"/>
      <w:r w:rsidRPr="0075017F">
        <w:rPr>
          <w:bCs/>
          <w:sz w:val="28"/>
          <w:szCs w:val="28"/>
          <w:lang w:eastAsia="x-none"/>
        </w:rPr>
        <w:t xml:space="preserve"> не представляется возможным. Учетной политикой предприятия также </w:t>
      </w:r>
      <w:r w:rsidRPr="0075017F">
        <w:rPr>
          <w:bCs/>
          <w:sz w:val="28"/>
          <w:szCs w:val="28"/>
          <w:lang w:eastAsia="x-none"/>
        </w:rPr>
        <w:lastRenderedPageBreak/>
        <w:t>не предусмотрено выделение расходов по данному виду деятельности в бухгалтерском учете.</w:t>
      </w:r>
    </w:p>
    <w:p w14:paraId="1713B386" w14:textId="77777777" w:rsidR="001803F4" w:rsidRPr="0075017F" w:rsidRDefault="001803F4" w:rsidP="001803F4">
      <w:pPr>
        <w:ind w:firstLine="709"/>
        <w:jc w:val="both"/>
        <w:rPr>
          <w:bCs/>
          <w:sz w:val="28"/>
          <w:szCs w:val="28"/>
          <w:lang w:val="x-none" w:eastAsia="x-none"/>
        </w:rPr>
      </w:pPr>
      <w:r w:rsidRPr="0075017F">
        <w:rPr>
          <w:bCs/>
          <w:sz w:val="28"/>
          <w:szCs w:val="28"/>
          <w:lang w:val="x-none" w:eastAsia="x-none"/>
        </w:rPr>
        <w:t xml:space="preserve">Расходы на реализацию угля (издержки обращения) </w:t>
      </w:r>
      <w:r w:rsidRPr="0075017F">
        <w:rPr>
          <w:bCs/>
          <w:sz w:val="28"/>
          <w:szCs w:val="28"/>
          <w:lang w:eastAsia="x-none"/>
        </w:rPr>
        <w:t xml:space="preserve">ООО «Управляющая компания Кемеровского муниципального округа»  </w:t>
      </w:r>
      <w:r w:rsidRPr="0075017F">
        <w:rPr>
          <w:bCs/>
          <w:sz w:val="28"/>
          <w:szCs w:val="28"/>
          <w:lang w:val="x-none" w:eastAsia="x-none"/>
        </w:rPr>
        <w:t xml:space="preserve">предлагает принять в размере </w:t>
      </w:r>
      <w:r w:rsidRPr="0075017F">
        <w:rPr>
          <w:bCs/>
          <w:sz w:val="28"/>
          <w:szCs w:val="28"/>
          <w:lang w:eastAsia="x-none"/>
        </w:rPr>
        <w:t>4 817,52 т</w:t>
      </w:r>
      <w:proofErr w:type="spellStart"/>
      <w:r w:rsidRPr="0075017F">
        <w:rPr>
          <w:bCs/>
          <w:sz w:val="28"/>
          <w:szCs w:val="28"/>
          <w:lang w:val="x-none" w:eastAsia="x-none"/>
        </w:rPr>
        <w:t>ыс</w:t>
      </w:r>
      <w:proofErr w:type="spellEnd"/>
      <w:r w:rsidRPr="0075017F">
        <w:rPr>
          <w:bCs/>
          <w:sz w:val="28"/>
          <w:szCs w:val="28"/>
          <w:lang w:val="x-none" w:eastAsia="x-none"/>
        </w:rPr>
        <w:t>.</w:t>
      </w:r>
      <w:r w:rsidRPr="0075017F">
        <w:rPr>
          <w:bCs/>
          <w:sz w:val="28"/>
          <w:szCs w:val="28"/>
          <w:lang w:eastAsia="x-none"/>
        </w:rPr>
        <w:t> </w:t>
      </w:r>
      <w:r w:rsidRPr="0075017F">
        <w:rPr>
          <w:bCs/>
          <w:sz w:val="28"/>
          <w:szCs w:val="28"/>
          <w:lang w:val="x-none" w:eastAsia="x-none"/>
        </w:rPr>
        <w:t xml:space="preserve">руб., в том числе прямые расходы в сумме </w:t>
      </w:r>
      <w:r w:rsidRPr="0075017F">
        <w:rPr>
          <w:bCs/>
          <w:sz w:val="28"/>
          <w:szCs w:val="28"/>
          <w:lang w:eastAsia="x-none"/>
        </w:rPr>
        <w:t>4 058,18</w:t>
      </w:r>
      <w:r w:rsidRPr="0075017F">
        <w:rPr>
          <w:bCs/>
          <w:sz w:val="28"/>
          <w:szCs w:val="28"/>
          <w:lang w:val="x-none" w:eastAsia="x-none"/>
        </w:rPr>
        <w:t xml:space="preserve"> </w:t>
      </w:r>
      <w:proofErr w:type="spellStart"/>
      <w:r w:rsidRPr="0075017F">
        <w:rPr>
          <w:bCs/>
          <w:sz w:val="28"/>
          <w:szCs w:val="28"/>
          <w:lang w:val="x-none" w:eastAsia="x-none"/>
        </w:rPr>
        <w:t>тыс.руб</w:t>
      </w:r>
      <w:proofErr w:type="spellEnd"/>
      <w:r w:rsidRPr="0075017F">
        <w:rPr>
          <w:bCs/>
          <w:sz w:val="28"/>
          <w:szCs w:val="28"/>
          <w:lang w:val="x-none" w:eastAsia="x-none"/>
        </w:rPr>
        <w:t xml:space="preserve">., накладные расходы в сумме </w:t>
      </w:r>
      <w:r w:rsidRPr="0075017F">
        <w:rPr>
          <w:bCs/>
          <w:sz w:val="28"/>
          <w:szCs w:val="28"/>
          <w:lang w:eastAsia="x-none"/>
        </w:rPr>
        <w:t>759,34</w:t>
      </w:r>
      <w:r w:rsidRPr="0075017F">
        <w:rPr>
          <w:bCs/>
          <w:sz w:val="28"/>
          <w:szCs w:val="28"/>
          <w:lang w:val="x-none" w:eastAsia="x-none"/>
        </w:rPr>
        <w:t xml:space="preserve"> </w:t>
      </w:r>
      <w:proofErr w:type="spellStart"/>
      <w:r w:rsidRPr="0075017F">
        <w:rPr>
          <w:bCs/>
          <w:sz w:val="28"/>
          <w:szCs w:val="28"/>
          <w:lang w:val="x-none" w:eastAsia="x-none"/>
        </w:rPr>
        <w:t>тыс.руб</w:t>
      </w:r>
      <w:proofErr w:type="spellEnd"/>
      <w:r w:rsidRPr="0075017F">
        <w:rPr>
          <w:bCs/>
          <w:sz w:val="28"/>
          <w:szCs w:val="28"/>
          <w:lang w:val="x-none" w:eastAsia="x-none"/>
        </w:rPr>
        <w:t xml:space="preserve">. Издержки обращения в расчёте на 1 тонну угля составят </w:t>
      </w:r>
      <w:r w:rsidRPr="0075017F">
        <w:rPr>
          <w:bCs/>
          <w:sz w:val="28"/>
          <w:szCs w:val="28"/>
          <w:lang w:eastAsia="x-none"/>
        </w:rPr>
        <w:t>121,65</w:t>
      </w:r>
      <w:r w:rsidRPr="0075017F">
        <w:rPr>
          <w:bCs/>
          <w:sz w:val="28"/>
          <w:szCs w:val="28"/>
          <w:lang w:val="x-none" w:eastAsia="x-none"/>
        </w:rPr>
        <w:t xml:space="preserve"> руб., экономически обоснованная цена угля (</w:t>
      </w:r>
      <w:r w:rsidRPr="0075017F">
        <w:rPr>
          <w:bCs/>
          <w:sz w:val="28"/>
          <w:szCs w:val="28"/>
          <w:lang w:eastAsia="x-none"/>
        </w:rPr>
        <w:t xml:space="preserve">с </w:t>
      </w:r>
      <w:r w:rsidRPr="0075017F">
        <w:rPr>
          <w:bCs/>
          <w:sz w:val="28"/>
          <w:szCs w:val="28"/>
          <w:lang w:val="x-none" w:eastAsia="x-none"/>
        </w:rPr>
        <w:t xml:space="preserve">НДС) – </w:t>
      </w:r>
      <w:r w:rsidRPr="0075017F">
        <w:rPr>
          <w:bCs/>
          <w:sz w:val="28"/>
          <w:szCs w:val="28"/>
          <w:lang w:eastAsia="x-none"/>
        </w:rPr>
        <w:t xml:space="preserve">2 074,52 </w:t>
      </w:r>
      <w:r w:rsidRPr="0075017F">
        <w:rPr>
          <w:bCs/>
          <w:sz w:val="28"/>
          <w:szCs w:val="28"/>
          <w:lang w:val="x-none" w:eastAsia="x-none"/>
        </w:rPr>
        <w:t>руб./</w:t>
      </w:r>
      <w:proofErr w:type="spellStart"/>
      <w:r w:rsidRPr="0075017F">
        <w:rPr>
          <w:bCs/>
          <w:sz w:val="28"/>
          <w:szCs w:val="28"/>
          <w:lang w:val="x-none" w:eastAsia="x-none"/>
        </w:rPr>
        <w:t>тн</w:t>
      </w:r>
      <w:proofErr w:type="spellEnd"/>
      <w:r w:rsidRPr="0075017F">
        <w:rPr>
          <w:bCs/>
          <w:sz w:val="28"/>
          <w:szCs w:val="28"/>
          <w:lang w:val="x-none" w:eastAsia="x-none"/>
        </w:rPr>
        <w:t>.</w:t>
      </w:r>
    </w:p>
    <w:p w14:paraId="69DAD5E6" w14:textId="77777777" w:rsidR="001803F4" w:rsidRPr="0075017F" w:rsidRDefault="001803F4" w:rsidP="001803F4">
      <w:pPr>
        <w:ind w:firstLine="709"/>
        <w:jc w:val="both"/>
        <w:rPr>
          <w:bCs/>
          <w:sz w:val="28"/>
          <w:szCs w:val="28"/>
          <w:lang w:val="x-none" w:eastAsia="x-none"/>
        </w:rPr>
      </w:pPr>
      <w:r w:rsidRPr="0075017F">
        <w:rPr>
          <w:bCs/>
          <w:sz w:val="28"/>
          <w:szCs w:val="28"/>
          <w:lang w:eastAsia="x-none"/>
        </w:rPr>
        <w:t xml:space="preserve">ООО «Управляющая компания Кемеровского муниципального округа» </w:t>
      </w:r>
      <w:r w:rsidRPr="0075017F">
        <w:rPr>
          <w:bCs/>
          <w:sz w:val="28"/>
          <w:szCs w:val="28"/>
          <w:lang w:val="x-none" w:eastAsia="x-none"/>
        </w:rPr>
        <w:t xml:space="preserve">находится на </w:t>
      </w:r>
      <w:r w:rsidRPr="0075017F">
        <w:rPr>
          <w:bCs/>
          <w:sz w:val="28"/>
          <w:szCs w:val="28"/>
          <w:lang w:eastAsia="x-none"/>
        </w:rPr>
        <w:t>общей</w:t>
      </w:r>
      <w:r w:rsidRPr="0075017F">
        <w:rPr>
          <w:bCs/>
          <w:sz w:val="28"/>
          <w:szCs w:val="28"/>
          <w:lang w:val="x-none" w:eastAsia="x-none"/>
        </w:rPr>
        <w:t xml:space="preserve"> системе налогообложения.</w:t>
      </w:r>
    </w:p>
    <w:p w14:paraId="0B4CB791" w14:textId="77777777" w:rsidR="001803F4" w:rsidRPr="0075017F" w:rsidRDefault="001803F4" w:rsidP="001803F4">
      <w:pPr>
        <w:ind w:firstLine="709"/>
        <w:jc w:val="both"/>
        <w:rPr>
          <w:sz w:val="28"/>
          <w:szCs w:val="28"/>
          <w:lang w:eastAsia="en-US"/>
        </w:rPr>
      </w:pPr>
      <w:r w:rsidRPr="0075017F">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75017F">
        <w:rPr>
          <w:sz w:val="28"/>
          <w:szCs w:val="28"/>
          <w:lang w:val="x-none" w:eastAsia="x-none"/>
        </w:rPr>
        <w:t xml:space="preserve">социально-экономического развития Российской Федерации </w:t>
      </w:r>
      <w:r w:rsidRPr="0075017F">
        <w:rPr>
          <w:sz w:val="28"/>
          <w:szCs w:val="28"/>
          <w:lang w:eastAsia="x-none"/>
        </w:rPr>
        <w:t xml:space="preserve">на период до 2025 года Минэкономразвития России от 27.09.2022. При формировании статей затрат анализировались расходы за отчетный период 2021 года, к статьям затрат применялись: индекс потребительских цен (ИПЦ) согласно данному прогнозу на 2022 год 113,9% и на 2023 год 106,0% </w:t>
      </w:r>
      <w:r w:rsidRPr="0075017F">
        <w:rPr>
          <w:bCs/>
          <w:sz w:val="28"/>
          <w:lang w:eastAsia="en-US"/>
        </w:rPr>
        <w:t>(далее - индекс МЭР)</w:t>
      </w:r>
      <w:r w:rsidRPr="0075017F">
        <w:rPr>
          <w:sz w:val="28"/>
          <w:szCs w:val="28"/>
          <w:lang w:eastAsia="x-none"/>
        </w:rPr>
        <w:t xml:space="preserve">, </w:t>
      </w:r>
      <w:r w:rsidRPr="0075017F">
        <w:rPr>
          <w:bCs/>
          <w:sz w:val="28"/>
          <w:lang w:eastAsia="en-US"/>
        </w:rPr>
        <w:t>индекс производства нефтепродуктов 106,4 % на 2022 год и на 2023 год 98,6% (далее - индекс МЭР).</w:t>
      </w:r>
    </w:p>
    <w:p w14:paraId="192AF571" w14:textId="77777777" w:rsidR="001803F4" w:rsidRPr="0075017F" w:rsidRDefault="001803F4" w:rsidP="001803F4">
      <w:pPr>
        <w:ind w:firstLine="709"/>
        <w:jc w:val="both"/>
        <w:rPr>
          <w:bCs/>
          <w:sz w:val="28"/>
          <w:szCs w:val="28"/>
          <w:lang w:eastAsia="x-none"/>
        </w:rPr>
      </w:pPr>
      <w:r w:rsidRPr="0075017F">
        <w:rPr>
          <w:bCs/>
          <w:sz w:val="28"/>
          <w:szCs w:val="28"/>
          <w:lang w:eastAsia="x-none"/>
        </w:rPr>
        <w:t xml:space="preserve">Объем реализации угля для населения принимается по предложению организации в размере 39 600,0 </w:t>
      </w:r>
      <w:proofErr w:type="spellStart"/>
      <w:r w:rsidRPr="0075017F">
        <w:rPr>
          <w:bCs/>
          <w:sz w:val="28"/>
          <w:szCs w:val="28"/>
          <w:lang w:eastAsia="x-none"/>
        </w:rPr>
        <w:t>тн</w:t>
      </w:r>
      <w:proofErr w:type="spellEnd"/>
      <w:r w:rsidRPr="0075017F">
        <w:rPr>
          <w:bCs/>
          <w:sz w:val="28"/>
          <w:szCs w:val="28"/>
          <w:lang w:eastAsia="x-none"/>
        </w:rPr>
        <w:t xml:space="preserve"> – согласно факту отчетного периода.</w:t>
      </w:r>
    </w:p>
    <w:p w14:paraId="2016B9A2" w14:textId="77777777" w:rsidR="001803F4" w:rsidRPr="0075017F" w:rsidRDefault="001803F4" w:rsidP="001803F4">
      <w:pPr>
        <w:ind w:firstLine="709"/>
        <w:jc w:val="both"/>
        <w:rPr>
          <w:bCs/>
          <w:sz w:val="28"/>
          <w:szCs w:val="28"/>
          <w:lang w:val="x-none" w:eastAsia="x-none"/>
        </w:rPr>
      </w:pPr>
      <w:r w:rsidRPr="0075017F">
        <w:rPr>
          <w:bCs/>
          <w:sz w:val="28"/>
          <w:szCs w:val="28"/>
          <w:lang w:val="x-none" w:eastAsia="x-none"/>
        </w:rPr>
        <w:t xml:space="preserve">Изучив представленные организацией материалы </w:t>
      </w:r>
      <w:r w:rsidRPr="0075017F">
        <w:rPr>
          <w:bCs/>
          <w:sz w:val="28"/>
          <w:szCs w:val="28"/>
          <w:lang w:eastAsia="x-none"/>
        </w:rPr>
        <w:t xml:space="preserve">(договоры, счет-фактуры, расчеты и т.д.), </w:t>
      </w:r>
      <w:r w:rsidRPr="0075017F">
        <w:rPr>
          <w:bCs/>
          <w:sz w:val="28"/>
          <w:szCs w:val="28"/>
          <w:lang w:val="x-none" w:eastAsia="x-none"/>
        </w:rPr>
        <w:t xml:space="preserve">специалист </w:t>
      </w:r>
      <w:r w:rsidRPr="0075017F">
        <w:rPr>
          <w:bCs/>
          <w:sz w:val="28"/>
          <w:szCs w:val="28"/>
          <w:lang w:eastAsia="x-none"/>
        </w:rPr>
        <w:t>Р</w:t>
      </w:r>
      <w:proofErr w:type="spellStart"/>
      <w:r w:rsidRPr="0075017F">
        <w:rPr>
          <w:bCs/>
          <w:sz w:val="28"/>
          <w:szCs w:val="28"/>
          <w:lang w:val="x-none" w:eastAsia="x-none"/>
        </w:rPr>
        <w:t>егиональной</w:t>
      </w:r>
      <w:proofErr w:type="spellEnd"/>
      <w:r w:rsidRPr="0075017F">
        <w:rPr>
          <w:bCs/>
          <w:sz w:val="28"/>
          <w:szCs w:val="28"/>
          <w:lang w:val="x-none" w:eastAsia="x-none"/>
        </w:rPr>
        <w:t xml:space="preserve"> энергетической комиссии К</w:t>
      </w:r>
      <w:r w:rsidRPr="0075017F">
        <w:rPr>
          <w:bCs/>
          <w:sz w:val="28"/>
          <w:szCs w:val="28"/>
          <w:lang w:eastAsia="x-none"/>
        </w:rPr>
        <w:t xml:space="preserve">узбасса </w:t>
      </w:r>
      <w:r w:rsidRPr="0075017F">
        <w:rPr>
          <w:bCs/>
          <w:sz w:val="28"/>
          <w:szCs w:val="28"/>
          <w:lang w:val="x-none" w:eastAsia="x-none"/>
        </w:rPr>
        <w:t>(далее – специалист) считает экономически обоснованным принять затраты на следующем уровне:</w:t>
      </w:r>
    </w:p>
    <w:p w14:paraId="22DC3D91" w14:textId="77777777" w:rsidR="001803F4" w:rsidRPr="0075017F" w:rsidRDefault="001803F4" w:rsidP="005A1AFA">
      <w:pPr>
        <w:numPr>
          <w:ilvl w:val="0"/>
          <w:numId w:val="17"/>
        </w:numPr>
        <w:ind w:left="0" w:firstLine="567"/>
        <w:jc w:val="both"/>
        <w:rPr>
          <w:bCs/>
          <w:sz w:val="28"/>
          <w:szCs w:val="28"/>
          <w:lang w:eastAsia="x-none"/>
        </w:rPr>
      </w:pPr>
      <w:r w:rsidRPr="0075017F">
        <w:rPr>
          <w:bCs/>
          <w:sz w:val="28"/>
          <w:szCs w:val="28"/>
          <w:lang w:eastAsia="x-none"/>
        </w:rPr>
        <w:t xml:space="preserve">Прямые расходы ООО «Управляющая компания Кемеровского муниципального округа» предлагает принять в размере 4058,18 </w:t>
      </w:r>
      <w:proofErr w:type="spellStart"/>
      <w:r w:rsidRPr="0075017F">
        <w:rPr>
          <w:bCs/>
          <w:sz w:val="28"/>
          <w:szCs w:val="28"/>
          <w:lang w:eastAsia="x-none"/>
        </w:rPr>
        <w:t>тыс.руб</w:t>
      </w:r>
      <w:proofErr w:type="spellEnd"/>
      <w:r w:rsidRPr="0075017F">
        <w:rPr>
          <w:bCs/>
          <w:sz w:val="28"/>
          <w:szCs w:val="28"/>
          <w:lang w:eastAsia="x-none"/>
        </w:rPr>
        <w:t>. Прямые расходы</w:t>
      </w:r>
      <w:r w:rsidRPr="0075017F">
        <w:rPr>
          <w:bCs/>
          <w:sz w:val="28"/>
          <w:szCs w:val="28"/>
          <w:lang w:eastAsia="en-US"/>
        </w:rPr>
        <w:t xml:space="preserve"> с</w:t>
      </w:r>
      <w:r w:rsidRPr="0075017F">
        <w:rPr>
          <w:bCs/>
          <w:sz w:val="28"/>
          <w:szCs w:val="28"/>
          <w:lang w:eastAsia="x-none"/>
        </w:rPr>
        <w:t xml:space="preserve">пециалист считает экономически обоснованным принять затраты в размере   3761,89 </w:t>
      </w:r>
      <w:proofErr w:type="spellStart"/>
      <w:r w:rsidRPr="0075017F">
        <w:rPr>
          <w:bCs/>
          <w:sz w:val="28"/>
          <w:szCs w:val="28"/>
          <w:lang w:eastAsia="x-none"/>
        </w:rPr>
        <w:t>тыс.руб</w:t>
      </w:r>
      <w:proofErr w:type="spellEnd"/>
      <w:r w:rsidRPr="0075017F">
        <w:rPr>
          <w:bCs/>
          <w:sz w:val="28"/>
          <w:szCs w:val="28"/>
          <w:lang w:eastAsia="x-none"/>
        </w:rPr>
        <w:t>.</w:t>
      </w:r>
    </w:p>
    <w:p w14:paraId="7632A29D" w14:textId="77777777" w:rsidR="001803F4" w:rsidRPr="0075017F" w:rsidRDefault="001803F4" w:rsidP="005A1AFA">
      <w:pPr>
        <w:numPr>
          <w:ilvl w:val="1"/>
          <w:numId w:val="17"/>
        </w:numPr>
        <w:ind w:left="0" w:firstLine="567"/>
        <w:jc w:val="both"/>
        <w:rPr>
          <w:bCs/>
          <w:sz w:val="28"/>
          <w:szCs w:val="28"/>
          <w:lang w:eastAsia="x-none"/>
        </w:rPr>
      </w:pPr>
      <w:r w:rsidRPr="0075017F">
        <w:rPr>
          <w:bCs/>
          <w:sz w:val="28"/>
          <w:szCs w:val="28"/>
          <w:lang w:eastAsia="x-none"/>
        </w:rPr>
        <w:t>Затраты на оплату труда ООО «Управляющая компания Кемеровского муниципального округа» предлагает принять в размере 2 734,77 </w:t>
      </w:r>
      <w:proofErr w:type="spellStart"/>
      <w:r w:rsidRPr="0075017F">
        <w:rPr>
          <w:bCs/>
          <w:sz w:val="28"/>
          <w:szCs w:val="28"/>
          <w:lang w:eastAsia="x-none"/>
        </w:rPr>
        <w:t>тыс.руб</w:t>
      </w:r>
      <w:proofErr w:type="spellEnd"/>
      <w:r w:rsidRPr="0075017F">
        <w:rPr>
          <w:bCs/>
          <w:sz w:val="28"/>
          <w:szCs w:val="28"/>
          <w:lang w:eastAsia="x-none"/>
        </w:rPr>
        <w:t xml:space="preserve">. </w:t>
      </w:r>
    </w:p>
    <w:p w14:paraId="0F95510E" w14:textId="77777777" w:rsidR="001803F4" w:rsidRPr="0075017F" w:rsidRDefault="001803F4" w:rsidP="001803F4">
      <w:pPr>
        <w:ind w:firstLine="567"/>
        <w:jc w:val="both"/>
        <w:rPr>
          <w:bCs/>
          <w:sz w:val="28"/>
          <w:szCs w:val="28"/>
          <w:lang w:eastAsia="x-none"/>
        </w:rPr>
      </w:pPr>
      <w:r w:rsidRPr="0075017F">
        <w:rPr>
          <w:bCs/>
          <w:sz w:val="28"/>
          <w:szCs w:val="28"/>
          <w:lang w:eastAsia="x-none"/>
        </w:rPr>
        <w:t>Для подтверждения расходов организацией представлены:</w:t>
      </w:r>
      <w:r w:rsidRPr="0075017F">
        <w:rPr>
          <w:bCs/>
          <w:color w:val="FF0000"/>
          <w:sz w:val="28"/>
          <w:szCs w:val="28"/>
          <w:lang w:eastAsia="x-none"/>
        </w:rPr>
        <w:t xml:space="preserve"> </w:t>
      </w:r>
      <w:r w:rsidRPr="0075017F">
        <w:rPr>
          <w:bCs/>
          <w:sz w:val="28"/>
          <w:szCs w:val="28"/>
          <w:lang w:eastAsia="x-none"/>
        </w:rPr>
        <w:t xml:space="preserve">расшифровка ФОТ (том 1 стр. 42-44), расшифровки по сотрудникам (том 1 стр. 45-49), штатное расписание (том 1 стр. 70-75), положение по оплате труда (том 1 стр. 76), договоры со сторонними организациями (том 1 стр. 37- 49), расшифровка ФОТ кассиров сторонних организаций (том 1 стр. 44). </w:t>
      </w:r>
    </w:p>
    <w:p w14:paraId="6E534ED7"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В состав расходов включена заработная плата кассиров, водителей инкассаторов, специалиста по снабжению (по пояснению организации данные расходы относятся на прямую на реализацию угля т.к. данный специалист занимается исключительно реализацией угля, контролем отгрузки угля населению с выездом на разрезы), системный администратор (по пояснению организации оказывает поддержку рабочего состояния сервера, сетевого оборудования, выезжает на место приема заявок и денежных средств для оказания помощи пользователям), бухгалтер (организация предлагает принять </w:t>
      </w:r>
      <w:r w:rsidRPr="0075017F">
        <w:rPr>
          <w:bCs/>
          <w:sz w:val="28"/>
          <w:szCs w:val="28"/>
          <w:lang w:eastAsia="x-none"/>
        </w:rPr>
        <w:lastRenderedPageBreak/>
        <w:t>затраты на оплату труда в полном объеме, пояснений в представленных материалах не содержится), экономист.</w:t>
      </w:r>
    </w:p>
    <w:p w14:paraId="0D047642" w14:textId="77777777" w:rsidR="001803F4" w:rsidRPr="0075017F" w:rsidRDefault="001803F4" w:rsidP="001803F4">
      <w:pPr>
        <w:ind w:firstLine="567"/>
        <w:jc w:val="both"/>
        <w:rPr>
          <w:bCs/>
          <w:sz w:val="28"/>
          <w:szCs w:val="28"/>
          <w:lang w:eastAsia="x-none"/>
        </w:rPr>
      </w:pPr>
      <w:r w:rsidRPr="0075017F">
        <w:rPr>
          <w:bCs/>
          <w:sz w:val="28"/>
          <w:szCs w:val="28"/>
          <w:lang w:eastAsia="x-none"/>
        </w:rPr>
        <w:t>Специалист считает экономически обоснованным принять затраты в размере 2 550,05 тыс. руб., в том числе фонд оплаты труда собственных кассиров, специалиста по снабжению и водителей-инкассаторов – 2 402,76 тыс. руб., фонд оплаты труда кассиров по договорам с подрядчиками – 147,29 тыс. руб.</w:t>
      </w:r>
    </w:p>
    <w:p w14:paraId="7F398808"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Затраты на оплату труда кассиров, водителей и системного администратора принимаются </w:t>
      </w:r>
      <w:proofErr w:type="gramStart"/>
      <w:r w:rsidRPr="0075017F">
        <w:rPr>
          <w:bCs/>
          <w:sz w:val="28"/>
          <w:szCs w:val="28"/>
          <w:lang w:eastAsia="x-none"/>
        </w:rPr>
        <w:t>согласно факта</w:t>
      </w:r>
      <w:proofErr w:type="gramEnd"/>
      <w:r w:rsidRPr="0075017F">
        <w:rPr>
          <w:bCs/>
          <w:sz w:val="28"/>
          <w:szCs w:val="28"/>
          <w:lang w:eastAsia="x-none"/>
        </w:rPr>
        <w:t xml:space="preserve"> отчётного периода 2021 года согласно подтверждающим документам с учетом индексов Минэкономразвития России 113,9 % на 2022 год и 106,0 % на 2023 год в доле 0,344 % по предложению организации. Заработная плата специалиста по снабжению принимается в полном объеме на расходы по реализации угля населению на уровне факта отчетного периода 2021 года с индексом Минэкономразвития России 113,9 % на 2022 год и 106,0 % на 2023 год в доле 0,344% ((19 кассиров+1 системный администратор+5 водителей)*0,3440+1 специалист по снабжению). </w:t>
      </w:r>
    </w:p>
    <w:p w14:paraId="5D2494BD"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Заработная плата бухгалтера и экономиста в состав прямых расходов не включены т.к. относятся к общехозяйственным расходам. Данные затраты подлежат распределению на все виды деятельности согласно Налоговому кодексу РФ. </w:t>
      </w:r>
    </w:p>
    <w:p w14:paraId="5F6AFDFC" w14:textId="77777777" w:rsidR="001803F4" w:rsidRPr="0075017F" w:rsidRDefault="001803F4" w:rsidP="001803F4">
      <w:pPr>
        <w:ind w:firstLine="567"/>
        <w:jc w:val="both"/>
        <w:rPr>
          <w:bCs/>
          <w:sz w:val="28"/>
          <w:szCs w:val="28"/>
          <w:lang w:eastAsia="x-none"/>
        </w:rPr>
      </w:pPr>
      <w:r w:rsidRPr="0075017F">
        <w:rPr>
          <w:bCs/>
          <w:sz w:val="28"/>
          <w:szCs w:val="28"/>
          <w:lang w:eastAsia="x-none"/>
        </w:rPr>
        <w:t>Для подтверждения заработной платы кассиров, занимающихся реализацией угля населения через подрядные организации, представлены договоры, расчет. ООО «Управляющая компания Кемеровского муниципального округа» предлагает принять среднюю заработную плату кассиров в размере 18 779,19 руб., численность 0,654 чел. Расходы принимаются согласно расшифровке организации.</w:t>
      </w:r>
    </w:p>
    <w:p w14:paraId="269E98E5" w14:textId="77777777" w:rsidR="001803F4" w:rsidRPr="0075017F" w:rsidRDefault="001803F4" w:rsidP="005A1AFA">
      <w:pPr>
        <w:numPr>
          <w:ilvl w:val="1"/>
          <w:numId w:val="17"/>
        </w:numPr>
        <w:ind w:left="0" w:firstLine="567"/>
        <w:jc w:val="both"/>
        <w:rPr>
          <w:bCs/>
          <w:sz w:val="28"/>
          <w:szCs w:val="28"/>
          <w:lang w:eastAsia="x-none"/>
        </w:rPr>
      </w:pPr>
      <w:r w:rsidRPr="0075017F">
        <w:rPr>
          <w:bCs/>
          <w:sz w:val="28"/>
          <w:szCs w:val="28"/>
          <w:lang w:eastAsia="x-none"/>
        </w:rPr>
        <w:t>Налоги и сборы с фонда оплаты труда ООО «Управляющая компания Кемеровского муниципального округа» предлагает принять в размере 825,90 тыс. руб.</w:t>
      </w:r>
    </w:p>
    <w:p w14:paraId="2D5C55B2" w14:textId="77777777" w:rsidR="001803F4" w:rsidRPr="0075017F" w:rsidRDefault="001803F4" w:rsidP="001803F4">
      <w:pPr>
        <w:ind w:firstLine="567"/>
        <w:jc w:val="both"/>
        <w:rPr>
          <w:bCs/>
          <w:sz w:val="28"/>
          <w:szCs w:val="28"/>
          <w:lang w:eastAsia="x-none"/>
        </w:rPr>
      </w:pPr>
      <w:r w:rsidRPr="0075017F">
        <w:rPr>
          <w:bCs/>
          <w:sz w:val="28"/>
          <w:szCs w:val="28"/>
          <w:lang w:eastAsia="x-none"/>
        </w:rPr>
        <w:t>Организацией представлено уведомление о размере страховых взносов, форма 4-ФСС (том 1 стр.245). Процент налогов и сборов составит 30,2 % от фонда оплаты труда.</w:t>
      </w:r>
    </w:p>
    <w:p w14:paraId="4A505299" w14:textId="77777777" w:rsidR="001803F4" w:rsidRPr="0075017F" w:rsidRDefault="001803F4" w:rsidP="001803F4">
      <w:pPr>
        <w:ind w:firstLine="567"/>
        <w:jc w:val="both"/>
        <w:rPr>
          <w:bCs/>
          <w:sz w:val="28"/>
          <w:szCs w:val="20"/>
          <w:lang w:eastAsia="x-none"/>
        </w:rPr>
      </w:pPr>
      <w:r w:rsidRPr="0075017F">
        <w:rPr>
          <w:bCs/>
          <w:sz w:val="28"/>
          <w:szCs w:val="20"/>
          <w:lang w:val="x-none" w:eastAsia="x-none"/>
        </w:rPr>
        <w:t xml:space="preserve">Налоги и сборы с фонда оплаты труда специалист предлагает принять </w:t>
      </w:r>
      <w:r w:rsidRPr="0075017F">
        <w:rPr>
          <w:bCs/>
          <w:sz w:val="28"/>
          <w:szCs w:val="20"/>
          <w:lang w:eastAsia="x-none"/>
        </w:rPr>
        <w:t>в размере</w:t>
      </w:r>
      <w:r w:rsidRPr="0075017F">
        <w:rPr>
          <w:bCs/>
          <w:sz w:val="28"/>
          <w:szCs w:val="28"/>
          <w:lang w:eastAsia="x-none"/>
        </w:rPr>
        <w:t xml:space="preserve"> 770,12 тыс. руб. </w:t>
      </w:r>
      <w:r w:rsidRPr="0075017F">
        <w:rPr>
          <w:bCs/>
          <w:sz w:val="28"/>
          <w:szCs w:val="20"/>
          <w:lang w:val="x-none" w:eastAsia="x-none"/>
        </w:rPr>
        <w:t xml:space="preserve">по факту отчетного периода </w:t>
      </w:r>
      <w:r w:rsidRPr="0075017F">
        <w:rPr>
          <w:bCs/>
          <w:sz w:val="28"/>
          <w:szCs w:val="20"/>
          <w:lang w:eastAsia="x-none"/>
        </w:rPr>
        <w:t xml:space="preserve">2021 года </w:t>
      </w:r>
      <w:r w:rsidRPr="0075017F">
        <w:rPr>
          <w:bCs/>
          <w:sz w:val="28"/>
          <w:szCs w:val="20"/>
          <w:lang w:val="x-none" w:eastAsia="x-none"/>
        </w:rPr>
        <w:t>(3</w:t>
      </w:r>
      <w:r w:rsidRPr="0075017F">
        <w:rPr>
          <w:bCs/>
          <w:sz w:val="28"/>
          <w:szCs w:val="20"/>
          <w:lang w:eastAsia="x-none"/>
        </w:rPr>
        <w:t>0</w:t>
      </w:r>
      <w:r w:rsidRPr="0075017F">
        <w:rPr>
          <w:bCs/>
          <w:sz w:val="28"/>
          <w:szCs w:val="20"/>
          <w:lang w:val="x-none" w:eastAsia="x-none"/>
        </w:rPr>
        <w:t>,</w:t>
      </w:r>
      <w:r w:rsidRPr="0075017F">
        <w:rPr>
          <w:bCs/>
          <w:sz w:val="28"/>
          <w:szCs w:val="20"/>
          <w:lang w:eastAsia="x-none"/>
        </w:rPr>
        <w:t>2</w:t>
      </w:r>
      <w:r w:rsidRPr="0075017F">
        <w:rPr>
          <w:bCs/>
          <w:sz w:val="28"/>
          <w:szCs w:val="20"/>
          <w:lang w:val="x-none" w:eastAsia="x-none"/>
        </w:rPr>
        <w:t>% от фонда оплаты труда)</w:t>
      </w:r>
      <w:r w:rsidRPr="0075017F">
        <w:rPr>
          <w:bCs/>
          <w:sz w:val="28"/>
          <w:szCs w:val="20"/>
          <w:lang w:eastAsia="x-none"/>
        </w:rPr>
        <w:t xml:space="preserve">. </w:t>
      </w:r>
    </w:p>
    <w:p w14:paraId="067D959F" w14:textId="77777777" w:rsidR="001803F4" w:rsidRPr="0075017F" w:rsidRDefault="001803F4" w:rsidP="001803F4">
      <w:pPr>
        <w:ind w:firstLine="567"/>
        <w:jc w:val="both"/>
        <w:rPr>
          <w:sz w:val="28"/>
          <w:szCs w:val="28"/>
          <w:lang w:eastAsia="x-none"/>
        </w:rPr>
      </w:pPr>
      <w:r w:rsidRPr="0075017F">
        <w:rPr>
          <w:bCs/>
          <w:sz w:val="28"/>
          <w:szCs w:val="20"/>
          <w:lang w:eastAsia="x-none"/>
        </w:rPr>
        <w:t>1.3. </w:t>
      </w:r>
      <w:r w:rsidRPr="0075017F">
        <w:rPr>
          <w:bCs/>
          <w:sz w:val="28"/>
          <w:szCs w:val="28"/>
          <w:lang w:eastAsia="x-none"/>
        </w:rPr>
        <w:t xml:space="preserve">Расходы на топливо и горюче-смазочные материалы ООО «Управляющая компания Кемеровского муниципального округа» предлагает принять в размере 275,97 тыс. руб. </w:t>
      </w:r>
    </w:p>
    <w:p w14:paraId="1AE1A6AB" w14:textId="77777777" w:rsidR="001803F4" w:rsidRPr="0075017F" w:rsidRDefault="001803F4" w:rsidP="001803F4">
      <w:pPr>
        <w:ind w:firstLine="567"/>
        <w:jc w:val="both"/>
        <w:rPr>
          <w:bCs/>
          <w:color w:val="FF0000"/>
          <w:sz w:val="28"/>
          <w:szCs w:val="28"/>
          <w:lang w:eastAsia="x-none"/>
        </w:rPr>
      </w:pPr>
      <w:bookmarkStart w:id="41" w:name="_Hlk41048178"/>
      <w:bookmarkStart w:id="42" w:name="_Hlk10813469"/>
      <w:r w:rsidRPr="0075017F">
        <w:rPr>
          <w:bCs/>
          <w:sz w:val="28"/>
          <w:szCs w:val="28"/>
          <w:lang w:eastAsia="x-none"/>
        </w:rPr>
        <w:t xml:space="preserve">Организацией представлены: </w:t>
      </w:r>
      <w:bookmarkEnd w:id="41"/>
      <w:r w:rsidRPr="0075017F">
        <w:rPr>
          <w:bCs/>
          <w:sz w:val="28"/>
          <w:szCs w:val="28"/>
          <w:lang w:eastAsia="x-none"/>
        </w:rPr>
        <w:t xml:space="preserve">пояснение том 1 стр. 9, расчет за 2021 год и </w:t>
      </w:r>
      <w:proofErr w:type="spellStart"/>
      <w:r w:rsidRPr="0075017F">
        <w:rPr>
          <w:bCs/>
          <w:sz w:val="28"/>
          <w:szCs w:val="28"/>
          <w:lang w:eastAsia="x-none"/>
        </w:rPr>
        <w:t>оборотно</w:t>
      </w:r>
      <w:proofErr w:type="spellEnd"/>
      <w:r w:rsidRPr="0075017F">
        <w:rPr>
          <w:bCs/>
          <w:sz w:val="28"/>
          <w:szCs w:val="28"/>
          <w:lang w:eastAsia="x-none"/>
        </w:rPr>
        <w:t>-сальдовая ведомость по списанию ГСМ с 10 на 20 счет том 1 стр. 10,</w:t>
      </w:r>
      <w:r w:rsidRPr="0075017F">
        <w:rPr>
          <w:bCs/>
          <w:color w:val="FF0000"/>
          <w:sz w:val="28"/>
          <w:szCs w:val="28"/>
          <w:lang w:eastAsia="x-none"/>
        </w:rPr>
        <w:t xml:space="preserve"> </w:t>
      </w:r>
      <w:r w:rsidRPr="0075017F">
        <w:rPr>
          <w:bCs/>
          <w:sz w:val="28"/>
          <w:szCs w:val="28"/>
          <w:lang w:eastAsia="x-none"/>
        </w:rPr>
        <w:t>расшифровка расхода по автомобилям, ведомости учета, договоры, счет-фактуры том 1 стр. 82-149.</w:t>
      </w:r>
      <w:r w:rsidRPr="0075017F">
        <w:rPr>
          <w:bCs/>
          <w:color w:val="FF0000"/>
          <w:sz w:val="28"/>
          <w:szCs w:val="28"/>
          <w:lang w:eastAsia="x-none"/>
        </w:rPr>
        <w:t xml:space="preserve"> </w:t>
      </w:r>
    </w:p>
    <w:p w14:paraId="5DC3A08C"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Специалистом принимаются расходы в соответствии с предоставленными расчетами и подтверждающими документами за отчетный </w:t>
      </w:r>
      <w:r w:rsidRPr="0075017F">
        <w:rPr>
          <w:bCs/>
          <w:sz w:val="28"/>
          <w:szCs w:val="28"/>
          <w:lang w:eastAsia="x-none"/>
        </w:rPr>
        <w:lastRenderedPageBreak/>
        <w:t xml:space="preserve">период 2021 года, </w:t>
      </w:r>
      <w:proofErr w:type="gramStart"/>
      <w:r w:rsidRPr="0075017F">
        <w:rPr>
          <w:bCs/>
          <w:sz w:val="28"/>
          <w:szCs w:val="28"/>
          <w:lang w:eastAsia="x-none"/>
        </w:rPr>
        <w:t>по  факту</w:t>
      </w:r>
      <w:proofErr w:type="gramEnd"/>
      <w:r w:rsidRPr="0075017F">
        <w:rPr>
          <w:bCs/>
          <w:sz w:val="28"/>
          <w:szCs w:val="28"/>
          <w:lang w:eastAsia="x-none"/>
        </w:rPr>
        <w:t xml:space="preserve"> отчетного периода  организации с учетом </w:t>
      </w:r>
      <w:r w:rsidRPr="0075017F">
        <w:rPr>
          <w:bCs/>
          <w:sz w:val="28"/>
          <w:szCs w:val="20"/>
          <w:lang w:val="x-none" w:eastAsia="x-none"/>
        </w:rPr>
        <w:t>индекс</w:t>
      </w:r>
      <w:r w:rsidRPr="0075017F">
        <w:rPr>
          <w:bCs/>
          <w:sz w:val="28"/>
          <w:szCs w:val="20"/>
          <w:lang w:eastAsia="x-none"/>
        </w:rPr>
        <w:t>ов Минэкономразвития России</w:t>
      </w:r>
      <w:r w:rsidRPr="0075017F">
        <w:rPr>
          <w:bCs/>
          <w:sz w:val="28"/>
          <w:szCs w:val="20"/>
          <w:lang w:val="x-none" w:eastAsia="x-none"/>
        </w:rPr>
        <w:t xml:space="preserve"> </w:t>
      </w:r>
      <w:r w:rsidRPr="0075017F">
        <w:rPr>
          <w:bCs/>
          <w:sz w:val="28"/>
          <w:szCs w:val="20"/>
          <w:lang w:eastAsia="x-none"/>
        </w:rPr>
        <w:t>(</w:t>
      </w:r>
      <w:r w:rsidRPr="0075017F">
        <w:rPr>
          <w:bCs/>
          <w:sz w:val="28"/>
          <w:szCs w:val="20"/>
          <w:lang w:val="x-none" w:eastAsia="x-none"/>
        </w:rPr>
        <w:t>производств</w:t>
      </w:r>
      <w:r w:rsidRPr="0075017F">
        <w:rPr>
          <w:bCs/>
          <w:sz w:val="28"/>
          <w:szCs w:val="20"/>
          <w:lang w:eastAsia="x-none"/>
        </w:rPr>
        <w:t>о</w:t>
      </w:r>
      <w:r w:rsidRPr="0075017F">
        <w:rPr>
          <w:bCs/>
          <w:sz w:val="28"/>
          <w:szCs w:val="20"/>
          <w:lang w:val="x-none" w:eastAsia="x-none"/>
        </w:rPr>
        <w:t xml:space="preserve"> нефтепродуктов</w:t>
      </w:r>
      <w:r w:rsidRPr="0075017F">
        <w:rPr>
          <w:bCs/>
          <w:sz w:val="28"/>
          <w:szCs w:val="20"/>
          <w:lang w:eastAsia="x-none"/>
        </w:rPr>
        <w:t>)</w:t>
      </w:r>
      <w:r w:rsidRPr="0075017F">
        <w:rPr>
          <w:bCs/>
          <w:sz w:val="28"/>
          <w:szCs w:val="20"/>
          <w:lang w:val="x-none" w:eastAsia="x-none"/>
        </w:rPr>
        <w:t xml:space="preserve"> 106,4 % на 2022 год и на 2023 год 98,6%</w:t>
      </w:r>
      <w:r w:rsidRPr="0075017F">
        <w:rPr>
          <w:bCs/>
          <w:sz w:val="28"/>
          <w:szCs w:val="28"/>
          <w:lang w:eastAsia="x-none"/>
        </w:rPr>
        <w:t xml:space="preserve">, в размере 265,25 тыс. руб. </w:t>
      </w:r>
      <w:bookmarkEnd w:id="42"/>
    </w:p>
    <w:p w14:paraId="34F2FE11" w14:textId="77777777" w:rsidR="001803F4" w:rsidRPr="0075017F" w:rsidRDefault="001803F4" w:rsidP="005A1AFA">
      <w:pPr>
        <w:numPr>
          <w:ilvl w:val="1"/>
          <w:numId w:val="18"/>
        </w:numPr>
        <w:tabs>
          <w:tab w:val="left" w:pos="709"/>
        </w:tabs>
        <w:ind w:left="0" w:firstLine="567"/>
        <w:jc w:val="both"/>
        <w:rPr>
          <w:bCs/>
          <w:sz w:val="28"/>
          <w:szCs w:val="28"/>
          <w:lang w:eastAsia="x-none"/>
        </w:rPr>
      </w:pPr>
      <w:r w:rsidRPr="0075017F">
        <w:rPr>
          <w:bCs/>
          <w:color w:val="FF0000"/>
          <w:sz w:val="28"/>
          <w:szCs w:val="28"/>
          <w:lang w:eastAsia="x-none"/>
        </w:rPr>
        <w:t xml:space="preserve"> </w:t>
      </w:r>
      <w:r w:rsidRPr="0075017F">
        <w:rPr>
          <w:sz w:val="28"/>
          <w:szCs w:val="28"/>
          <w:lang w:eastAsia="x-none"/>
        </w:rPr>
        <w:t xml:space="preserve">Прочие расходы, связанные с реализацией угля населению </w:t>
      </w:r>
      <w:r w:rsidRPr="0075017F">
        <w:rPr>
          <w:bCs/>
          <w:sz w:val="28"/>
          <w:szCs w:val="28"/>
          <w:lang w:eastAsia="x-none"/>
        </w:rPr>
        <w:t>ООО «Управляющая компания Кемеровского муниципального округа» предлагает принять в размере 221,54 тыс. </w:t>
      </w:r>
      <w:proofErr w:type="spellStart"/>
      <w:r w:rsidRPr="0075017F">
        <w:rPr>
          <w:bCs/>
          <w:sz w:val="28"/>
          <w:szCs w:val="28"/>
          <w:lang w:eastAsia="x-none"/>
        </w:rPr>
        <w:t>руб</w:t>
      </w:r>
      <w:proofErr w:type="spellEnd"/>
      <w:r w:rsidRPr="0075017F">
        <w:rPr>
          <w:bCs/>
          <w:sz w:val="28"/>
          <w:szCs w:val="28"/>
          <w:lang w:eastAsia="x-none"/>
        </w:rPr>
        <w:t xml:space="preserve"> в том числе приобретение бланков</w:t>
      </w:r>
      <w:r w:rsidRPr="0075017F">
        <w:rPr>
          <w:bCs/>
          <w:color w:val="FF0000"/>
          <w:sz w:val="28"/>
          <w:szCs w:val="28"/>
          <w:lang w:eastAsia="x-none"/>
        </w:rPr>
        <w:t xml:space="preserve"> </w:t>
      </w:r>
      <w:r w:rsidRPr="0075017F">
        <w:rPr>
          <w:bCs/>
          <w:sz w:val="28"/>
          <w:szCs w:val="28"/>
          <w:lang w:eastAsia="x-none"/>
        </w:rPr>
        <w:t>строгой отчетности - 93,01 тыс. руб., обслуживание кассовых аппаратов – 128,53 тыс. руб.</w:t>
      </w:r>
    </w:p>
    <w:p w14:paraId="69099888" w14:textId="77777777" w:rsidR="001803F4" w:rsidRPr="0075017F" w:rsidRDefault="001803F4" w:rsidP="005A1AFA">
      <w:pPr>
        <w:numPr>
          <w:ilvl w:val="2"/>
          <w:numId w:val="18"/>
        </w:numPr>
        <w:ind w:left="0" w:firstLine="567"/>
        <w:jc w:val="both"/>
        <w:rPr>
          <w:sz w:val="28"/>
          <w:szCs w:val="28"/>
          <w:lang w:eastAsia="x-none"/>
        </w:rPr>
      </w:pPr>
      <w:r w:rsidRPr="0075017F">
        <w:rPr>
          <w:bCs/>
          <w:sz w:val="28"/>
          <w:szCs w:val="28"/>
          <w:lang w:eastAsia="x-none"/>
        </w:rPr>
        <w:t xml:space="preserve">Приобретение бланков строгой отчётности. </w:t>
      </w:r>
    </w:p>
    <w:p w14:paraId="302D88C0" w14:textId="77777777" w:rsidR="001803F4" w:rsidRPr="0075017F" w:rsidRDefault="001803F4" w:rsidP="001803F4">
      <w:pPr>
        <w:ind w:left="567"/>
        <w:jc w:val="both"/>
        <w:rPr>
          <w:sz w:val="28"/>
          <w:szCs w:val="28"/>
          <w:lang w:eastAsia="x-none"/>
        </w:rPr>
      </w:pPr>
      <w:r w:rsidRPr="0075017F">
        <w:rPr>
          <w:bCs/>
          <w:sz w:val="28"/>
          <w:szCs w:val="28"/>
          <w:lang w:eastAsia="x-none"/>
        </w:rPr>
        <w:t xml:space="preserve"> Расходы организация предлагает учесть в размере</w:t>
      </w:r>
      <w:r w:rsidRPr="0075017F">
        <w:rPr>
          <w:bCs/>
          <w:color w:val="FF0000"/>
          <w:sz w:val="28"/>
          <w:szCs w:val="28"/>
          <w:lang w:eastAsia="x-none"/>
        </w:rPr>
        <w:t xml:space="preserve"> </w:t>
      </w:r>
      <w:r w:rsidRPr="0075017F">
        <w:rPr>
          <w:bCs/>
          <w:sz w:val="28"/>
          <w:szCs w:val="28"/>
          <w:lang w:eastAsia="x-none"/>
        </w:rPr>
        <w:t>93,01 тыс. руб.</w:t>
      </w:r>
    </w:p>
    <w:p w14:paraId="5DE40471" w14:textId="77777777" w:rsidR="001803F4" w:rsidRPr="0075017F" w:rsidRDefault="001803F4" w:rsidP="001803F4">
      <w:pPr>
        <w:ind w:firstLine="567"/>
        <w:jc w:val="both"/>
        <w:rPr>
          <w:bCs/>
          <w:sz w:val="28"/>
          <w:szCs w:val="28"/>
          <w:lang w:eastAsia="x-none"/>
        </w:rPr>
      </w:pPr>
      <w:r w:rsidRPr="0075017F">
        <w:rPr>
          <w:bCs/>
          <w:color w:val="FF0000"/>
          <w:sz w:val="28"/>
          <w:szCs w:val="28"/>
          <w:lang w:eastAsia="x-none"/>
        </w:rPr>
        <w:t xml:space="preserve"> </w:t>
      </w:r>
      <w:r w:rsidRPr="0075017F">
        <w:rPr>
          <w:bCs/>
          <w:sz w:val="28"/>
          <w:szCs w:val="28"/>
          <w:lang w:eastAsia="x-none"/>
        </w:rPr>
        <w:t xml:space="preserve">Организацией представлены: пояснение (том 1 стр. 9, том 1 стр. 150), отчет по проводкам (том 1 стр. 155-159), </w:t>
      </w:r>
      <w:proofErr w:type="spellStart"/>
      <w:r w:rsidRPr="0075017F">
        <w:rPr>
          <w:bCs/>
          <w:sz w:val="28"/>
          <w:szCs w:val="28"/>
          <w:lang w:eastAsia="x-none"/>
        </w:rPr>
        <w:t>оборотно</w:t>
      </w:r>
      <w:proofErr w:type="spellEnd"/>
      <w:r w:rsidRPr="0075017F">
        <w:rPr>
          <w:bCs/>
          <w:sz w:val="28"/>
          <w:szCs w:val="28"/>
          <w:lang w:eastAsia="x-none"/>
        </w:rPr>
        <w:t xml:space="preserve">-сальдовая ведомость по счету 60 (том 1 стр. 160), договор (том 1 стр. 151), дополнительные материалы счет-фактуры за 2021 и 2022 гг..  </w:t>
      </w:r>
    </w:p>
    <w:p w14:paraId="0F8B42F6" w14:textId="77777777" w:rsidR="001803F4" w:rsidRPr="0075017F" w:rsidRDefault="001803F4" w:rsidP="001803F4">
      <w:pPr>
        <w:ind w:firstLine="567"/>
        <w:jc w:val="both"/>
        <w:rPr>
          <w:bCs/>
          <w:sz w:val="28"/>
          <w:szCs w:val="28"/>
          <w:lang w:eastAsia="x-none"/>
        </w:rPr>
      </w:pPr>
      <w:r w:rsidRPr="0075017F">
        <w:rPr>
          <w:bCs/>
          <w:color w:val="FF0000"/>
          <w:sz w:val="28"/>
          <w:szCs w:val="28"/>
          <w:lang w:eastAsia="x-none"/>
        </w:rPr>
        <w:t xml:space="preserve"> </w:t>
      </w:r>
      <w:r w:rsidRPr="0075017F">
        <w:rPr>
          <w:bCs/>
          <w:sz w:val="28"/>
          <w:szCs w:val="28"/>
          <w:lang w:eastAsia="x-none"/>
        </w:rPr>
        <w:t xml:space="preserve">Специалистом принимаются расходы в соответствии с планом 2021 года с учетом фактического роста цены на бланки строгой отчетности (по счет-фактурам в 2022 году рост цены составил 36%) в размере 52,89 тыс. руб. </w:t>
      </w:r>
    </w:p>
    <w:p w14:paraId="6C949E06" w14:textId="77777777" w:rsidR="001803F4" w:rsidRPr="0075017F" w:rsidRDefault="001803F4" w:rsidP="001803F4">
      <w:pPr>
        <w:tabs>
          <w:tab w:val="left" w:pos="567"/>
        </w:tabs>
        <w:jc w:val="both"/>
        <w:rPr>
          <w:sz w:val="28"/>
          <w:szCs w:val="28"/>
          <w:lang w:eastAsia="x-none"/>
        </w:rPr>
      </w:pPr>
      <w:r w:rsidRPr="0075017F">
        <w:rPr>
          <w:sz w:val="28"/>
          <w:szCs w:val="28"/>
          <w:lang w:eastAsia="x-none"/>
        </w:rPr>
        <w:t xml:space="preserve">        1.4.2.  Обслуживание кассовых аппаратов. </w:t>
      </w:r>
    </w:p>
    <w:p w14:paraId="1C7F3109" w14:textId="77777777" w:rsidR="001803F4" w:rsidRPr="0075017F" w:rsidRDefault="001803F4" w:rsidP="001803F4">
      <w:pPr>
        <w:ind w:left="567"/>
        <w:jc w:val="both"/>
        <w:rPr>
          <w:sz w:val="28"/>
          <w:szCs w:val="28"/>
          <w:lang w:eastAsia="x-none"/>
        </w:rPr>
      </w:pPr>
      <w:r w:rsidRPr="0075017F">
        <w:rPr>
          <w:sz w:val="28"/>
          <w:szCs w:val="28"/>
          <w:lang w:eastAsia="x-none"/>
        </w:rPr>
        <w:t>Расходы организация предлагает учесть в размере 128,53 тыс. руб.</w:t>
      </w:r>
    </w:p>
    <w:p w14:paraId="5688ECA0"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Организацией представлены: пояснение (том 1 стр. 9), отчет по проводкам, счет-фактуры (том 2 стр. 174-198), договора (том 1 стр. 163-164, стр. 190-191). </w:t>
      </w:r>
    </w:p>
    <w:p w14:paraId="5DEAA578" w14:textId="77777777" w:rsidR="001803F4" w:rsidRPr="0075017F" w:rsidRDefault="001803F4" w:rsidP="001803F4">
      <w:pPr>
        <w:ind w:firstLine="567"/>
        <w:jc w:val="both"/>
        <w:rPr>
          <w:bCs/>
          <w:sz w:val="28"/>
          <w:szCs w:val="28"/>
          <w:lang w:eastAsia="x-none"/>
        </w:rPr>
      </w:pPr>
      <w:r w:rsidRPr="0075017F">
        <w:rPr>
          <w:bCs/>
          <w:sz w:val="28"/>
          <w:szCs w:val="28"/>
          <w:lang w:eastAsia="x-none"/>
        </w:rPr>
        <w:t>Увеличение объемов расходов организацией не обосновано. Специалистом</w:t>
      </w:r>
      <w:r w:rsidRPr="0075017F">
        <w:rPr>
          <w:bCs/>
          <w:color w:val="FF0000"/>
          <w:sz w:val="28"/>
          <w:szCs w:val="28"/>
          <w:lang w:eastAsia="x-none"/>
        </w:rPr>
        <w:t xml:space="preserve"> </w:t>
      </w:r>
      <w:r w:rsidRPr="0075017F">
        <w:rPr>
          <w:bCs/>
          <w:sz w:val="28"/>
          <w:szCs w:val="28"/>
          <w:lang w:eastAsia="x-none"/>
        </w:rPr>
        <w:t xml:space="preserve">расходы принимаются согласно факту отчетного периода </w:t>
      </w:r>
      <w:r w:rsidRPr="0075017F">
        <w:rPr>
          <w:sz w:val="28"/>
          <w:szCs w:val="28"/>
          <w:lang w:eastAsia="x-none"/>
        </w:rPr>
        <w:t>в размере 123,59 тыс. руб.</w:t>
      </w:r>
      <w:r w:rsidRPr="0075017F">
        <w:rPr>
          <w:bCs/>
          <w:sz w:val="28"/>
          <w:szCs w:val="28"/>
          <w:lang w:eastAsia="x-none"/>
        </w:rPr>
        <w:t>, так как предоставленный договор пролонгируется на 2023 год</w:t>
      </w:r>
      <w:r w:rsidRPr="0075017F">
        <w:rPr>
          <w:sz w:val="28"/>
          <w:szCs w:val="28"/>
          <w:lang w:eastAsia="x-none"/>
        </w:rPr>
        <w:t xml:space="preserve">. </w:t>
      </w:r>
    </w:p>
    <w:p w14:paraId="0DDAC34A" w14:textId="77777777" w:rsidR="001803F4" w:rsidRPr="0075017F" w:rsidRDefault="001803F4" w:rsidP="001803F4">
      <w:pPr>
        <w:ind w:firstLine="567"/>
        <w:jc w:val="both"/>
        <w:rPr>
          <w:bCs/>
          <w:sz w:val="28"/>
          <w:szCs w:val="28"/>
          <w:lang w:eastAsia="x-none"/>
        </w:rPr>
      </w:pPr>
      <w:r w:rsidRPr="0075017F">
        <w:rPr>
          <w:sz w:val="28"/>
          <w:szCs w:val="28"/>
          <w:lang w:eastAsia="x-none"/>
        </w:rPr>
        <w:t>Специалистом приняты прочие расходы в размере 176,47 тыс. руб. в том числе</w:t>
      </w:r>
      <w:r w:rsidRPr="0075017F">
        <w:rPr>
          <w:bCs/>
          <w:sz w:val="28"/>
          <w:szCs w:val="28"/>
          <w:lang w:eastAsia="x-none"/>
        </w:rPr>
        <w:t xml:space="preserve"> приобретение бланков</w:t>
      </w:r>
      <w:r w:rsidRPr="0075017F">
        <w:rPr>
          <w:bCs/>
          <w:color w:val="FF0000"/>
          <w:sz w:val="28"/>
          <w:szCs w:val="28"/>
          <w:lang w:eastAsia="x-none"/>
        </w:rPr>
        <w:t xml:space="preserve"> </w:t>
      </w:r>
      <w:r w:rsidRPr="0075017F">
        <w:rPr>
          <w:bCs/>
          <w:sz w:val="28"/>
          <w:szCs w:val="28"/>
          <w:lang w:eastAsia="x-none"/>
        </w:rPr>
        <w:t>строгой отчетности - 52,89 тыс. руб., обслуживание кассовых аппаратов – 123,59 тыс. руб.</w:t>
      </w:r>
    </w:p>
    <w:p w14:paraId="1C82A76E" w14:textId="77777777" w:rsidR="001803F4" w:rsidRPr="0075017F" w:rsidRDefault="001803F4" w:rsidP="005A1AFA">
      <w:pPr>
        <w:numPr>
          <w:ilvl w:val="1"/>
          <w:numId w:val="18"/>
        </w:numPr>
        <w:ind w:left="0" w:firstLine="567"/>
        <w:jc w:val="both"/>
        <w:rPr>
          <w:sz w:val="28"/>
          <w:szCs w:val="28"/>
          <w:lang w:eastAsia="x-none"/>
        </w:rPr>
      </w:pPr>
      <w:r w:rsidRPr="0075017F">
        <w:rPr>
          <w:sz w:val="28"/>
          <w:szCs w:val="28"/>
          <w:lang w:eastAsia="x-none"/>
        </w:rPr>
        <w:t xml:space="preserve">Накладные расходы </w:t>
      </w:r>
      <w:r w:rsidRPr="0075017F">
        <w:rPr>
          <w:bCs/>
          <w:sz w:val="28"/>
          <w:szCs w:val="28"/>
          <w:lang w:eastAsia="x-none"/>
        </w:rPr>
        <w:t>ООО «Управляющая компания Кемеровского муниципального округа» предлагает принять в размере 759,34 тыс. руб., в том числе общехозяйственные расходы в сумме 759,34 тыс. руб.</w:t>
      </w:r>
    </w:p>
    <w:p w14:paraId="5B5DED9E" w14:textId="77777777" w:rsidR="001803F4" w:rsidRPr="0075017F" w:rsidRDefault="001803F4" w:rsidP="001803F4">
      <w:pPr>
        <w:ind w:firstLine="567"/>
        <w:jc w:val="both"/>
        <w:rPr>
          <w:sz w:val="28"/>
          <w:szCs w:val="28"/>
          <w:lang w:eastAsia="x-none"/>
        </w:rPr>
      </w:pPr>
      <w:r w:rsidRPr="0075017F">
        <w:rPr>
          <w:sz w:val="28"/>
          <w:szCs w:val="28"/>
          <w:lang w:eastAsia="x-none"/>
        </w:rPr>
        <w:t>Специалистом проанализированы представленные расшифровки, распределение расходов по видам деятельности (том 1 стр. 10-12), учетная политика (том 1 стр. 235), отчет по проводкам оператора фискальных данных (том 1 стр. 20-21), договор, акты, счет-фактуры</w:t>
      </w:r>
      <w:r w:rsidRPr="0075017F">
        <w:rPr>
          <w:color w:val="FF0000"/>
          <w:sz w:val="28"/>
          <w:szCs w:val="28"/>
          <w:lang w:eastAsia="x-none"/>
        </w:rPr>
        <w:t xml:space="preserve"> </w:t>
      </w:r>
      <w:r w:rsidRPr="0075017F">
        <w:rPr>
          <w:sz w:val="28"/>
          <w:szCs w:val="28"/>
          <w:lang w:eastAsia="x-none"/>
        </w:rPr>
        <w:t xml:space="preserve">(том 2 стр. 1-560), </w:t>
      </w:r>
      <w:proofErr w:type="spellStart"/>
      <w:r w:rsidRPr="0075017F">
        <w:rPr>
          <w:sz w:val="28"/>
          <w:szCs w:val="28"/>
          <w:lang w:eastAsia="x-none"/>
        </w:rPr>
        <w:t>оборотно</w:t>
      </w:r>
      <w:proofErr w:type="spellEnd"/>
      <w:r w:rsidRPr="0075017F">
        <w:rPr>
          <w:sz w:val="28"/>
          <w:szCs w:val="28"/>
          <w:lang w:eastAsia="x-none"/>
        </w:rPr>
        <w:t xml:space="preserve">-сальдовая ведомость по счету 26 (том 1 стр. 19), анализ счета 26 (том 2 стр. 20-21).  </w:t>
      </w:r>
    </w:p>
    <w:p w14:paraId="3D71AB41" w14:textId="77777777" w:rsidR="001803F4" w:rsidRPr="0075017F" w:rsidRDefault="001803F4" w:rsidP="001803F4">
      <w:pPr>
        <w:ind w:firstLine="567"/>
        <w:jc w:val="both"/>
        <w:rPr>
          <w:bCs/>
          <w:sz w:val="28"/>
          <w:szCs w:val="28"/>
          <w:lang w:eastAsia="x-none"/>
        </w:rPr>
      </w:pPr>
      <w:r w:rsidRPr="0075017F">
        <w:rPr>
          <w:bCs/>
          <w:sz w:val="28"/>
          <w:szCs w:val="28"/>
          <w:lang w:eastAsia="x-none"/>
        </w:rPr>
        <w:t xml:space="preserve">Общехозяйственные расходы (без учета налога на имущество) принимаются на экономически обоснованном уровне за отчётный период с учетом индексов Минэкономразвития России 113,9% на 2022 год и 106,0% на 2023 год в размере 383,03 тыс. руб. Расчет представлен ниже. Из состава расходов исключены экономически необоснованные расходы. Распределение общехозяйственных расходов по видам деятельности осуществлено в </w:t>
      </w:r>
      <w:r w:rsidRPr="0075017F">
        <w:rPr>
          <w:bCs/>
          <w:sz w:val="28"/>
          <w:szCs w:val="28"/>
          <w:lang w:eastAsia="x-none"/>
        </w:rPr>
        <w:lastRenderedPageBreak/>
        <w:t>соответствии с Налоговым Кодексом РФ (ст. 272) – пропорционально суммарным доходам организации.</w:t>
      </w:r>
    </w:p>
    <w:p w14:paraId="4CC3A2D2" w14:textId="77777777" w:rsidR="001803F4" w:rsidRPr="0075017F" w:rsidRDefault="001803F4" w:rsidP="001803F4">
      <w:pPr>
        <w:ind w:firstLine="567"/>
        <w:jc w:val="both"/>
        <w:rPr>
          <w:bCs/>
          <w:sz w:val="28"/>
          <w:szCs w:val="28"/>
          <w:lang w:eastAsia="x-none"/>
        </w:rPr>
      </w:pPr>
    </w:p>
    <w:tbl>
      <w:tblPr>
        <w:tblW w:w="11608" w:type="dxa"/>
        <w:tblInd w:w="108" w:type="dxa"/>
        <w:tblLook w:val="04A0" w:firstRow="1" w:lastRow="0" w:firstColumn="1" w:lastColumn="0" w:noHBand="0" w:noVBand="1"/>
      </w:tblPr>
      <w:tblGrid>
        <w:gridCol w:w="9923"/>
        <w:gridCol w:w="69"/>
        <w:gridCol w:w="1380"/>
        <w:gridCol w:w="236"/>
      </w:tblGrid>
      <w:tr w:rsidR="001803F4" w:rsidRPr="0075017F" w14:paraId="2D11C680" w14:textId="77777777" w:rsidTr="005F7EF8">
        <w:trPr>
          <w:gridAfter w:val="3"/>
          <w:wAfter w:w="1685" w:type="dxa"/>
          <w:trHeight w:val="300"/>
        </w:trPr>
        <w:tc>
          <w:tcPr>
            <w:tcW w:w="9923" w:type="dxa"/>
            <w:tcBorders>
              <w:top w:val="nil"/>
              <w:left w:val="nil"/>
              <w:bottom w:val="nil"/>
              <w:right w:val="nil"/>
            </w:tcBorders>
            <w:shd w:val="clear" w:color="000000" w:fill="FFFFFF"/>
            <w:noWrap/>
            <w:vAlign w:val="bottom"/>
            <w:hideMark/>
          </w:tcPr>
          <w:p w14:paraId="084A33B3" w14:textId="77777777" w:rsidR="001803F4" w:rsidRPr="0075017F" w:rsidRDefault="001803F4" w:rsidP="005F7EF8">
            <w:pPr>
              <w:rPr>
                <w:b/>
                <w:bCs/>
                <w:sz w:val="22"/>
                <w:szCs w:val="22"/>
                <w:lang w:eastAsia="en-US"/>
              </w:rPr>
            </w:pPr>
            <w:bookmarkStart w:id="43" w:name="RANGE!B6:D28"/>
            <w:r w:rsidRPr="0075017F">
              <w:rPr>
                <w:b/>
                <w:bCs/>
                <w:sz w:val="22"/>
                <w:szCs w:val="22"/>
                <w:lang w:eastAsia="en-US"/>
              </w:rPr>
              <w:t xml:space="preserve">                        </w:t>
            </w:r>
          </w:p>
          <w:p w14:paraId="0740F712" w14:textId="77777777" w:rsidR="001803F4" w:rsidRPr="0075017F" w:rsidRDefault="001803F4" w:rsidP="005F7EF8">
            <w:pPr>
              <w:jc w:val="center"/>
              <w:rPr>
                <w:b/>
                <w:bCs/>
                <w:sz w:val="22"/>
                <w:szCs w:val="22"/>
                <w:lang w:eastAsia="en-US"/>
              </w:rPr>
            </w:pPr>
            <w:r w:rsidRPr="0075017F">
              <w:rPr>
                <w:b/>
                <w:bCs/>
                <w:sz w:val="22"/>
                <w:szCs w:val="22"/>
                <w:lang w:eastAsia="en-US"/>
              </w:rPr>
              <w:t>Распределение общехозяйственных расходов 202</w:t>
            </w:r>
            <w:bookmarkEnd w:id="43"/>
            <w:r w:rsidRPr="0075017F">
              <w:rPr>
                <w:b/>
                <w:bCs/>
                <w:sz w:val="22"/>
                <w:szCs w:val="22"/>
                <w:lang w:eastAsia="en-US"/>
              </w:rPr>
              <w:t>2-2023</w:t>
            </w:r>
          </w:p>
          <w:p w14:paraId="6253347F" w14:textId="77777777" w:rsidR="001803F4" w:rsidRPr="0075017F" w:rsidRDefault="001803F4" w:rsidP="005F7EF8">
            <w:pPr>
              <w:jc w:val="center"/>
              <w:rPr>
                <w:b/>
                <w:bCs/>
                <w:sz w:val="22"/>
                <w:szCs w:val="22"/>
              </w:rPr>
            </w:pPr>
          </w:p>
        </w:tc>
      </w:tr>
      <w:tr w:rsidR="001803F4" w:rsidRPr="0075017F" w14:paraId="3C09D74B" w14:textId="77777777" w:rsidTr="005F7EF8">
        <w:trPr>
          <w:trHeight w:val="300"/>
        </w:trPr>
        <w:tc>
          <w:tcPr>
            <w:tcW w:w="9992" w:type="dxa"/>
            <w:gridSpan w:val="2"/>
            <w:tcBorders>
              <w:top w:val="nil"/>
              <w:left w:val="nil"/>
              <w:bottom w:val="nil"/>
              <w:right w:val="nil"/>
            </w:tcBorders>
            <w:shd w:val="clear" w:color="auto" w:fill="auto"/>
            <w:noWrap/>
            <w:vAlign w:val="bottom"/>
          </w:tcPr>
          <w:tbl>
            <w:tblPr>
              <w:tblW w:w="9668" w:type="dxa"/>
              <w:jc w:val="center"/>
              <w:tblLook w:val="04A0" w:firstRow="1" w:lastRow="0" w:firstColumn="1" w:lastColumn="0" w:noHBand="0" w:noVBand="1"/>
            </w:tblPr>
            <w:tblGrid>
              <w:gridCol w:w="3880"/>
              <w:gridCol w:w="1252"/>
              <w:gridCol w:w="4536"/>
            </w:tblGrid>
            <w:tr w:rsidR="001803F4" w:rsidRPr="0075017F" w14:paraId="6D246974" w14:textId="77777777" w:rsidTr="005F7EF8">
              <w:trPr>
                <w:trHeight w:val="600"/>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8F897" w14:textId="77777777" w:rsidR="001803F4" w:rsidRPr="0075017F" w:rsidRDefault="001803F4" w:rsidP="005F7EF8">
                  <w:pPr>
                    <w:rPr>
                      <w:color w:val="000000"/>
                      <w:sz w:val="22"/>
                      <w:szCs w:val="22"/>
                    </w:rPr>
                  </w:pPr>
                  <w:r w:rsidRPr="0075017F">
                    <w:rPr>
                      <w:color w:val="000000"/>
                      <w:sz w:val="22"/>
                      <w:szCs w:val="22"/>
                      <w:lang w:eastAsia="en-US"/>
                    </w:rPr>
                    <w:t>общая сумма общехозяйственных расходов по счету 26</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3657565" w14:textId="77777777" w:rsidR="001803F4" w:rsidRPr="0075017F" w:rsidRDefault="001803F4" w:rsidP="005F7EF8">
                  <w:pPr>
                    <w:jc w:val="center"/>
                    <w:rPr>
                      <w:color w:val="000000"/>
                      <w:sz w:val="22"/>
                      <w:szCs w:val="22"/>
                      <w:lang w:eastAsia="en-US"/>
                    </w:rPr>
                  </w:pPr>
                  <w:r w:rsidRPr="0075017F">
                    <w:rPr>
                      <w:color w:val="000000"/>
                      <w:sz w:val="22"/>
                      <w:szCs w:val="22"/>
                      <w:lang w:eastAsia="en-US"/>
                    </w:rPr>
                    <w:t>43 749,50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6559AE8" w14:textId="77777777" w:rsidR="001803F4" w:rsidRPr="0075017F" w:rsidRDefault="001803F4" w:rsidP="005F7EF8">
                  <w:pPr>
                    <w:jc w:val="center"/>
                    <w:rPr>
                      <w:color w:val="000000"/>
                      <w:sz w:val="22"/>
                      <w:szCs w:val="22"/>
                      <w:lang w:eastAsia="en-US"/>
                    </w:rPr>
                  </w:pPr>
                  <w:r w:rsidRPr="0075017F">
                    <w:rPr>
                      <w:color w:val="000000"/>
                      <w:sz w:val="22"/>
                      <w:szCs w:val="22"/>
                      <w:lang w:eastAsia="en-US"/>
                    </w:rPr>
                    <w:t xml:space="preserve">согласно </w:t>
                  </w:r>
                  <w:proofErr w:type="spellStart"/>
                  <w:r w:rsidRPr="0075017F">
                    <w:rPr>
                      <w:color w:val="000000"/>
                      <w:sz w:val="22"/>
                      <w:szCs w:val="22"/>
                      <w:lang w:eastAsia="en-US"/>
                    </w:rPr>
                    <w:t>оборотно</w:t>
                  </w:r>
                  <w:proofErr w:type="spellEnd"/>
                  <w:r w:rsidRPr="0075017F">
                    <w:rPr>
                      <w:color w:val="000000"/>
                      <w:sz w:val="22"/>
                      <w:szCs w:val="22"/>
                      <w:lang w:eastAsia="en-US"/>
                    </w:rPr>
                    <w:t>-сальдовой ведомости по счету 26 за 2021 год</w:t>
                  </w:r>
                </w:p>
              </w:tc>
            </w:tr>
            <w:tr w:rsidR="001803F4" w:rsidRPr="0075017F" w14:paraId="622428C8" w14:textId="77777777" w:rsidTr="005F7EF8">
              <w:trPr>
                <w:trHeight w:val="300"/>
                <w:jc w:val="center"/>
              </w:trPr>
              <w:tc>
                <w:tcPr>
                  <w:tcW w:w="966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8EE89AB" w14:textId="77777777" w:rsidR="001803F4" w:rsidRPr="0075017F" w:rsidRDefault="001803F4" w:rsidP="005F7EF8">
                  <w:pPr>
                    <w:jc w:val="center"/>
                    <w:rPr>
                      <w:color w:val="000000"/>
                      <w:sz w:val="22"/>
                      <w:szCs w:val="22"/>
                      <w:lang w:eastAsia="en-US"/>
                    </w:rPr>
                  </w:pPr>
                  <w:r w:rsidRPr="0075017F">
                    <w:rPr>
                      <w:color w:val="000000"/>
                      <w:sz w:val="22"/>
                      <w:szCs w:val="22"/>
                      <w:lang w:eastAsia="en-US"/>
                    </w:rPr>
                    <w:t>за минусом</w:t>
                  </w:r>
                </w:p>
              </w:tc>
            </w:tr>
            <w:tr w:rsidR="001803F4" w:rsidRPr="0075017F" w14:paraId="1507AA50" w14:textId="77777777" w:rsidTr="005F7EF8">
              <w:trPr>
                <w:trHeight w:val="6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03D5B52" w14:textId="77777777" w:rsidR="001803F4" w:rsidRPr="0075017F" w:rsidRDefault="001803F4" w:rsidP="005F7EF8">
                  <w:pPr>
                    <w:rPr>
                      <w:color w:val="000000"/>
                      <w:sz w:val="22"/>
                      <w:szCs w:val="22"/>
                      <w:lang w:eastAsia="en-US"/>
                    </w:rPr>
                  </w:pPr>
                  <w:r w:rsidRPr="0075017F">
                    <w:rPr>
                      <w:color w:val="000000"/>
                      <w:sz w:val="22"/>
                      <w:szCs w:val="22"/>
                      <w:lang w:eastAsia="en-US"/>
                    </w:rPr>
                    <w:t xml:space="preserve">заработная плата кассиров и </w:t>
                  </w:r>
                  <w:proofErr w:type="gramStart"/>
                  <w:r w:rsidRPr="0075017F">
                    <w:rPr>
                      <w:color w:val="000000"/>
                      <w:sz w:val="22"/>
                      <w:szCs w:val="22"/>
                      <w:lang w:eastAsia="en-US"/>
                    </w:rPr>
                    <w:t>водителей  для</w:t>
                  </w:r>
                  <w:proofErr w:type="gramEnd"/>
                  <w:r w:rsidRPr="0075017F">
                    <w:rPr>
                      <w:color w:val="000000"/>
                      <w:sz w:val="22"/>
                      <w:szCs w:val="22"/>
                      <w:lang w:eastAsia="en-US"/>
                    </w:rPr>
                    <w:t xml:space="preserve"> реализации угля</w:t>
                  </w:r>
                </w:p>
              </w:tc>
              <w:tc>
                <w:tcPr>
                  <w:tcW w:w="1252" w:type="dxa"/>
                  <w:tcBorders>
                    <w:top w:val="nil"/>
                    <w:left w:val="nil"/>
                    <w:bottom w:val="single" w:sz="4" w:space="0" w:color="auto"/>
                    <w:right w:val="single" w:sz="4" w:space="0" w:color="auto"/>
                  </w:tcBorders>
                  <w:shd w:val="clear" w:color="auto" w:fill="auto"/>
                  <w:noWrap/>
                  <w:vAlign w:val="center"/>
                  <w:hideMark/>
                </w:tcPr>
                <w:p w14:paraId="6CE52A62" w14:textId="77777777" w:rsidR="001803F4" w:rsidRPr="0075017F" w:rsidRDefault="001803F4" w:rsidP="005F7EF8">
                  <w:pPr>
                    <w:jc w:val="center"/>
                    <w:rPr>
                      <w:sz w:val="22"/>
                      <w:szCs w:val="22"/>
                      <w:lang w:eastAsia="en-US"/>
                    </w:rPr>
                  </w:pPr>
                  <w:r w:rsidRPr="0075017F">
                    <w:rPr>
                      <w:sz w:val="22"/>
                      <w:szCs w:val="22"/>
                      <w:lang w:eastAsia="en-US"/>
                    </w:rPr>
                    <w:t>5 785,26</w:t>
                  </w:r>
                </w:p>
              </w:tc>
              <w:tc>
                <w:tcPr>
                  <w:tcW w:w="4536" w:type="dxa"/>
                  <w:tcBorders>
                    <w:top w:val="nil"/>
                    <w:left w:val="nil"/>
                    <w:bottom w:val="single" w:sz="4" w:space="0" w:color="auto"/>
                    <w:right w:val="single" w:sz="4" w:space="0" w:color="auto"/>
                  </w:tcBorders>
                  <w:shd w:val="clear" w:color="auto" w:fill="auto"/>
                  <w:vAlign w:val="center"/>
                  <w:hideMark/>
                </w:tcPr>
                <w:p w14:paraId="2E97EA63" w14:textId="77777777" w:rsidR="001803F4" w:rsidRPr="0075017F" w:rsidRDefault="001803F4" w:rsidP="005F7EF8">
                  <w:pPr>
                    <w:jc w:val="center"/>
                    <w:rPr>
                      <w:color w:val="000000"/>
                      <w:sz w:val="22"/>
                      <w:szCs w:val="22"/>
                      <w:lang w:eastAsia="en-US"/>
                    </w:rPr>
                  </w:pPr>
                  <w:r w:rsidRPr="0075017F">
                    <w:rPr>
                      <w:color w:val="000000"/>
                      <w:sz w:val="22"/>
                      <w:szCs w:val="22"/>
                      <w:lang w:eastAsia="en-US"/>
                    </w:rPr>
                    <w:t xml:space="preserve">не берется в расчет </w:t>
                  </w:r>
                  <w:proofErr w:type="spellStart"/>
                  <w:proofErr w:type="gramStart"/>
                  <w:r w:rsidRPr="0075017F">
                    <w:rPr>
                      <w:color w:val="000000"/>
                      <w:sz w:val="22"/>
                      <w:szCs w:val="22"/>
                      <w:lang w:eastAsia="en-US"/>
                    </w:rPr>
                    <w:t>з.пл</w:t>
                  </w:r>
                  <w:proofErr w:type="spellEnd"/>
                  <w:proofErr w:type="gramEnd"/>
                  <w:r w:rsidRPr="0075017F">
                    <w:rPr>
                      <w:color w:val="000000"/>
                      <w:sz w:val="22"/>
                      <w:szCs w:val="22"/>
                      <w:lang w:eastAsia="en-US"/>
                    </w:rPr>
                    <w:t xml:space="preserve"> бухгалтера 1 ед. и 1 экономиста т.к. это ОХР</w:t>
                  </w:r>
                </w:p>
              </w:tc>
            </w:tr>
            <w:tr w:rsidR="001803F4" w:rsidRPr="0075017F" w14:paraId="3E1238FA" w14:textId="77777777" w:rsidTr="005F7EF8">
              <w:trPr>
                <w:trHeight w:val="783"/>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21D8A70" w14:textId="77777777" w:rsidR="001803F4" w:rsidRPr="0075017F" w:rsidRDefault="001803F4" w:rsidP="005F7EF8">
                  <w:pPr>
                    <w:rPr>
                      <w:color w:val="000000"/>
                      <w:sz w:val="22"/>
                      <w:szCs w:val="22"/>
                      <w:lang w:eastAsia="en-US"/>
                    </w:rPr>
                  </w:pPr>
                  <w:r w:rsidRPr="0075017F">
                    <w:rPr>
                      <w:color w:val="000000"/>
                      <w:sz w:val="22"/>
                      <w:szCs w:val="22"/>
                      <w:lang w:eastAsia="en-US"/>
                    </w:rPr>
                    <w:t xml:space="preserve">отчисления от заработной платы кассиров и </w:t>
                  </w:r>
                  <w:proofErr w:type="gramStart"/>
                  <w:r w:rsidRPr="0075017F">
                    <w:rPr>
                      <w:color w:val="000000"/>
                      <w:sz w:val="22"/>
                      <w:szCs w:val="22"/>
                      <w:lang w:eastAsia="en-US"/>
                    </w:rPr>
                    <w:t>водителей  для</w:t>
                  </w:r>
                  <w:proofErr w:type="gramEnd"/>
                  <w:r w:rsidRPr="0075017F">
                    <w:rPr>
                      <w:color w:val="000000"/>
                      <w:sz w:val="22"/>
                      <w:szCs w:val="22"/>
                      <w:lang w:eastAsia="en-US"/>
                    </w:rPr>
                    <w:t xml:space="preserve"> реализации угля</w:t>
                  </w:r>
                </w:p>
              </w:tc>
              <w:tc>
                <w:tcPr>
                  <w:tcW w:w="1252" w:type="dxa"/>
                  <w:tcBorders>
                    <w:top w:val="nil"/>
                    <w:left w:val="nil"/>
                    <w:bottom w:val="single" w:sz="4" w:space="0" w:color="auto"/>
                    <w:right w:val="single" w:sz="4" w:space="0" w:color="auto"/>
                  </w:tcBorders>
                  <w:shd w:val="clear" w:color="auto" w:fill="auto"/>
                  <w:noWrap/>
                  <w:vAlign w:val="center"/>
                  <w:hideMark/>
                </w:tcPr>
                <w:p w14:paraId="2254E08D" w14:textId="77777777" w:rsidR="001803F4" w:rsidRPr="0075017F" w:rsidRDefault="001803F4" w:rsidP="005F7EF8">
                  <w:pPr>
                    <w:jc w:val="center"/>
                    <w:rPr>
                      <w:sz w:val="22"/>
                      <w:szCs w:val="22"/>
                      <w:lang w:eastAsia="en-US"/>
                    </w:rPr>
                  </w:pPr>
                  <w:r w:rsidRPr="0075017F">
                    <w:rPr>
                      <w:sz w:val="22"/>
                      <w:szCs w:val="22"/>
                      <w:lang w:eastAsia="en-US"/>
                    </w:rPr>
                    <w:t>1 747,15</w:t>
                  </w:r>
                </w:p>
              </w:tc>
              <w:tc>
                <w:tcPr>
                  <w:tcW w:w="4536" w:type="dxa"/>
                  <w:tcBorders>
                    <w:top w:val="nil"/>
                    <w:left w:val="nil"/>
                    <w:bottom w:val="single" w:sz="4" w:space="0" w:color="auto"/>
                    <w:right w:val="single" w:sz="4" w:space="0" w:color="auto"/>
                  </w:tcBorders>
                  <w:shd w:val="clear" w:color="auto" w:fill="auto"/>
                  <w:noWrap/>
                  <w:vAlign w:val="center"/>
                  <w:hideMark/>
                </w:tcPr>
                <w:p w14:paraId="2D375059" w14:textId="77777777" w:rsidR="001803F4" w:rsidRPr="0075017F" w:rsidRDefault="001803F4" w:rsidP="005F7EF8">
                  <w:pPr>
                    <w:jc w:val="center"/>
                    <w:rPr>
                      <w:color w:val="000000"/>
                      <w:sz w:val="22"/>
                      <w:szCs w:val="22"/>
                      <w:lang w:eastAsia="en-US"/>
                    </w:rPr>
                  </w:pPr>
                  <w:r w:rsidRPr="0075017F">
                    <w:rPr>
                      <w:color w:val="000000"/>
                      <w:sz w:val="22"/>
                      <w:szCs w:val="22"/>
                      <w:lang w:eastAsia="en-US"/>
                    </w:rPr>
                    <w:t> </w:t>
                  </w:r>
                </w:p>
              </w:tc>
            </w:tr>
            <w:tr w:rsidR="001803F4" w:rsidRPr="0075017F" w14:paraId="643BA332" w14:textId="77777777" w:rsidTr="005F7EF8">
              <w:trPr>
                <w:trHeight w:val="60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5C20B612" w14:textId="77777777" w:rsidR="001803F4" w:rsidRPr="0075017F" w:rsidRDefault="001803F4" w:rsidP="005F7EF8">
                  <w:pPr>
                    <w:rPr>
                      <w:color w:val="000000"/>
                      <w:sz w:val="22"/>
                      <w:szCs w:val="22"/>
                      <w:lang w:eastAsia="en-US"/>
                    </w:rPr>
                  </w:pPr>
                  <w:r w:rsidRPr="0075017F">
                    <w:rPr>
                      <w:color w:val="000000"/>
                      <w:sz w:val="22"/>
                      <w:szCs w:val="22"/>
                      <w:lang w:eastAsia="en-US"/>
                    </w:rPr>
                    <w:t>прочие затраты, выделенные в качестве расходов на реализацию угля</w:t>
                  </w:r>
                </w:p>
              </w:tc>
              <w:tc>
                <w:tcPr>
                  <w:tcW w:w="1252" w:type="dxa"/>
                  <w:tcBorders>
                    <w:top w:val="nil"/>
                    <w:left w:val="nil"/>
                    <w:bottom w:val="single" w:sz="4" w:space="0" w:color="auto"/>
                    <w:right w:val="single" w:sz="4" w:space="0" w:color="auto"/>
                  </w:tcBorders>
                  <w:shd w:val="clear" w:color="auto" w:fill="auto"/>
                  <w:noWrap/>
                  <w:vAlign w:val="center"/>
                  <w:hideMark/>
                </w:tcPr>
                <w:p w14:paraId="6DF5B5EA" w14:textId="77777777" w:rsidR="001803F4" w:rsidRPr="0075017F" w:rsidRDefault="001803F4" w:rsidP="005F7EF8">
                  <w:pPr>
                    <w:jc w:val="center"/>
                    <w:rPr>
                      <w:sz w:val="22"/>
                      <w:szCs w:val="22"/>
                      <w:lang w:eastAsia="en-US"/>
                    </w:rPr>
                  </w:pPr>
                  <w:r w:rsidRPr="0075017F">
                    <w:rPr>
                      <w:sz w:val="22"/>
                      <w:szCs w:val="22"/>
                      <w:lang w:eastAsia="en-US"/>
                    </w:rPr>
                    <w:t>176,47</w:t>
                  </w:r>
                </w:p>
              </w:tc>
              <w:tc>
                <w:tcPr>
                  <w:tcW w:w="4536" w:type="dxa"/>
                  <w:tcBorders>
                    <w:top w:val="nil"/>
                    <w:left w:val="nil"/>
                    <w:bottom w:val="single" w:sz="4" w:space="0" w:color="auto"/>
                    <w:right w:val="single" w:sz="4" w:space="0" w:color="auto"/>
                  </w:tcBorders>
                  <w:shd w:val="clear" w:color="auto" w:fill="auto"/>
                  <w:noWrap/>
                  <w:vAlign w:val="center"/>
                  <w:hideMark/>
                </w:tcPr>
                <w:p w14:paraId="0650C8FF" w14:textId="77777777" w:rsidR="001803F4" w:rsidRPr="0075017F" w:rsidRDefault="001803F4" w:rsidP="005F7EF8">
                  <w:pPr>
                    <w:jc w:val="center"/>
                    <w:rPr>
                      <w:color w:val="000000"/>
                      <w:sz w:val="22"/>
                      <w:szCs w:val="22"/>
                      <w:lang w:eastAsia="en-US"/>
                    </w:rPr>
                  </w:pPr>
                  <w:r w:rsidRPr="0075017F">
                    <w:rPr>
                      <w:color w:val="000000"/>
                      <w:sz w:val="22"/>
                      <w:szCs w:val="22"/>
                      <w:lang w:eastAsia="en-US"/>
                    </w:rPr>
                    <w:t>по расчету организации</w:t>
                  </w:r>
                </w:p>
              </w:tc>
            </w:tr>
            <w:tr w:rsidR="001803F4" w:rsidRPr="0075017F" w14:paraId="5E201381" w14:textId="77777777" w:rsidTr="005F7EF8">
              <w:trPr>
                <w:trHeight w:val="9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EF096B8" w14:textId="77777777" w:rsidR="001803F4" w:rsidRPr="0075017F" w:rsidRDefault="001803F4" w:rsidP="005F7EF8">
                  <w:pPr>
                    <w:rPr>
                      <w:color w:val="000000"/>
                      <w:sz w:val="22"/>
                      <w:szCs w:val="22"/>
                      <w:lang w:eastAsia="en-US"/>
                    </w:rPr>
                  </w:pPr>
                  <w:r w:rsidRPr="0075017F">
                    <w:rPr>
                      <w:color w:val="000000"/>
                      <w:sz w:val="22"/>
                      <w:szCs w:val="22"/>
                      <w:lang w:eastAsia="en-US"/>
                    </w:rPr>
                    <w:t>расходы по подбору персонала (</w:t>
                  </w:r>
                  <w:proofErr w:type="spellStart"/>
                  <w:r w:rsidRPr="0075017F">
                    <w:rPr>
                      <w:color w:val="000000"/>
                      <w:sz w:val="22"/>
                      <w:szCs w:val="22"/>
                      <w:lang w:eastAsia="en-US"/>
                    </w:rPr>
                    <w:t>Хэдхантер</w:t>
                  </w:r>
                  <w:proofErr w:type="spellEnd"/>
                  <w:r w:rsidRPr="0075017F">
                    <w:rPr>
                      <w:color w:val="000000"/>
                      <w:sz w:val="22"/>
                      <w:szCs w:val="22"/>
                      <w:lang w:eastAsia="en-US"/>
                    </w:rPr>
                    <w:t xml:space="preserve">) </w:t>
                  </w:r>
                </w:p>
              </w:tc>
              <w:tc>
                <w:tcPr>
                  <w:tcW w:w="1252" w:type="dxa"/>
                  <w:tcBorders>
                    <w:top w:val="nil"/>
                    <w:left w:val="nil"/>
                    <w:bottom w:val="single" w:sz="4" w:space="0" w:color="auto"/>
                    <w:right w:val="single" w:sz="4" w:space="0" w:color="auto"/>
                  </w:tcBorders>
                  <w:shd w:val="clear" w:color="auto" w:fill="auto"/>
                  <w:noWrap/>
                  <w:vAlign w:val="center"/>
                  <w:hideMark/>
                </w:tcPr>
                <w:p w14:paraId="4ED2FDB7" w14:textId="77777777" w:rsidR="001803F4" w:rsidRPr="0075017F" w:rsidRDefault="001803F4" w:rsidP="005F7EF8">
                  <w:pPr>
                    <w:jc w:val="center"/>
                    <w:rPr>
                      <w:color w:val="000000"/>
                      <w:sz w:val="22"/>
                      <w:szCs w:val="22"/>
                      <w:lang w:eastAsia="en-US"/>
                    </w:rPr>
                  </w:pPr>
                  <w:r w:rsidRPr="0075017F">
                    <w:rPr>
                      <w:color w:val="000000"/>
                      <w:sz w:val="22"/>
                      <w:szCs w:val="22"/>
                      <w:lang w:eastAsia="en-US"/>
                    </w:rPr>
                    <w:t>11,77</w:t>
                  </w:r>
                </w:p>
              </w:tc>
              <w:tc>
                <w:tcPr>
                  <w:tcW w:w="4536" w:type="dxa"/>
                  <w:tcBorders>
                    <w:top w:val="nil"/>
                    <w:left w:val="nil"/>
                    <w:bottom w:val="single" w:sz="4" w:space="0" w:color="auto"/>
                    <w:right w:val="single" w:sz="4" w:space="0" w:color="auto"/>
                  </w:tcBorders>
                  <w:shd w:val="clear" w:color="auto" w:fill="auto"/>
                  <w:vAlign w:val="center"/>
                  <w:hideMark/>
                </w:tcPr>
                <w:p w14:paraId="0F5C2C67" w14:textId="77777777" w:rsidR="001803F4" w:rsidRPr="0075017F" w:rsidRDefault="001803F4" w:rsidP="005F7EF8">
                  <w:pPr>
                    <w:jc w:val="center"/>
                    <w:rPr>
                      <w:color w:val="000000"/>
                      <w:sz w:val="22"/>
                      <w:szCs w:val="22"/>
                      <w:lang w:eastAsia="en-US"/>
                    </w:rPr>
                  </w:pPr>
                  <w:r w:rsidRPr="0075017F">
                    <w:rPr>
                      <w:color w:val="000000"/>
                      <w:sz w:val="22"/>
                      <w:szCs w:val="22"/>
                      <w:lang w:eastAsia="en-US"/>
                    </w:rPr>
                    <w:t>исключены как экономически необоснованные расходы т.к. данные расходы не обязательны для осуществления регулируемой деятельности</w:t>
                  </w:r>
                </w:p>
              </w:tc>
            </w:tr>
            <w:tr w:rsidR="001803F4" w:rsidRPr="0075017F" w14:paraId="3C9BCA91" w14:textId="77777777" w:rsidTr="005F7EF8">
              <w:trPr>
                <w:trHeight w:val="21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F991C86" w14:textId="77777777" w:rsidR="001803F4" w:rsidRPr="0075017F" w:rsidRDefault="001803F4" w:rsidP="005F7EF8">
                  <w:pPr>
                    <w:rPr>
                      <w:sz w:val="22"/>
                      <w:szCs w:val="22"/>
                      <w:lang w:eastAsia="en-US"/>
                    </w:rPr>
                  </w:pPr>
                  <w:r w:rsidRPr="0075017F">
                    <w:rPr>
                      <w:sz w:val="22"/>
                      <w:szCs w:val="22"/>
                      <w:lang w:eastAsia="en-US"/>
                    </w:rPr>
                    <w:t>услуги легкового автомобиля</w:t>
                  </w:r>
                </w:p>
              </w:tc>
              <w:tc>
                <w:tcPr>
                  <w:tcW w:w="1252" w:type="dxa"/>
                  <w:tcBorders>
                    <w:top w:val="nil"/>
                    <w:left w:val="nil"/>
                    <w:bottom w:val="single" w:sz="4" w:space="0" w:color="auto"/>
                    <w:right w:val="single" w:sz="4" w:space="0" w:color="auto"/>
                  </w:tcBorders>
                  <w:shd w:val="clear" w:color="auto" w:fill="auto"/>
                  <w:noWrap/>
                  <w:vAlign w:val="center"/>
                  <w:hideMark/>
                </w:tcPr>
                <w:p w14:paraId="7FE8004A" w14:textId="77777777" w:rsidR="001803F4" w:rsidRPr="0075017F" w:rsidRDefault="001803F4" w:rsidP="005F7EF8">
                  <w:pPr>
                    <w:jc w:val="center"/>
                    <w:rPr>
                      <w:sz w:val="22"/>
                      <w:szCs w:val="22"/>
                      <w:lang w:eastAsia="en-US"/>
                    </w:rPr>
                  </w:pPr>
                  <w:r w:rsidRPr="0075017F">
                    <w:rPr>
                      <w:sz w:val="22"/>
                      <w:szCs w:val="22"/>
                      <w:lang w:eastAsia="en-US"/>
                    </w:rPr>
                    <w:t>50,00</w:t>
                  </w:r>
                </w:p>
              </w:tc>
              <w:tc>
                <w:tcPr>
                  <w:tcW w:w="4536" w:type="dxa"/>
                  <w:tcBorders>
                    <w:top w:val="nil"/>
                    <w:left w:val="nil"/>
                    <w:bottom w:val="single" w:sz="4" w:space="0" w:color="auto"/>
                    <w:right w:val="single" w:sz="4" w:space="0" w:color="auto"/>
                  </w:tcBorders>
                  <w:shd w:val="clear" w:color="auto" w:fill="auto"/>
                  <w:vAlign w:val="center"/>
                  <w:hideMark/>
                </w:tcPr>
                <w:p w14:paraId="02601F42" w14:textId="77777777" w:rsidR="001803F4" w:rsidRPr="0075017F" w:rsidRDefault="001803F4" w:rsidP="005F7EF8">
                  <w:pPr>
                    <w:jc w:val="center"/>
                    <w:rPr>
                      <w:color w:val="000000"/>
                      <w:sz w:val="22"/>
                      <w:szCs w:val="22"/>
                      <w:lang w:eastAsia="en-US"/>
                    </w:rPr>
                  </w:pPr>
                  <w:r w:rsidRPr="0075017F">
                    <w:rPr>
                      <w:color w:val="000000"/>
                      <w:sz w:val="22"/>
                      <w:szCs w:val="22"/>
                      <w:lang w:eastAsia="en-US"/>
                    </w:rPr>
                    <w:t xml:space="preserve">расходы на аренду автомобилей исключаются как необоснованные т.к. для инкассации по углю используются другие транспортные средства и на балансе компании числятся автомобили нива, </w:t>
                  </w:r>
                  <w:proofErr w:type="spellStart"/>
                  <w:r w:rsidRPr="0075017F">
                    <w:rPr>
                      <w:color w:val="000000"/>
                      <w:sz w:val="22"/>
                      <w:szCs w:val="22"/>
                      <w:lang w:eastAsia="en-US"/>
                    </w:rPr>
                    <w:t>митсубиши</w:t>
                  </w:r>
                  <w:proofErr w:type="spellEnd"/>
                  <w:r w:rsidRPr="0075017F">
                    <w:rPr>
                      <w:color w:val="000000"/>
                      <w:sz w:val="22"/>
                      <w:szCs w:val="22"/>
                      <w:lang w:eastAsia="en-US"/>
                    </w:rPr>
                    <w:t xml:space="preserve">, волга для нужд </w:t>
                  </w:r>
                  <w:proofErr w:type="spellStart"/>
                  <w:r w:rsidRPr="0075017F">
                    <w:rPr>
                      <w:color w:val="000000"/>
                      <w:sz w:val="22"/>
                      <w:szCs w:val="22"/>
                      <w:lang w:eastAsia="en-US"/>
                    </w:rPr>
                    <w:t>общехоз</w:t>
                  </w:r>
                  <w:proofErr w:type="spellEnd"/>
                  <w:r w:rsidRPr="0075017F">
                    <w:rPr>
                      <w:color w:val="000000"/>
                      <w:sz w:val="22"/>
                      <w:szCs w:val="22"/>
                      <w:lang w:eastAsia="en-US"/>
                    </w:rPr>
                    <w:t xml:space="preserve">-го персонала (т.к. расходы по </w:t>
                  </w:r>
                  <w:proofErr w:type="spellStart"/>
                  <w:r w:rsidRPr="0075017F">
                    <w:rPr>
                      <w:color w:val="000000"/>
                      <w:sz w:val="22"/>
                      <w:szCs w:val="22"/>
                      <w:lang w:eastAsia="en-US"/>
                    </w:rPr>
                    <w:t>обслужиаванию</w:t>
                  </w:r>
                  <w:proofErr w:type="spellEnd"/>
                  <w:r w:rsidRPr="0075017F">
                    <w:rPr>
                      <w:color w:val="000000"/>
                      <w:sz w:val="22"/>
                      <w:szCs w:val="22"/>
                      <w:lang w:eastAsia="en-US"/>
                    </w:rPr>
                    <w:t xml:space="preserve"> данного транспорта учтены на счете 26)</w:t>
                  </w:r>
                </w:p>
              </w:tc>
            </w:tr>
            <w:tr w:rsidR="001803F4" w:rsidRPr="0075017F" w14:paraId="7A34F59B" w14:textId="77777777" w:rsidTr="005F7EF8">
              <w:trPr>
                <w:trHeight w:val="807"/>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FB7013B" w14:textId="77777777" w:rsidR="001803F4" w:rsidRPr="0075017F" w:rsidRDefault="001803F4" w:rsidP="005F7EF8">
                  <w:pPr>
                    <w:rPr>
                      <w:b/>
                      <w:bCs/>
                      <w:color w:val="000000"/>
                      <w:sz w:val="22"/>
                      <w:szCs w:val="22"/>
                      <w:lang w:eastAsia="en-US"/>
                    </w:rPr>
                  </w:pPr>
                  <w:r w:rsidRPr="0075017F">
                    <w:rPr>
                      <w:b/>
                      <w:bCs/>
                      <w:color w:val="000000"/>
                      <w:sz w:val="22"/>
                      <w:szCs w:val="22"/>
                      <w:lang w:eastAsia="en-US"/>
                    </w:rPr>
                    <w:t>СУММА общехозяйственных расходов принимаемая РЭК, в том числе:</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AB71C22" w14:textId="77777777" w:rsidR="001803F4" w:rsidRPr="0075017F" w:rsidRDefault="001803F4" w:rsidP="005F7EF8">
                  <w:pPr>
                    <w:jc w:val="center"/>
                    <w:rPr>
                      <w:b/>
                      <w:bCs/>
                      <w:color w:val="000000"/>
                      <w:sz w:val="22"/>
                      <w:szCs w:val="22"/>
                      <w:lang w:eastAsia="en-US"/>
                    </w:rPr>
                  </w:pPr>
                  <w:r w:rsidRPr="0075017F">
                    <w:rPr>
                      <w:b/>
                      <w:bCs/>
                      <w:color w:val="000000"/>
                      <w:sz w:val="22"/>
                      <w:szCs w:val="22"/>
                      <w:lang w:eastAsia="en-US"/>
                    </w:rPr>
                    <w:t>35 978,85</w:t>
                  </w:r>
                </w:p>
              </w:tc>
              <w:tc>
                <w:tcPr>
                  <w:tcW w:w="4536" w:type="dxa"/>
                  <w:tcBorders>
                    <w:top w:val="nil"/>
                    <w:left w:val="nil"/>
                    <w:bottom w:val="single" w:sz="4" w:space="0" w:color="auto"/>
                    <w:right w:val="single" w:sz="4" w:space="0" w:color="auto"/>
                  </w:tcBorders>
                  <w:shd w:val="clear" w:color="auto" w:fill="auto"/>
                  <w:noWrap/>
                  <w:vAlign w:val="bottom"/>
                  <w:hideMark/>
                </w:tcPr>
                <w:p w14:paraId="0DBF2D2E" w14:textId="77777777" w:rsidR="001803F4" w:rsidRPr="0075017F" w:rsidRDefault="001803F4" w:rsidP="005F7EF8">
                  <w:pPr>
                    <w:rPr>
                      <w:rFonts w:ascii="Calibri" w:hAnsi="Calibri" w:cs="Calibri"/>
                      <w:b/>
                      <w:bCs/>
                      <w:color w:val="000000"/>
                      <w:sz w:val="22"/>
                      <w:szCs w:val="22"/>
                      <w:lang w:eastAsia="en-US"/>
                    </w:rPr>
                  </w:pPr>
                  <w:r w:rsidRPr="0075017F">
                    <w:rPr>
                      <w:rFonts w:ascii="Calibri" w:hAnsi="Calibri" w:cs="Calibri"/>
                      <w:b/>
                      <w:bCs/>
                      <w:color w:val="000000"/>
                      <w:sz w:val="22"/>
                      <w:szCs w:val="22"/>
                      <w:lang w:eastAsia="en-US"/>
                    </w:rPr>
                    <w:t> </w:t>
                  </w:r>
                </w:p>
              </w:tc>
            </w:tr>
            <w:tr w:rsidR="001803F4" w:rsidRPr="0075017F" w14:paraId="65EF938B" w14:textId="77777777" w:rsidTr="005F7EF8">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5CBF287A" w14:textId="77777777" w:rsidR="001803F4" w:rsidRPr="0075017F" w:rsidRDefault="001803F4" w:rsidP="005F7EF8">
                  <w:pPr>
                    <w:rPr>
                      <w:i/>
                      <w:iCs/>
                      <w:color w:val="000000"/>
                      <w:sz w:val="22"/>
                      <w:szCs w:val="22"/>
                      <w:lang w:eastAsia="en-US"/>
                    </w:rPr>
                  </w:pPr>
                  <w:r w:rsidRPr="0075017F">
                    <w:rPr>
                      <w:i/>
                      <w:iCs/>
                      <w:color w:val="000000"/>
                      <w:sz w:val="22"/>
                      <w:szCs w:val="22"/>
                      <w:lang w:eastAsia="en-US"/>
                    </w:rPr>
                    <w:t>налог на имущество</w:t>
                  </w:r>
                </w:p>
              </w:tc>
              <w:tc>
                <w:tcPr>
                  <w:tcW w:w="1252" w:type="dxa"/>
                  <w:tcBorders>
                    <w:top w:val="nil"/>
                    <w:left w:val="nil"/>
                    <w:bottom w:val="single" w:sz="4" w:space="0" w:color="auto"/>
                    <w:right w:val="single" w:sz="4" w:space="0" w:color="auto"/>
                  </w:tcBorders>
                  <w:shd w:val="clear" w:color="auto" w:fill="auto"/>
                  <w:noWrap/>
                  <w:vAlign w:val="center"/>
                  <w:hideMark/>
                </w:tcPr>
                <w:p w14:paraId="2C80C330" w14:textId="77777777" w:rsidR="001803F4" w:rsidRPr="0075017F" w:rsidRDefault="001803F4" w:rsidP="005F7EF8">
                  <w:pPr>
                    <w:jc w:val="center"/>
                    <w:rPr>
                      <w:i/>
                      <w:iCs/>
                      <w:color w:val="000000"/>
                      <w:sz w:val="22"/>
                      <w:szCs w:val="22"/>
                      <w:lang w:eastAsia="en-US"/>
                    </w:rPr>
                  </w:pPr>
                  <w:r w:rsidRPr="0075017F">
                    <w:rPr>
                      <w:i/>
                      <w:iCs/>
                      <w:color w:val="000000"/>
                      <w:sz w:val="22"/>
                      <w:szCs w:val="22"/>
                      <w:lang w:eastAsia="en-US"/>
                    </w:rPr>
                    <w:t>3 074,875</w:t>
                  </w:r>
                </w:p>
              </w:tc>
              <w:tc>
                <w:tcPr>
                  <w:tcW w:w="4536" w:type="dxa"/>
                  <w:tcBorders>
                    <w:top w:val="nil"/>
                    <w:left w:val="nil"/>
                    <w:bottom w:val="single" w:sz="4" w:space="0" w:color="auto"/>
                    <w:right w:val="single" w:sz="4" w:space="0" w:color="auto"/>
                  </w:tcBorders>
                  <w:shd w:val="clear" w:color="auto" w:fill="auto"/>
                  <w:noWrap/>
                  <w:vAlign w:val="center"/>
                  <w:hideMark/>
                </w:tcPr>
                <w:p w14:paraId="62CCCD5F" w14:textId="77777777" w:rsidR="001803F4" w:rsidRPr="0075017F" w:rsidRDefault="001803F4" w:rsidP="005F7EF8">
                  <w:pPr>
                    <w:jc w:val="center"/>
                    <w:rPr>
                      <w:b/>
                      <w:bCs/>
                      <w:i/>
                      <w:iCs/>
                      <w:color w:val="000000"/>
                      <w:sz w:val="22"/>
                      <w:szCs w:val="22"/>
                      <w:lang w:eastAsia="en-US"/>
                    </w:rPr>
                  </w:pPr>
                  <w:r w:rsidRPr="0075017F">
                    <w:rPr>
                      <w:b/>
                      <w:bCs/>
                      <w:i/>
                      <w:iCs/>
                      <w:color w:val="000000"/>
                      <w:sz w:val="22"/>
                      <w:szCs w:val="22"/>
                      <w:lang w:eastAsia="en-US"/>
                    </w:rPr>
                    <w:t> </w:t>
                  </w:r>
                </w:p>
              </w:tc>
            </w:tr>
            <w:tr w:rsidR="001803F4" w:rsidRPr="0075017F" w14:paraId="3704A9D7" w14:textId="77777777" w:rsidTr="005F7EF8">
              <w:trPr>
                <w:trHeight w:val="60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32FC3A20" w14:textId="77777777" w:rsidR="001803F4" w:rsidRPr="0075017F" w:rsidRDefault="001803F4" w:rsidP="005F7EF8">
                  <w:pPr>
                    <w:rPr>
                      <w:i/>
                      <w:iCs/>
                      <w:color w:val="000000"/>
                      <w:sz w:val="22"/>
                      <w:szCs w:val="22"/>
                      <w:lang w:eastAsia="en-US"/>
                    </w:rPr>
                  </w:pPr>
                  <w:r w:rsidRPr="0075017F">
                    <w:rPr>
                      <w:i/>
                      <w:iCs/>
                      <w:color w:val="000000"/>
                      <w:sz w:val="22"/>
                      <w:szCs w:val="22"/>
                      <w:lang w:eastAsia="en-US"/>
                    </w:rPr>
                    <w:t>налог за негативное воздействие на окружающую среду</w:t>
                  </w:r>
                </w:p>
              </w:tc>
              <w:tc>
                <w:tcPr>
                  <w:tcW w:w="1252" w:type="dxa"/>
                  <w:tcBorders>
                    <w:top w:val="nil"/>
                    <w:left w:val="nil"/>
                    <w:bottom w:val="single" w:sz="4" w:space="0" w:color="auto"/>
                    <w:right w:val="single" w:sz="4" w:space="0" w:color="auto"/>
                  </w:tcBorders>
                  <w:shd w:val="clear" w:color="auto" w:fill="auto"/>
                  <w:noWrap/>
                  <w:vAlign w:val="center"/>
                  <w:hideMark/>
                </w:tcPr>
                <w:p w14:paraId="114EB66B" w14:textId="77777777" w:rsidR="001803F4" w:rsidRPr="0075017F" w:rsidRDefault="001803F4" w:rsidP="005F7EF8">
                  <w:pPr>
                    <w:jc w:val="center"/>
                    <w:rPr>
                      <w:i/>
                      <w:iCs/>
                      <w:color w:val="000000"/>
                      <w:sz w:val="22"/>
                      <w:szCs w:val="22"/>
                      <w:lang w:eastAsia="en-US"/>
                    </w:rPr>
                  </w:pPr>
                  <w:r w:rsidRPr="0075017F">
                    <w:rPr>
                      <w:i/>
                      <w:iCs/>
                      <w:color w:val="000000"/>
                      <w:sz w:val="22"/>
                      <w:szCs w:val="22"/>
                      <w:lang w:eastAsia="en-US"/>
                    </w:rPr>
                    <w:t>63,195</w:t>
                  </w:r>
                </w:p>
              </w:tc>
              <w:tc>
                <w:tcPr>
                  <w:tcW w:w="4536" w:type="dxa"/>
                  <w:tcBorders>
                    <w:top w:val="nil"/>
                    <w:left w:val="nil"/>
                    <w:bottom w:val="single" w:sz="4" w:space="0" w:color="auto"/>
                    <w:right w:val="single" w:sz="4" w:space="0" w:color="auto"/>
                  </w:tcBorders>
                  <w:shd w:val="clear" w:color="auto" w:fill="auto"/>
                  <w:noWrap/>
                  <w:vAlign w:val="center"/>
                  <w:hideMark/>
                </w:tcPr>
                <w:p w14:paraId="13B8E3B7" w14:textId="77777777" w:rsidR="001803F4" w:rsidRPr="0075017F" w:rsidRDefault="001803F4" w:rsidP="005F7EF8">
                  <w:pPr>
                    <w:jc w:val="center"/>
                    <w:rPr>
                      <w:b/>
                      <w:bCs/>
                      <w:i/>
                      <w:iCs/>
                      <w:color w:val="000000"/>
                      <w:sz w:val="22"/>
                      <w:szCs w:val="22"/>
                      <w:lang w:eastAsia="en-US"/>
                    </w:rPr>
                  </w:pPr>
                  <w:r w:rsidRPr="0075017F">
                    <w:rPr>
                      <w:b/>
                      <w:bCs/>
                      <w:i/>
                      <w:iCs/>
                      <w:color w:val="000000"/>
                      <w:sz w:val="22"/>
                      <w:szCs w:val="22"/>
                      <w:lang w:eastAsia="en-US"/>
                    </w:rPr>
                    <w:t> </w:t>
                  </w:r>
                </w:p>
              </w:tc>
            </w:tr>
            <w:tr w:rsidR="001803F4" w:rsidRPr="0075017F" w14:paraId="3B4420B4" w14:textId="77777777" w:rsidTr="005F7EF8">
              <w:trPr>
                <w:trHeight w:val="315"/>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48F46616" w14:textId="77777777" w:rsidR="001803F4" w:rsidRPr="0075017F" w:rsidRDefault="001803F4" w:rsidP="005F7EF8">
                  <w:pPr>
                    <w:rPr>
                      <w:i/>
                      <w:iCs/>
                      <w:color w:val="000000"/>
                      <w:sz w:val="22"/>
                      <w:szCs w:val="22"/>
                      <w:lang w:eastAsia="en-US"/>
                    </w:rPr>
                  </w:pPr>
                  <w:r w:rsidRPr="0075017F">
                    <w:rPr>
                      <w:i/>
                      <w:iCs/>
                      <w:color w:val="000000"/>
                      <w:sz w:val="22"/>
                      <w:szCs w:val="22"/>
                      <w:lang w:eastAsia="en-US"/>
                    </w:rPr>
                    <w:t>транспортный налог</w:t>
                  </w:r>
                </w:p>
              </w:tc>
              <w:tc>
                <w:tcPr>
                  <w:tcW w:w="1252" w:type="dxa"/>
                  <w:tcBorders>
                    <w:top w:val="nil"/>
                    <w:left w:val="nil"/>
                    <w:bottom w:val="single" w:sz="4" w:space="0" w:color="auto"/>
                    <w:right w:val="single" w:sz="4" w:space="0" w:color="auto"/>
                  </w:tcBorders>
                  <w:shd w:val="clear" w:color="auto" w:fill="auto"/>
                  <w:noWrap/>
                  <w:vAlign w:val="center"/>
                  <w:hideMark/>
                </w:tcPr>
                <w:p w14:paraId="62FD30AF" w14:textId="77777777" w:rsidR="001803F4" w:rsidRPr="0075017F" w:rsidRDefault="001803F4" w:rsidP="005F7EF8">
                  <w:pPr>
                    <w:jc w:val="center"/>
                    <w:rPr>
                      <w:i/>
                      <w:iCs/>
                      <w:color w:val="000000"/>
                      <w:sz w:val="22"/>
                      <w:szCs w:val="22"/>
                      <w:lang w:eastAsia="en-US"/>
                    </w:rPr>
                  </w:pPr>
                  <w:r w:rsidRPr="0075017F">
                    <w:rPr>
                      <w:i/>
                      <w:iCs/>
                      <w:color w:val="000000"/>
                      <w:sz w:val="22"/>
                      <w:szCs w:val="22"/>
                      <w:lang w:eastAsia="en-US"/>
                    </w:rPr>
                    <w:t>1,828</w:t>
                  </w:r>
                </w:p>
              </w:tc>
              <w:tc>
                <w:tcPr>
                  <w:tcW w:w="4536" w:type="dxa"/>
                  <w:tcBorders>
                    <w:top w:val="nil"/>
                    <w:left w:val="nil"/>
                    <w:bottom w:val="single" w:sz="4" w:space="0" w:color="auto"/>
                    <w:right w:val="single" w:sz="4" w:space="0" w:color="auto"/>
                  </w:tcBorders>
                  <w:shd w:val="clear" w:color="auto" w:fill="auto"/>
                  <w:noWrap/>
                  <w:vAlign w:val="center"/>
                  <w:hideMark/>
                </w:tcPr>
                <w:p w14:paraId="2641897C" w14:textId="77777777" w:rsidR="001803F4" w:rsidRPr="0075017F" w:rsidRDefault="001803F4" w:rsidP="005F7EF8">
                  <w:pPr>
                    <w:jc w:val="center"/>
                    <w:rPr>
                      <w:b/>
                      <w:bCs/>
                      <w:i/>
                      <w:iCs/>
                      <w:color w:val="000000"/>
                      <w:sz w:val="22"/>
                      <w:szCs w:val="22"/>
                      <w:lang w:eastAsia="en-US"/>
                    </w:rPr>
                  </w:pPr>
                  <w:r w:rsidRPr="0075017F">
                    <w:rPr>
                      <w:b/>
                      <w:bCs/>
                      <w:i/>
                      <w:iCs/>
                      <w:color w:val="000000"/>
                      <w:sz w:val="22"/>
                      <w:szCs w:val="22"/>
                      <w:lang w:eastAsia="en-US"/>
                    </w:rPr>
                    <w:t> </w:t>
                  </w:r>
                </w:p>
              </w:tc>
            </w:tr>
            <w:tr w:rsidR="001803F4" w:rsidRPr="0075017F" w14:paraId="08EBA190" w14:textId="77777777" w:rsidTr="005F7EF8">
              <w:trPr>
                <w:trHeight w:val="162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FA77E3F" w14:textId="77777777" w:rsidR="001803F4" w:rsidRPr="0075017F" w:rsidRDefault="001803F4" w:rsidP="005F7EF8">
                  <w:pPr>
                    <w:rPr>
                      <w:b/>
                      <w:bCs/>
                      <w:sz w:val="22"/>
                      <w:szCs w:val="22"/>
                      <w:lang w:eastAsia="en-US"/>
                    </w:rPr>
                  </w:pPr>
                  <w:r w:rsidRPr="0075017F">
                    <w:rPr>
                      <w:b/>
                      <w:bCs/>
                      <w:sz w:val="22"/>
                      <w:szCs w:val="22"/>
                      <w:lang w:eastAsia="en-US"/>
                    </w:rPr>
                    <w:t>СУММА общехозяйственных расходов без учета налога на имущество с учетом индексов Минэкономразвития 113,9% на 2022 год и 106,0% на 2023 год.</w:t>
                  </w:r>
                </w:p>
              </w:tc>
              <w:tc>
                <w:tcPr>
                  <w:tcW w:w="1252" w:type="dxa"/>
                  <w:tcBorders>
                    <w:top w:val="nil"/>
                    <w:left w:val="nil"/>
                    <w:bottom w:val="single" w:sz="4" w:space="0" w:color="auto"/>
                    <w:right w:val="single" w:sz="4" w:space="0" w:color="auto"/>
                  </w:tcBorders>
                  <w:shd w:val="clear" w:color="auto" w:fill="auto"/>
                  <w:noWrap/>
                  <w:vAlign w:val="center"/>
                  <w:hideMark/>
                </w:tcPr>
                <w:p w14:paraId="17A2FD19" w14:textId="77777777" w:rsidR="001803F4" w:rsidRPr="0075017F" w:rsidRDefault="001803F4" w:rsidP="005F7EF8">
                  <w:pPr>
                    <w:jc w:val="center"/>
                    <w:rPr>
                      <w:i/>
                      <w:iCs/>
                      <w:color w:val="000000"/>
                      <w:sz w:val="22"/>
                      <w:szCs w:val="22"/>
                      <w:lang w:eastAsia="en-US"/>
                    </w:rPr>
                  </w:pPr>
                  <w:r w:rsidRPr="0075017F">
                    <w:rPr>
                      <w:i/>
                      <w:iCs/>
                      <w:color w:val="000000"/>
                      <w:sz w:val="22"/>
                      <w:szCs w:val="22"/>
                      <w:lang w:eastAsia="en-US"/>
                    </w:rPr>
                    <w:t>39 647,78</w:t>
                  </w:r>
                </w:p>
              </w:tc>
              <w:tc>
                <w:tcPr>
                  <w:tcW w:w="4536" w:type="dxa"/>
                  <w:tcBorders>
                    <w:top w:val="nil"/>
                    <w:left w:val="nil"/>
                    <w:bottom w:val="single" w:sz="4" w:space="0" w:color="auto"/>
                    <w:right w:val="single" w:sz="4" w:space="0" w:color="auto"/>
                  </w:tcBorders>
                  <w:shd w:val="clear" w:color="auto" w:fill="auto"/>
                  <w:vAlign w:val="center"/>
                  <w:hideMark/>
                </w:tcPr>
                <w:p w14:paraId="62D46320" w14:textId="77777777" w:rsidR="001803F4" w:rsidRPr="0075017F" w:rsidRDefault="001803F4" w:rsidP="005F7EF8">
                  <w:pPr>
                    <w:jc w:val="center"/>
                    <w:rPr>
                      <w:color w:val="000000"/>
                      <w:sz w:val="22"/>
                      <w:szCs w:val="22"/>
                      <w:lang w:eastAsia="en-US"/>
                    </w:rPr>
                  </w:pPr>
                  <w:r w:rsidRPr="0075017F">
                    <w:rPr>
                      <w:color w:val="000000"/>
                      <w:sz w:val="22"/>
                      <w:szCs w:val="22"/>
                      <w:lang w:eastAsia="en-US"/>
                    </w:rPr>
                    <w:t>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tc>
            </w:tr>
            <w:tr w:rsidR="001803F4" w:rsidRPr="0075017F" w14:paraId="69BC21F1" w14:textId="77777777" w:rsidTr="005F7EF8">
              <w:trPr>
                <w:trHeight w:val="405"/>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2A1CA1B" w14:textId="77777777" w:rsidR="001803F4" w:rsidRPr="0075017F" w:rsidRDefault="001803F4" w:rsidP="005F7EF8">
                  <w:pPr>
                    <w:rPr>
                      <w:b/>
                      <w:bCs/>
                      <w:color w:val="000000"/>
                      <w:sz w:val="22"/>
                      <w:szCs w:val="22"/>
                      <w:lang w:eastAsia="en-US"/>
                    </w:rPr>
                  </w:pPr>
                  <w:r w:rsidRPr="0075017F">
                    <w:rPr>
                      <w:b/>
                      <w:bCs/>
                      <w:color w:val="000000"/>
                      <w:sz w:val="22"/>
                      <w:szCs w:val="22"/>
                      <w:lang w:eastAsia="en-US"/>
                    </w:rPr>
                    <w:t>выручка всего</w:t>
                  </w:r>
                </w:p>
              </w:tc>
              <w:tc>
                <w:tcPr>
                  <w:tcW w:w="1252" w:type="dxa"/>
                  <w:tcBorders>
                    <w:top w:val="nil"/>
                    <w:left w:val="nil"/>
                    <w:bottom w:val="single" w:sz="4" w:space="0" w:color="auto"/>
                    <w:right w:val="single" w:sz="4" w:space="0" w:color="auto"/>
                  </w:tcBorders>
                  <w:shd w:val="clear" w:color="auto" w:fill="auto"/>
                  <w:noWrap/>
                  <w:vAlign w:val="center"/>
                  <w:hideMark/>
                </w:tcPr>
                <w:p w14:paraId="23D361E0" w14:textId="77777777" w:rsidR="001803F4" w:rsidRPr="0075017F" w:rsidRDefault="001803F4" w:rsidP="005F7EF8">
                  <w:pPr>
                    <w:jc w:val="center"/>
                    <w:rPr>
                      <w:b/>
                      <w:bCs/>
                      <w:sz w:val="22"/>
                      <w:szCs w:val="22"/>
                      <w:lang w:eastAsia="en-US"/>
                    </w:rPr>
                  </w:pPr>
                  <w:r w:rsidRPr="0075017F">
                    <w:rPr>
                      <w:b/>
                      <w:bCs/>
                      <w:sz w:val="22"/>
                      <w:szCs w:val="22"/>
                      <w:lang w:eastAsia="en-US"/>
                    </w:rPr>
                    <w:t>389 410,59</w:t>
                  </w:r>
                </w:p>
              </w:tc>
              <w:tc>
                <w:tcPr>
                  <w:tcW w:w="4536" w:type="dxa"/>
                  <w:tcBorders>
                    <w:top w:val="nil"/>
                    <w:left w:val="nil"/>
                    <w:bottom w:val="single" w:sz="4" w:space="0" w:color="auto"/>
                    <w:right w:val="single" w:sz="4" w:space="0" w:color="auto"/>
                  </w:tcBorders>
                  <w:shd w:val="clear" w:color="auto" w:fill="auto"/>
                  <w:noWrap/>
                  <w:vAlign w:val="center"/>
                  <w:hideMark/>
                </w:tcPr>
                <w:p w14:paraId="7F5E8FB5" w14:textId="77777777" w:rsidR="001803F4" w:rsidRPr="0075017F" w:rsidRDefault="001803F4" w:rsidP="005F7EF8">
                  <w:pPr>
                    <w:jc w:val="center"/>
                    <w:rPr>
                      <w:b/>
                      <w:bCs/>
                      <w:color w:val="000000"/>
                      <w:sz w:val="22"/>
                      <w:szCs w:val="22"/>
                      <w:lang w:eastAsia="en-US"/>
                    </w:rPr>
                  </w:pPr>
                  <w:proofErr w:type="gramStart"/>
                  <w:r w:rsidRPr="0075017F">
                    <w:rPr>
                      <w:b/>
                      <w:bCs/>
                      <w:color w:val="000000"/>
                      <w:sz w:val="22"/>
                      <w:szCs w:val="22"/>
                      <w:lang w:eastAsia="en-US"/>
                    </w:rPr>
                    <w:t>доля,%</w:t>
                  </w:r>
                  <w:proofErr w:type="gramEnd"/>
                </w:p>
              </w:tc>
            </w:tr>
            <w:tr w:rsidR="001803F4" w:rsidRPr="0075017F" w14:paraId="209AAD76" w14:textId="77777777" w:rsidTr="005F7EF8">
              <w:trPr>
                <w:trHeight w:val="2086"/>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16EF8E2" w14:textId="77777777" w:rsidR="001803F4" w:rsidRPr="0075017F" w:rsidRDefault="001803F4" w:rsidP="005F7EF8">
                  <w:pPr>
                    <w:rPr>
                      <w:color w:val="000000"/>
                      <w:sz w:val="22"/>
                      <w:szCs w:val="22"/>
                      <w:lang w:eastAsia="en-US"/>
                    </w:rPr>
                  </w:pPr>
                  <w:r w:rsidRPr="0075017F">
                    <w:rPr>
                      <w:color w:val="000000"/>
                      <w:sz w:val="22"/>
                      <w:szCs w:val="22"/>
                      <w:lang w:eastAsia="en-US"/>
                    </w:rPr>
                    <w:t xml:space="preserve">Суммарный объем всех доходов предприятия: выручка и прочие доходы по </w:t>
                  </w:r>
                  <w:proofErr w:type="spellStart"/>
                  <w:proofErr w:type="gramStart"/>
                  <w:r w:rsidRPr="0075017F">
                    <w:rPr>
                      <w:color w:val="000000"/>
                      <w:sz w:val="22"/>
                      <w:szCs w:val="22"/>
                      <w:lang w:eastAsia="en-US"/>
                    </w:rPr>
                    <w:t>бух.отчетности</w:t>
                  </w:r>
                  <w:proofErr w:type="spellEnd"/>
                  <w:proofErr w:type="gramEnd"/>
                  <w:r w:rsidRPr="0075017F">
                    <w:rPr>
                      <w:color w:val="000000"/>
                      <w:sz w:val="22"/>
                      <w:szCs w:val="22"/>
                      <w:lang w:eastAsia="en-US"/>
                    </w:rPr>
                    <w:t xml:space="preserve"> за 2021 год без НДС с учетом  индексов Минэкономразвития 113,9% на 2022 год и 106,0% на 2023 год c корректировкой выручки от реализации угля</w:t>
                  </w:r>
                </w:p>
              </w:tc>
              <w:tc>
                <w:tcPr>
                  <w:tcW w:w="1252" w:type="dxa"/>
                  <w:tcBorders>
                    <w:top w:val="nil"/>
                    <w:left w:val="nil"/>
                    <w:bottom w:val="single" w:sz="4" w:space="0" w:color="auto"/>
                    <w:right w:val="single" w:sz="4" w:space="0" w:color="auto"/>
                  </w:tcBorders>
                  <w:shd w:val="clear" w:color="auto" w:fill="auto"/>
                  <w:noWrap/>
                  <w:vAlign w:val="center"/>
                  <w:hideMark/>
                </w:tcPr>
                <w:p w14:paraId="494EEA3D" w14:textId="77777777" w:rsidR="001803F4" w:rsidRPr="0075017F" w:rsidRDefault="001803F4" w:rsidP="005F7EF8">
                  <w:pPr>
                    <w:jc w:val="center"/>
                    <w:rPr>
                      <w:sz w:val="22"/>
                      <w:szCs w:val="22"/>
                      <w:lang w:eastAsia="en-US"/>
                    </w:rPr>
                  </w:pPr>
                  <w:r w:rsidRPr="0075017F">
                    <w:rPr>
                      <w:sz w:val="22"/>
                      <w:szCs w:val="22"/>
                      <w:lang w:eastAsia="en-US"/>
                    </w:rPr>
                    <w:t>385 648,59</w:t>
                  </w:r>
                </w:p>
              </w:tc>
              <w:tc>
                <w:tcPr>
                  <w:tcW w:w="4536" w:type="dxa"/>
                  <w:tcBorders>
                    <w:top w:val="nil"/>
                    <w:left w:val="nil"/>
                    <w:bottom w:val="single" w:sz="4" w:space="0" w:color="auto"/>
                    <w:right w:val="single" w:sz="4" w:space="0" w:color="auto"/>
                  </w:tcBorders>
                  <w:shd w:val="clear" w:color="auto" w:fill="auto"/>
                  <w:noWrap/>
                  <w:vAlign w:val="center"/>
                  <w:hideMark/>
                </w:tcPr>
                <w:p w14:paraId="737D14FA" w14:textId="77777777" w:rsidR="001803F4" w:rsidRPr="0075017F" w:rsidRDefault="001803F4" w:rsidP="005F7EF8">
                  <w:pPr>
                    <w:jc w:val="center"/>
                    <w:rPr>
                      <w:color w:val="000000"/>
                      <w:sz w:val="22"/>
                      <w:szCs w:val="22"/>
                      <w:lang w:eastAsia="en-US"/>
                    </w:rPr>
                  </w:pPr>
                  <w:r w:rsidRPr="0075017F">
                    <w:rPr>
                      <w:color w:val="000000"/>
                      <w:sz w:val="22"/>
                      <w:szCs w:val="22"/>
                      <w:lang w:eastAsia="en-US"/>
                    </w:rPr>
                    <w:t>99,03</w:t>
                  </w:r>
                </w:p>
              </w:tc>
            </w:tr>
            <w:tr w:rsidR="001803F4" w:rsidRPr="0075017F" w14:paraId="4A86C337" w14:textId="77777777" w:rsidTr="005F7EF8">
              <w:trPr>
                <w:trHeight w:val="556"/>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8FD5E68" w14:textId="77777777" w:rsidR="001803F4" w:rsidRPr="0075017F" w:rsidRDefault="001803F4" w:rsidP="005F7EF8">
                  <w:pPr>
                    <w:rPr>
                      <w:color w:val="000000"/>
                      <w:sz w:val="22"/>
                      <w:szCs w:val="22"/>
                      <w:lang w:eastAsia="en-US"/>
                    </w:rPr>
                  </w:pPr>
                  <w:r w:rsidRPr="0075017F">
                    <w:rPr>
                      <w:color w:val="000000"/>
                      <w:sz w:val="22"/>
                      <w:szCs w:val="22"/>
                      <w:lang w:eastAsia="en-US"/>
                    </w:rPr>
                    <w:t>расчетная выручка в части издержек обращения на реализацию угля</w:t>
                  </w:r>
                </w:p>
              </w:tc>
              <w:tc>
                <w:tcPr>
                  <w:tcW w:w="1252" w:type="dxa"/>
                  <w:tcBorders>
                    <w:top w:val="nil"/>
                    <w:left w:val="nil"/>
                    <w:bottom w:val="single" w:sz="4" w:space="0" w:color="auto"/>
                    <w:right w:val="single" w:sz="4" w:space="0" w:color="auto"/>
                  </w:tcBorders>
                  <w:shd w:val="clear" w:color="auto" w:fill="auto"/>
                  <w:noWrap/>
                  <w:vAlign w:val="center"/>
                  <w:hideMark/>
                </w:tcPr>
                <w:p w14:paraId="5B1BB41D" w14:textId="77777777" w:rsidR="001803F4" w:rsidRPr="0075017F" w:rsidRDefault="001803F4" w:rsidP="005F7EF8">
                  <w:pPr>
                    <w:jc w:val="center"/>
                    <w:rPr>
                      <w:sz w:val="22"/>
                      <w:szCs w:val="22"/>
                      <w:lang w:eastAsia="en-US"/>
                    </w:rPr>
                  </w:pPr>
                  <w:r w:rsidRPr="0075017F">
                    <w:rPr>
                      <w:sz w:val="22"/>
                      <w:szCs w:val="22"/>
                      <w:lang w:eastAsia="en-US"/>
                    </w:rPr>
                    <w:t>3 762,00</w:t>
                  </w:r>
                </w:p>
              </w:tc>
              <w:tc>
                <w:tcPr>
                  <w:tcW w:w="4536" w:type="dxa"/>
                  <w:tcBorders>
                    <w:top w:val="nil"/>
                    <w:left w:val="nil"/>
                    <w:bottom w:val="single" w:sz="4" w:space="0" w:color="auto"/>
                    <w:right w:val="single" w:sz="4" w:space="0" w:color="auto"/>
                  </w:tcBorders>
                  <w:shd w:val="clear" w:color="auto" w:fill="auto"/>
                  <w:noWrap/>
                  <w:vAlign w:val="center"/>
                  <w:hideMark/>
                </w:tcPr>
                <w:p w14:paraId="50D9B1CC" w14:textId="77777777" w:rsidR="001803F4" w:rsidRPr="0075017F" w:rsidRDefault="001803F4" w:rsidP="005F7EF8">
                  <w:pPr>
                    <w:jc w:val="center"/>
                    <w:rPr>
                      <w:color w:val="000000"/>
                      <w:sz w:val="22"/>
                      <w:szCs w:val="22"/>
                      <w:lang w:eastAsia="en-US"/>
                    </w:rPr>
                  </w:pPr>
                  <w:r w:rsidRPr="0075017F">
                    <w:rPr>
                      <w:color w:val="000000"/>
                      <w:sz w:val="22"/>
                      <w:szCs w:val="22"/>
                      <w:lang w:eastAsia="en-US"/>
                    </w:rPr>
                    <w:t>0,97</w:t>
                  </w:r>
                </w:p>
              </w:tc>
            </w:tr>
            <w:tr w:rsidR="001803F4" w:rsidRPr="0075017F" w14:paraId="18AE53A4" w14:textId="77777777" w:rsidTr="005F7EF8">
              <w:trPr>
                <w:trHeight w:val="705"/>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EFBE23C" w14:textId="77777777" w:rsidR="001803F4" w:rsidRPr="0075017F" w:rsidRDefault="001803F4" w:rsidP="005F7EF8">
                  <w:pPr>
                    <w:rPr>
                      <w:b/>
                      <w:bCs/>
                      <w:color w:val="000000"/>
                      <w:sz w:val="22"/>
                      <w:szCs w:val="22"/>
                      <w:lang w:eastAsia="en-US"/>
                    </w:rPr>
                  </w:pPr>
                  <w:r w:rsidRPr="0075017F">
                    <w:rPr>
                      <w:b/>
                      <w:bCs/>
                      <w:color w:val="000000"/>
                      <w:sz w:val="22"/>
                      <w:szCs w:val="22"/>
                      <w:lang w:eastAsia="en-US"/>
                    </w:rPr>
                    <w:lastRenderedPageBreak/>
                    <w:t>Сумма общехозяйственных расходов, приходящихся на реализацию угля без учета налогов</w:t>
                  </w:r>
                </w:p>
              </w:tc>
              <w:tc>
                <w:tcPr>
                  <w:tcW w:w="1252" w:type="dxa"/>
                  <w:tcBorders>
                    <w:top w:val="nil"/>
                    <w:left w:val="nil"/>
                    <w:bottom w:val="single" w:sz="4" w:space="0" w:color="auto"/>
                    <w:right w:val="single" w:sz="4" w:space="0" w:color="auto"/>
                  </w:tcBorders>
                  <w:shd w:val="clear" w:color="auto" w:fill="auto"/>
                  <w:noWrap/>
                  <w:vAlign w:val="center"/>
                  <w:hideMark/>
                </w:tcPr>
                <w:p w14:paraId="1022D5B1" w14:textId="77777777" w:rsidR="001803F4" w:rsidRPr="0075017F" w:rsidRDefault="001803F4" w:rsidP="005F7EF8">
                  <w:pPr>
                    <w:jc w:val="center"/>
                    <w:rPr>
                      <w:b/>
                      <w:bCs/>
                      <w:color w:val="000000"/>
                      <w:sz w:val="22"/>
                      <w:szCs w:val="22"/>
                      <w:lang w:eastAsia="en-US"/>
                    </w:rPr>
                  </w:pPr>
                  <w:r w:rsidRPr="0075017F">
                    <w:rPr>
                      <w:b/>
                      <w:bCs/>
                      <w:color w:val="000000"/>
                      <w:sz w:val="22"/>
                      <w:szCs w:val="22"/>
                      <w:lang w:eastAsia="en-US"/>
                    </w:rPr>
                    <w:t>383,03</w:t>
                  </w:r>
                </w:p>
              </w:tc>
              <w:tc>
                <w:tcPr>
                  <w:tcW w:w="4536" w:type="dxa"/>
                  <w:tcBorders>
                    <w:top w:val="nil"/>
                    <w:left w:val="nil"/>
                    <w:bottom w:val="single" w:sz="4" w:space="0" w:color="auto"/>
                    <w:right w:val="single" w:sz="4" w:space="0" w:color="auto"/>
                  </w:tcBorders>
                  <w:shd w:val="clear" w:color="auto" w:fill="auto"/>
                  <w:noWrap/>
                  <w:vAlign w:val="center"/>
                  <w:hideMark/>
                </w:tcPr>
                <w:p w14:paraId="236C9C21" w14:textId="77777777" w:rsidR="001803F4" w:rsidRPr="0075017F" w:rsidRDefault="001803F4" w:rsidP="005F7EF8">
                  <w:pPr>
                    <w:jc w:val="center"/>
                    <w:rPr>
                      <w:b/>
                      <w:bCs/>
                      <w:color w:val="000000"/>
                      <w:sz w:val="22"/>
                      <w:szCs w:val="22"/>
                      <w:lang w:eastAsia="en-US"/>
                    </w:rPr>
                  </w:pPr>
                  <w:r w:rsidRPr="0075017F">
                    <w:rPr>
                      <w:b/>
                      <w:bCs/>
                      <w:color w:val="000000"/>
                      <w:sz w:val="22"/>
                      <w:szCs w:val="22"/>
                      <w:lang w:eastAsia="en-US"/>
                    </w:rPr>
                    <w:t> </w:t>
                  </w:r>
                </w:p>
              </w:tc>
            </w:tr>
          </w:tbl>
          <w:p w14:paraId="72CB7026" w14:textId="77777777" w:rsidR="001803F4" w:rsidRPr="0075017F" w:rsidRDefault="001803F4" w:rsidP="005F7EF8">
            <w:pPr>
              <w:rPr>
                <w:color w:val="FF0000"/>
                <w:sz w:val="22"/>
                <w:szCs w:val="22"/>
                <w:lang w:eastAsia="en-US"/>
              </w:rPr>
            </w:pPr>
          </w:p>
        </w:tc>
        <w:tc>
          <w:tcPr>
            <w:tcW w:w="1380" w:type="dxa"/>
            <w:tcBorders>
              <w:top w:val="nil"/>
              <w:left w:val="nil"/>
              <w:bottom w:val="nil"/>
              <w:right w:val="nil"/>
            </w:tcBorders>
            <w:shd w:val="clear" w:color="auto" w:fill="auto"/>
            <w:noWrap/>
            <w:vAlign w:val="center"/>
            <w:hideMark/>
          </w:tcPr>
          <w:p w14:paraId="019A5D24" w14:textId="77777777" w:rsidR="001803F4" w:rsidRPr="0075017F" w:rsidRDefault="001803F4" w:rsidP="005F7EF8">
            <w:pPr>
              <w:rPr>
                <w:color w:val="FF0000"/>
                <w:sz w:val="20"/>
                <w:szCs w:val="20"/>
                <w:lang w:eastAsia="en-US"/>
              </w:rPr>
            </w:pPr>
          </w:p>
        </w:tc>
        <w:tc>
          <w:tcPr>
            <w:tcW w:w="236" w:type="dxa"/>
            <w:tcBorders>
              <w:top w:val="nil"/>
              <w:left w:val="nil"/>
              <w:bottom w:val="nil"/>
              <w:right w:val="nil"/>
            </w:tcBorders>
            <w:shd w:val="clear" w:color="auto" w:fill="auto"/>
            <w:noWrap/>
            <w:vAlign w:val="center"/>
            <w:hideMark/>
          </w:tcPr>
          <w:p w14:paraId="19F3E0F5" w14:textId="77777777" w:rsidR="001803F4" w:rsidRPr="0075017F" w:rsidRDefault="001803F4" w:rsidP="005F7EF8">
            <w:pPr>
              <w:jc w:val="center"/>
              <w:rPr>
                <w:color w:val="FF0000"/>
                <w:sz w:val="20"/>
                <w:szCs w:val="20"/>
                <w:lang w:eastAsia="en-US"/>
              </w:rPr>
            </w:pPr>
          </w:p>
        </w:tc>
      </w:tr>
    </w:tbl>
    <w:p w14:paraId="609537BE" w14:textId="77777777" w:rsidR="001803F4" w:rsidRPr="0075017F" w:rsidRDefault="001803F4" w:rsidP="001803F4">
      <w:pPr>
        <w:ind w:firstLine="567"/>
        <w:jc w:val="both"/>
        <w:rPr>
          <w:b/>
          <w:sz w:val="28"/>
          <w:szCs w:val="28"/>
          <w:lang w:eastAsia="x-none"/>
        </w:rPr>
      </w:pPr>
      <w:r w:rsidRPr="0075017F">
        <w:rPr>
          <w:b/>
          <w:sz w:val="28"/>
          <w:szCs w:val="28"/>
          <w:lang w:eastAsia="x-none"/>
        </w:rPr>
        <w:t xml:space="preserve">Таким образом, необходимая валовая выручка на период регулирования составит 4 145,0 </w:t>
      </w:r>
      <w:proofErr w:type="spellStart"/>
      <w:r w:rsidRPr="0075017F">
        <w:rPr>
          <w:b/>
          <w:sz w:val="28"/>
          <w:szCs w:val="28"/>
          <w:lang w:eastAsia="x-none"/>
        </w:rPr>
        <w:t>тыс.руб</w:t>
      </w:r>
      <w:proofErr w:type="spellEnd"/>
      <w:r w:rsidRPr="0075017F">
        <w:rPr>
          <w:b/>
          <w:sz w:val="28"/>
          <w:szCs w:val="28"/>
          <w:lang w:eastAsia="x-none"/>
        </w:rPr>
        <w:t>., издержки обращения из расчета на тонну угля 104,67 руб./</w:t>
      </w:r>
      <w:proofErr w:type="spellStart"/>
      <w:r w:rsidRPr="0075017F">
        <w:rPr>
          <w:b/>
          <w:sz w:val="28"/>
          <w:szCs w:val="28"/>
          <w:lang w:eastAsia="x-none"/>
        </w:rPr>
        <w:t>тн</w:t>
      </w:r>
      <w:proofErr w:type="spellEnd"/>
      <w:r w:rsidRPr="0075017F">
        <w:rPr>
          <w:b/>
          <w:sz w:val="28"/>
          <w:szCs w:val="28"/>
          <w:lang w:eastAsia="x-none"/>
        </w:rPr>
        <w:t xml:space="preserve"> увеличились на 6,95%. </w:t>
      </w:r>
    </w:p>
    <w:p w14:paraId="57884DF0" w14:textId="77777777" w:rsidR="001803F4" w:rsidRPr="0075017F" w:rsidRDefault="001803F4" w:rsidP="001803F4">
      <w:pPr>
        <w:ind w:firstLine="567"/>
        <w:jc w:val="both"/>
        <w:rPr>
          <w:sz w:val="28"/>
          <w:szCs w:val="28"/>
          <w:lang w:eastAsia="x-none"/>
        </w:rPr>
      </w:pPr>
      <w:r w:rsidRPr="0075017F">
        <w:rPr>
          <w:sz w:val="28"/>
          <w:szCs w:val="28"/>
          <w:lang w:eastAsia="x-none"/>
        </w:rPr>
        <w:t xml:space="preserve">С учетом вышеизложенного, </w:t>
      </w:r>
      <w:r w:rsidRPr="0075017F">
        <w:rPr>
          <w:color w:val="000000"/>
          <w:sz w:val="28"/>
          <w:szCs w:val="28"/>
          <w:lang w:eastAsia="en-US"/>
        </w:rPr>
        <w:t>средняя розничная цена угля составит</w:t>
      </w:r>
      <w:r w:rsidRPr="0075017F">
        <w:rPr>
          <w:color w:val="000000"/>
          <w:lang w:eastAsia="en-US"/>
        </w:rPr>
        <w:t xml:space="preserve"> </w:t>
      </w:r>
      <w:r w:rsidRPr="0075017F">
        <w:rPr>
          <w:b/>
          <w:sz w:val="28"/>
          <w:szCs w:val="28"/>
          <w:lang w:eastAsia="x-none"/>
        </w:rPr>
        <w:t>2 221,04</w:t>
      </w:r>
      <w:r w:rsidRPr="0075017F">
        <w:rPr>
          <w:sz w:val="28"/>
          <w:szCs w:val="28"/>
          <w:lang w:eastAsia="x-none"/>
        </w:rPr>
        <w:t> </w:t>
      </w:r>
      <w:r w:rsidRPr="0075017F">
        <w:rPr>
          <w:b/>
          <w:sz w:val="28"/>
          <w:szCs w:val="28"/>
          <w:lang w:eastAsia="x-none"/>
        </w:rPr>
        <w:t>руб./тонну</w:t>
      </w:r>
      <w:r w:rsidRPr="0075017F">
        <w:rPr>
          <w:sz w:val="28"/>
          <w:szCs w:val="28"/>
          <w:lang w:eastAsia="x-none"/>
        </w:rPr>
        <w:t xml:space="preserve"> (НДС не облагается). Расчет представлен в приложении.</w:t>
      </w:r>
    </w:p>
    <w:p w14:paraId="2322C8D4" w14:textId="77777777" w:rsidR="001803F4" w:rsidRPr="0075017F" w:rsidRDefault="001803F4" w:rsidP="001803F4">
      <w:pPr>
        <w:ind w:firstLine="567"/>
        <w:jc w:val="both"/>
        <w:rPr>
          <w:sz w:val="28"/>
          <w:szCs w:val="28"/>
          <w:lang w:eastAsia="x-none"/>
        </w:rPr>
      </w:pPr>
      <w:r w:rsidRPr="0075017F">
        <w:rPr>
          <w:sz w:val="28"/>
          <w:szCs w:val="28"/>
          <w:lang w:eastAsia="x-none"/>
        </w:rPr>
        <w:t>Низшая теплота сгорания угля определена в соответствии с представленным расчетом организации на средневзвешенном уровне с учётом подтверждающих документов в размере 6354,62 ккал/кг.</w:t>
      </w:r>
    </w:p>
    <w:p w14:paraId="087F424A" w14:textId="77777777" w:rsidR="001803F4" w:rsidRPr="0075017F" w:rsidRDefault="001803F4" w:rsidP="001803F4">
      <w:pPr>
        <w:ind w:firstLine="567"/>
        <w:jc w:val="both"/>
        <w:rPr>
          <w:color w:val="FF0000"/>
          <w:sz w:val="28"/>
          <w:szCs w:val="28"/>
          <w:lang w:eastAsia="x-none"/>
        </w:rPr>
      </w:pPr>
    </w:p>
    <w:p w14:paraId="151EB91F" w14:textId="77777777" w:rsidR="001803F4" w:rsidRPr="0075017F" w:rsidRDefault="001803F4" w:rsidP="001803F4">
      <w:pPr>
        <w:ind w:firstLine="567"/>
        <w:jc w:val="both"/>
        <w:rPr>
          <w:color w:val="FF0000"/>
          <w:sz w:val="28"/>
          <w:szCs w:val="28"/>
          <w:lang w:eastAsia="x-none"/>
        </w:rPr>
      </w:pPr>
    </w:p>
    <w:p w14:paraId="56B0A27E" w14:textId="77777777" w:rsidR="001803F4" w:rsidRPr="0075017F" w:rsidRDefault="001803F4" w:rsidP="001803F4">
      <w:pPr>
        <w:tabs>
          <w:tab w:val="left" w:pos="1052"/>
        </w:tabs>
        <w:ind w:left="-709"/>
        <w:rPr>
          <w:lang w:eastAsia="en-US"/>
        </w:rPr>
      </w:pPr>
    </w:p>
    <w:p w14:paraId="51569982" w14:textId="77777777" w:rsidR="001803F4" w:rsidRPr="0075017F" w:rsidRDefault="001803F4" w:rsidP="001803F4">
      <w:pPr>
        <w:tabs>
          <w:tab w:val="left" w:pos="1052"/>
        </w:tabs>
        <w:ind w:left="-709"/>
        <w:rPr>
          <w:sz w:val="28"/>
          <w:szCs w:val="28"/>
          <w:lang w:eastAsia="x-none"/>
        </w:rPr>
      </w:pPr>
    </w:p>
    <w:p w14:paraId="024BF2FC" w14:textId="77777777" w:rsidR="001803F4" w:rsidRPr="0075017F" w:rsidRDefault="001803F4" w:rsidP="001803F4">
      <w:pPr>
        <w:tabs>
          <w:tab w:val="left" w:pos="1052"/>
        </w:tabs>
        <w:ind w:left="-709"/>
        <w:rPr>
          <w:sz w:val="28"/>
          <w:szCs w:val="28"/>
          <w:lang w:eastAsia="x-none"/>
        </w:rPr>
      </w:pPr>
    </w:p>
    <w:p w14:paraId="36B57075" w14:textId="77777777" w:rsidR="001803F4" w:rsidRPr="0075017F" w:rsidRDefault="001803F4" w:rsidP="001803F4">
      <w:pPr>
        <w:tabs>
          <w:tab w:val="left" w:pos="1052"/>
        </w:tabs>
        <w:ind w:left="-709"/>
        <w:rPr>
          <w:sz w:val="28"/>
          <w:szCs w:val="28"/>
          <w:lang w:eastAsia="x-none"/>
        </w:rPr>
      </w:pPr>
    </w:p>
    <w:p w14:paraId="69A81A36" w14:textId="77777777" w:rsidR="001803F4" w:rsidRPr="0075017F" w:rsidRDefault="001803F4" w:rsidP="001803F4">
      <w:pPr>
        <w:tabs>
          <w:tab w:val="left" w:pos="1052"/>
        </w:tabs>
        <w:ind w:left="-709"/>
        <w:rPr>
          <w:sz w:val="28"/>
          <w:szCs w:val="28"/>
          <w:lang w:eastAsia="x-none"/>
        </w:rPr>
      </w:pPr>
    </w:p>
    <w:p w14:paraId="71027510" w14:textId="77777777" w:rsidR="001803F4" w:rsidRPr="0075017F" w:rsidRDefault="001803F4" w:rsidP="001803F4">
      <w:pPr>
        <w:tabs>
          <w:tab w:val="left" w:pos="1052"/>
        </w:tabs>
        <w:ind w:left="-709"/>
        <w:rPr>
          <w:sz w:val="28"/>
          <w:szCs w:val="28"/>
          <w:lang w:eastAsia="x-none"/>
        </w:rPr>
      </w:pPr>
    </w:p>
    <w:p w14:paraId="0651D2CA" w14:textId="77777777" w:rsidR="001803F4" w:rsidRPr="0075017F" w:rsidRDefault="001803F4" w:rsidP="001803F4">
      <w:pPr>
        <w:tabs>
          <w:tab w:val="left" w:pos="1052"/>
        </w:tabs>
        <w:ind w:left="-709"/>
        <w:rPr>
          <w:sz w:val="28"/>
          <w:szCs w:val="28"/>
          <w:lang w:eastAsia="x-none"/>
        </w:rPr>
      </w:pPr>
    </w:p>
    <w:p w14:paraId="0C10391F" w14:textId="77777777" w:rsidR="001803F4" w:rsidRPr="0075017F" w:rsidRDefault="001803F4" w:rsidP="001803F4">
      <w:pPr>
        <w:tabs>
          <w:tab w:val="left" w:pos="1052"/>
        </w:tabs>
        <w:ind w:left="-709"/>
        <w:rPr>
          <w:sz w:val="28"/>
          <w:szCs w:val="28"/>
          <w:lang w:eastAsia="x-none"/>
        </w:rPr>
      </w:pPr>
    </w:p>
    <w:p w14:paraId="656C1467" w14:textId="77777777" w:rsidR="001803F4" w:rsidRPr="0075017F" w:rsidRDefault="001803F4" w:rsidP="001803F4">
      <w:pPr>
        <w:tabs>
          <w:tab w:val="left" w:pos="1052"/>
        </w:tabs>
        <w:ind w:left="-709"/>
        <w:rPr>
          <w:sz w:val="28"/>
          <w:szCs w:val="28"/>
          <w:lang w:eastAsia="x-none"/>
        </w:rPr>
      </w:pPr>
    </w:p>
    <w:p w14:paraId="7E57B1D2" w14:textId="77777777" w:rsidR="001803F4" w:rsidRPr="0075017F" w:rsidRDefault="001803F4" w:rsidP="001803F4">
      <w:pPr>
        <w:tabs>
          <w:tab w:val="left" w:pos="1052"/>
        </w:tabs>
        <w:ind w:left="-709"/>
        <w:rPr>
          <w:sz w:val="28"/>
          <w:szCs w:val="28"/>
          <w:lang w:eastAsia="x-none"/>
        </w:rPr>
      </w:pPr>
    </w:p>
    <w:p w14:paraId="054DAF8B" w14:textId="77777777" w:rsidR="001803F4" w:rsidRPr="0075017F" w:rsidRDefault="001803F4" w:rsidP="001803F4">
      <w:pPr>
        <w:tabs>
          <w:tab w:val="left" w:pos="1052"/>
        </w:tabs>
        <w:ind w:left="-709"/>
        <w:rPr>
          <w:sz w:val="28"/>
          <w:szCs w:val="28"/>
          <w:lang w:eastAsia="x-none"/>
        </w:rPr>
      </w:pPr>
    </w:p>
    <w:p w14:paraId="10540A7E" w14:textId="77777777" w:rsidR="001803F4" w:rsidRPr="0075017F" w:rsidRDefault="001803F4" w:rsidP="001803F4">
      <w:pPr>
        <w:tabs>
          <w:tab w:val="left" w:pos="1052"/>
        </w:tabs>
        <w:ind w:left="-709"/>
        <w:rPr>
          <w:sz w:val="28"/>
          <w:szCs w:val="28"/>
          <w:lang w:eastAsia="x-none"/>
        </w:rPr>
      </w:pPr>
    </w:p>
    <w:p w14:paraId="03233096" w14:textId="77777777" w:rsidR="001803F4" w:rsidRPr="0075017F" w:rsidRDefault="001803F4" w:rsidP="001803F4">
      <w:pPr>
        <w:tabs>
          <w:tab w:val="left" w:pos="1052"/>
        </w:tabs>
        <w:ind w:left="-709"/>
        <w:rPr>
          <w:sz w:val="28"/>
          <w:szCs w:val="28"/>
          <w:lang w:eastAsia="x-none"/>
        </w:rPr>
      </w:pPr>
    </w:p>
    <w:p w14:paraId="780B8F6E" w14:textId="77777777" w:rsidR="001803F4" w:rsidRPr="0075017F" w:rsidRDefault="001803F4" w:rsidP="001803F4">
      <w:pPr>
        <w:tabs>
          <w:tab w:val="left" w:pos="1052"/>
        </w:tabs>
        <w:ind w:left="-709"/>
        <w:rPr>
          <w:sz w:val="28"/>
          <w:szCs w:val="28"/>
          <w:lang w:eastAsia="x-none"/>
        </w:rPr>
      </w:pPr>
    </w:p>
    <w:p w14:paraId="6E8A5DDB" w14:textId="77777777" w:rsidR="001803F4" w:rsidRPr="0075017F" w:rsidRDefault="001803F4" w:rsidP="001803F4">
      <w:pPr>
        <w:tabs>
          <w:tab w:val="left" w:pos="1052"/>
        </w:tabs>
        <w:ind w:left="-709"/>
        <w:rPr>
          <w:sz w:val="28"/>
          <w:szCs w:val="28"/>
          <w:lang w:eastAsia="x-none"/>
        </w:rPr>
      </w:pPr>
    </w:p>
    <w:p w14:paraId="4D3F84E2" w14:textId="77777777" w:rsidR="001803F4" w:rsidRPr="0075017F" w:rsidRDefault="001803F4" w:rsidP="001803F4">
      <w:pPr>
        <w:tabs>
          <w:tab w:val="left" w:pos="1052"/>
        </w:tabs>
        <w:ind w:left="-709"/>
        <w:rPr>
          <w:sz w:val="28"/>
          <w:szCs w:val="28"/>
          <w:lang w:eastAsia="x-none"/>
        </w:rPr>
      </w:pPr>
    </w:p>
    <w:p w14:paraId="18D9A25A" w14:textId="77777777" w:rsidR="001803F4" w:rsidRPr="0075017F" w:rsidRDefault="001803F4" w:rsidP="001803F4">
      <w:pPr>
        <w:tabs>
          <w:tab w:val="left" w:pos="1052"/>
        </w:tabs>
        <w:ind w:left="-709"/>
        <w:rPr>
          <w:sz w:val="28"/>
          <w:szCs w:val="28"/>
          <w:lang w:eastAsia="x-none"/>
        </w:rPr>
      </w:pPr>
    </w:p>
    <w:p w14:paraId="70361EC6" w14:textId="77777777" w:rsidR="001803F4" w:rsidRPr="0075017F" w:rsidRDefault="001803F4" w:rsidP="001803F4">
      <w:pPr>
        <w:tabs>
          <w:tab w:val="left" w:pos="1052"/>
        </w:tabs>
        <w:ind w:left="-709"/>
        <w:rPr>
          <w:sz w:val="28"/>
          <w:szCs w:val="28"/>
          <w:lang w:eastAsia="x-none"/>
        </w:rPr>
      </w:pPr>
    </w:p>
    <w:p w14:paraId="67478817" w14:textId="77777777" w:rsidR="001803F4" w:rsidRPr="0075017F" w:rsidRDefault="001803F4" w:rsidP="001803F4">
      <w:pPr>
        <w:tabs>
          <w:tab w:val="left" w:pos="1052"/>
        </w:tabs>
        <w:ind w:left="-709"/>
        <w:rPr>
          <w:sz w:val="28"/>
          <w:szCs w:val="28"/>
          <w:lang w:eastAsia="x-none"/>
        </w:rPr>
      </w:pPr>
    </w:p>
    <w:p w14:paraId="3E3CC56E" w14:textId="77777777" w:rsidR="001803F4" w:rsidRPr="0075017F" w:rsidRDefault="001803F4" w:rsidP="001803F4">
      <w:pPr>
        <w:tabs>
          <w:tab w:val="left" w:pos="1052"/>
        </w:tabs>
        <w:ind w:left="-709"/>
        <w:rPr>
          <w:sz w:val="28"/>
          <w:szCs w:val="28"/>
          <w:lang w:eastAsia="x-none"/>
        </w:rPr>
      </w:pPr>
    </w:p>
    <w:p w14:paraId="416CD068" w14:textId="77777777" w:rsidR="001803F4" w:rsidRDefault="001803F4" w:rsidP="001803F4">
      <w:pPr>
        <w:tabs>
          <w:tab w:val="left" w:pos="1052"/>
        </w:tabs>
        <w:ind w:left="-709"/>
        <w:jc w:val="right"/>
        <w:rPr>
          <w:sz w:val="28"/>
          <w:szCs w:val="28"/>
          <w:lang w:eastAsia="x-none"/>
        </w:rPr>
        <w:sectPr w:rsidR="001803F4" w:rsidSect="00803C13">
          <w:pgSz w:w="11906" w:h="16838"/>
          <w:pgMar w:top="568" w:right="851" w:bottom="1134" w:left="1701" w:header="709" w:footer="709" w:gutter="0"/>
          <w:cols w:space="708"/>
          <w:titlePg/>
          <w:docGrid w:linePitch="360"/>
        </w:sectPr>
      </w:pPr>
    </w:p>
    <w:p w14:paraId="3C6ED617" w14:textId="77777777" w:rsidR="001803F4" w:rsidRPr="0075017F" w:rsidRDefault="001803F4" w:rsidP="001803F4">
      <w:pPr>
        <w:tabs>
          <w:tab w:val="left" w:pos="1052"/>
        </w:tabs>
        <w:ind w:left="-709"/>
        <w:jc w:val="right"/>
        <w:rPr>
          <w:sz w:val="28"/>
          <w:szCs w:val="28"/>
          <w:lang w:eastAsia="x-none"/>
        </w:rPr>
      </w:pPr>
      <w:r w:rsidRPr="0075017F">
        <w:rPr>
          <w:sz w:val="28"/>
          <w:szCs w:val="28"/>
          <w:lang w:eastAsia="x-none"/>
        </w:rPr>
        <w:lastRenderedPageBreak/>
        <w:t>Приложение</w:t>
      </w:r>
    </w:p>
    <w:p w14:paraId="031814FD" w14:textId="77777777" w:rsidR="001803F4" w:rsidRPr="0075017F" w:rsidRDefault="001803F4" w:rsidP="001803F4">
      <w:pPr>
        <w:tabs>
          <w:tab w:val="left" w:pos="1052"/>
        </w:tabs>
        <w:ind w:left="-709"/>
        <w:jc w:val="right"/>
        <w:rPr>
          <w:sz w:val="28"/>
          <w:szCs w:val="28"/>
          <w:lang w:eastAsia="x-none"/>
        </w:rPr>
      </w:pPr>
    </w:p>
    <w:p w14:paraId="4DE9DF36" w14:textId="77777777" w:rsidR="001803F4" w:rsidRPr="0075017F" w:rsidRDefault="001803F4" w:rsidP="001803F4">
      <w:pPr>
        <w:tabs>
          <w:tab w:val="left" w:pos="1052"/>
        </w:tabs>
        <w:ind w:left="-709" w:firstLine="709"/>
        <w:rPr>
          <w:sz w:val="28"/>
          <w:szCs w:val="28"/>
          <w:lang w:eastAsia="x-none"/>
        </w:rPr>
      </w:pPr>
      <w:r w:rsidRPr="0075017F">
        <w:rPr>
          <w:noProof/>
          <w:lang w:eastAsia="en-US"/>
        </w:rPr>
        <w:drawing>
          <wp:inline distT="0" distB="0" distL="0" distR="0" wp14:anchorId="6A302510" wp14:editId="540ABC1D">
            <wp:extent cx="5940425" cy="8072120"/>
            <wp:effectExtent l="0" t="0" r="3175" b="508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40425" cy="8072120"/>
                    </a:xfrm>
                    <a:prstGeom prst="rect">
                      <a:avLst/>
                    </a:prstGeom>
                    <a:noFill/>
                    <a:ln>
                      <a:noFill/>
                    </a:ln>
                  </pic:spPr>
                </pic:pic>
              </a:graphicData>
            </a:graphic>
          </wp:inline>
        </w:drawing>
      </w:r>
    </w:p>
    <w:p w14:paraId="20250864" w14:textId="77777777" w:rsidR="001803F4" w:rsidRPr="0075017F" w:rsidRDefault="001803F4" w:rsidP="001803F4">
      <w:pPr>
        <w:tabs>
          <w:tab w:val="left" w:pos="1052"/>
        </w:tabs>
        <w:ind w:left="-709"/>
        <w:rPr>
          <w:sz w:val="28"/>
          <w:szCs w:val="28"/>
          <w:lang w:eastAsia="x-none"/>
        </w:rPr>
      </w:pPr>
    </w:p>
    <w:p w14:paraId="47BFB2C7" w14:textId="77777777" w:rsidR="001803F4" w:rsidRPr="0075017F" w:rsidRDefault="001803F4" w:rsidP="001803F4">
      <w:pPr>
        <w:tabs>
          <w:tab w:val="left" w:pos="1052"/>
        </w:tabs>
        <w:ind w:left="-709"/>
        <w:rPr>
          <w:sz w:val="28"/>
          <w:szCs w:val="28"/>
          <w:lang w:eastAsia="x-none"/>
        </w:rPr>
      </w:pPr>
    </w:p>
    <w:p w14:paraId="203A5CF4" w14:textId="77777777" w:rsidR="001803F4" w:rsidRPr="0075017F" w:rsidRDefault="001803F4" w:rsidP="001803F4">
      <w:pPr>
        <w:tabs>
          <w:tab w:val="left" w:pos="1052"/>
        </w:tabs>
        <w:ind w:left="-709"/>
        <w:rPr>
          <w:sz w:val="28"/>
          <w:szCs w:val="28"/>
          <w:lang w:eastAsia="x-none"/>
        </w:rPr>
      </w:pPr>
    </w:p>
    <w:p w14:paraId="7A0CBC40" w14:textId="77777777" w:rsidR="001803F4" w:rsidRPr="0075017F" w:rsidRDefault="001803F4" w:rsidP="001803F4">
      <w:pPr>
        <w:tabs>
          <w:tab w:val="left" w:pos="1052"/>
        </w:tabs>
        <w:ind w:left="-709" w:firstLine="709"/>
        <w:rPr>
          <w:sz w:val="28"/>
          <w:szCs w:val="28"/>
          <w:lang w:eastAsia="x-none"/>
        </w:rPr>
      </w:pPr>
      <w:r w:rsidRPr="0075017F">
        <w:rPr>
          <w:noProof/>
          <w:lang w:eastAsia="en-US"/>
        </w:rPr>
        <w:lastRenderedPageBreak/>
        <w:drawing>
          <wp:inline distT="0" distB="0" distL="0" distR="0" wp14:anchorId="3ADF948E" wp14:editId="2E52D445">
            <wp:extent cx="5940425" cy="9074785"/>
            <wp:effectExtent l="0" t="0" r="317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40425" cy="9074785"/>
                    </a:xfrm>
                    <a:prstGeom prst="rect">
                      <a:avLst/>
                    </a:prstGeom>
                    <a:noFill/>
                    <a:ln>
                      <a:noFill/>
                    </a:ln>
                  </pic:spPr>
                </pic:pic>
              </a:graphicData>
            </a:graphic>
          </wp:inline>
        </w:drawing>
      </w:r>
    </w:p>
    <w:p w14:paraId="559EEB9E" w14:textId="77777777" w:rsidR="001803F4" w:rsidRDefault="001803F4" w:rsidP="001803F4">
      <w:pPr>
        <w:ind w:firstLine="709"/>
        <w:jc w:val="both"/>
        <w:rPr>
          <w:b/>
        </w:rPr>
      </w:pPr>
    </w:p>
    <w:p w14:paraId="3EE89DC1" w14:textId="77777777" w:rsidR="001803F4" w:rsidRDefault="001803F4" w:rsidP="001803F4">
      <w:pPr>
        <w:keepNext/>
        <w:ind w:left="567"/>
        <w:jc w:val="center"/>
        <w:outlineLvl w:val="1"/>
        <w:rPr>
          <w:b/>
          <w:bCs/>
          <w:sz w:val="28"/>
          <w:szCs w:val="28"/>
        </w:rPr>
      </w:pPr>
    </w:p>
    <w:p w14:paraId="4CC1FCB7" w14:textId="08BFBDFF" w:rsidR="001803F4" w:rsidRPr="001D2062" w:rsidRDefault="001803F4" w:rsidP="001803F4">
      <w:pPr>
        <w:keepNext/>
        <w:ind w:left="567"/>
        <w:jc w:val="center"/>
        <w:outlineLvl w:val="1"/>
        <w:rPr>
          <w:b/>
          <w:bCs/>
          <w:sz w:val="28"/>
          <w:szCs w:val="28"/>
        </w:rPr>
      </w:pPr>
      <w:r w:rsidRPr="001D2062">
        <w:rPr>
          <w:b/>
          <w:bCs/>
          <w:sz w:val="28"/>
          <w:szCs w:val="28"/>
        </w:rPr>
        <w:t>Цен</w:t>
      </w:r>
      <w:r>
        <w:rPr>
          <w:b/>
          <w:bCs/>
          <w:sz w:val="28"/>
          <w:szCs w:val="28"/>
        </w:rPr>
        <w:t>ы</w:t>
      </w:r>
      <w:r w:rsidRPr="001D2062">
        <w:rPr>
          <w:b/>
          <w:bCs/>
          <w:sz w:val="28"/>
          <w:szCs w:val="28"/>
        </w:rPr>
        <w:t xml:space="preserve"> на топливо твердое, реализуемое </w:t>
      </w:r>
      <w:r>
        <w:rPr>
          <w:b/>
          <w:bCs/>
          <w:sz w:val="28"/>
          <w:szCs w:val="28"/>
        </w:rPr>
        <w:t>ООО</w:t>
      </w:r>
      <w:r w:rsidRPr="00A94247">
        <w:rPr>
          <w:b/>
          <w:bCs/>
          <w:sz w:val="28"/>
          <w:szCs w:val="28"/>
        </w:rPr>
        <w:t xml:space="preserve"> </w:t>
      </w:r>
      <w:r>
        <w:rPr>
          <w:b/>
          <w:bCs/>
          <w:sz w:val="28"/>
          <w:szCs w:val="28"/>
        </w:rPr>
        <w:t xml:space="preserve">«Управляющая компания Кемеровского муниципального округа»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Кемеровского муниципального округа </w:t>
      </w:r>
      <w:r w:rsidRPr="001D2062">
        <w:rPr>
          <w:b/>
          <w:sz w:val="28"/>
          <w:szCs w:val="28"/>
        </w:rPr>
        <w:t>Кемеровской области</w:t>
      </w:r>
      <w:r>
        <w:rPr>
          <w:b/>
          <w:sz w:val="28"/>
          <w:szCs w:val="28"/>
        </w:rPr>
        <w:t xml:space="preserve"> – Кузбасса на период с 01.12.2022 по 31.12.2023</w:t>
      </w:r>
    </w:p>
    <w:p w14:paraId="4908DD09" w14:textId="77777777" w:rsidR="001803F4" w:rsidRDefault="001803F4" w:rsidP="001803F4">
      <w:pPr>
        <w:keepNext/>
        <w:jc w:val="center"/>
        <w:outlineLvl w:val="1"/>
        <w:rPr>
          <w:sz w:val="28"/>
          <w:szCs w:val="28"/>
        </w:rPr>
      </w:pPr>
    </w:p>
    <w:p w14:paraId="741472F7" w14:textId="77777777" w:rsidR="001803F4" w:rsidRDefault="001803F4" w:rsidP="001803F4">
      <w:pPr>
        <w:keepNext/>
        <w:jc w:val="center"/>
        <w:outlineLvl w:val="1"/>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455"/>
        <w:gridCol w:w="1417"/>
        <w:gridCol w:w="4111"/>
      </w:tblGrid>
      <w:tr w:rsidR="001803F4" w:rsidRPr="001D2062" w14:paraId="251AEEB3" w14:textId="77777777" w:rsidTr="005F7EF8">
        <w:trPr>
          <w:trHeight w:val="1990"/>
          <w:jc w:val="center"/>
        </w:trPr>
        <w:tc>
          <w:tcPr>
            <w:tcW w:w="594" w:type="dxa"/>
            <w:vAlign w:val="center"/>
          </w:tcPr>
          <w:p w14:paraId="4F8B5F9F" w14:textId="77777777" w:rsidR="001803F4" w:rsidRPr="00DB304E" w:rsidRDefault="001803F4" w:rsidP="005F7EF8">
            <w:pPr>
              <w:jc w:val="center"/>
              <w:rPr>
                <w:sz w:val="28"/>
                <w:szCs w:val="28"/>
              </w:rPr>
            </w:pPr>
            <w:r>
              <w:rPr>
                <w:sz w:val="28"/>
                <w:szCs w:val="28"/>
              </w:rPr>
              <w:t>№ п/п</w:t>
            </w:r>
          </w:p>
        </w:tc>
        <w:tc>
          <w:tcPr>
            <w:tcW w:w="2062" w:type="dxa"/>
            <w:shd w:val="clear" w:color="auto" w:fill="auto"/>
            <w:vAlign w:val="center"/>
          </w:tcPr>
          <w:p w14:paraId="30E03433" w14:textId="77777777" w:rsidR="001803F4" w:rsidRPr="00DB304E" w:rsidRDefault="001803F4" w:rsidP="005F7EF8">
            <w:pPr>
              <w:jc w:val="center"/>
              <w:rPr>
                <w:sz w:val="28"/>
                <w:szCs w:val="28"/>
              </w:rPr>
            </w:pPr>
            <w:r w:rsidRPr="001D2062">
              <w:rPr>
                <w:sz w:val="28"/>
                <w:szCs w:val="28"/>
              </w:rPr>
              <w:t>Наименование организации</w:t>
            </w:r>
          </w:p>
        </w:tc>
        <w:tc>
          <w:tcPr>
            <w:tcW w:w="1455" w:type="dxa"/>
            <w:shd w:val="clear" w:color="auto" w:fill="auto"/>
            <w:vAlign w:val="center"/>
          </w:tcPr>
          <w:p w14:paraId="243F4F69" w14:textId="77777777" w:rsidR="001803F4" w:rsidRDefault="001803F4" w:rsidP="005F7EF8">
            <w:pPr>
              <w:jc w:val="center"/>
              <w:rPr>
                <w:sz w:val="28"/>
                <w:szCs w:val="28"/>
              </w:rPr>
            </w:pPr>
            <w:r w:rsidRPr="001D2062">
              <w:rPr>
                <w:sz w:val="28"/>
                <w:szCs w:val="28"/>
              </w:rPr>
              <w:t>Марка топлива (уголь)</w:t>
            </w:r>
          </w:p>
        </w:tc>
        <w:tc>
          <w:tcPr>
            <w:tcW w:w="1417" w:type="dxa"/>
            <w:shd w:val="clear" w:color="auto" w:fill="auto"/>
            <w:vAlign w:val="center"/>
          </w:tcPr>
          <w:p w14:paraId="2BD6428B" w14:textId="77777777" w:rsidR="001803F4" w:rsidRPr="00344B9C" w:rsidRDefault="001803F4" w:rsidP="005F7EF8">
            <w:pPr>
              <w:jc w:val="center"/>
              <w:rPr>
                <w:sz w:val="28"/>
                <w:szCs w:val="28"/>
              </w:rPr>
            </w:pPr>
            <w:r w:rsidRPr="001D2062">
              <w:rPr>
                <w:sz w:val="28"/>
                <w:szCs w:val="28"/>
              </w:rPr>
              <w:t>Теплота сгорания низшая</w:t>
            </w:r>
            <w:r w:rsidRPr="00344B9C">
              <w:rPr>
                <w:sz w:val="28"/>
                <w:szCs w:val="28"/>
              </w:rPr>
              <w:t xml:space="preserve">, </w:t>
            </w:r>
          </w:p>
          <w:p w14:paraId="55C38857" w14:textId="77777777" w:rsidR="001803F4" w:rsidRDefault="001803F4" w:rsidP="005F7EF8">
            <w:pPr>
              <w:jc w:val="center"/>
              <w:rPr>
                <w:sz w:val="28"/>
                <w:szCs w:val="28"/>
              </w:rPr>
            </w:pPr>
            <w:r w:rsidRPr="00344B9C">
              <w:rPr>
                <w:sz w:val="28"/>
                <w:szCs w:val="28"/>
              </w:rPr>
              <w:t>ккал/кг</w:t>
            </w:r>
          </w:p>
        </w:tc>
        <w:tc>
          <w:tcPr>
            <w:tcW w:w="4111" w:type="dxa"/>
            <w:shd w:val="clear" w:color="auto" w:fill="auto"/>
            <w:vAlign w:val="center"/>
          </w:tcPr>
          <w:p w14:paraId="49525423" w14:textId="77777777" w:rsidR="001803F4" w:rsidRDefault="001803F4" w:rsidP="005F7EF8">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76729715" w14:textId="77777777" w:rsidR="001803F4" w:rsidRPr="001D2062" w:rsidRDefault="001803F4" w:rsidP="005F7EF8">
            <w:pPr>
              <w:jc w:val="center"/>
              <w:rPr>
                <w:sz w:val="28"/>
                <w:szCs w:val="28"/>
              </w:rPr>
            </w:pPr>
            <w:r w:rsidRPr="001D2062">
              <w:rPr>
                <w:sz w:val="28"/>
                <w:szCs w:val="28"/>
              </w:rPr>
              <w:t xml:space="preserve">руб./тонну </w:t>
            </w:r>
            <w:r>
              <w:rPr>
                <w:sz w:val="28"/>
                <w:szCs w:val="28"/>
              </w:rPr>
              <w:t xml:space="preserve">с НДС </w:t>
            </w:r>
          </w:p>
        </w:tc>
      </w:tr>
      <w:tr w:rsidR="001803F4" w:rsidRPr="001D2062" w14:paraId="43DB3477" w14:textId="77777777" w:rsidTr="005F7EF8">
        <w:trPr>
          <w:trHeight w:val="236"/>
          <w:jc w:val="center"/>
        </w:trPr>
        <w:tc>
          <w:tcPr>
            <w:tcW w:w="594" w:type="dxa"/>
          </w:tcPr>
          <w:p w14:paraId="15441C6D" w14:textId="77777777" w:rsidR="001803F4" w:rsidRPr="00DB304E" w:rsidRDefault="001803F4" w:rsidP="005F7EF8">
            <w:pPr>
              <w:jc w:val="center"/>
              <w:rPr>
                <w:sz w:val="28"/>
                <w:szCs w:val="28"/>
              </w:rPr>
            </w:pPr>
            <w:r>
              <w:rPr>
                <w:sz w:val="28"/>
                <w:szCs w:val="28"/>
              </w:rPr>
              <w:t>1</w:t>
            </w:r>
          </w:p>
        </w:tc>
        <w:tc>
          <w:tcPr>
            <w:tcW w:w="2062" w:type="dxa"/>
            <w:shd w:val="clear" w:color="auto" w:fill="auto"/>
            <w:vAlign w:val="center"/>
          </w:tcPr>
          <w:p w14:paraId="71033B71" w14:textId="77777777" w:rsidR="001803F4" w:rsidRPr="00DB304E" w:rsidRDefault="001803F4" w:rsidP="005F7EF8">
            <w:pPr>
              <w:jc w:val="center"/>
              <w:rPr>
                <w:sz w:val="28"/>
                <w:szCs w:val="28"/>
              </w:rPr>
            </w:pPr>
            <w:r>
              <w:rPr>
                <w:sz w:val="28"/>
                <w:szCs w:val="28"/>
              </w:rPr>
              <w:t>2</w:t>
            </w:r>
          </w:p>
        </w:tc>
        <w:tc>
          <w:tcPr>
            <w:tcW w:w="1455" w:type="dxa"/>
            <w:shd w:val="clear" w:color="auto" w:fill="auto"/>
            <w:vAlign w:val="center"/>
          </w:tcPr>
          <w:p w14:paraId="240C4095" w14:textId="77777777" w:rsidR="001803F4" w:rsidRDefault="001803F4" w:rsidP="005F7EF8">
            <w:pPr>
              <w:jc w:val="center"/>
              <w:rPr>
                <w:sz w:val="28"/>
                <w:szCs w:val="28"/>
              </w:rPr>
            </w:pPr>
            <w:r>
              <w:rPr>
                <w:sz w:val="28"/>
                <w:szCs w:val="28"/>
              </w:rPr>
              <w:t>3</w:t>
            </w:r>
          </w:p>
        </w:tc>
        <w:tc>
          <w:tcPr>
            <w:tcW w:w="1417" w:type="dxa"/>
            <w:shd w:val="clear" w:color="auto" w:fill="auto"/>
            <w:vAlign w:val="center"/>
          </w:tcPr>
          <w:p w14:paraId="05166894" w14:textId="77777777" w:rsidR="001803F4" w:rsidRDefault="001803F4" w:rsidP="005F7EF8">
            <w:pPr>
              <w:jc w:val="center"/>
              <w:rPr>
                <w:sz w:val="28"/>
                <w:szCs w:val="28"/>
              </w:rPr>
            </w:pPr>
            <w:r>
              <w:rPr>
                <w:sz w:val="28"/>
                <w:szCs w:val="28"/>
              </w:rPr>
              <w:t>4</w:t>
            </w:r>
          </w:p>
        </w:tc>
        <w:tc>
          <w:tcPr>
            <w:tcW w:w="4111" w:type="dxa"/>
            <w:shd w:val="clear" w:color="auto" w:fill="auto"/>
            <w:vAlign w:val="center"/>
          </w:tcPr>
          <w:p w14:paraId="47B69E14" w14:textId="77777777" w:rsidR="001803F4" w:rsidRDefault="001803F4" w:rsidP="005F7EF8">
            <w:pPr>
              <w:jc w:val="center"/>
              <w:rPr>
                <w:sz w:val="28"/>
                <w:szCs w:val="28"/>
              </w:rPr>
            </w:pPr>
            <w:r>
              <w:rPr>
                <w:sz w:val="28"/>
                <w:szCs w:val="28"/>
              </w:rPr>
              <w:t>5</w:t>
            </w:r>
          </w:p>
        </w:tc>
      </w:tr>
      <w:tr w:rsidR="001803F4" w:rsidRPr="001D2062" w14:paraId="57CC64F2" w14:textId="77777777" w:rsidTr="005F7EF8">
        <w:trPr>
          <w:trHeight w:val="979"/>
          <w:jc w:val="center"/>
        </w:trPr>
        <w:tc>
          <w:tcPr>
            <w:tcW w:w="594" w:type="dxa"/>
            <w:vAlign w:val="center"/>
          </w:tcPr>
          <w:p w14:paraId="4B7892D8" w14:textId="77777777" w:rsidR="001803F4" w:rsidRPr="00DB304E" w:rsidRDefault="001803F4" w:rsidP="005F7EF8">
            <w:pPr>
              <w:jc w:val="center"/>
              <w:rPr>
                <w:sz w:val="28"/>
                <w:szCs w:val="28"/>
              </w:rPr>
            </w:pPr>
            <w:r>
              <w:rPr>
                <w:sz w:val="28"/>
                <w:szCs w:val="28"/>
              </w:rPr>
              <w:t>1</w:t>
            </w:r>
          </w:p>
        </w:tc>
        <w:tc>
          <w:tcPr>
            <w:tcW w:w="2062" w:type="dxa"/>
            <w:shd w:val="clear" w:color="auto" w:fill="auto"/>
            <w:vAlign w:val="center"/>
          </w:tcPr>
          <w:p w14:paraId="6BA64B99" w14:textId="77777777" w:rsidR="001803F4" w:rsidRPr="00DB304E" w:rsidRDefault="001803F4" w:rsidP="005F7EF8">
            <w:pPr>
              <w:jc w:val="center"/>
              <w:rPr>
                <w:sz w:val="28"/>
                <w:szCs w:val="28"/>
              </w:rPr>
            </w:pPr>
            <w:r w:rsidRPr="00DB304E">
              <w:rPr>
                <w:sz w:val="28"/>
                <w:szCs w:val="28"/>
              </w:rPr>
              <w:t>О</w:t>
            </w:r>
            <w:r>
              <w:rPr>
                <w:sz w:val="28"/>
                <w:szCs w:val="28"/>
              </w:rPr>
              <w:t>ОО</w:t>
            </w:r>
            <w:r w:rsidRPr="00DB304E">
              <w:rPr>
                <w:sz w:val="28"/>
                <w:szCs w:val="28"/>
              </w:rPr>
              <w:t xml:space="preserve"> «</w:t>
            </w:r>
            <w:r>
              <w:rPr>
                <w:sz w:val="28"/>
                <w:szCs w:val="28"/>
              </w:rPr>
              <w:t>УК КМО</w:t>
            </w:r>
            <w:r w:rsidRPr="00DB304E">
              <w:rPr>
                <w:sz w:val="28"/>
                <w:szCs w:val="28"/>
              </w:rPr>
              <w:t>»</w:t>
            </w:r>
          </w:p>
          <w:p w14:paraId="65AF1255" w14:textId="77777777" w:rsidR="001803F4" w:rsidRPr="00DB304E" w:rsidRDefault="001803F4" w:rsidP="005F7EF8">
            <w:pPr>
              <w:jc w:val="center"/>
              <w:rPr>
                <w:sz w:val="28"/>
                <w:szCs w:val="28"/>
              </w:rPr>
            </w:pPr>
            <w:r w:rsidRPr="00DB304E">
              <w:rPr>
                <w:sz w:val="28"/>
                <w:szCs w:val="28"/>
              </w:rPr>
              <w:t>(ИНН 42</w:t>
            </w:r>
            <w:r>
              <w:rPr>
                <w:sz w:val="28"/>
                <w:szCs w:val="28"/>
              </w:rPr>
              <w:t>05305554</w:t>
            </w:r>
            <w:r w:rsidRPr="00DB304E">
              <w:rPr>
                <w:sz w:val="28"/>
                <w:szCs w:val="28"/>
              </w:rPr>
              <w:t>)</w:t>
            </w:r>
          </w:p>
        </w:tc>
        <w:tc>
          <w:tcPr>
            <w:tcW w:w="1455" w:type="dxa"/>
            <w:shd w:val="clear" w:color="auto" w:fill="auto"/>
            <w:vAlign w:val="center"/>
          </w:tcPr>
          <w:p w14:paraId="085F3A7F" w14:textId="77777777" w:rsidR="001803F4" w:rsidRDefault="001803F4" w:rsidP="005F7EF8">
            <w:pPr>
              <w:jc w:val="center"/>
              <w:rPr>
                <w:sz w:val="28"/>
                <w:szCs w:val="28"/>
              </w:rPr>
            </w:pPr>
            <w:r>
              <w:rPr>
                <w:sz w:val="28"/>
                <w:szCs w:val="28"/>
              </w:rPr>
              <w:t xml:space="preserve">ССР           </w:t>
            </w:r>
            <w:proofErr w:type="gramStart"/>
            <w:r>
              <w:rPr>
                <w:sz w:val="28"/>
                <w:szCs w:val="28"/>
              </w:rPr>
              <w:t xml:space="preserve">   (</w:t>
            </w:r>
            <w:proofErr w:type="gramEnd"/>
            <w:r>
              <w:rPr>
                <w:sz w:val="28"/>
                <w:szCs w:val="28"/>
              </w:rPr>
              <w:t>0-300)</w:t>
            </w:r>
          </w:p>
        </w:tc>
        <w:tc>
          <w:tcPr>
            <w:tcW w:w="1417" w:type="dxa"/>
            <w:shd w:val="clear" w:color="auto" w:fill="auto"/>
            <w:vAlign w:val="center"/>
          </w:tcPr>
          <w:p w14:paraId="4853D807" w14:textId="77777777" w:rsidR="001803F4" w:rsidRDefault="001803F4" w:rsidP="005F7EF8">
            <w:pPr>
              <w:jc w:val="center"/>
              <w:rPr>
                <w:sz w:val="28"/>
                <w:szCs w:val="28"/>
              </w:rPr>
            </w:pPr>
            <w:r>
              <w:rPr>
                <w:sz w:val="28"/>
                <w:szCs w:val="28"/>
              </w:rPr>
              <w:t>6354,62</w:t>
            </w:r>
          </w:p>
        </w:tc>
        <w:tc>
          <w:tcPr>
            <w:tcW w:w="4111" w:type="dxa"/>
            <w:shd w:val="clear" w:color="auto" w:fill="auto"/>
            <w:vAlign w:val="center"/>
          </w:tcPr>
          <w:p w14:paraId="53935FBB" w14:textId="77777777" w:rsidR="001803F4" w:rsidRDefault="001803F4" w:rsidP="005F7EF8">
            <w:pPr>
              <w:jc w:val="center"/>
              <w:rPr>
                <w:sz w:val="28"/>
                <w:szCs w:val="28"/>
              </w:rPr>
            </w:pPr>
            <w:r>
              <w:rPr>
                <w:sz w:val="28"/>
                <w:szCs w:val="28"/>
              </w:rPr>
              <w:t>2221,04</w:t>
            </w:r>
          </w:p>
        </w:tc>
      </w:tr>
    </w:tbl>
    <w:p w14:paraId="574973DA" w14:textId="77777777" w:rsidR="001803F4" w:rsidRDefault="001803F4" w:rsidP="001803F4">
      <w:pPr>
        <w:keepNext/>
        <w:jc w:val="center"/>
        <w:outlineLvl w:val="1"/>
        <w:rPr>
          <w:sz w:val="28"/>
          <w:szCs w:val="28"/>
        </w:rPr>
      </w:pPr>
    </w:p>
    <w:p w14:paraId="37EE472A" w14:textId="77777777" w:rsidR="001803F4" w:rsidRDefault="001803F4" w:rsidP="001803F4">
      <w:pPr>
        <w:keepNext/>
        <w:jc w:val="center"/>
        <w:outlineLvl w:val="1"/>
        <w:rPr>
          <w:sz w:val="28"/>
          <w:szCs w:val="28"/>
        </w:rPr>
      </w:pPr>
    </w:p>
    <w:p w14:paraId="4B2CEF59" w14:textId="77777777" w:rsidR="001803F4" w:rsidRDefault="001803F4" w:rsidP="001803F4">
      <w:pPr>
        <w:keepNext/>
        <w:jc w:val="center"/>
        <w:outlineLvl w:val="1"/>
        <w:rPr>
          <w:sz w:val="28"/>
          <w:szCs w:val="28"/>
        </w:rPr>
      </w:pPr>
    </w:p>
    <w:p w14:paraId="15E7020D" w14:textId="77777777" w:rsidR="001803F4" w:rsidRPr="001D2062" w:rsidRDefault="001803F4" w:rsidP="001803F4">
      <w:pPr>
        <w:keepNext/>
        <w:jc w:val="center"/>
        <w:outlineLvl w:val="1"/>
        <w:rPr>
          <w:sz w:val="28"/>
          <w:szCs w:val="28"/>
        </w:rPr>
      </w:pPr>
    </w:p>
    <w:p w14:paraId="5A466298" w14:textId="77777777" w:rsidR="001803F4" w:rsidRDefault="001803F4" w:rsidP="001803F4">
      <w:pPr>
        <w:tabs>
          <w:tab w:val="left" w:pos="0"/>
        </w:tabs>
        <w:ind w:left="3544"/>
        <w:jc w:val="center"/>
        <w:rPr>
          <w:sz w:val="28"/>
          <w:szCs w:val="28"/>
        </w:rPr>
      </w:pPr>
    </w:p>
    <w:p w14:paraId="5941520F" w14:textId="77777777" w:rsidR="001803F4" w:rsidRDefault="001803F4" w:rsidP="001803F4">
      <w:pPr>
        <w:tabs>
          <w:tab w:val="left" w:pos="0"/>
        </w:tabs>
        <w:ind w:left="3544"/>
        <w:jc w:val="center"/>
        <w:rPr>
          <w:sz w:val="28"/>
          <w:szCs w:val="28"/>
        </w:rPr>
      </w:pPr>
    </w:p>
    <w:p w14:paraId="39F5F86B" w14:textId="77777777" w:rsidR="001803F4" w:rsidRDefault="001803F4" w:rsidP="001803F4">
      <w:pPr>
        <w:tabs>
          <w:tab w:val="left" w:pos="0"/>
        </w:tabs>
        <w:ind w:left="3544"/>
        <w:jc w:val="center"/>
        <w:rPr>
          <w:sz w:val="28"/>
          <w:szCs w:val="28"/>
        </w:rPr>
      </w:pPr>
    </w:p>
    <w:p w14:paraId="2C47FB16" w14:textId="77777777" w:rsidR="001803F4" w:rsidRDefault="001803F4" w:rsidP="001803F4">
      <w:pPr>
        <w:tabs>
          <w:tab w:val="left" w:pos="0"/>
        </w:tabs>
        <w:ind w:left="3544"/>
        <w:jc w:val="center"/>
        <w:rPr>
          <w:sz w:val="28"/>
          <w:szCs w:val="28"/>
        </w:rPr>
      </w:pPr>
    </w:p>
    <w:p w14:paraId="60784924" w14:textId="77777777" w:rsidR="001803F4" w:rsidRDefault="001803F4" w:rsidP="001803F4">
      <w:pPr>
        <w:tabs>
          <w:tab w:val="left" w:pos="0"/>
        </w:tabs>
        <w:ind w:left="3544"/>
        <w:jc w:val="center"/>
        <w:rPr>
          <w:sz w:val="28"/>
          <w:szCs w:val="28"/>
        </w:rPr>
      </w:pPr>
    </w:p>
    <w:p w14:paraId="019AD53B" w14:textId="77777777" w:rsidR="001803F4" w:rsidRDefault="001803F4" w:rsidP="001803F4">
      <w:pPr>
        <w:tabs>
          <w:tab w:val="left" w:pos="0"/>
        </w:tabs>
        <w:ind w:left="3544"/>
        <w:jc w:val="center"/>
        <w:rPr>
          <w:sz w:val="28"/>
          <w:szCs w:val="28"/>
        </w:rPr>
      </w:pPr>
    </w:p>
    <w:p w14:paraId="2BF2E22C" w14:textId="77777777" w:rsidR="001803F4" w:rsidRDefault="001803F4" w:rsidP="001803F4">
      <w:pPr>
        <w:tabs>
          <w:tab w:val="left" w:pos="0"/>
        </w:tabs>
        <w:ind w:left="3544"/>
        <w:jc w:val="center"/>
        <w:rPr>
          <w:sz w:val="28"/>
          <w:szCs w:val="28"/>
        </w:rPr>
      </w:pPr>
    </w:p>
    <w:p w14:paraId="1FDB6C22" w14:textId="77777777" w:rsidR="001803F4" w:rsidRDefault="001803F4" w:rsidP="001803F4">
      <w:pPr>
        <w:tabs>
          <w:tab w:val="left" w:pos="0"/>
        </w:tabs>
        <w:ind w:left="3544"/>
        <w:jc w:val="center"/>
        <w:rPr>
          <w:sz w:val="28"/>
          <w:szCs w:val="28"/>
        </w:rPr>
      </w:pPr>
    </w:p>
    <w:p w14:paraId="3FD01188" w14:textId="77777777" w:rsidR="001803F4" w:rsidRDefault="001803F4" w:rsidP="001803F4">
      <w:pPr>
        <w:tabs>
          <w:tab w:val="left" w:pos="0"/>
        </w:tabs>
        <w:ind w:left="3544"/>
        <w:jc w:val="center"/>
        <w:rPr>
          <w:sz w:val="28"/>
          <w:szCs w:val="28"/>
        </w:rPr>
      </w:pPr>
    </w:p>
    <w:p w14:paraId="0683F4AF" w14:textId="77777777" w:rsidR="001803F4" w:rsidRDefault="001803F4" w:rsidP="00396B17">
      <w:pPr>
        <w:jc w:val="both"/>
        <w:rPr>
          <w:sz w:val="28"/>
          <w:szCs w:val="28"/>
        </w:rPr>
        <w:sectPr w:rsidR="001803F4" w:rsidSect="00803C13">
          <w:pgSz w:w="11906" w:h="16838"/>
          <w:pgMar w:top="568" w:right="851" w:bottom="1134" w:left="1701" w:header="709" w:footer="709" w:gutter="0"/>
          <w:cols w:space="708"/>
          <w:titlePg/>
          <w:docGrid w:linePitch="360"/>
        </w:sectPr>
      </w:pPr>
    </w:p>
    <w:p w14:paraId="0F4E9B52" w14:textId="5E2D9838" w:rsidR="001803F4" w:rsidRPr="00D00103" w:rsidRDefault="001803F4" w:rsidP="001803F4">
      <w:pPr>
        <w:tabs>
          <w:tab w:val="left" w:pos="5580"/>
          <w:tab w:val="left" w:pos="9498"/>
        </w:tabs>
        <w:ind w:left="-2884" w:right="-569" w:firstLine="8554"/>
      </w:pPr>
      <w:r w:rsidRPr="00D00103">
        <w:lastRenderedPageBreak/>
        <w:t xml:space="preserve">Приложение № </w:t>
      </w:r>
      <w:r>
        <w:t>7</w:t>
      </w:r>
      <w:r>
        <w:t>8</w:t>
      </w:r>
      <w:r>
        <w:t xml:space="preserve"> </w:t>
      </w:r>
      <w:r w:rsidRPr="00D00103">
        <w:t xml:space="preserve">к протоколу № </w:t>
      </w:r>
      <w:r>
        <w:t>81</w:t>
      </w:r>
    </w:p>
    <w:p w14:paraId="55A93FAD" w14:textId="77777777" w:rsidR="001803F4" w:rsidRPr="00D00103" w:rsidRDefault="001803F4" w:rsidP="001803F4">
      <w:pPr>
        <w:tabs>
          <w:tab w:val="left" w:pos="5580"/>
          <w:tab w:val="left" w:pos="9498"/>
        </w:tabs>
        <w:ind w:left="-2884" w:right="-569" w:firstLine="8554"/>
      </w:pPr>
      <w:r w:rsidRPr="00D00103">
        <w:t>заседания правления Региональной</w:t>
      </w:r>
    </w:p>
    <w:p w14:paraId="58FCB41A" w14:textId="77777777" w:rsidR="001803F4" w:rsidRPr="00D00103" w:rsidRDefault="001803F4" w:rsidP="001803F4">
      <w:pPr>
        <w:tabs>
          <w:tab w:val="left" w:pos="5580"/>
          <w:tab w:val="left" w:pos="9498"/>
        </w:tabs>
        <w:ind w:left="-2884" w:right="-569" w:firstLine="8554"/>
      </w:pPr>
      <w:r w:rsidRPr="00D00103">
        <w:t>энергетической комиссии</w:t>
      </w:r>
    </w:p>
    <w:p w14:paraId="719624A1" w14:textId="6A8A268B" w:rsidR="001803F4" w:rsidRDefault="001803F4" w:rsidP="001803F4">
      <w:pPr>
        <w:tabs>
          <w:tab w:val="left" w:pos="5580"/>
          <w:tab w:val="left" w:pos="9498"/>
        </w:tabs>
        <w:ind w:left="-2884" w:right="-569" w:firstLine="8554"/>
      </w:pPr>
      <w:r w:rsidRPr="00D00103">
        <w:t xml:space="preserve">Кузбасса от </w:t>
      </w:r>
      <w:r>
        <w:t>24</w:t>
      </w:r>
      <w:r w:rsidRPr="00D00103">
        <w:t>.</w:t>
      </w:r>
      <w:r>
        <w:t>11</w:t>
      </w:r>
      <w:r w:rsidRPr="00D00103">
        <w:t>.2022</w:t>
      </w:r>
    </w:p>
    <w:p w14:paraId="50F58075" w14:textId="77777777" w:rsidR="003604F0" w:rsidRDefault="003604F0" w:rsidP="001803F4">
      <w:pPr>
        <w:tabs>
          <w:tab w:val="left" w:pos="5580"/>
          <w:tab w:val="left" w:pos="9498"/>
        </w:tabs>
        <w:ind w:left="-2884" w:right="-569" w:firstLine="8554"/>
      </w:pPr>
    </w:p>
    <w:p w14:paraId="0AAF1550" w14:textId="77777777" w:rsidR="003604F0" w:rsidRPr="003604F0" w:rsidRDefault="003604F0" w:rsidP="003604F0">
      <w:pPr>
        <w:keepNext/>
        <w:jc w:val="center"/>
        <w:outlineLvl w:val="0"/>
        <w:rPr>
          <w:b/>
          <w:sz w:val="28"/>
          <w:szCs w:val="20"/>
        </w:rPr>
      </w:pPr>
      <w:r w:rsidRPr="003604F0">
        <w:rPr>
          <w:b/>
          <w:sz w:val="28"/>
          <w:szCs w:val="20"/>
        </w:rPr>
        <w:t xml:space="preserve">Заключение </w:t>
      </w:r>
    </w:p>
    <w:p w14:paraId="79D14E2A" w14:textId="77777777" w:rsidR="003604F0" w:rsidRPr="003604F0" w:rsidRDefault="003604F0" w:rsidP="003604F0">
      <w:pPr>
        <w:keepNext/>
        <w:jc w:val="center"/>
        <w:outlineLvl w:val="0"/>
        <w:rPr>
          <w:b/>
          <w:bCs/>
          <w:sz w:val="28"/>
          <w:szCs w:val="20"/>
        </w:rPr>
      </w:pPr>
      <w:r w:rsidRPr="003604F0">
        <w:rPr>
          <w:b/>
          <w:sz w:val="28"/>
          <w:szCs w:val="20"/>
        </w:rPr>
        <w:t xml:space="preserve">по уровню </w:t>
      </w:r>
      <w:r w:rsidRPr="003604F0">
        <w:rPr>
          <w:b/>
          <w:bCs/>
          <w:sz w:val="28"/>
          <w:szCs w:val="20"/>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6DB0929F" w14:textId="77777777" w:rsidR="003604F0" w:rsidRPr="003604F0" w:rsidRDefault="003604F0" w:rsidP="003604F0">
      <w:pPr>
        <w:jc w:val="center"/>
        <w:rPr>
          <w:b/>
          <w:sz w:val="28"/>
          <w:szCs w:val="20"/>
          <w:lang w:val="x-none" w:eastAsia="x-none"/>
        </w:rPr>
      </w:pPr>
    </w:p>
    <w:p w14:paraId="29F5D739"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Цены на </w:t>
      </w:r>
      <w:r w:rsidRPr="003604F0">
        <w:rPr>
          <w:sz w:val="28"/>
          <w:szCs w:val="28"/>
          <w:lang w:val="x-none" w:eastAsia="x-none"/>
        </w:rPr>
        <w:t>т</w:t>
      </w:r>
      <w:r w:rsidRPr="003604F0">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3604F0">
        <w:rPr>
          <w:color w:val="000000"/>
          <w:sz w:val="28"/>
          <w:szCs w:val="28"/>
          <w:lang w:eastAsia="x-none"/>
        </w:rPr>
        <w:t>п</w:t>
      </w:r>
      <w:r w:rsidRPr="003604F0">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574E6A1E" w14:textId="77777777" w:rsidR="003604F0" w:rsidRPr="003604F0" w:rsidRDefault="003604F0" w:rsidP="003604F0">
      <w:pPr>
        <w:ind w:firstLine="567"/>
        <w:jc w:val="both"/>
        <w:rPr>
          <w:sz w:val="28"/>
          <w:szCs w:val="28"/>
          <w:lang w:eastAsia="x-none"/>
        </w:rPr>
      </w:pPr>
      <w:bookmarkStart w:id="44" w:name="_Hlk10645083"/>
      <w:r w:rsidRPr="003604F0">
        <w:rPr>
          <w:bCs/>
          <w:sz w:val="28"/>
          <w:szCs w:val="28"/>
          <w:lang w:eastAsia="x-none"/>
        </w:rPr>
        <w:t xml:space="preserve">ООО «Тепло-энергетические предприятия» (далее - ООО «ТЭП») </w:t>
      </w:r>
      <w:bookmarkEnd w:id="44"/>
      <w:r w:rsidRPr="003604F0">
        <w:rPr>
          <w:bCs/>
          <w:sz w:val="28"/>
          <w:szCs w:val="28"/>
          <w:lang w:eastAsia="x-none"/>
        </w:rPr>
        <w:t>обратилось в Региональную энергетическую комиссию Кузбасса с целью утверждения э</w:t>
      </w:r>
      <w:proofErr w:type="spellStart"/>
      <w:r w:rsidRPr="003604F0">
        <w:rPr>
          <w:sz w:val="28"/>
          <w:szCs w:val="28"/>
          <w:lang w:val="x-none" w:eastAsia="x-none"/>
        </w:rPr>
        <w:t>кономически</w:t>
      </w:r>
      <w:proofErr w:type="spellEnd"/>
      <w:r w:rsidRPr="003604F0">
        <w:rPr>
          <w:sz w:val="28"/>
          <w:szCs w:val="28"/>
          <w:lang w:val="x-none" w:eastAsia="x-none"/>
        </w:rPr>
        <w:t xml:space="preserve"> обоснованно</w:t>
      </w:r>
      <w:r w:rsidRPr="003604F0">
        <w:rPr>
          <w:sz w:val="28"/>
          <w:szCs w:val="28"/>
          <w:lang w:eastAsia="x-none"/>
        </w:rPr>
        <w:t>й</w:t>
      </w:r>
      <w:r w:rsidRPr="003604F0">
        <w:rPr>
          <w:sz w:val="28"/>
          <w:szCs w:val="28"/>
          <w:lang w:val="x-none" w:eastAsia="x-none"/>
        </w:rPr>
        <w:t xml:space="preserve"> </w:t>
      </w:r>
      <w:r w:rsidRPr="003604F0">
        <w:rPr>
          <w:sz w:val="28"/>
          <w:szCs w:val="28"/>
          <w:lang w:eastAsia="x-none"/>
        </w:rPr>
        <w:t>цены</w:t>
      </w:r>
      <w:r w:rsidRPr="003604F0">
        <w:rPr>
          <w:sz w:val="28"/>
          <w:szCs w:val="28"/>
          <w:lang w:val="x-none" w:eastAsia="x-none"/>
        </w:rPr>
        <w:t xml:space="preserve"> </w:t>
      </w:r>
      <w:r w:rsidRPr="003604F0">
        <w:rPr>
          <w:sz w:val="28"/>
          <w:szCs w:val="28"/>
          <w:lang w:eastAsia="x-none"/>
        </w:rPr>
        <w:t>на</w:t>
      </w:r>
      <w:r w:rsidRPr="003604F0">
        <w:rPr>
          <w:bCs/>
          <w:sz w:val="28"/>
          <w:szCs w:val="28"/>
          <w:lang w:eastAsia="x-none"/>
        </w:rPr>
        <w:t xml:space="preserve"> </w:t>
      </w:r>
      <w:r w:rsidRPr="003604F0">
        <w:rPr>
          <w:sz w:val="28"/>
          <w:szCs w:val="28"/>
          <w:lang w:eastAsia="x-none"/>
        </w:rPr>
        <w:t>уголь марок ДР и ДПКО для реализации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w:t>
      </w:r>
    </w:p>
    <w:p w14:paraId="7649D484" w14:textId="77777777" w:rsidR="003604F0" w:rsidRPr="003604F0" w:rsidRDefault="003604F0" w:rsidP="003604F0">
      <w:pPr>
        <w:ind w:firstLine="567"/>
        <w:jc w:val="both"/>
        <w:rPr>
          <w:sz w:val="28"/>
          <w:szCs w:val="28"/>
          <w:lang w:eastAsia="x-none"/>
        </w:rPr>
      </w:pPr>
      <w:r w:rsidRPr="003604F0">
        <w:rPr>
          <w:sz w:val="28"/>
          <w:szCs w:val="28"/>
          <w:lang w:eastAsia="x-none"/>
        </w:rPr>
        <w:t xml:space="preserve"> Согласно уставу организации предметом деятельности ООО «ТЭП» является:</w:t>
      </w:r>
    </w:p>
    <w:p w14:paraId="096AC112" w14:textId="77777777" w:rsidR="003604F0" w:rsidRPr="003604F0" w:rsidRDefault="003604F0" w:rsidP="003604F0">
      <w:pPr>
        <w:ind w:firstLine="851"/>
        <w:jc w:val="both"/>
        <w:rPr>
          <w:sz w:val="28"/>
          <w:szCs w:val="28"/>
          <w:lang w:eastAsia="x-none"/>
        </w:rPr>
      </w:pPr>
      <w:r w:rsidRPr="003604F0">
        <w:rPr>
          <w:sz w:val="28"/>
          <w:szCs w:val="28"/>
          <w:lang w:eastAsia="x-none"/>
        </w:rPr>
        <w:t>-   производство пара и горячей воды (тепловой энергии);</w:t>
      </w:r>
    </w:p>
    <w:p w14:paraId="5F7D7F6B" w14:textId="77777777" w:rsidR="003604F0" w:rsidRPr="003604F0" w:rsidRDefault="003604F0" w:rsidP="003604F0">
      <w:pPr>
        <w:ind w:firstLine="851"/>
        <w:jc w:val="both"/>
        <w:rPr>
          <w:sz w:val="28"/>
          <w:szCs w:val="28"/>
          <w:lang w:eastAsia="x-none"/>
        </w:rPr>
      </w:pPr>
      <w:r w:rsidRPr="003604F0">
        <w:rPr>
          <w:sz w:val="28"/>
          <w:szCs w:val="28"/>
          <w:lang w:eastAsia="x-none"/>
        </w:rPr>
        <w:t>-   распределение электроэнергии;</w:t>
      </w:r>
    </w:p>
    <w:p w14:paraId="6C8E0855" w14:textId="77777777" w:rsidR="003604F0" w:rsidRPr="003604F0" w:rsidRDefault="003604F0" w:rsidP="003604F0">
      <w:pPr>
        <w:ind w:firstLine="851"/>
        <w:jc w:val="both"/>
        <w:rPr>
          <w:sz w:val="28"/>
          <w:szCs w:val="28"/>
          <w:lang w:eastAsia="x-none"/>
        </w:rPr>
      </w:pPr>
      <w:r w:rsidRPr="003604F0">
        <w:rPr>
          <w:sz w:val="28"/>
          <w:szCs w:val="28"/>
          <w:lang w:eastAsia="x-none"/>
        </w:rPr>
        <w:t>-   распределение пара и горячей воды;</w:t>
      </w:r>
    </w:p>
    <w:p w14:paraId="1FE28444" w14:textId="77777777" w:rsidR="003604F0" w:rsidRPr="003604F0" w:rsidRDefault="003604F0" w:rsidP="003604F0">
      <w:pPr>
        <w:ind w:firstLine="851"/>
        <w:jc w:val="both"/>
        <w:rPr>
          <w:sz w:val="28"/>
          <w:szCs w:val="28"/>
          <w:lang w:eastAsia="x-none"/>
        </w:rPr>
      </w:pPr>
      <w:r w:rsidRPr="003604F0">
        <w:rPr>
          <w:sz w:val="28"/>
          <w:szCs w:val="28"/>
          <w:lang w:eastAsia="x-none"/>
        </w:rPr>
        <w:t>-   сбор и обработка сточных вод;</w:t>
      </w:r>
    </w:p>
    <w:p w14:paraId="4FF8E105" w14:textId="77777777" w:rsidR="003604F0" w:rsidRPr="003604F0" w:rsidRDefault="003604F0" w:rsidP="003604F0">
      <w:pPr>
        <w:ind w:firstLine="851"/>
        <w:jc w:val="both"/>
        <w:rPr>
          <w:sz w:val="28"/>
          <w:szCs w:val="28"/>
          <w:lang w:eastAsia="x-none"/>
        </w:rPr>
      </w:pPr>
      <w:r w:rsidRPr="003604F0">
        <w:rPr>
          <w:sz w:val="28"/>
          <w:szCs w:val="28"/>
          <w:lang w:eastAsia="x-none"/>
        </w:rPr>
        <w:t xml:space="preserve">- осуществление других работ и оказание других услуг, не запрещенных и не противоречащих действующему законодательству РФ.    </w:t>
      </w:r>
    </w:p>
    <w:p w14:paraId="19DD5F20" w14:textId="77777777" w:rsidR="003604F0" w:rsidRPr="003604F0" w:rsidRDefault="003604F0" w:rsidP="003604F0">
      <w:pPr>
        <w:ind w:firstLine="567"/>
        <w:jc w:val="both"/>
        <w:rPr>
          <w:bCs/>
          <w:sz w:val="28"/>
          <w:szCs w:val="28"/>
          <w:lang w:eastAsia="en-US"/>
        </w:rPr>
      </w:pPr>
      <w:r w:rsidRPr="003604F0">
        <w:rPr>
          <w:bCs/>
          <w:sz w:val="28"/>
          <w:szCs w:val="28"/>
          <w:lang w:eastAsia="en-US"/>
        </w:rPr>
        <w:t>Специалистом</w:t>
      </w:r>
      <w:r w:rsidRPr="003604F0">
        <w:rPr>
          <w:bCs/>
          <w:sz w:val="28"/>
          <w:szCs w:val="28"/>
          <w:lang w:val="x-none" w:eastAsia="en-US"/>
        </w:rPr>
        <w:t xml:space="preserve"> </w:t>
      </w:r>
      <w:r w:rsidRPr="003604F0">
        <w:rPr>
          <w:bCs/>
          <w:sz w:val="28"/>
          <w:szCs w:val="28"/>
          <w:lang w:eastAsia="en-US"/>
        </w:rPr>
        <w:t>Р</w:t>
      </w:r>
      <w:proofErr w:type="spellStart"/>
      <w:r w:rsidRPr="003604F0">
        <w:rPr>
          <w:bCs/>
          <w:sz w:val="28"/>
          <w:szCs w:val="28"/>
          <w:lang w:val="x-none" w:eastAsia="en-US"/>
        </w:rPr>
        <w:t>егиональной</w:t>
      </w:r>
      <w:proofErr w:type="spellEnd"/>
      <w:r w:rsidRPr="003604F0">
        <w:rPr>
          <w:bCs/>
          <w:sz w:val="28"/>
          <w:szCs w:val="28"/>
          <w:lang w:val="x-none" w:eastAsia="en-US"/>
        </w:rPr>
        <w:t xml:space="preserve"> энергетической комиссии К</w:t>
      </w:r>
      <w:r w:rsidRPr="003604F0">
        <w:rPr>
          <w:bCs/>
          <w:sz w:val="28"/>
          <w:szCs w:val="28"/>
          <w:lang w:eastAsia="en-US"/>
        </w:rPr>
        <w:t xml:space="preserve">узбасса             </w:t>
      </w:r>
      <w:proofErr w:type="gramStart"/>
      <w:r w:rsidRPr="003604F0">
        <w:rPr>
          <w:bCs/>
          <w:sz w:val="28"/>
          <w:szCs w:val="28"/>
          <w:lang w:eastAsia="en-US"/>
        </w:rPr>
        <w:t xml:space="preserve">  </w:t>
      </w:r>
      <w:r w:rsidRPr="003604F0">
        <w:rPr>
          <w:bCs/>
          <w:sz w:val="28"/>
          <w:szCs w:val="28"/>
          <w:lang w:val="x-none" w:eastAsia="en-US"/>
        </w:rPr>
        <w:t xml:space="preserve"> </w:t>
      </w:r>
      <w:r w:rsidRPr="003604F0">
        <w:rPr>
          <w:bCs/>
          <w:sz w:val="28"/>
          <w:szCs w:val="28"/>
          <w:lang w:eastAsia="en-US"/>
        </w:rPr>
        <w:t>(</w:t>
      </w:r>
      <w:proofErr w:type="gramEnd"/>
      <w:r w:rsidRPr="003604F0">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C970E16" w14:textId="77777777" w:rsidR="003604F0" w:rsidRPr="003604F0" w:rsidRDefault="003604F0" w:rsidP="003604F0">
      <w:pPr>
        <w:ind w:firstLine="567"/>
        <w:jc w:val="both"/>
        <w:rPr>
          <w:bCs/>
          <w:sz w:val="28"/>
          <w:szCs w:val="28"/>
          <w:lang w:eastAsia="en-US"/>
        </w:rPr>
      </w:pPr>
      <w:r w:rsidRPr="003604F0">
        <w:rPr>
          <w:bCs/>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w:t>
      </w:r>
      <w:r w:rsidRPr="003604F0">
        <w:rPr>
          <w:bCs/>
          <w:sz w:val="28"/>
          <w:szCs w:val="28"/>
          <w:lang w:eastAsia="en-US"/>
        </w:rPr>
        <w:lastRenderedPageBreak/>
        <w:t xml:space="preserve">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w:t>
      </w:r>
    </w:p>
    <w:p w14:paraId="2A045C6D" w14:textId="77777777" w:rsidR="003604F0" w:rsidRPr="003604F0" w:rsidRDefault="003604F0" w:rsidP="003604F0">
      <w:pPr>
        <w:ind w:firstLine="567"/>
        <w:jc w:val="both"/>
        <w:rPr>
          <w:bCs/>
          <w:sz w:val="28"/>
          <w:szCs w:val="28"/>
          <w:lang w:eastAsia="en-US"/>
        </w:rPr>
      </w:pPr>
    </w:p>
    <w:p w14:paraId="045A93CC" w14:textId="77777777" w:rsidR="003604F0" w:rsidRPr="003604F0" w:rsidRDefault="003604F0" w:rsidP="003604F0">
      <w:pPr>
        <w:jc w:val="both"/>
        <w:rPr>
          <w:bCs/>
          <w:sz w:val="28"/>
          <w:szCs w:val="28"/>
          <w:lang w:eastAsia="en-US"/>
        </w:rPr>
      </w:pPr>
      <w:r w:rsidRPr="003604F0">
        <w:rPr>
          <w:bCs/>
          <w:sz w:val="28"/>
          <w:szCs w:val="28"/>
          <w:lang w:eastAsia="en-US"/>
        </w:rPr>
        <w:t>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1E4B68E" w14:textId="77777777" w:rsidR="003604F0" w:rsidRPr="003604F0" w:rsidRDefault="003604F0" w:rsidP="003604F0">
      <w:pPr>
        <w:ind w:firstLine="709"/>
        <w:jc w:val="both"/>
        <w:rPr>
          <w:bCs/>
          <w:sz w:val="28"/>
          <w:szCs w:val="28"/>
          <w:lang w:eastAsia="en-US"/>
        </w:rPr>
      </w:pPr>
      <w:r w:rsidRPr="003604F0">
        <w:rPr>
          <w:bCs/>
          <w:sz w:val="28"/>
          <w:szCs w:val="28"/>
          <w:lang w:eastAsia="en-US"/>
        </w:rPr>
        <w:t>В организации ведется раздельный бухгалтерский учет по видам деятельности.</w:t>
      </w:r>
    </w:p>
    <w:p w14:paraId="5E3C16F6" w14:textId="77777777" w:rsidR="003604F0" w:rsidRPr="003604F0" w:rsidRDefault="003604F0" w:rsidP="003604F0">
      <w:pPr>
        <w:ind w:firstLine="567"/>
        <w:jc w:val="both"/>
        <w:rPr>
          <w:bCs/>
          <w:sz w:val="28"/>
          <w:szCs w:val="28"/>
          <w:lang w:eastAsia="en-US"/>
        </w:rPr>
      </w:pPr>
      <w:r w:rsidRPr="003604F0">
        <w:rPr>
          <w:bCs/>
          <w:sz w:val="28"/>
          <w:szCs w:val="28"/>
          <w:lang w:eastAsia="en-US"/>
        </w:rPr>
        <w:t xml:space="preserve">На сегодняшний день у организации установлены тарифы на реализацию угля населению на марки ДР и ДО. </w:t>
      </w:r>
    </w:p>
    <w:p w14:paraId="4249D01B"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Для поставки угля </w:t>
      </w:r>
      <w:proofErr w:type="gramStart"/>
      <w:r w:rsidRPr="003604F0">
        <w:rPr>
          <w:sz w:val="28"/>
          <w:szCs w:val="28"/>
          <w:lang w:eastAsia="x-none"/>
        </w:rPr>
        <w:t>населению  на</w:t>
      </w:r>
      <w:proofErr w:type="gramEnd"/>
      <w:r w:rsidRPr="003604F0">
        <w:rPr>
          <w:sz w:val="28"/>
          <w:szCs w:val="28"/>
          <w:lang w:eastAsia="x-none"/>
        </w:rPr>
        <w:t xml:space="preserve"> период регулирования марки ДР  и ДПКО заключен договор № 10/4-2-23 от 21.10.2022 с АО «УК» Кузбассразрезуголь». Стоимость приобретения </w:t>
      </w:r>
      <w:proofErr w:type="gramStart"/>
      <w:r w:rsidRPr="003604F0">
        <w:rPr>
          <w:sz w:val="28"/>
          <w:szCs w:val="28"/>
          <w:lang w:eastAsia="x-none"/>
        </w:rPr>
        <w:t>угля  марки</w:t>
      </w:r>
      <w:proofErr w:type="gramEnd"/>
      <w:r w:rsidRPr="003604F0">
        <w:rPr>
          <w:sz w:val="28"/>
          <w:szCs w:val="28"/>
          <w:lang w:eastAsia="x-none"/>
        </w:rPr>
        <w:t xml:space="preserve">  ДР составляет 1454,10 руб./</w:t>
      </w:r>
      <w:proofErr w:type="spellStart"/>
      <w:r w:rsidRPr="003604F0">
        <w:rPr>
          <w:sz w:val="28"/>
          <w:szCs w:val="28"/>
          <w:lang w:eastAsia="x-none"/>
        </w:rPr>
        <w:t>тн</w:t>
      </w:r>
      <w:proofErr w:type="spellEnd"/>
      <w:r w:rsidRPr="003604F0">
        <w:rPr>
          <w:sz w:val="28"/>
          <w:szCs w:val="28"/>
          <w:lang w:eastAsia="x-none"/>
        </w:rPr>
        <w:t xml:space="preserve"> без НДС. </w:t>
      </w:r>
    </w:p>
    <w:p w14:paraId="24C17580" w14:textId="77777777" w:rsidR="003604F0" w:rsidRPr="003604F0" w:rsidRDefault="003604F0" w:rsidP="003604F0">
      <w:pPr>
        <w:ind w:firstLine="567"/>
        <w:jc w:val="both"/>
        <w:rPr>
          <w:sz w:val="28"/>
          <w:szCs w:val="28"/>
          <w:lang w:eastAsia="x-none"/>
        </w:rPr>
      </w:pPr>
      <w:r w:rsidRPr="003604F0">
        <w:rPr>
          <w:sz w:val="28"/>
          <w:szCs w:val="28"/>
          <w:lang w:eastAsia="x-none"/>
        </w:rPr>
        <w:t>Стоимость приобретения угля марки ДПКО составляет 2262 руб./</w:t>
      </w:r>
      <w:proofErr w:type="spellStart"/>
      <w:r w:rsidRPr="003604F0">
        <w:rPr>
          <w:sz w:val="28"/>
          <w:szCs w:val="28"/>
          <w:lang w:eastAsia="x-none"/>
        </w:rPr>
        <w:t>тн</w:t>
      </w:r>
      <w:proofErr w:type="spellEnd"/>
      <w:r w:rsidRPr="003604F0">
        <w:rPr>
          <w:sz w:val="28"/>
          <w:szCs w:val="28"/>
          <w:lang w:eastAsia="x-none"/>
        </w:rPr>
        <w:t xml:space="preserve"> без НДС. </w:t>
      </w:r>
    </w:p>
    <w:p w14:paraId="2CC5733D"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Объем угля на период регулирования по предложению организации составит 33000 </w:t>
      </w:r>
      <w:proofErr w:type="spellStart"/>
      <w:r w:rsidRPr="003604F0">
        <w:rPr>
          <w:bCs/>
          <w:sz w:val="28"/>
          <w:szCs w:val="28"/>
          <w:lang w:eastAsia="x-none"/>
        </w:rPr>
        <w:t>тн</w:t>
      </w:r>
      <w:proofErr w:type="spellEnd"/>
      <w:r w:rsidRPr="003604F0">
        <w:rPr>
          <w:bCs/>
          <w:sz w:val="28"/>
          <w:szCs w:val="28"/>
          <w:lang w:eastAsia="x-none"/>
        </w:rPr>
        <w:t>, в том числе на марку ДР 30000 тонн и марку ДПКО 3000 тонн.</w:t>
      </w:r>
    </w:p>
    <w:p w14:paraId="2DE2A66E" w14:textId="77777777" w:rsidR="003604F0" w:rsidRPr="003604F0" w:rsidRDefault="003604F0" w:rsidP="003604F0">
      <w:pPr>
        <w:ind w:firstLine="567"/>
        <w:jc w:val="both"/>
        <w:rPr>
          <w:bCs/>
          <w:sz w:val="28"/>
          <w:szCs w:val="28"/>
          <w:lang w:eastAsia="x-none"/>
        </w:rPr>
      </w:pPr>
      <w:r w:rsidRPr="003604F0">
        <w:rPr>
          <w:bCs/>
          <w:sz w:val="28"/>
          <w:szCs w:val="28"/>
          <w:lang w:eastAsia="x-none"/>
        </w:rPr>
        <w:t>Специалист предлагает принять объемы по предложению организации.</w:t>
      </w:r>
    </w:p>
    <w:p w14:paraId="6B17976F"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Расходы на реализацию угля для населения ООО «ТЭП»  предлагает принять  в размере 43563,89 </w:t>
      </w:r>
      <w:proofErr w:type="spellStart"/>
      <w:r w:rsidRPr="003604F0">
        <w:rPr>
          <w:bCs/>
          <w:sz w:val="28"/>
          <w:szCs w:val="28"/>
          <w:lang w:eastAsia="x-none"/>
        </w:rPr>
        <w:t>тыс.руб</w:t>
      </w:r>
      <w:proofErr w:type="spellEnd"/>
      <w:r w:rsidRPr="003604F0">
        <w:rPr>
          <w:bCs/>
          <w:sz w:val="28"/>
          <w:szCs w:val="28"/>
          <w:lang w:eastAsia="x-none"/>
        </w:rPr>
        <w:t xml:space="preserve">., в том числе прямые расходы в размере 37090,44 </w:t>
      </w:r>
      <w:proofErr w:type="spellStart"/>
      <w:r w:rsidRPr="003604F0">
        <w:rPr>
          <w:bCs/>
          <w:sz w:val="28"/>
          <w:szCs w:val="28"/>
          <w:lang w:eastAsia="x-none"/>
        </w:rPr>
        <w:t>тыс.руб</w:t>
      </w:r>
      <w:proofErr w:type="spellEnd"/>
      <w:r w:rsidRPr="003604F0">
        <w:rPr>
          <w:bCs/>
          <w:sz w:val="28"/>
          <w:szCs w:val="28"/>
          <w:lang w:eastAsia="x-none"/>
        </w:rPr>
        <w:t>. Издержки обращения в расчёте на 1 тонну угля составят 1320,12 руб., экономически обоснованная цена угля  с НДС на марку ДР  составит 3352,36 руб./</w:t>
      </w:r>
      <w:proofErr w:type="spellStart"/>
      <w:r w:rsidRPr="003604F0">
        <w:rPr>
          <w:bCs/>
          <w:sz w:val="28"/>
          <w:szCs w:val="28"/>
          <w:lang w:eastAsia="x-none"/>
        </w:rPr>
        <w:t>тн</w:t>
      </w:r>
      <w:proofErr w:type="spellEnd"/>
      <w:r w:rsidRPr="003604F0">
        <w:rPr>
          <w:bCs/>
          <w:sz w:val="28"/>
          <w:szCs w:val="28"/>
          <w:lang w:eastAsia="x-none"/>
        </w:rPr>
        <w:t>, на марку ДПКО 4672,48 руб./</w:t>
      </w:r>
      <w:proofErr w:type="spellStart"/>
      <w:r w:rsidRPr="003604F0">
        <w:rPr>
          <w:bCs/>
          <w:sz w:val="28"/>
          <w:szCs w:val="28"/>
          <w:lang w:eastAsia="x-none"/>
        </w:rPr>
        <w:t>тн</w:t>
      </w:r>
      <w:proofErr w:type="spellEnd"/>
      <w:r w:rsidRPr="003604F0">
        <w:rPr>
          <w:bCs/>
          <w:sz w:val="28"/>
          <w:szCs w:val="28"/>
          <w:lang w:eastAsia="x-none"/>
        </w:rPr>
        <w:t>.</w:t>
      </w:r>
    </w:p>
    <w:p w14:paraId="0319767D"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Изучив    представленные       организацией     </w:t>
      </w:r>
      <w:proofErr w:type="gramStart"/>
      <w:r w:rsidRPr="003604F0">
        <w:rPr>
          <w:bCs/>
          <w:sz w:val="28"/>
          <w:szCs w:val="28"/>
          <w:lang w:eastAsia="x-none"/>
        </w:rPr>
        <w:t xml:space="preserve">материалы,   </w:t>
      </w:r>
      <w:proofErr w:type="gramEnd"/>
      <w:r w:rsidRPr="003604F0">
        <w:rPr>
          <w:bCs/>
          <w:sz w:val="28"/>
          <w:szCs w:val="28"/>
          <w:lang w:eastAsia="x-none"/>
        </w:rPr>
        <w:t xml:space="preserve">    специалист </w:t>
      </w:r>
    </w:p>
    <w:p w14:paraId="02E341F3" w14:textId="77777777" w:rsidR="003604F0" w:rsidRPr="003604F0" w:rsidRDefault="003604F0" w:rsidP="003604F0">
      <w:pPr>
        <w:jc w:val="both"/>
        <w:rPr>
          <w:bCs/>
          <w:sz w:val="28"/>
          <w:szCs w:val="28"/>
          <w:lang w:eastAsia="x-none"/>
        </w:rPr>
      </w:pPr>
      <w:r w:rsidRPr="003604F0">
        <w:rPr>
          <w:bCs/>
          <w:sz w:val="28"/>
          <w:szCs w:val="28"/>
          <w:lang w:eastAsia="x-none"/>
        </w:rPr>
        <w:t>считает экономически обоснованным принять на следующем уровне:</w:t>
      </w:r>
    </w:p>
    <w:p w14:paraId="6365C505" w14:textId="77777777" w:rsidR="003604F0" w:rsidRPr="003604F0" w:rsidRDefault="003604F0" w:rsidP="005A1AFA">
      <w:pPr>
        <w:numPr>
          <w:ilvl w:val="0"/>
          <w:numId w:val="19"/>
        </w:numPr>
        <w:jc w:val="both"/>
        <w:rPr>
          <w:bCs/>
          <w:sz w:val="28"/>
          <w:szCs w:val="28"/>
          <w:lang w:eastAsia="x-none"/>
        </w:rPr>
      </w:pPr>
      <w:r w:rsidRPr="003604F0">
        <w:rPr>
          <w:bCs/>
          <w:sz w:val="28"/>
          <w:szCs w:val="28"/>
          <w:lang w:eastAsia="x-none"/>
        </w:rPr>
        <w:t>Прямые расходы</w:t>
      </w:r>
      <w:r w:rsidRPr="003604F0">
        <w:rPr>
          <w:bCs/>
          <w:szCs w:val="28"/>
          <w:lang w:eastAsia="en-US"/>
        </w:rPr>
        <w:t xml:space="preserve"> </w:t>
      </w:r>
      <w:r w:rsidRPr="003604F0">
        <w:rPr>
          <w:bCs/>
          <w:sz w:val="28"/>
          <w:szCs w:val="28"/>
          <w:lang w:eastAsia="x-none"/>
        </w:rPr>
        <w:t xml:space="preserve">специалист считает экономически обоснованным принять затраты в </w:t>
      </w:r>
      <w:proofErr w:type="gramStart"/>
      <w:r w:rsidRPr="003604F0">
        <w:rPr>
          <w:bCs/>
          <w:sz w:val="28"/>
          <w:szCs w:val="28"/>
          <w:lang w:eastAsia="x-none"/>
        </w:rPr>
        <w:t>размере  30406</w:t>
      </w:r>
      <w:proofErr w:type="gramEnd"/>
      <w:r w:rsidRPr="003604F0">
        <w:rPr>
          <w:bCs/>
          <w:sz w:val="28"/>
          <w:szCs w:val="28"/>
          <w:lang w:eastAsia="x-none"/>
        </w:rPr>
        <w:t xml:space="preserve">,94 </w:t>
      </w:r>
      <w:proofErr w:type="spellStart"/>
      <w:r w:rsidRPr="003604F0">
        <w:rPr>
          <w:bCs/>
          <w:sz w:val="28"/>
          <w:szCs w:val="28"/>
          <w:lang w:eastAsia="x-none"/>
        </w:rPr>
        <w:t>тыс.руб</w:t>
      </w:r>
      <w:proofErr w:type="spellEnd"/>
      <w:r w:rsidRPr="003604F0">
        <w:rPr>
          <w:bCs/>
          <w:sz w:val="28"/>
          <w:szCs w:val="28"/>
          <w:lang w:eastAsia="x-none"/>
        </w:rPr>
        <w:t>.</w:t>
      </w:r>
    </w:p>
    <w:p w14:paraId="52443511" w14:textId="77777777" w:rsidR="003604F0" w:rsidRPr="003604F0" w:rsidRDefault="003604F0" w:rsidP="005A1AFA">
      <w:pPr>
        <w:numPr>
          <w:ilvl w:val="1"/>
          <w:numId w:val="19"/>
        </w:numPr>
        <w:ind w:left="0" w:firstLine="567"/>
        <w:jc w:val="both"/>
        <w:rPr>
          <w:bCs/>
          <w:sz w:val="28"/>
          <w:szCs w:val="28"/>
          <w:lang w:eastAsia="x-none"/>
        </w:rPr>
      </w:pPr>
      <w:r w:rsidRPr="003604F0">
        <w:rPr>
          <w:bCs/>
          <w:sz w:val="28"/>
          <w:szCs w:val="28"/>
          <w:lang w:eastAsia="x-none"/>
        </w:rPr>
        <w:t xml:space="preserve">Затраты на оплату труда ООО «ТЭП» предлагает принять в размере 4625,42 </w:t>
      </w:r>
      <w:proofErr w:type="spellStart"/>
      <w:r w:rsidRPr="003604F0">
        <w:rPr>
          <w:bCs/>
          <w:sz w:val="28"/>
          <w:szCs w:val="28"/>
          <w:lang w:eastAsia="x-none"/>
        </w:rPr>
        <w:t>тыс.руб</w:t>
      </w:r>
      <w:proofErr w:type="spellEnd"/>
      <w:r w:rsidRPr="003604F0">
        <w:rPr>
          <w:bCs/>
          <w:sz w:val="28"/>
          <w:szCs w:val="28"/>
          <w:lang w:eastAsia="x-none"/>
        </w:rPr>
        <w:t>.</w:t>
      </w:r>
    </w:p>
    <w:p w14:paraId="1DB4A0B9"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Организацией предлагается принять численность в количестве 8 единиц. </w:t>
      </w:r>
    </w:p>
    <w:p w14:paraId="3586A0FD" w14:textId="77777777" w:rsidR="003604F0" w:rsidRPr="003604F0" w:rsidRDefault="003604F0" w:rsidP="003604F0">
      <w:pPr>
        <w:ind w:firstLine="567"/>
        <w:jc w:val="both"/>
        <w:rPr>
          <w:bCs/>
          <w:sz w:val="28"/>
          <w:szCs w:val="28"/>
          <w:lang w:eastAsia="x-none"/>
        </w:rPr>
      </w:pPr>
      <w:bookmarkStart w:id="45" w:name="_Hlk63082488"/>
      <w:r w:rsidRPr="003604F0">
        <w:rPr>
          <w:bCs/>
          <w:sz w:val="28"/>
          <w:szCs w:val="28"/>
          <w:lang w:eastAsia="x-none"/>
        </w:rPr>
        <w:t>Средняя заработная плата составит 48181 рублей в месяц.</w:t>
      </w:r>
    </w:p>
    <w:bookmarkEnd w:id="45"/>
    <w:p w14:paraId="08DAE434" w14:textId="77777777" w:rsidR="003604F0" w:rsidRPr="003604F0" w:rsidRDefault="003604F0" w:rsidP="003604F0">
      <w:pPr>
        <w:ind w:firstLine="567"/>
        <w:jc w:val="both"/>
        <w:rPr>
          <w:bCs/>
          <w:sz w:val="28"/>
          <w:szCs w:val="28"/>
          <w:lang w:eastAsia="x-none"/>
        </w:rPr>
      </w:pPr>
      <w:r w:rsidRPr="003604F0">
        <w:rPr>
          <w:bCs/>
          <w:sz w:val="28"/>
          <w:szCs w:val="28"/>
          <w:lang w:eastAsia="x-none"/>
        </w:rPr>
        <w:t>В подтверждение расходов представлено штатное расписание, расчет затрат на оплату труда, отчетная форма 4-ФСС,</w:t>
      </w:r>
      <w:r w:rsidRPr="003604F0">
        <w:rPr>
          <w:sz w:val="28"/>
          <w:szCs w:val="20"/>
          <w:lang w:val="x-none" w:eastAsia="x-none"/>
        </w:rPr>
        <w:t xml:space="preserve"> </w:t>
      </w:r>
      <w:r w:rsidRPr="003604F0">
        <w:rPr>
          <w:bCs/>
          <w:sz w:val="28"/>
          <w:szCs w:val="28"/>
          <w:lang w:eastAsia="x-none"/>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50714DA5"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 Специалист предлагает принять численность в количестве 7 человек по плану 2022 года: начальник участка, кассир -1 ед., 4 сторожа, весовщик.</w:t>
      </w:r>
    </w:p>
    <w:p w14:paraId="25BC99F8" w14:textId="77777777" w:rsidR="003604F0" w:rsidRPr="003604F0" w:rsidRDefault="003604F0" w:rsidP="003604F0">
      <w:pPr>
        <w:ind w:firstLine="567"/>
        <w:jc w:val="both"/>
        <w:rPr>
          <w:bCs/>
          <w:sz w:val="28"/>
          <w:szCs w:val="28"/>
          <w:lang w:eastAsia="x-none"/>
        </w:rPr>
      </w:pPr>
      <w:r w:rsidRPr="003604F0">
        <w:rPr>
          <w:bCs/>
          <w:sz w:val="28"/>
          <w:szCs w:val="28"/>
          <w:lang w:eastAsia="x-none"/>
        </w:rPr>
        <w:t>Обоснований увеличения численности на период регулирования организацией не представлено.</w:t>
      </w:r>
    </w:p>
    <w:p w14:paraId="4F6B8F91"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Среднемесячную заработную плату специалист предлагает принять по минимальному размеру оплаты труда в РФ в 2022 году с учетом районного </w:t>
      </w:r>
      <w:r w:rsidRPr="003604F0">
        <w:rPr>
          <w:bCs/>
          <w:sz w:val="28"/>
          <w:szCs w:val="28"/>
          <w:lang w:eastAsia="x-none"/>
        </w:rPr>
        <w:lastRenderedPageBreak/>
        <w:t>коэффициента и с учетом индекса Минэкономразвития России 106% на 2023 год (15279*1,3*1,06), которая составит 21054 рублей.</w:t>
      </w:r>
    </w:p>
    <w:p w14:paraId="6C6F8AA9" w14:textId="77777777" w:rsidR="003604F0" w:rsidRPr="003604F0" w:rsidRDefault="003604F0" w:rsidP="003604F0">
      <w:pPr>
        <w:ind w:firstLine="426"/>
        <w:jc w:val="both"/>
        <w:rPr>
          <w:bCs/>
          <w:sz w:val="28"/>
          <w:szCs w:val="28"/>
          <w:lang w:eastAsia="x-none"/>
        </w:rPr>
      </w:pPr>
      <w:r w:rsidRPr="003604F0">
        <w:rPr>
          <w:bCs/>
          <w:sz w:val="28"/>
          <w:szCs w:val="28"/>
          <w:lang w:eastAsia="x-none"/>
        </w:rPr>
        <w:t>Специалист считает экономически обоснованным принять затраты по ФОТ для реализации угля населению в размере 1768,</w:t>
      </w:r>
      <w:proofErr w:type="gramStart"/>
      <w:r w:rsidRPr="003604F0">
        <w:rPr>
          <w:bCs/>
          <w:sz w:val="28"/>
          <w:szCs w:val="28"/>
          <w:lang w:eastAsia="x-none"/>
        </w:rPr>
        <w:t>57  тыс.</w:t>
      </w:r>
      <w:proofErr w:type="gramEnd"/>
      <w:r w:rsidRPr="003604F0">
        <w:rPr>
          <w:bCs/>
          <w:sz w:val="28"/>
          <w:szCs w:val="28"/>
          <w:lang w:eastAsia="x-none"/>
        </w:rPr>
        <w:t xml:space="preserve"> руб. с учетом среднемесячной заработной платы  и численности.</w:t>
      </w:r>
    </w:p>
    <w:p w14:paraId="0E275F32" w14:textId="77777777" w:rsidR="003604F0" w:rsidRPr="003604F0" w:rsidRDefault="003604F0" w:rsidP="005A1AFA">
      <w:pPr>
        <w:numPr>
          <w:ilvl w:val="1"/>
          <w:numId w:val="19"/>
        </w:numPr>
        <w:ind w:left="0" w:firstLine="426"/>
        <w:jc w:val="both"/>
        <w:rPr>
          <w:bCs/>
          <w:sz w:val="28"/>
          <w:szCs w:val="28"/>
          <w:lang w:eastAsia="x-none"/>
        </w:rPr>
      </w:pPr>
      <w:bookmarkStart w:id="46" w:name="_Hlk63082595"/>
      <w:r w:rsidRPr="003604F0">
        <w:rPr>
          <w:bCs/>
          <w:sz w:val="28"/>
          <w:szCs w:val="28"/>
          <w:lang w:eastAsia="x-none"/>
        </w:rPr>
        <w:t xml:space="preserve">Налоги и сборы с фонда оплаты труда </w:t>
      </w:r>
      <w:bookmarkEnd w:id="46"/>
      <w:r w:rsidRPr="003604F0">
        <w:rPr>
          <w:bCs/>
          <w:sz w:val="28"/>
          <w:szCs w:val="28"/>
          <w:lang w:eastAsia="x-none"/>
        </w:rPr>
        <w:t>ООО «ТЭП» предлагает принять в размере – 1396,</w:t>
      </w:r>
      <w:proofErr w:type="gramStart"/>
      <w:r w:rsidRPr="003604F0">
        <w:rPr>
          <w:bCs/>
          <w:sz w:val="28"/>
          <w:szCs w:val="28"/>
          <w:lang w:eastAsia="x-none"/>
        </w:rPr>
        <w:t xml:space="preserve">88  </w:t>
      </w:r>
      <w:proofErr w:type="spellStart"/>
      <w:r w:rsidRPr="003604F0">
        <w:rPr>
          <w:bCs/>
          <w:sz w:val="28"/>
          <w:szCs w:val="28"/>
          <w:lang w:eastAsia="x-none"/>
        </w:rPr>
        <w:t>тыс.руб</w:t>
      </w:r>
      <w:proofErr w:type="spellEnd"/>
      <w:r w:rsidRPr="003604F0">
        <w:rPr>
          <w:bCs/>
          <w:sz w:val="28"/>
          <w:szCs w:val="28"/>
          <w:lang w:eastAsia="x-none"/>
        </w:rPr>
        <w:t>.</w:t>
      </w:r>
      <w:proofErr w:type="gramEnd"/>
    </w:p>
    <w:p w14:paraId="177BC6ED" w14:textId="77777777" w:rsidR="003604F0" w:rsidRPr="003604F0" w:rsidRDefault="003604F0" w:rsidP="003604F0">
      <w:pPr>
        <w:ind w:firstLine="567"/>
        <w:jc w:val="both"/>
        <w:rPr>
          <w:bCs/>
          <w:sz w:val="28"/>
          <w:szCs w:val="28"/>
          <w:lang w:eastAsia="x-none"/>
        </w:rPr>
      </w:pPr>
      <w:r w:rsidRPr="003604F0">
        <w:rPr>
          <w:bCs/>
          <w:sz w:val="28"/>
          <w:szCs w:val="28"/>
          <w:lang w:eastAsia="x-none"/>
        </w:rPr>
        <w:t>В обоснование расходов предоставлено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4-ФСС (Т1 стр.9-15).</w:t>
      </w:r>
    </w:p>
    <w:p w14:paraId="028B29B3" w14:textId="77777777" w:rsidR="003604F0" w:rsidRPr="003604F0" w:rsidRDefault="003604F0" w:rsidP="003604F0">
      <w:pPr>
        <w:ind w:firstLine="567"/>
        <w:jc w:val="both"/>
        <w:rPr>
          <w:bCs/>
          <w:sz w:val="28"/>
          <w:szCs w:val="28"/>
          <w:lang w:eastAsia="x-none"/>
        </w:rPr>
      </w:pPr>
      <w:r w:rsidRPr="003604F0">
        <w:rPr>
          <w:bCs/>
          <w:sz w:val="28"/>
          <w:szCs w:val="28"/>
          <w:lang w:eastAsia="x-none"/>
        </w:rPr>
        <w:t xml:space="preserve">Согласно указанным </w:t>
      </w:r>
      <w:proofErr w:type="gramStart"/>
      <w:r w:rsidRPr="003604F0">
        <w:rPr>
          <w:bCs/>
          <w:sz w:val="28"/>
          <w:szCs w:val="28"/>
          <w:lang w:eastAsia="x-none"/>
        </w:rPr>
        <w:t>документам  размер</w:t>
      </w:r>
      <w:proofErr w:type="gramEnd"/>
      <w:r w:rsidRPr="003604F0">
        <w:rPr>
          <w:bCs/>
          <w:sz w:val="28"/>
          <w:szCs w:val="28"/>
          <w:lang w:eastAsia="x-none"/>
        </w:rPr>
        <w:t xml:space="preserve"> страхового тарифа составляет 30,2%</w:t>
      </w:r>
    </w:p>
    <w:p w14:paraId="2FCB62F6" w14:textId="77777777" w:rsidR="003604F0" w:rsidRPr="003604F0" w:rsidRDefault="003604F0" w:rsidP="003604F0">
      <w:pPr>
        <w:ind w:firstLine="426"/>
        <w:jc w:val="both"/>
        <w:rPr>
          <w:b/>
          <w:bCs/>
          <w:sz w:val="28"/>
          <w:szCs w:val="28"/>
          <w:lang w:val="x-none" w:eastAsia="x-none"/>
        </w:rPr>
      </w:pPr>
      <w:r w:rsidRPr="003604F0">
        <w:rPr>
          <w:bCs/>
          <w:sz w:val="28"/>
          <w:szCs w:val="28"/>
          <w:lang w:eastAsia="x-none"/>
        </w:rPr>
        <w:t xml:space="preserve">Специалист предлагает принять налоги и сборы с фонда оплаты </w:t>
      </w:r>
      <w:proofErr w:type="gramStart"/>
      <w:r w:rsidRPr="003604F0">
        <w:rPr>
          <w:bCs/>
          <w:sz w:val="28"/>
          <w:szCs w:val="28"/>
          <w:lang w:eastAsia="x-none"/>
        </w:rPr>
        <w:t>труда  в</w:t>
      </w:r>
      <w:proofErr w:type="gramEnd"/>
      <w:r w:rsidRPr="003604F0">
        <w:rPr>
          <w:bCs/>
          <w:sz w:val="28"/>
          <w:szCs w:val="28"/>
          <w:lang w:eastAsia="x-none"/>
        </w:rPr>
        <w:t xml:space="preserve"> размере  (30,2%)  – 534,11 тыс. руб. </w:t>
      </w:r>
      <w:bookmarkStart w:id="47" w:name="_Hlk10903540"/>
    </w:p>
    <w:p w14:paraId="28A05448" w14:textId="77777777" w:rsidR="003604F0" w:rsidRPr="003604F0" w:rsidRDefault="003604F0" w:rsidP="003604F0">
      <w:pPr>
        <w:ind w:left="567"/>
        <w:jc w:val="both"/>
        <w:rPr>
          <w:b/>
          <w:bCs/>
          <w:sz w:val="28"/>
          <w:szCs w:val="28"/>
          <w:lang w:eastAsia="x-none"/>
        </w:rPr>
      </w:pPr>
      <w:r w:rsidRPr="003604F0">
        <w:rPr>
          <w:b/>
          <w:bCs/>
          <w:sz w:val="28"/>
          <w:szCs w:val="28"/>
          <w:lang w:eastAsia="x-none"/>
        </w:rPr>
        <w:t>1.3. Транспортные расходы</w:t>
      </w:r>
    </w:p>
    <w:p w14:paraId="29CE21A1" w14:textId="77777777" w:rsidR="003604F0" w:rsidRPr="003604F0" w:rsidRDefault="003604F0" w:rsidP="003604F0">
      <w:pPr>
        <w:ind w:firstLine="567"/>
        <w:jc w:val="both"/>
        <w:rPr>
          <w:sz w:val="28"/>
          <w:szCs w:val="28"/>
          <w:lang w:eastAsia="x-none"/>
        </w:rPr>
      </w:pPr>
      <w:r w:rsidRPr="003604F0">
        <w:rPr>
          <w:sz w:val="28"/>
          <w:szCs w:val="28"/>
          <w:lang w:eastAsia="x-none"/>
        </w:rPr>
        <w:t>1.3.1.  Доставка угля с разреза «Моховский» угольный склад «</w:t>
      </w:r>
      <w:proofErr w:type="spellStart"/>
      <w:r w:rsidRPr="003604F0">
        <w:rPr>
          <w:sz w:val="28"/>
          <w:szCs w:val="28"/>
          <w:lang w:eastAsia="x-none"/>
        </w:rPr>
        <w:t>Сартакинский</w:t>
      </w:r>
      <w:proofErr w:type="spellEnd"/>
      <w:r w:rsidRPr="003604F0">
        <w:rPr>
          <w:sz w:val="28"/>
          <w:szCs w:val="28"/>
          <w:lang w:eastAsia="x-none"/>
        </w:rPr>
        <w:t xml:space="preserve">» № 8 до склада пгт. Крапивинский. </w:t>
      </w:r>
    </w:p>
    <w:p w14:paraId="63ECDE4D"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Расходы по доставке ООО «ТЭП» предлагает принять в </w:t>
      </w:r>
      <w:proofErr w:type="gramStart"/>
      <w:r w:rsidRPr="003604F0">
        <w:rPr>
          <w:sz w:val="28"/>
          <w:szCs w:val="28"/>
          <w:lang w:eastAsia="x-none"/>
        </w:rPr>
        <w:t>размере  27291</w:t>
      </w:r>
      <w:proofErr w:type="gramEnd"/>
      <w:r w:rsidRPr="003604F0">
        <w:rPr>
          <w:sz w:val="28"/>
          <w:szCs w:val="28"/>
          <w:lang w:eastAsia="x-none"/>
        </w:rPr>
        <w:t>,70 тыс. руб.</w:t>
      </w:r>
    </w:p>
    <w:p w14:paraId="11190E63" w14:textId="77777777" w:rsidR="003604F0" w:rsidRPr="003604F0" w:rsidRDefault="003604F0" w:rsidP="003604F0">
      <w:pPr>
        <w:ind w:firstLine="567"/>
        <w:jc w:val="both"/>
        <w:rPr>
          <w:sz w:val="28"/>
          <w:szCs w:val="28"/>
          <w:lang w:eastAsia="x-none"/>
        </w:rPr>
      </w:pPr>
      <w:r w:rsidRPr="003604F0">
        <w:rPr>
          <w:sz w:val="28"/>
          <w:szCs w:val="28"/>
          <w:lang w:eastAsia="x-none"/>
        </w:rPr>
        <w:t xml:space="preserve"> В обоснование расходов предоставлен договор, письмо ГАУ КО "Научно-практический центр по ценообразованию и экспертизам в Кузбассе", в котором указана стоимость провозной платы за тонну угля. За отчетный период представлена </w:t>
      </w:r>
      <w:proofErr w:type="spellStart"/>
      <w:r w:rsidRPr="003604F0">
        <w:rPr>
          <w:sz w:val="28"/>
          <w:szCs w:val="28"/>
          <w:lang w:eastAsia="x-none"/>
        </w:rPr>
        <w:t>оборотно</w:t>
      </w:r>
      <w:proofErr w:type="spellEnd"/>
      <w:r w:rsidRPr="003604F0">
        <w:rPr>
          <w:sz w:val="28"/>
          <w:szCs w:val="28"/>
          <w:lang w:eastAsia="x-none"/>
        </w:rPr>
        <w:t>-сальдовая ведомость по счету 20, расчет, договор с ИП Сметаниной, счета-фактуры по доставке за 2021 и 9 месяцев 2022 года.</w:t>
      </w:r>
    </w:p>
    <w:p w14:paraId="09499A59" w14:textId="77777777" w:rsidR="003604F0" w:rsidRPr="003604F0" w:rsidRDefault="003604F0" w:rsidP="003604F0">
      <w:pPr>
        <w:ind w:firstLine="567"/>
        <w:jc w:val="both"/>
        <w:rPr>
          <w:sz w:val="28"/>
          <w:szCs w:val="28"/>
          <w:lang w:eastAsia="x-none"/>
        </w:rPr>
      </w:pPr>
      <w:r w:rsidRPr="003604F0">
        <w:rPr>
          <w:sz w:val="28"/>
          <w:szCs w:val="28"/>
          <w:lang w:eastAsia="x-none"/>
        </w:rPr>
        <w:t>Согласно представленному договору на предоставление в пользование автотранспорта по доставке угля с ИП Сметаниной от 08.10.2022 №110 на период регулирования стоимость провозной платы составит 876,</w:t>
      </w:r>
      <w:proofErr w:type="gramStart"/>
      <w:r w:rsidRPr="003604F0">
        <w:rPr>
          <w:sz w:val="28"/>
          <w:szCs w:val="28"/>
          <w:lang w:eastAsia="x-none"/>
        </w:rPr>
        <w:t>23  рублей</w:t>
      </w:r>
      <w:proofErr w:type="gramEnd"/>
      <w:r w:rsidRPr="003604F0">
        <w:rPr>
          <w:sz w:val="28"/>
          <w:szCs w:val="28"/>
          <w:lang w:eastAsia="x-none"/>
        </w:rPr>
        <w:t xml:space="preserve"> за 1 тонну угля с </w:t>
      </w:r>
      <w:proofErr w:type="spellStart"/>
      <w:r w:rsidRPr="003604F0">
        <w:rPr>
          <w:sz w:val="28"/>
          <w:szCs w:val="28"/>
          <w:lang w:eastAsia="x-none"/>
        </w:rPr>
        <w:t>Сартаковского</w:t>
      </w:r>
      <w:proofErr w:type="spellEnd"/>
      <w:r w:rsidRPr="003604F0">
        <w:rPr>
          <w:sz w:val="28"/>
          <w:szCs w:val="28"/>
          <w:lang w:eastAsia="x-none"/>
        </w:rPr>
        <w:t xml:space="preserve"> поля  до пгт. Крапивинский. На период регулирования 2022 года стоимость провозной платы по договору с ИП Сметаниной составляла 730,66 </w:t>
      </w:r>
      <w:proofErr w:type="spellStart"/>
      <w:r w:rsidRPr="003604F0">
        <w:rPr>
          <w:sz w:val="28"/>
          <w:szCs w:val="28"/>
          <w:lang w:eastAsia="x-none"/>
        </w:rPr>
        <w:t>руб</w:t>
      </w:r>
      <w:proofErr w:type="spellEnd"/>
      <w:r w:rsidRPr="003604F0">
        <w:rPr>
          <w:sz w:val="28"/>
          <w:szCs w:val="28"/>
          <w:lang w:eastAsia="x-none"/>
        </w:rPr>
        <w:t>/</w:t>
      </w:r>
      <w:proofErr w:type="spellStart"/>
      <w:r w:rsidRPr="003604F0">
        <w:rPr>
          <w:sz w:val="28"/>
          <w:szCs w:val="28"/>
          <w:lang w:eastAsia="x-none"/>
        </w:rPr>
        <w:t>тн</w:t>
      </w:r>
      <w:proofErr w:type="spellEnd"/>
      <w:r w:rsidRPr="003604F0">
        <w:rPr>
          <w:sz w:val="28"/>
          <w:szCs w:val="28"/>
          <w:lang w:eastAsia="x-none"/>
        </w:rPr>
        <w:t xml:space="preserve">. Таким образом, рост расходов по провозной плате </w:t>
      </w:r>
      <w:proofErr w:type="gramStart"/>
      <w:r w:rsidRPr="003604F0">
        <w:rPr>
          <w:sz w:val="28"/>
          <w:szCs w:val="28"/>
          <w:lang w:eastAsia="x-none"/>
        </w:rPr>
        <w:t>в  2023</w:t>
      </w:r>
      <w:proofErr w:type="gramEnd"/>
      <w:r w:rsidRPr="003604F0">
        <w:rPr>
          <w:sz w:val="28"/>
          <w:szCs w:val="28"/>
          <w:lang w:eastAsia="x-none"/>
        </w:rPr>
        <w:t xml:space="preserve"> году к 2022 году составит 20%.</w:t>
      </w:r>
    </w:p>
    <w:p w14:paraId="67B30C84"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К письму ГАУ КО "Научно-практический центр по ценообразованию и экспертизам в Кузбассе" расчетов стоимости провозной </w:t>
      </w:r>
      <w:proofErr w:type="gramStart"/>
      <w:r w:rsidRPr="003604F0">
        <w:rPr>
          <w:sz w:val="28"/>
          <w:szCs w:val="28"/>
          <w:lang w:eastAsia="x-none"/>
        </w:rPr>
        <w:t>платы  не</w:t>
      </w:r>
      <w:proofErr w:type="gramEnd"/>
      <w:r w:rsidRPr="003604F0">
        <w:rPr>
          <w:sz w:val="28"/>
          <w:szCs w:val="28"/>
          <w:lang w:eastAsia="x-none"/>
        </w:rPr>
        <w:t xml:space="preserve"> приложено, обоснований увеличения расходов на 20% не представлено. Специалист считает увеличение расходов по провозной плате на 20% экономически необоснованным. </w:t>
      </w:r>
    </w:p>
    <w:p w14:paraId="5AF40908"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принять расходы по плану 2022 года с ИПЦ Минэкономразвития России   106,0% на 2023 год в размере 25558,49 тыс. руб.</w:t>
      </w:r>
    </w:p>
    <w:p w14:paraId="5F0B5304" w14:textId="77777777" w:rsidR="003604F0" w:rsidRPr="003604F0" w:rsidRDefault="003604F0" w:rsidP="003604F0">
      <w:pPr>
        <w:ind w:firstLine="567"/>
        <w:jc w:val="both"/>
        <w:rPr>
          <w:sz w:val="28"/>
          <w:szCs w:val="28"/>
          <w:lang w:eastAsia="x-none"/>
        </w:rPr>
      </w:pPr>
      <w:r w:rsidRPr="003604F0">
        <w:rPr>
          <w:sz w:val="28"/>
          <w:szCs w:val="28"/>
          <w:lang w:eastAsia="x-none"/>
        </w:rPr>
        <w:t xml:space="preserve">1.3.2. </w:t>
      </w:r>
      <w:proofErr w:type="spellStart"/>
      <w:r w:rsidRPr="003604F0">
        <w:rPr>
          <w:sz w:val="28"/>
          <w:szCs w:val="28"/>
          <w:lang w:eastAsia="x-none"/>
        </w:rPr>
        <w:t>Буртовка</w:t>
      </w:r>
      <w:proofErr w:type="spellEnd"/>
      <w:r w:rsidRPr="003604F0">
        <w:rPr>
          <w:sz w:val="28"/>
          <w:szCs w:val="28"/>
          <w:lang w:eastAsia="x-none"/>
        </w:rPr>
        <w:t xml:space="preserve"> угля на складе.</w:t>
      </w:r>
    </w:p>
    <w:p w14:paraId="507CBBDC"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ООО «ТЭП» предлагает принять расходы в размере 3276,70 тыс. руб. </w:t>
      </w:r>
    </w:p>
    <w:p w14:paraId="5C3FC6FB"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В подтверждение расходов организацией предоставлен договор на </w:t>
      </w:r>
      <w:proofErr w:type="spellStart"/>
      <w:r w:rsidRPr="003604F0">
        <w:rPr>
          <w:sz w:val="28"/>
          <w:szCs w:val="28"/>
          <w:lang w:eastAsia="x-none"/>
        </w:rPr>
        <w:t>буртовку</w:t>
      </w:r>
      <w:proofErr w:type="spellEnd"/>
      <w:r w:rsidRPr="003604F0">
        <w:rPr>
          <w:sz w:val="28"/>
          <w:szCs w:val="28"/>
          <w:lang w:eastAsia="x-none"/>
        </w:rPr>
        <w:t xml:space="preserve"> угля с ИП Сметаниной, расчет расходов по </w:t>
      </w:r>
      <w:proofErr w:type="spellStart"/>
      <w:r w:rsidRPr="003604F0">
        <w:rPr>
          <w:sz w:val="28"/>
          <w:szCs w:val="28"/>
          <w:lang w:eastAsia="x-none"/>
        </w:rPr>
        <w:t>буртовке</w:t>
      </w:r>
      <w:proofErr w:type="spellEnd"/>
      <w:r w:rsidRPr="003604F0">
        <w:rPr>
          <w:sz w:val="28"/>
          <w:szCs w:val="28"/>
          <w:lang w:eastAsia="x-none"/>
        </w:rPr>
        <w:t xml:space="preserve">, ведомость потребных ресурсов на </w:t>
      </w:r>
      <w:proofErr w:type="spellStart"/>
      <w:r w:rsidRPr="003604F0">
        <w:rPr>
          <w:sz w:val="28"/>
          <w:szCs w:val="28"/>
          <w:lang w:eastAsia="x-none"/>
        </w:rPr>
        <w:t>буртовку</w:t>
      </w:r>
      <w:proofErr w:type="spellEnd"/>
      <w:r w:rsidRPr="003604F0">
        <w:rPr>
          <w:sz w:val="28"/>
          <w:szCs w:val="28"/>
          <w:lang w:eastAsia="x-none"/>
        </w:rPr>
        <w:t xml:space="preserve"> из Кузбасских территориальных сметных норм, паспорт машины, </w:t>
      </w:r>
      <w:proofErr w:type="spellStart"/>
      <w:r w:rsidRPr="003604F0">
        <w:rPr>
          <w:sz w:val="28"/>
          <w:szCs w:val="28"/>
          <w:lang w:eastAsia="x-none"/>
        </w:rPr>
        <w:t>оборотно</w:t>
      </w:r>
      <w:proofErr w:type="spellEnd"/>
      <w:r w:rsidRPr="003604F0">
        <w:rPr>
          <w:sz w:val="28"/>
          <w:szCs w:val="28"/>
          <w:lang w:eastAsia="x-none"/>
        </w:rPr>
        <w:t xml:space="preserve">-сальдовая ведомость по счету 20  «Участок </w:t>
      </w:r>
      <w:r w:rsidRPr="003604F0">
        <w:rPr>
          <w:sz w:val="28"/>
          <w:szCs w:val="28"/>
          <w:lang w:eastAsia="x-none"/>
        </w:rPr>
        <w:lastRenderedPageBreak/>
        <w:t>по реализации угля населению» за 2021 год, счета-фактуры и акты выполненных работ. Специалист предлагает принять расходы по факту отчетного периода 2021 года с индексом Минэкономразвития России 113,9% на 2022 год и 106% на 2023 год с корректировкой на планируемые объемы в сумме 2292,03 тыс. руб.</w:t>
      </w:r>
    </w:p>
    <w:p w14:paraId="15C15FC8" w14:textId="77777777" w:rsidR="003604F0" w:rsidRPr="003604F0" w:rsidRDefault="003604F0" w:rsidP="003604F0">
      <w:pPr>
        <w:ind w:firstLine="567"/>
        <w:jc w:val="both"/>
        <w:rPr>
          <w:b/>
          <w:sz w:val="28"/>
          <w:szCs w:val="28"/>
          <w:lang w:eastAsia="x-none"/>
        </w:rPr>
      </w:pPr>
      <w:r w:rsidRPr="003604F0">
        <w:rPr>
          <w:b/>
          <w:sz w:val="28"/>
          <w:szCs w:val="28"/>
          <w:lang w:eastAsia="x-none"/>
        </w:rPr>
        <w:t>1.4. Расходы по очистке и вывозу снега</w:t>
      </w:r>
    </w:p>
    <w:p w14:paraId="368431E8" w14:textId="77777777" w:rsidR="003604F0" w:rsidRPr="003604F0" w:rsidRDefault="003604F0" w:rsidP="003604F0">
      <w:pPr>
        <w:ind w:firstLine="567"/>
        <w:jc w:val="both"/>
        <w:rPr>
          <w:sz w:val="28"/>
          <w:szCs w:val="28"/>
          <w:lang w:eastAsia="x-none"/>
        </w:rPr>
      </w:pPr>
      <w:r w:rsidRPr="003604F0">
        <w:rPr>
          <w:sz w:val="28"/>
          <w:szCs w:val="28"/>
          <w:lang w:eastAsia="x-none"/>
        </w:rPr>
        <w:t>Организация предлагает принять расходы в размере – 71,39 тыс. рублей.</w:t>
      </w:r>
    </w:p>
    <w:p w14:paraId="087B583E"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не принимать расходы, так как в тарифном деле не содержатся документы, подтверждающие данные расходы.</w:t>
      </w:r>
    </w:p>
    <w:p w14:paraId="7EF4F685" w14:textId="77777777" w:rsidR="003604F0" w:rsidRPr="003604F0" w:rsidRDefault="003604F0" w:rsidP="003604F0">
      <w:pPr>
        <w:ind w:firstLine="567"/>
        <w:jc w:val="both"/>
        <w:rPr>
          <w:b/>
          <w:sz w:val="28"/>
          <w:szCs w:val="28"/>
          <w:lang w:eastAsia="x-none"/>
        </w:rPr>
      </w:pPr>
      <w:r w:rsidRPr="003604F0">
        <w:rPr>
          <w:b/>
          <w:sz w:val="28"/>
          <w:szCs w:val="28"/>
          <w:lang w:eastAsia="x-none"/>
        </w:rPr>
        <w:t xml:space="preserve">1.5. Расходы на аренду. </w:t>
      </w:r>
    </w:p>
    <w:p w14:paraId="16A24EC5"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Аренда офиса. ООО «ТЭП» предлагает принять расходы в размере 214,85 тыс. руб. </w:t>
      </w:r>
    </w:p>
    <w:p w14:paraId="6BB4982E"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В подтверждение расходов на аренду предоставлен договор аренды от 01.06.2022 года с ИП </w:t>
      </w:r>
      <w:proofErr w:type="spellStart"/>
      <w:r w:rsidRPr="003604F0">
        <w:rPr>
          <w:sz w:val="28"/>
          <w:szCs w:val="28"/>
          <w:lang w:eastAsia="x-none"/>
        </w:rPr>
        <w:t>Бочуриным</w:t>
      </w:r>
      <w:proofErr w:type="spellEnd"/>
      <w:r w:rsidRPr="003604F0">
        <w:rPr>
          <w:sz w:val="28"/>
          <w:szCs w:val="28"/>
          <w:lang w:eastAsia="x-none"/>
        </w:rPr>
        <w:t>.</w:t>
      </w:r>
    </w:p>
    <w:p w14:paraId="0A3F1AE5"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принять расходы по предложению организации в размере 214,85 тыс. руб.</w:t>
      </w:r>
    </w:p>
    <w:p w14:paraId="31F7722C" w14:textId="77777777" w:rsidR="003604F0" w:rsidRPr="003604F0" w:rsidRDefault="003604F0" w:rsidP="003604F0">
      <w:pPr>
        <w:ind w:firstLine="567"/>
        <w:jc w:val="both"/>
        <w:rPr>
          <w:b/>
          <w:sz w:val="28"/>
          <w:szCs w:val="28"/>
          <w:lang w:eastAsia="x-none"/>
        </w:rPr>
      </w:pPr>
      <w:r w:rsidRPr="003604F0">
        <w:rPr>
          <w:b/>
          <w:sz w:val="28"/>
          <w:szCs w:val="28"/>
          <w:lang w:eastAsia="x-none"/>
        </w:rPr>
        <w:t>1.6. Материальные расходы.</w:t>
      </w:r>
    </w:p>
    <w:p w14:paraId="7CE3D78D"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Организация предлагает принять расходы на канцелярские товары         </w:t>
      </w:r>
      <w:proofErr w:type="gramStart"/>
      <w:r w:rsidRPr="003604F0">
        <w:rPr>
          <w:sz w:val="28"/>
          <w:szCs w:val="28"/>
          <w:lang w:eastAsia="x-none"/>
        </w:rPr>
        <w:t xml:space="preserve">   (</w:t>
      </w:r>
      <w:proofErr w:type="gramEnd"/>
      <w:r w:rsidRPr="003604F0">
        <w:rPr>
          <w:sz w:val="28"/>
          <w:szCs w:val="28"/>
          <w:lang w:eastAsia="x-none"/>
        </w:rPr>
        <w:t xml:space="preserve">офисная бумага) в размере 58,55 тыс. руб. </w:t>
      </w:r>
    </w:p>
    <w:p w14:paraId="4BD126B2"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В подтверждение затрат организацией предоставлен расчет стоимости канцелярских товаров, счета-фактуры на приобретение канцелярских товаров, </w:t>
      </w:r>
      <w:proofErr w:type="spellStart"/>
      <w:r w:rsidRPr="003604F0">
        <w:rPr>
          <w:sz w:val="28"/>
          <w:szCs w:val="28"/>
          <w:lang w:eastAsia="x-none"/>
        </w:rPr>
        <w:t>оборотно</w:t>
      </w:r>
      <w:proofErr w:type="spellEnd"/>
      <w:r w:rsidRPr="003604F0">
        <w:rPr>
          <w:sz w:val="28"/>
          <w:szCs w:val="28"/>
          <w:lang w:eastAsia="x-none"/>
        </w:rPr>
        <w:t>-сальдовая ведомость по счету 20 «Участок по реализации угля населению» за 2021 год.</w:t>
      </w:r>
    </w:p>
    <w:p w14:paraId="31C658DA"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Специалист предлагает принять расходы по факту 2021 года с   индексами Минэкономразвития России 113,9% на 2022 </w:t>
      </w:r>
      <w:proofErr w:type="gramStart"/>
      <w:r w:rsidRPr="003604F0">
        <w:rPr>
          <w:sz w:val="28"/>
          <w:szCs w:val="28"/>
          <w:lang w:eastAsia="x-none"/>
        </w:rPr>
        <w:t>год  и</w:t>
      </w:r>
      <w:proofErr w:type="gramEnd"/>
      <w:r w:rsidRPr="003604F0">
        <w:rPr>
          <w:sz w:val="28"/>
          <w:szCs w:val="28"/>
          <w:lang w:eastAsia="x-none"/>
        </w:rPr>
        <w:t xml:space="preserve"> 106% на 2023 год в размере 6,94 тыс. руб.</w:t>
      </w:r>
    </w:p>
    <w:p w14:paraId="214B6309" w14:textId="77777777" w:rsidR="003604F0" w:rsidRPr="003604F0" w:rsidRDefault="003604F0" w:rsidP="003604F0">
      <w:pPr>
        <w:ind w:firstLine="567"/>
        <w:jc w:val="both"/>
        <w:rPr>
          <w:b/>
          <w:sz w:val="28"/>
          <w:szCs w:val="28"/>
          <w:lang w:eastAsia="x-none"/>
        </w:rPr>
      </w:pPr>
      <w:r w:rsidRPr="003604F0">
        <w:rPr>
          <w:b/>
          <w:sz w:val="28"/>
          <w:szCs w:val="28"/>
          <w:lang w:eastAsia="x-none"/>
        </w:rPr>
        <w:t>1.7. Затраты на ремонт и техническое обслуживание.</w:t>
      </w:r>
    </w:p>
    <w:p w14:paraId="642320D1" w14:textId="77777777" w:rsidR="003604F0" w:rsidRPr="003604F0" w:rsidRDefault="003604F0" w:rsidP="003604F0">
      <w:pPr>
        <w:ind w:firstLine="567"/>
        <w:jc w:val="both"/>
        <w:rPr>
          <w:sz w:val="28"/>
          <w:szCs w:val="28"/>
          <w:lang w:eastAsia="x-none"/>
        </w:rPr>
      </w:pPr>
      <w:r w:rsidRPr="003604F0">
        <w:rPr>
          <w:sz w:val="28"/>
          <w:szCs w:val="28"/>
          <w:lang w:eastAsia="x-none"/>
        </w:rPr>
        <w:t>1.7.1. Затраты на отопление весовой организация предлагает принять в размере 5,70 тыс. руб.</w:t>
      </w:r>
    </w:p>
    <w:p w14:paraId="32AED5E2"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В обоснование затрата предоставлена </w:t>
      </w:r>
      <w:proofErr w:type="spellStart"/>
      <w:r w:rsidRPr="003604F0">
        <w:rPr>
          <w:sz w:val="28"/>
          <w:szCs w:val="28"/>
          <w:lang w:eastAsia="x-none"/>
        </w:rPr>
        <w:t>оборотно</w:t>
      </w:r>
      <w:proofErr w:type="spellEnd"/>
      <w:r w:rsidRPr="003604F0">
        <w:rPr>
          <w:sz w:val="28"/>
          <w:szCs w:val="28"/>
          <w:lang w:eastAsia="x-none"/>
        </w:rPr>
        <w:t>-сальдовая ведомость по счету 20 "Участок по реализации угля населению"(Т1 стр. 283), расчет стоимости отопления (Т1 стр. 168)</w:t>
      </w:r>
    </w:p>
    <w:p w14:paraId="784FFE6A"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Специалист предлагает принять расходы по факту 2021 года </w:t>
      </w:r>
      <w:proofErr w:type="gramStart"/>
      <w:r w:rsidRPr="003604F0">
        <w:rPr>
          <w:sz w:val="28"/>
          <w:szCs w:val="28"/>
          <w:lang w:eastAsia="x-none"/>
        </w:rPr>
        <w:t>с  индексами</w:t>
      </w:r>
      <w:proofErr w:type="gramEnd"/>
      <w:r w:rsidRPr="003604F0">
        <w:rPr>
          <w:sz w:val="28"/>
          <w:szCs w:val="28"/>
          <w:lang w:eastAsia="x-none"/>
        </w:rPr>
        <w:t xml:space="preserve"> Минэкономразвития России по обеспечению электрической энергией, газом и паром; кондиционирование воздухом  104,5% на 2022 год и  108,0% на 2023 год в размере 2,66 тыс. руб.</w:t>
      </w:r>
    </w:p>
    <w:p w14:paraId="2FE01501" w14:textId="77777777" w:rsidR="003604F0" w:rsidRPr="003604F0" w:rsidRDefault="003604F0" w:rsidP="003604F0">
      <w:pPr>
        <w:ind w:firstLine="567"/>
        <w:jc w:val="both"/>
        <w:rPr>
          <w:sz w:val="28"/>
          <w:szCs w:val="28"/>
          <w:lang w:eastAsia="x-none"/>
        </w:rPr>
      </w:pPr>
      <w:r w:rsidRPr="003604F0">
        <w:rPr>
          <w:sz w:val="28"/>
          <w:szCs w:val="28"/>
          <w:lang w:eastAsia="x-none"/>
        </w:rPr>
        <w:t>1.7.2. Затраты по охране труда организация предлагает в размере - 54,90 тыс. рублей.</w:t>
      </w:r>
    </w:p>
    <w:p w14:paraId="4292A1CD" w14:textId="77777777" w:rsidR="003604F0" w:rsidRPr="003604F0" w:rsidRDefault="003604F0" w:rsidP="003604F0">
      <w:pPr>
        <w:ind w:firstLine="567"/>
        <w:jc w:val="both"/>
        <w:rPr>
          <w:sz w:val="28"/>
          <w:szCs w:val="28"/>
          <w:lang w:eastAsia="x-none"/>
        </w:rPr>
      </w:pPr>
      <w:r w:rsidRPr="003604F0">
        <w:rPr>
          <w:sz w:val="28"/>
          <w:szCs w:val="28"/>
          <w:lang w:eastAsia="x-none"/>
        </w:rPr>
        <w:t>В обоснование расходов предоставлен расчет, расшифровка, приказы по утвержденным нормам.</w:t>
      </w:r>
    </w:p>
    <w:p w14:paraId="0E561888"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принять расходы согласно расчету в размере 18,76 тыс. руб.</w:t>
      </w:r>
    </w:p>
    <w:p w14:paraId="17F7D1D4" w14:textId="77777777" w:rsidR="003604F0" w:rsidRPr="003604F0" w:rsidRDefault="003604F0" w:rsidP="003604F0">
      <w:pPr>
        <w:ind w:firstLine="567"/>
        <w:jc w:val="both"/>
        <w:rPr>
          <w:sz w:val="28"/>
          <w:szCs w:val="28"/>
          <w:lang w:eastAsia="x-none"/>
        </w:rPr>
      </w:pPr>
      <w:r w:rsidRPr="003604F0">
        <w:rPr>
          <w:sz w:val="28"/>
          <w:szCs w:val="28"/>
          <w:lang w:eastAsia="x-none"/>
        </w:rPr>
        <w:t>1.7.3. Автоуслуги организация предлагает в размере - 31,09 тыс. рублей.</w:t>
      </w:r>
    </w:p>
    <w:p w14:paraId="1939833E" w14:textId="77777777" w:rsidR="003604F0" w:rsidRPr="003604F0" w:rsidRDefault="003604F0" w:rsidP="003604F0">
      <w:pPr>
        <w:ind w:firstLine="567"/>
        <w:jc w:val="both"/>
        <w:rPr>
          <w:sz w:val="28"/>
          <w:szCs w:val="28"/>
          <w:lang w:eastAsia="x-none"/>
        </w:rPr>
      </w:pPr>
      <w:r w:rsidRPr="003604F0">
        <w:rPr>
          <w:sz w:val="28"/>
          <w:szCs w:val="28"/>
          <w:lang w:eastAsia="x-none"/>
        </w:rPr>
        <w:t>В обоснование расходов предоставлен расчет, расшифровка, приказы по утвержденным нормам.</w:t>
      </w:r>
    </w:p>
    <w:p w14:paraId="4E6C911A" w14:textId="77777777" w:rsidR="003604F0" w:rsidRPr="003604F0" w:rsidRDefault="003604F0" w:rsidP="003604F0">
      <w:pPr>
        <w:ind w:firstLine="709"/>
        <w:jc w:val="both"/>
        <w:rPr>
          <w:sz w:val="28"/>
          <w:szCs w:val="28"/>
          <w:lang w:eastAsia="x-none"/>
        </w:rPr>
      </w:pPr>
      <w:r w:rsidRPr="003604F0">
        <w:rPr>
          <w:sz w:val="28"/>
          <w:szCs w:val="28"/>
          <w:lang w:eastAsia="x-none"/>
        </w:rPr>
        <w:lastRenderedPageBreak/>
        <w:t>В подтверждение расходов карточка счета, счет-фактура на работу погрузчика, экскаватора (эл) (разовые работы - забивка столбов на складе).</w:t>
      </w:r>
    </w:p>
    <w:p w14:paraId="36077966"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не принимать расходы, так как в тарифном деле не содержатся документы, подтверждающие данные расходы.</w:t>
      </w:r>
    </w:p>
    <w:p w14:paraId="57C9078F" w14:textId="77777777" w:rsidR="003604F0" w:rsidRPr="003604F0" w:rsidRDefault="003604F0" w:rsidP="003604F0">
      <w:pPr>
        <w:ind w:firstLine="567"/>
        <w:jc w:val="both"/>
        <w:rPr>
          <w:sz w:val="28"/>
          <w:szCs w:val="28"/>
          <w:lang w:eastAsia="x-none"/>
        </w:rPr>
      </w:pPr>
      <w:r w:rsidRPr="003604F0">
        <w:rPr>
          <w:sz w:val="28"/>
          <w:szCs w:val="28"/>
          <w:lang w:eastAsia="x-none"/>
        </w:rPr>
        <w:t>1.7.4 Расходы на ГСМ организация предлагает принять в размере 90,69 тыс. рулей. Предоставлен расчет, приказ на возмещение затрат.</w:t>
      </w:r>
    </w:p>
    <w:p w14:paraId="5633DA0E"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Специалист предлагает не включать расходы, так как для реализации угля населению нет необходимости для возмещения ГСМ работникам с личным автомобилем. </w:t>
      </w:r>
    </w:p>
    <w:p w14:paraId="1E413483" w14:textId="77777777" w:rsidR="003604F0" w:rsidRPr="003604F0" w:rsidRDefault="003604F0" w:rsidP="003604F0">
      <w:pPr>
        <w:ind w:firstLine="567"/>
        <w:jc w:val="both"/>
        <w:rPr>
          <w:sz w:val="28"/>
          <w:szCs w:val="28"/>
          <w:lang w:eastAsia="x-none"/>
        </w:rPr>
      </w:pPr>
      <w:r w:rsidRPr="003604F0">
        <w:rPr>
          <w:sz w:val="28"/>
          <w:szCs w:val="28"/>
          <w:lang w:eastAsia="x-none"/>
        </w:rPr>
        <w:t>Считаем расходы экономически необоснованными.</w:t>
      </w:r>
    </w:p>
    <w:p w14:paraId="46884EDF" w14:textId="77777777" w:rsidR="003604F0" w:rsidRPr="003604F0" w:rsidRDefault="003604F0" w:rsidP="003604F0">
      <w:pPr>
        <w:ind w:firstLine="709"/>
        <w:jc w:val="both"/>
        <w:rPr>
          <w:b/>
          <w:sz w:val="28"/>
          <w:szCs w:val="28"/>
          <w:lang w:eastAsia="x-none"/>
        </w:rPr>
      </w:pPr>
      <w:r w:rsidRPr="003604F0">
        <w:rPr>
          <w:b/>
          <w:sz w:val="28"/>
          <w:szCs w:val="28"/>
          <w:lang w:eastAsia="x-none"/>
        </w:rPr>
        <w:t>1.8. Прочие услуги, связанные с реализацией угля населению.</w:t>
      </w:r>
    </w:p>
    <w:p w14:paraId="76468D36" w14:textId="77777777" w:rsidR="003604F0" w:rsidRPr="003604F0" w:rsidRDefault="003604F0" w:rsidP="003604F0">
      <w:pPr>
        <w:ind w:firstLine="709"/>
        <w:jc w:val="both"/>
        <w:rPr>
          <w:sz w:val="28"/>
          <w:szCs w:val="28"/>
          <w:lang w:eastAsia="x-none"/>
        </w:rPr>
      </w:pPr>
      <w:r w:rsidRPr="003604F0">
        <w:rPr>
          <w:sz w:val="28"/>
          <w:szCs w:val="28"/>
          <w:lang w:eastAsia="x-none"/>
        </w:rPr>
        <w:t>1.8.1. Расходы на услуги связи и интернет ООО «ТЭП» предлагает принять в размере 30,97 тыс. руб.</w:t>
      </w:r>
    </w:p>
    <w:p w14:paraId="0BA44668" w14:textId="77777777" w:rsidR="003604F0" w:rsidRPr="003604F0" w:rsidRDefault="003604F0" w:rsidP="003604F0">
      <w:pPr>
        <w:ind w:firstLine="709"/>
        <w:jc w:val="both"/>
        <w:rPr>
          <w:sz w:val="28"/>
          <w:szCs w:val="28"/>
          <w:lang w:eastAsia="x-none"/>
        </w:rPr>
      </w:pPr>
      <w:r w:rsidRPr="003604F0">
        <w:rPr>
          <w:sz w:val="28"/>
          <w:szCs w:val="28"/>
          <w:lang w:eastAsia="x-none"/>
        </w:rPr>
        <w:t xml:space="preserve">В подтверждение расходов предоставлена </w:t>
      </w:r>
      <w:proofErr w:type="spellStart"/>
      <w:r w:rsidRPr="003604F0">
        <w:rPr>
          <w:sz w:val="28"/>
          <w:szCs w:val="28"/>
          <w:lang w:eastAsia="x-none"/>
        </w:rPr>
        <w:t>оборотно</w:t>
      </w:r>
      <w:proofErr w:type="spellEnd"/>
      <w:r w:rsidRPr="003604F0">
        <w:rPr>
          <w:sz w:val="28"/>
          <w:szCs w:val="28"/>
          <w:lang w:eastAsia="x-none"/>
        </w:rPr>
        <w:t>-сальдовая ведомость по счету 20 "Участок по реализации угля населению"(Т1 стр. 283), расчет стоимости услуг связи и интернета (Т1 стр. 172).</w:t>
      </w:r>
    </w:p>
    <w:p w14:paraId="382DCBF0" w14:textId="77777777" w:rsidR="003604F0" w:rsidRPr="003604F0" w:rsidRDefault="003604F0" w:rsidP="003604F0">
      <w:pPr>
        <w:ind w:firstLine="709"/>
        <w:jc w:val="both"/>
        <w:rPr>
          <w:sz w:val="28"/>
          <w:szCs w:val="28"/>
          <w:lang w:eastAsia="x-none"/>
        </w:rPr>
      </w:pPr>
      <w:r w:rsidRPr="003604F0">
        <w:rPr>
          <w:sz w:val="28"/>
          <w:szCs w:val="28"/>
          <w:lang w:eastAsia="x-none"/>
        </w:rPr>
        <w:t xml:space="preserve">Специалист предлагает принять по факту отчетного периода 2021 года с ИПЦ Минэкономразвития России 113,9% на 2022 год </w:t>
      </w:r>
      <w:proofErr w:type="gramStart"/>
      <w:r w:rsidRPr="003604F0">
        <w:rPr>
          <w:sz w:val="28"/>
          <w:szCs w:val="28"/>
          <w:lang w:eastAsia="x-none"/>
        </w:rPr>
        <w:t>и  106</w:t>
      </w:r>
      <w:proofErr w:type="gramEnd"/>
      <w:r w:rsidRPr="003604F0">
        <w:rPr>
          <w:sz w:val="28"/>
          <w:szCs w:val="28"/>
          <w:lang w:eastAsia="x-none"/>
        </w:rPr>
        <w:t>,0% на 2023 год.</w:t>
      </w:r>
    </w:p>
    <w:p w14:paraId="4FF58CF4" w14:textId="77777777" w:rsidR="003604F0" w:rsidRPr="003604F0" w:rsidRDefault="003604F0" w:rsidP="003604F0">
      <w:pPr>
        <w:ind w:firstLine="709"/>
        <w:jc w:val="both"/>
        <w:rPr>
          <w:b/>
          <w:sz w:val="28"/>
          <w:szCs w:val="28"/>
          <w:lang w:eastAsia="x-none"/>
        </w:rPr>
      </w:pPr>
      <w:r w:rsidRPr="003604F0">
        <w:rPr>
          <w:b/>
          <w:sz w:val="28"/>
          <w:szCs w:val="28"/>
          <w:lang w:eastAsia="x-none"/>
        </w:rPr>
        <w:t>2. Накладные расходы.</w:t>
      </w:r>
    </w:p>
    <w:p w14:paraId="1A2D5385" w14:textId="77777777" w:rsidR="003604F0" w:rsidRPr="003604F0" w:rsidRDefault="003604F0" w:rsidP="003604F0">
      <w:pPr>
        <w:ind w:firstLine="567"/>
        <w:jc w:val="both"/>
        <w:rPr>
          <w:sz w:val="28"/>
          <w:szCs w:val="28"/>
          <w:lang w:eastAsia="x-none"/>
        </w:rPr>
      </w:pPr>
      <w:r w:rsidRPr="003604F0">
        <w:rPr>
          <w:sz w:val="28"/>
          <w:szCs w:val="28"/>
          <w:lang w:eastAsia="x-none"/>
        </w:rPr>
        <w:t xml:space="preserve">  2.1. Общехозяйственные расходы организация предлагает принять в размере 770,60 тыс. руб.</w:t>
      </w:r>
    </w:p>
    <w:p w14:paraId="57E9D7DA" w14:textId="77777777" w:rsidR="003604F0" w:rsidRPr="003604F0" w:rsidRDefault="003604F0" w:rsidP="003604F0">
      <w:pPr>
        <w:ind w:firstLine="709"/>
        <w:jc w:val="both"/>
        <w:rPr>
          <w:sz w:val="28"/>
          <w:szCs w:val="28"/>
          <w:lang w:eastAsia="x-none"/>
        </w:rPr>
      </w:pPr>
      <w:r w:rsidRPr="003604F0">
        <w:rPr>
          <w:sz w:val="28"/>
          <w:szCs w:val="28"/>
          <w:lang w:eastAsia="x-none"/>
        </w:rPr>
        <w:t>По предложению организации (предложение организации в рамках расчета РЭК Кузбасса). Расходы составят 770,60 тыс. рублей.</w:t>
      </w:r>
    </w:p>
    <w:p w14:paraId="410AAB6C" w14:textId="77777777" w:rsidR="003604F0" w:rsidRPr="003604F0" w:rsidRDefault="003604F0" w:rsidP="003604F0">
      <w:pPr>
        <w:ind w:left="567"/>
        <w:jc w:val="both"/>
        <w:rPr>
          <w:b/>
          <w:sz w:val="28"/>
          <w:szCs w:val="28"/>
          <w:lang w:eastAsia="x-none"/>
        </w:rPr>
      </w:pPr>
      <w:r w:rsidRPr="003604F0">
        <w:rPr>
          <w:sz w:val="28"/>
          <w:szCs w:val="28"/>
          <w:lang w:eastAsia="x-none"/>
        </w:rPr>
        <w:t xml:space="preserve"> </w:t>
      </w:r>
      <w:r w:rsidRPr="003604F0">
        <w:rPr>
          <w:b/>
          <w:sz w:val="28"/>
          <w:szCs w:val="28"/>
          <w:lang w:eastAsia="x-none"/>
        </w:rPr>
        <w:t>3. Амортизация</w:t>
      </w:r>
    </w:p>
    <w:p w14:paraId="515F3748" w14:textId="77777777" w:rsidR="003604F0" w:rsidRPr="003604F0" w:rsidRDefault="003604F0" w:rsidP="003604F0">
      <w:pPr>
        <w:ind w:firstLine="567"/>
        <w:jc w:val="both"/>
        <w:rPr>
          <w:sz w:val="28"/>
          <w:szCs w:val="28"/>
          <w:lang w:eastAsia="x-none"/>
        </w:rPr>
      </w:pPr>
      <w:r w:rsidRPr="003604F0">
        <w:rPr>
          <w:sz w:val="28"/>
          <w:szCs w:val="28"/>
          <w:lang w:eastAsia="x-none"/>
        </w:rPr>
        <w:t>ООО «ТЭП» предлагает включить амортизационные отчисления в размере - 114,71 тыс. рублей.</w:t>
      </w:r>
    </w:p>
    <w:p w14:paraId="4CD8B852" w14:textId="77777777" w:rsidR="003604F0" w:rsidRPr="003604F0" w:rsidRDefault="003604F0" w:rsidP="003604F0">
      <w:pPr>
        <w:ind w:firstLine="567"/>
        <w:jc w:val="both"/>
        <w:rPr>
          <w:sz w:val="28"/>
          <w:szCs w:val="28"/>
          <w:lang w:eastAsia="x-none"/>
        </w:rPr>
      </w:pPr>
      <w:r w:rsidRPr="003604F0">
        <w:rPr>
          <w:sz w:val="28"/>
          <w:szCs w:val="28"/>
          <w:lang w:eastAsia="x-none"/>
        </w:rPr>
        <w:t xml:space="preserve">В подтверждение расходов </w:t>
      </w:r>
      <w:proofErr w:type="gramStart"/>
      <w:r w:rsidRPr="003604F0">
        <w:rPr>
          <w:sz w:val="28"/>
          <w:szCs w:val="28"/>
          <w:lang w:eastAsia="x-none"/>
        </w:rPr>
        <w:t>предоставлен  расчет</w:t>
      </w:r>
      <w:proofErr w:type="gramEnd"/>
      <w:r w:rsidRPr="003604F0">
        <w:rPr>
          <w:sz w:val="28"/>
          <w:szCs w:val="28"/>
          <w:lang w:eastAsia="x-none"/>
        </w:rPr>
        <w:t xml:space="preserve"> (Т1 стр. 163-164), </w:t>
      </w:r>
      <w:proofErr w:type="spellStart"/>
      <w:r w:rsidRPr="003604F0">
        <w:rPr>
          <w:sz w:val="28"/>
          <w:szCs w:val="28"/>
          <w:lang w:eastAsia="x-none"/>
        </w:rPr>
        <w:t>оборотно</w:t>
      </w:r>
      <w:proofErr w:type="spellEnd"/>
      <w:r w:rsidRPr="003604F0">
        <w:rPr>
          <w:sz w:val="28"/>
          <w:szCs w:val="28"/>
          <w:lang w:eastAsia="x-none"/>
        </w:rPr>
        <w:t>-сальдовая ведомость по счету 01 (стр. 165), по счету 02, карточки учета основных средств (эл. Почта), счета-фактуры на приобретение весовой и автомобильных весов (стр. 252).</w:t>
      </w:r>
    </w:p>
    <w:p w14:paraId="31240299" w14:textId="77777777" w:rsidR="003604F0" w:rsidRPr="003604F0" w:rsidRDefault="003604F0" w:rsidP="003604F0">
      <w:pPr>
        <w:ind w:firstLine="567"/>
        <w:jc w:val="both"/>
        <w:rPr>
          <w:sz w:val="28"/>
          <w:szCs w:val="28"/>
          <w:lang w:eastAsia="x-none"/>
        </w:rPr>
      </w:pPr>
      <w:r w:rsidRPr="003604F0">
        <w:rPr>
          <w:sz w:val="28"/>
          <w:szCs w:val="28"/>
          <w:lang w:eastAsia="x-none"/>
        </w:rPr>
        <w:t>Амортизация на весовую, автомобильные весы не принимается, так как расходы учтены в нормативной прибыли.</w:t>
      </w:r>
    </w:p>
    <w:p w14:paraId="4D847522" w14:textId="77777777" w:rsidR="003604F0" w:rsidRPr="003604F0" w:rsidRDefault="003604F0" w:rsidP="003604F0">
      <w:pPr>
        <w:ind w:left="567"/>
        <w:jc w:val="both"/>
        <w:rPr>
          <w:b/>
          <w:sz w:val="28"/>
          <w:szCs w:val="28"/>
          <w:lang w:eastAsia="x-none"/>
        </w:rPr>
      </w:pPr>
      <w:r w:rsidRPr="003604F0">
        <w:rPr>
          <w:b/>
          <w:sz w:val="28"/>
          <w:szCs w:val="28"/>
          <w:lang w:eastAsia="x-none"/>
        </w:rPr>
        <w:t>4. Нормативная прибыль</w:t>
      </w:r>
    </w:p>
    <w:p w14:paraId="6D8E731D" w14:textId="77777777" w:rsidR="003604F0" w:rsidRPr="003604F0" w:rsidRDefault="003604F0" w:rsidP="003604F0">
      <w:pPr>
        <w:ind w:left="567"/>
        <w:jc w:val="both"/>
        <w:rPr>
          <w:sz w:val="28"/>
          <w:szCs w:val="28"/>
          <w:lang w:eastAsia="x-none"/>
        </w:rPr>
      </w:pPr>
      <w:r w:rsidRPr="003604F0">
        <w:rPr>
          <w:sz w:val="28"/>
          <w:szCs w:val="28"/>
          <w:lang w:eastAsia="x-none"/>
        </w:rPr>
        <w:t xml:space="preserve"> 3.1. Расходы на развитие </w:t>
      </w:r>
      <w:proofErr w:type="gramStart"/>
      <w:r w:rsidRPr="003604F0">
        <w:rPr>
          <w:sz w:val="28"/>
          <w:szCs w:val="28"/>
          <w:lang w:eastAsia="x-none"/>
        </w:rPr>
        <w:t>производства :</w:t>
      </w:r>
      <w:proofErr w:type="gramEnd"/>
    </w:p>
    <w:p w14:paraId="0CE3109B" w14:textId="77777777" w:rsidR="003604F0" w:rsidRPr="003604F0" w:rsidRDefault="003604F0" w:rsidP="003604F0">
      <w:pPr>
        <w:ind w:firstLine="567"/>
        <w:jc w:val="both"/>
        <w:rPr>
          <w:sz w:val="28"/>
          <w:szCs w:val="28"/>
          <w:lang w:eastAsia="x-none"/>
        </w:rPr>
      </w:pPr>
      <w:r w:rsidRPr="003604F0">
        <w:rPr>
          <w:sz w:val="28"/>
          <w:szCs w:val="28"/>
          <w:lang w:eastAsia="x-none"/>
        </w:rPr>
        <w:t>3.1.1. Бетонирование склада для хранения угля организацией предлагается принять в размере 2750 тыс. руб. Предоставлена смета расходов (Т1 стр. 267).</w:t>
      </w:r>
    </w:p>
    <w:p w14:paraId="7E00C187"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принять расходы по предложению организации в размере – 2750 тыс. руб.</w:t>
      </w:r>
    </w:p>
    <w:p w14:paraId="7E0D5339" w14:textId="77777777" w:rsidR="003604F0" w:rsidRPr="003604F0" w:rsidRDefault="003604F0" w:rsidP="003604F0">
      <w:pPr>
        <w:ind w:firstLine="567"/>
        <w:jc w:val="both"/>
        <w:rPr>
          <w:sz w:val="28"/>
          <w:szCs w:val="28"/>
          <w:lang w:eastAsia="x-none"/>
        </w:rPr>
      </w:pPr>
      <w:r w:rsidRPr="003604F0">
        <w:rPr>
          <w:sz w:val="28"/>
          <w:szCs w:val="28"/>
          <w:lang w:eastAsia="x-none"/>
        </w:rPr>
        <w:t xml:space="preserve">3.1.2. Специалист предлагает включить расходы на приобретение </w:t>
      </w:r>
      <w:proofErr w:type="gramStart"/>
      <w:r w:rsidRPr="003604F0">
        <w:rPr>
          <w:sz w:val="28"/>
          <w:szCs w:val="28"/>
          <w:lang w:eastAsia="x-none"/>
        </w:rPr>
        <w:t>весовой  и</w:t>
      </w:r>
      <w:proofErr w:type="gramEnd"/>
      <w:r w:rsidRPr="003604F0">
        <w:rPr>
          <w:sz w:val="28"/>
          <w:szCs w:val="28"/>
          <w:lang w:eastAsia="x-none"/>
        </w:rPr>
        <w:t xml:space="preserve"> строительство склада для хранения угля в размере 99,04 тыс. рублей. </w:t>
      </w:r>
      <w:bookmarkStart w:id="48" w:name="_Hlk120088108"/>
      <w:r w:rsidRPr="003604F0">
        <w:rPr>
          <w:sz w:val="28"/>
          <w:szCs w:val="28"/>
          <w:lang w:eastAsia="x-none"/>
        </w:rPr>
        <w:t>Расходы закладывались при установлении тарифа на 2021 год.</w:t>
      </w:r>
    </w:p>
    <w:p w14:paraId="603EA339" w14:textId="77777777" w:rsidR="003604F0" w:rsidRPr="003604F0" w:rsidRDefault="003604F0" w:rsidP="003604F0">
      <w:pPr>
        <w:ind w:firstLine="567"/>
        <w:jc w:val="both"/>
        <w:rPr>
          <w:sz w:val="28"/>
          <w:szCs w:val="28"/>
          <w:lang w:eastAsia="x-none"/>
        </w:rPr>
      </w:pPr>
      <w:r w:rsidRPr="003604F0">
        <w:rPr>
          <w:sz w:val="28"/>
          <w:szCs w:val="28"/>
          <w:lang w:eastAsia="x-none"/>
        </w:rPr>
        <w:t>В связи со значительным ростом тарифа в 2021 принято решение включать расходы в течении 3 лет (2021,2022,2023).</w:t>
      </w:r>
    </w:p>
    <w:p w14:paraId="5E08A2BD" w14:textId="77777777" w:rsidR="003604F0" w:rsidRPr="003604F0" w:rsidRDefault="003604F0" w:rsidP="003604F0">
      <w:pPr>
        <w:ind w:firstLine="567"/>
        <w:jc w:val="both"/>
        <w:rPr>
          <w:sz w:val="28"/>
          <w:szCs w:val="28"/>
          <w:lang w:eastAsia="x-none"/>
        </w:rPr>
      </w:pPr>
      <w:r w:rsidRPr="003604F0">
        <w:rPr>
          <w:sz w:val="28"/>
          <w:szCs w:val="28"/>
          <w:lang w:eastAsia="x-none"/>
        </w:rPr>
        <w:lastRenderedPageBreak/>
        <w:t xml:space="preserve"> Согласно смете, представленной организацией расходы на приобретение весовой составили 2273,62 тыс. руб. </w:t>
      </w:r>
    </w:p>
    <w:bookmarkEnd w:id="48"/>
    <w:p w14:paraId="0C580F1F"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Согласно смете, представленной организацией расходы на строительство склада для хранения угля составили 3912,01 тыс. руб. </w:t>
      </w:r>
    </w:p>
    <w:p w14:paraId="2948BF4D" w14:textId="77777777" w:rsidR="003604F0" w:rsidRPr="003604F0" w:rsidRDefault="003604F0" w:rsidP="003604F0">
      <w:pPr>
        <w:ind w:firstLine="567"/>
        <w:jc w:val="both"/>
        <w:rPr>
          <w:sz w:val="28"/>
          <w:szCs w:val="28"/>
          <w:lang w:eastAsia="x-none"/>
        </w:rPr>
      </w:pPr>
      <w:r w:rsidRPr="003604F0">
        <w:rPr>
          <w:sz w:val="28"/>
          <w:szCs w:val="28"/>
          <w:lang w:eastAsia="x-none"/>
        </w:rPr>
        <w:t xml:space="preserve">Таким образом, всего на 3 года включены расходы в размере 6185,63 тыс. руб. </w:t>
      </w:r>
    </w:p>
    <w:p w14:paraId="66DFB8CC" w14:textId="77777777" w:rsidR="003604F0" w:rsidRPr="003604F0" w:rsidRDefault="003604F0" w:rsidP="003604F0">
      <w:pPr>
        <w:ind w:firstLine="567"/>
        <w:jc w:val="both"/>
        <w:rPr>
          <w:sz w:val="28"/>
          <w:szCs w:val="28"/>
          <w:lang w:eastAsia="x-none"/>
        </w:rPr>
      </w:pPr>
      <w:r w:rsidRPr="003604F0">
        <w:rPr>
          <w:sz w:val="28"/>
          <w:szCs w:val="28"/>
          <w:lang w:eastAsia="x-none"/>
        </w:rPr>
        <w:t>Расчет представлен в таблице.</w:t>
      </w:r>
    </w:p>
    <w:p w14:paraId="2FC1636B" w14:textId="1DA54976" w:rsidR="003604F0" w:rsidRPr="003604F0" w:rsidRDefault="003604F0" w:rsidP="003604F0">
      <w:pPr>
        <w:jc w:val="both"/>
        <w:rPr>
          <w:sz w:val="28"/>
          <w:szCs w:val="28"/>
          <w:lang w:eastAsia="x-none"/>
        </w:rPr>
      </w:pPr>
      <w:r w:rsidRPr="003604F0">
        <w:rPr>
          <w:noProof/>
          <w:lang w:eastAsia="en-US"/>
        </w:rPr>
        <w:drawing>
          <wp:inline distT="0" distB="0" distL="0" distR="0" wp14:anchorId="5A52480F" wp14:editId="5F9CCE5A">
            <wp:extent cx="5934075" cy="31908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934075" cy="3190875"/>
                    </a:xfrm>
                    <a:prstGeom prst="rect">
                      <a:avLst/>
                    </a:prstGeom>
                    <a:noFill/>
                    <a:ln>
                      <a:noFill/>
                    </a:ln>
                  </pic:spPr>
                </pic:pic>
              </a:graphicData>
            </a:graphic>
          </wp:inline>
        </w:drawing>
      </w:r>
      <w:r w:rsidRPr="003604F0">
        <w:rPr>
          <w:lang w:eastAsia="en-US"/>
        </w:rPr>
        <w:t xml:space="preserve"> </w:t>
      </w:r>
    </w:p>
    <w:p w14:paraId="290FDCA2" w14:textId="77777777" w:rsidR="003604F0" w:rsidRPr="003604F0" w:rsidRDefault="003604F0" w:rsidP="003604F0">
      <w:pPr>
        <w:ind w:firstLine="567"/>
        <w:jc w:val="both"/>
        <w:rPr>
          <w:b/>
          <w:sz w:val="28"/>
          <w:szCs w:val="28"/>
          <w:lang w:eastAsia="x-none"/>
        </w:rPr>
      </w:pPr>
      <w:r w:rsidRPr="003604F0">
        <w:rPr>
          <w:b/>
          <w:sz w:val="28"/>
          <w:szCs w:val="28"/>
          <w:lang w:eastAsia="x-none"/>
        </w:rPr>
        <w:t>5.</w:t>
      </w:r>
      <w:r w:rsidRPr="003604F0">
        <w:rPr>
          <w:sz w:val="28"/>
          <w:szCs w:val="28"/>
          <w:lang w:eastAsia="x-none"/>
        </w:rPr>
        <w:t xml:space="preserve"> </w:t>
      </w:r>
      <w:r w:rsidRPr="003604F0">
        <w:rPr>
          <w:b/>
          <w:sz w:val="28"/>
          <w:szCs w:val="28"/>
          <w:lang w:eastAsia="x-none"/>
        </w:rPr>
        <w:t>Предпринимательская прибыль</w:t>
      </w:r>
    </w:p>
    <w:p w14:paraId="609007BE" w14:textId="77777777" w:rsidR="003604F0" w:rsidRPr="003604F0" w:rsidRDefault="003604F0" w:rsidP="003604F0">
      <w:pPr>
        <w:ind w:firstLine="567"/>
        <w:jc w:val="both"/>
        <w:rPr>
          <w:sz w:val="28"/>
          <w:szCs w:val="28"/>
          <w:lang w:eastAsia="x-none"/>
        </w:rPr>
      </w:pPr>
      <w:r w:rsidRPr="003604F0">
        <w:rPr>
          <w:sz w:val="28"/>
          <w:szCs w:val="28"/>
          <w:lang w:eastAsia="x-none"/>
        </w:rPr>
        <w:t>Организация предлагает включить в расчет тарифа предпринимательскую прибыль в размере 1898,79 тыс. руб.</w:t>
      </w:r>
    </w:p>
    <w:p w14:paraId="1085FC83"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не включать предпринимательскую прибыль, так как включение данной прибыли не предусмотрено административным регламентом.</w:t>
      </w:r>
    </w:p>
    <w:p w14:paraId="7F34E40F" w14:textId="77777777" w:rsidR="003604F0" w:rsidRPr="003604F0" w:rsidRDefault="003604F0" w:rsidP="003604F0">
      <w:pPr>
        <w:ind w:firstLine="567"/>
        <w:jc w:val="both"/>
        <w:rPr>
          <w:sz w:val="28"/>
          <w:szCs w:val="28"/>
          <w:lang w:eastAsia="x-none"/>
        </w:rPr>
      </w:pPr>
      <w:r w:rsidRPr="003604F0">
        <w:rPr>
          <w:b/>
          <w:sz w:val="28"/>
          <w:szCs w:val="28"/>
          <w:lang w:eastAsia="x-none"/>
        </w:rPr>
        <w:t>6.</w:t>
      </w:r>
      <w:r w:rsidRPr="003604F0">
        <w:rPr>
          <w:sz w:val="28"/>
          <w:szCs w:val="28"/>
          <w:lang w:eastAsia="x-none"/>
        </w:rPr>
        <w:t xml:space="preserve"> </w:t>
      </w:r>
      <w:r w:rsidRPr="003604F0">
        <w:rPr>
          <w:b/>
          <w:sz w:val="28"/>
          <w:szCs w:val="28"/>
          <w:lang w:eastAsia="x-none"/>
        </w:rPr>
        <w:t>Налоги и сборы всего, в том числе:</w:t>
      </w:r>
    </w:p>
    <w:p w14:paraId="2B1E15AD" w14:textId="77777777" w:rsidR="003604F0" w:rsidRPr="003604F0" w:rsidRDefault="003604F0" w:rsidP="003604F0">
      <w:pPr>
        <w:ind w:firstLine="567"/>
        <w:jc w:val="both"/>
        <w:rPr>
          <w:sz w:val="28"/>
          <w:szCs w:val="28"/>
          <w:lang w:eastAsia="x-none"/>
        </w:rPr>
      </w:pPr>
      <w:r w:rsidRPr="003604F0">
        <w:rPr>
          <w:sz w:val="28"/>
          <w:szCs w:val="28"/>
          <w:lang w:eastAsia="x-none"/>
        </w:rPr>
        <w:t>Налог на прибыль организация предлагает принять в размере 931,36 тыс. руб. П</w:t>
      </w:r>
    </w:p>
    <w:p w14:paraId="3C325C00" w14:textId="77777777" w:rsidR="003604F0" w:rsidRPr="003604F0" w:rsidRDefault="003604F0" w:rsidP="003604F0">
      <w:pPr>
        <w:ind w:firstLine="567"/>
        <w:jc w:val="both"/>
        <w:rPr>
          <w:sz w:val="28"/>
          <w:szCs w:val="28"/>
          <w:lang w:eastAsia="x-none"/>
        </w:rPr>
      </w:pPr>
      <w:r w:rsidRPr="003604F0">
        <w:rPr>
          <w:sz w:val="28"/>
          <w:szCs w:val="28"/>
          <w:lang w:eastAsia="x-none"/>
        </w:rPr>
        <w:t>Организацией предоставлен расчет, декларации.</w:t>
      </w:r>
    </w:p>
    <w:p w14:paraId="730030C8" w14:textId="77777777" w:rsidR="003604F0" w:rsidRPr="003604F0" w:rsidRDefault="003604F0" w:rsidP="003604F0">
      <w:pPr>
        <w:ind w:firstLine="567"/>
        <w:jc w:val="both"/>
        <w:rPr>
          <w:sz w:val="28"/>
          <w:szCs w:val="28"/>
          <w:lang w:eastAsia="x-none"/>
        </w:rPr>
      </w:pPr>
      <w:r w:rsidRPr="003604F0">
        <w:rPr>
          <w:sz w:val="28"/>
          <w:szCs w:val="28"/>
          <w:lang w:eastAsia="x-none"/>
        </w:rPr>
        <w:t>Специалист предлагает налог на прибыль в размере 687,50 тыс. руб. по расчету (2750*100/</w:t>
      </w:r>
      <w:proofErr w:type="gramStart"/>
      <w:r w:rsidRPr="003604F0">
        <w:rPr>
          <w:sz w:val="28"/>
          <w:szCs w:val="28"/>
          <w:lang w:eastAsia="x-none"/>
        </w:rPr>
        <w:t>80)*</w:t>
      </w:r>
      <w:proofErr w:type="gramEnd"/>
      <w:r w:rsidRPr="003604F0">
        <w:rPr>
          <w:sz w:val="28"/>
          <w:szCs w:val="28"/>
          <w:lang w:eastAsia="x-none"/>
        </w:rPr>
        <w:t>0,2 .</w:t>
      </w:r>
    </w:p>
    <w:p w14:paraId="695C5F1E" w14:textId="77777777" w:rsidR="003604F0" w:rsidRPr="003604F0" w:rsidRDefault="003604F0" w:rsidP="003604F0">
      <w:pPr>
        <w:ind w:firstLine="567"/>
        <w:jc w:val="both"/>
        <w:rPr>
          <w:color w:val="000000"/>
          <w:sz w:val="28"/>
          <w:szCs w:val="28"/>
          <w:lang w:eastAsia="en-US"/>
        </w:rPr>
      </w:pPr>
      <w:r w:rsidRPr="003604F0">
        <w:rPr>
          <w:sz w:val="28"/>
          <w:szCs w:val="28"/>
          <w:lang w:eastAsia="x-none"/>
        </w:rPr>
        <w:t>Экономически обоснованный размер НВВ на период регулирования составит 34714,06</w:t>
      </w:r>
      <w:r w:rsidRPr="003604F0">
        <w:rPr>
          <w:color w:val="000000"/>
          <w:sz w:val="28"/>
          <w:szCs w:val="28"/>
          <w:lang w:eastAsia="en-US"/>
        </w:rPr>
        <w:t xml:space="preserve"> тыс. руб.</w:t>
      </w:r>
    </w:p>
    <w:p w14:paraId="17B9E27C" w14:textId="77777777" w:rsidR="003604F0" w:rsidRPr="003604F0" w:rsidRDefault="003604F0" w:rsidP="003604F0">
      <w:pPr>
        <w:ind w:firstLine="567"/>
        <w:jc w:val="both"/>
        <w:rPr>
          <w:color w:val="000000"/>
          <w:sz w:val="28"/>
          <w:szCs w:val="28"/>
          <w:lang w:eastAsia="en-US"/>
        </w:rPr>
      </w:pPr>
      <w:r w:rsidRPr="003604F0">
        <w:rPr>
          <w:color w:val="000000"/>
          <w:sz w:val="28"/>
          <w:szCs w:val="28"/>
          <w:lang w:eastAsia="en-US"/>
        </w:rPr>
        <w:t xml:space="preserve">Затраты по </w:t>
      </w:r>
      <w:proofErr w:type="gramStart"/>
      <w:r w:rsidRPr="003604F0">
        <w:rPr>
          <w:color w:val="000000"/>
          <w:sz w:val="28"/>
          <w:szCs w:val="28"/>
          <w:lang w:eastAsia="en-US"/>
        </w:rPr>
        <w:t>издержкам  обращения</w:t>
      </w:r>
      <w:proofErr w:type="gramEnd"/>
      <w:r w:rsidRPr="003604F0">
        <w:rPr>
          <w:color w:val="000000"/>
          <w:sz w:val="28"/>
          <w:szCs w:val="28"/>
          <w:lang w:eastAsia="en-US"/>
        </w:rPr>
        <w:t xml:space="preserve"> составят -1051,94 </w:t>
      </w:r>
      <w:r w:rsidRPr="003604F0">
        <w:rPr>
          <w:sz w:val="28"/>
          <w:szCs w:val="28"/>
          <w:lang w:eastAsia="x-none"/>
        </w:rPr>
        <w:t>руб./тонну.</w:t>
      </w:r>
    </w:p>
    <w:p w14:paraId="513267B1" w14:textId="77777777" w:rsidR="003604F0" w:rsidRPr="003604F0" w:rsidRDefault="003604F0" w:rsidP="003604F0">
      <w:pPr>
        <w:ind w:firstLine="567"/>
        <w:jc w:val="both"/>
        <w:rPr>
          <w:sz w:val="28"/>
          <w:szCs w:val="28"/>
          <w:lang w:eastAsia="x-none"/>
        </w:rPr>
      </w:pPr>
      <w:r w:rsidRPr="003604F0">
        <w:rPr>
          <w:color w:val="000000"/>
          <w:sz w:val="28"/>
          <w:szCs w:val="28"/>
          <w:lang w:eastAsia="en-US"/>
        </w:rPr>
        <w:t xml:space="preserve">Средняя розничная цена угля на марку ДР </w:t>
      </w:r>
      <w:proofErr w:type="gramStart"/>
      <w:r w:rsidRPr="003604F0">
        <w:rPr>
          <w:color w:val="000000"/>
          <w:sz w:val="28"/>
          <w:szCs w:val="28"/>
          <w:lang w:eastAsia="en-US"/>
        </w:rPr>
        <w:t>составит  3007</w:t>
      </w:r>
      <w:proofErr w:type="gramEnd"/>
      <w:r w:rsidRPr="003604F0">
        <w:rPr>
          <w:color w:val="000000"/>
          <w:sz w:val="28"/>
          <w:szCs w:val="28"/>
          <w:lang w:eastAsia="en-US"/>
        </w:rPr>
        <w:t>,25</w:t>
      </w:r>
      <w:r w:rsidRPr="003604F0">
        <w:rPr>
          <w:sz w:val="28"/>
          <w:szCs w:val="28"/>
          <w:lang w:eastAsia="x-none"/>
        </w:rPr>
        <w:t xml:space="preserve"> руб./тонну с НДС, на марку ДПКО – 3976,73 руб./тонну с НДС.</w:t>
      </w:r>
    </w:p>
    <w:p w14:paraId="15C0D76E" w14:textId="77777777" w:rsidR="003604F0" w:rsidRPr="003604F0" w:rsidRDefault="003604F0" w:rsidP="003604F0">
      <w:pPr>
        <w:ind w:firstLine="567"/>
        <w:jc w:val="both"/>
        <w:rPr>
          <w:b/>
          <w:bCs/>
          <w:sz w:val="28"/>
          <w:szCs w:val="28"/>
          <w:lang w:eastAsia="x-none"/>
        </w:rPr>
      </w:pPr>
      <w:r w:rsidRPr="003604F0">
        <w:rPr>
          <w:sz w:val="28"/>
          <w:szCs w:val="28"/>
          <w:lang w:eastAsia="x-none"/>
        </w:rPr>
        <w:t xml:space="preserve"> Расчет представлен в приложении.</w:t>
      </w:r>
    </w:p>
    <w:bookmarkEnd w:id="47"/>
    <w:p w14:paraId="2215608B" w14:textId="77777777" w:rsidR="003604F0" w:rsidRPr="003604F0" w:rsidRDefault="003604F0" w:rsidP="003604F0">
      <w:pPr>
        <w:ind w:firstLine="708"/>
        <w:jc w:val="both"/>
        <w:rPr>
          <w:sz w:val="28"/>
          <w:szCs w:val="28"/>
          <w:lang w:eastAsia="x-none"/>
        </w:rPr>
      </w:pPr>
      <w:r w:rsidRPr="003604F0">
        <w:rPr>
          <w:sz w:val="28"/>
          <w:szCs w:val="28"/>
          <w:lang w:eastAsia="x-none"/>
        </w:rPr>
        <w:t xml:space="preserve">Низшая теплота сгорания принята по представленным расчетам </w:t>
      </w:r>
      <w:proofErr w:type="gramStart"/>
      <w:r w:rsidRPr="003604F0">
        <w:rPr>
          <w:sz w:val="28"/>
          <w:szCs w:val="28"/>
          <w:lang w:eastAsia="x-none"/>
        </w:rPr>
        <w:t>организации  на</w:t>
      </w:r>
      <w:proofErr w:type="gramEnd"/>
      <w:r w:rsidRPr="003604F0">
        <w:rPr>
          <w:sz w:val="28"/>
          <w:szCs w:val="28"/>
          <w:lang w:eastAsia="x-none"/>
        </w:rPr>
        <w:t xml:space="preserve"> марку ДР составляет 5692 ккал/кг, на марку ДПКО 5558 ккал/кг.</w:t>
      </w:r>
    </w:p>
    <w:p w14:paraId="3FCECD9C" w14:textId="35DA7903" w:rsidR="003604F0" w:rsidRPr="003604F0" w:rsidRDefault="003604F0" w:rsidP="003604F0">
      <w:pPr>
        <w:ind w:left="-851" w:firstLine="567"/>
        <w:jc w:val="both"/>
        <w:rPr>
          <w:lang w:eastAsia="en-US"/>
        </w:rPr>
      </w:pPr>
      <w:r w:rsidRPr="003604F0">
        <w:rPr>
          <w:noProof/>
          <w:lang w:eastAsia="en-US"/>
        </w:rPr>
        <w:lastRenderedPageBreak/>
        <w:drawing>
          <wp:inline distT="0" distB="0" distL="0" distR="0" wp14:anchorId="21A34869" wp14:editId="2027E720">
            <wp:extent cx="5939790" cy="9048750"/>
            <wp:effectExtent l="0" t="0" r="381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939790" cy="9048750"/>
                    </a:xfrm>
                    <a:prstGeom prst="rect">
                      <a:avLst/>
                    </a:prstGeom>
                    <a:noFill/>
                    <a:ln>
                      <a:noFill/>
                    </a:ln>
                  </pic:spPr>
                </pic:pic>
              </a:graphicData>
            </a:graphic>
          </wp:inline>
        </w:drawing>
      </w:r>
    </w:p>
    <w:p w14:paraId="7BB2B395" w14:textId="77777777" w:rsidR="003604F0" w:rsidRPr="003604F0" w:rsidRDefault="003604F0" w:rsidP="003604F0">
      <w:pPr>
        <w:ind w:left="-851"/>
        <w:jc w:val="both"/>
        <w:rPr>
          <w:lang w:eastAsia="en-US"/>
        </w:rPr>
      </w:pPr>
    </w:p>
    <w:p w14:paraId="11A05A23" w14:textId="60C0D590" w:rsidR="003604F0" w:rsidRPr="003604F0" w:rsidRDefault="003604F0" w:rsidP="003604F0">
      <w:pPr>
        <w:ind w:left="-851" w:right="-285" w:firstLine="567"/>
        <w:jc w:val="both"/>
        <w:rPr>
          <w:lang w:eastAsia="en-US"/>
        </w:rPr>
      </w:pPr>
      <w:r w:rsidRPr="003604F0">
        <w:rPr>
          <w:noProof/>
          <w:lang w:eastAsia="en-US"/>
        </w:rPr>
        <w:lastRenderedPageBreak/>
        <w:drawing>
          <wp:inline distT="0" distB="0" distL="0" distR="0" wp14:anchorId="101D9946" wp14:editId="0D110386">
            <wp:extent cx="5934075" cy="941641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934075" cy="9416415"/>
                    </a:xfrm>
                    <a:prstGeom prst="rect">
                      <a:avLst/>
                    </a:prstGeom>
                    <a:noFill/>
                    <a:ln>
                      <a:noFill/>
                    </a:ln>
                  </pic:spPr>
                </pic:pic>
              </a:graphicData>
            </a:graphic>
          </wp:inline>
        </w:drawing>
      </w:r>
    </w:p>
    <w:p w14:paraId="4FAE9FB2" w14:textId="5B16456C" w:rsidR="003604F0" w:rsidRPr="003604F0" w:rsidRDefault="003604F0" w:rsidP="003604F0">
      <w:pPr>
        <w:ind w:left="-851" w:firstLine="567"/>
        <w:jc w:val="both"/>
        <w:rPr>
          <w:lang w:eastAsia="en-US"/>
        </w:rPr>
      </w:pPr>
      <w:r w:rsidRPr="003604F0">
        <w:rPr>
          <w:noProof/>
          <w:lang w:eastAsia="en-US"/>
        </w:rPr>
        <w:lastRenderedPageBreak/>
        <w:drawing>
          <wp:inline distT="0" distB="0" distL="0" distR="0" wp14:anchorId="5A8DBD96" wp14:editId="0B34255D">
            <wp:extent cx="6254885" cy="884047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256709" cy="8843048"/>
                    </a:xfrm>
                    <a:prstGeom prst="rect">
                      <a:avLst/>
                    </a:prstGeom>
                    <a:noFill/>
                    <a:ln>
                      <a:noFill/>
                    </a:ln>
                  </pic:spPr>
                </pic:pic>
              </a:graphicData>
            </a:graphic>
          </wp:inline>
        </w:drawing>
      </w:r>
    </w:p>
    <w:p w14:paraId="7931453B" w14:textId="77777777" w:rsidR="003604F0" w:rsidRPr="003604F0" w:rsidRDefault="003604F0" w:rsidP="003604F0">
      <w:pPr>
        <w:ind w:left="-851"/>
        <w:jc w:val="both"/>
        <w:rPr>
          <w:lang w:eastAsia="en-US"/>
        </w:rPr>
      </w:pPr>
    </w:p>
    <w:p w14:paraId="7239D2E7" w14:textId="77777777" w:rsidR="003604F0" w:rsidRPr="003604F0" w:rsidRDefault="003604F0" w:rsidP="003604F0">
      <w:pPr>
        <w:ind w:left="-851"/>
        <w:jc w:val="both"/>
        <w:rPr>
          <w:lang w:eastAsia="en-US"/>
        </w:rPr>
      </w:pPr>
    </w:p>
    <w:p w14:paraId="423C3547" w14:textId="6634A0D3" w:rsidR="005A1AFA" w:rsidRPr="00D00103" w:rsidRDefault="005A1AFA" w:rsidP="005A1AFA">
      <w:pPr>
        <w:tabs>
          <w:tab w:val="left" w:pos="5580"/>
          <w:tab w:val="left" w:pos="9498"/>
        </w:tabs>
        <w:ind w:left="-2884" w:right="-569" w:firstLine="8554"/>
      </w:pPr>
      <w:r w:rsidRPr="00D00103">
        <w:lastRenderedPageBreak/>
        <w:t xml:space="preserve">Приложение № </w:t>
      </w:r>
      <w:r>
        <w:t>7</w:t>
      </w:r>
      <w:r>
        <w:t>9</w:t>
      </w:r>
      <w:r>
        <w:t xml:space="preserve"> </w:t>
      </w:r>
      <w:r w:rsidRPr="00D00103">
        <w:t xml:space="preserve">к протоколу № </w:t>
      </w:r>
      <w:r>
        <w:t>81</w:t>
      </w:r>
    </w:p>
    <w:p w14:paraId="1AD4BB90" w14:textId="77777777" w:rsidR="005A1AFA" w:rsidRPr="00D00103" w:rsidRDefault="005A1AFA" w:rsidP="005A1AFA">
      <w:pPr>
        <w:tabs>
          <w:tab w:val="left" w:pos="5580"/>
          <w:tab w:val="left" w:pos="9498"/>
        </w:tabs>
        <w:ind w:left="-2884" w:right="-569" w:firstLine="8554"/>
      </w:pPr>
      <w:r w:rsidRPr="00D00103">
        <w:t>заседания правления Региональной</w:t>
      </w:r>
    </w:p>
    <w:p w14:paraId="6E2C43D3" w14:textId="77777777" w:rsidR="005A1AFA" w:rsidRPr="00D00103" w:rsidRDefault="005A1AFA" w:rsidP="005A1AFA">
      <w:pPr>
        <w:tabs>
          <w:tab w:val="left" w:pos="5580"/>
          <w:tab w:val="left" w:pos="9498"/>
        </w:tabs>
        <w:ind w:left="-2884" w:right="-569" w:firstLine="8554"/>
      </w:pPr>
      <w:r w:rsidRPr="00D00103">
        <w:t>энергетической комиссии</w:t>
      </w:r>
    </w:p>
    <w:p w14:paraId="3332DE8E" w14:textId="6A6DA13D" w:rsidR="005A1AFA" w:rsidRDefault="005A1AFA" w:rsidP="005A1AFA">
      <w:pPr>
        <w:tabs>
          <w:tab w:val="left" w:pos="5580"/>
          <w:tab w:val="left" w:pos="9498"/>
        </w:tabs>
        <w:ind w:left="-2884" w:right="-569" w:firstLine="8554"/>
      </w:pPr>
      <w:r w:rsidRPr="00D00103">
        <w:t xml:space="preserve">Кузбасса от </w:t>
      </w:r>
      <w:r>
        <w:t>24</w:t>
      </w:r>
      <w:r w:rsidRPr="00D00103">
        <w:t>.</w:t>
      </w:r>
      <w:r>
        <w:t>11</w:t>
      </w:r>
      <w:r w:rsidRPr="00D00103">
        <w:t>.2022</w:t>
      </w:r>
    </w:p>
    <w:p w14:paraId="0ACF86D8" w14:textId="77777777" w:rsidR="005A1AFA" w:rsidRDefault="005A1AFA" w:rsidP="005A1AFA">
      <w:pPr>
        <w:tabs>
          <w:tab w:val="left" w:pos="5580"/>
          <w:tab w:val="left" w:pos="9498"/>
        </w:tabs>
        <w:ind w:left="-2884" w:right="-569" w:firstLine="8554"/>
      </w:pPr>
    </w:p>
    <w:p w14:paraId="77226E1D" w14:textId="77777777" w:rsidR="005A1AFA" w:rsidRPr="005A1AFA" w:rsidRDefault="005A1AFA" w:rsidP="005A1AFA">
      <w:pPr>
        <w:keepNext/>
        <w:jc w:val="center"/>
        <w:outlineLvl w:val="0"/>
        <w:rPr>
          <w:b/>
          <w:sz w:val="28"/>
          <w:szCs w:val="20"/>
        </w:rPr>
      </w:pPr>
      <w:r w:rsidRPr="005A1AFA">
        <w:rPr>
          <w:b/>
          <w:sz w:val="28"/>
          <w:szCs w:val="20"/>
        </w:rPr>
        <w:t xml:space="preserve">Заключение </w:t>
      </w:r>
    </w:p>
    <w:p w14:paraId="7EE7406C" w14:textId="77777777" w:rsidR="005A1AFA" w:rsidRPr="005A1AFA" w:rsidRDefault="005A1AFA" w:rsidP="005A1AFA">
      <w:pPr>
        <w:keepNext/>
        <w:jc w:val="center"/>
        <w:outlineLvl w:val="0"/>
        <w:rPr>
          <w:b/>
          <w:bCs/>
          <w:sz w:val="28"/>
          <w:szCs w:val="20"/>
        </w:rPr>
      </w:pPr>
      <w:r w:rsidRPr="005A1AFA">
        <w:rPr>
          <w:b/>
          <w:sz w:val="28"/>
          <w:szCs w:val="20"/>
        </w:rPr>
        <w:t xml:space="preserve">по уровню </w:t>
      </w:r>
      <w:r w:rsidRPr="005A1AFA">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
    <w:p w14:paraId="089F7309" w14:textId="77777777" w:rsidR="005A1AFA" w:rsidRPr="005A1AFA" w:rsidRDefault="005A1AFA" w:rsidP="005A1AFA">
      <w:pPr>
        <w:keepNext/>
        <w:jc w:val="center"/>
        <w:outlineLvl w:val="0"/>
        <w:rPr>
          <w:b/>
          <w:bCs/>
          <w:sz w:val="28"/>
          <w:szCs w:val="20"/>
        </w:rPr>
      </w:pPr>
      <w:r w:rsidRPr="005A1AFA">
        <w:rPr>
          <w:b/>
          <w:bCs/>
          <w:sz w:val="28"/>
          <w:szCs w:val="20"/>
        </w:rPr>
        <w:t>Кемеровской области-Кузбасса на 2023 год.</w:t>
      </w:r>
    </w:p>
    <w:p w14:paraId="680CE739" w14:textId="77777777" w:rsidR="005A1AFA" w:rsidRPr="005A1AFA" w:rsidRDefault="005A1AFA" w:rsidP="005A1AFA">
      <w:pPr>
        <w:keepNext/>
        <w:jc w:val="center"/>
        <w:outlineLvl w:val="0"/>
        <w:rPr>
          <w:b/>
          <w:sz w:val="28"/>
          <w:szCs w:val="20"/>
        </w:rPr>
      </w:pPr>
      <w:r w:rsidRPr="005A1AFA">
        <w:rPr>
          <w:b/>
          <w:bCs/>
          <w:sz w:val="28"/>
          <w:szCs w:val="20"/>
        </w:rPr>
        <w:t xml:space="preserve"> </w:t>
      </w:r>
    </w:p>
    <w:p w14:paraId="520F766F" w14:textId="77777777" w:rsidR="005A1AFA" w:rsidRPr="005A1AFA" w:rsidRDefault="005A1AFA" w:rsidP="005A1AFA">
      <w:pPr>
        <w:jc w:val="center"/>
        <w:rPr>
          <w:b/>
          <w:sz w:val="28"/>
          <w:szCs w:val="20"/>
          <w:lang w:val="x-none" w:eastAsia="x-none"/>
        </w:rPr>
      </w:pPr>
    </w:p>
    <w:p w14:paraId="363F5C69" w14:textId="77777777" w:rsidR="005A1AFA" w:rsidRPr="005A1AFA" w:rsidRDefault="005A1AFA" w:rsidP="005A1AFA">
      <w:pPr>
        <w:ind w:firstLine="851"/>
        <w:jc w:val="both"/>
        <w:rPr>
          <w:sz w:val="28"/>
          <w:szCs w:val="28"/>
          <w:lang w:eastAsia="x-none"/>
        </w:rPr>
      </w:pPr>
      <w:r w:rsidRPr="005A1AFA">
        <w:rPr>
          <w:sz w:val="28"/>
          <w:szCs w:val="28"/>
          <w:lang w:eastAsia="x-none"/>
        </w:rPr>
        <w:t xml:space="preserve">Цены на </w:t>
      </w:r>
      <w:r w:rsidRPr="005A1AFA">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5A1AF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7C90B0D" w14:textId="77777777" w:rsidR="005A1AFA" w:rsidRPr="005A1AFA" w:rsidRDefault="005A1AFA" w:rsidP="005A1AFA">
      <w:pPr>
        <w:ind w:firstLine="851"/>
        <w:jc w:val="both"/>
        <w:rPr>
          <w:sz w:val="28"/>
          <w:szCs w:val="28"/>
          <w:lang w:eastAsia="x-none"/>
        </w:rPr>
      </w:pPr>
      <w:r w:rsidRPr="005A1AFA">
        <w:rPr>
          <w:bCs/>
          <w:sz w:val="28"/>
          <w:szCs w:val="28"/>
          <w:lang w:eastAsia="x-none"/>
        </w:rPr>
        <w:t>Общество с ограниченной ответственностью «</w:t>
      </w:r>
      <w:proofErr w:type="spellStart"/>
      <w:r w:rsidRPr="005A1AFA">
        <w:rPr>
          <w:bCs/>
          <w:sz w:val="28"/>
          <w:szCs w:val="28"/>
          <w:lang w:eastAsia="x-none"/>
        </w:rPr>
        <w:t>Кузбасстопливосбыт</w:t>
      </w:r>
      <w:proofErr w:type="spellEnd"/>
      <w:r w:rsidRPr="005A1AFA">
        <w:rPr>
          <w:bCs/>
          <w:sz w:val="28"/>
          <w:szCs w:val="28"/>
          <w:lang w:eastAsia="x-none"/>
        </w:rPr>
        <w:t>» (далее –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реализует </w:t>
      </w:r>
      <w:r w:rsidRPr="005A1AFA">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17 муниципальных образований Кемеровской области через 14 филиалов:</w:t>
      </w:r>
    </w:p>
    <w:p w14:paraId="36B9C292" w14:textId="77777777" w:rsidR="005A1AFA" w:rsidRPr="005A1AFA" w:rsidRDefault="005A1AFA" w:rsidP="005A1AFA">
      <w:pPr>
        <w:ind w:firstLine="851"/>
        <w:jc w:val="both"/>
        <w:rPr>
          <w:sz w:val="28"/>
          <w:szCs w:val="28"/>
          <w:lang w:eastAsia="x-none"/>
        </w:rPr>
      </w:pPr>
      <w:r w:rsidRPr="005A1AFA">
        <w:rPr>
          <w:sz w:val="28"/>
          <w:szCs w:val="28"/>
          <w:lang w:eastAsia="x-none"/>
        </w:rPr>
        <w:t>Анжеро-Судженский городской округ,</w:t>
      </w:r>
    </w:p>
    <w:p w14:paraId="0F6A3482" w14:textId="77777777" w:rsidR="005A1AFA" w:rsidRPr="005A1AFA" w:rsidRDefault="005A1AFA" w:rsidP="005A1AFA">
      <w:pPr>
        <w:ind w:firstLine="851"/>
        <w:jc w:val="both"/>
        <w:rPr>
          <w:sz w:val="28"/>
          <w:szCs w:val="28"/>
          <w:lang w:eastAsia="x-none"/>
        </w:rPr>
      </w:pPr>
      <w:r w:rsidRPr="005A1AFA">
        <w:rPr>
          <w:sz w:val="28"/>
          <w:szCs w:val="28"/>
          <w:lang w:eastAsia="x-none"/>
        </w:rPr>
        <w:t>Беловский городской округ, Беловский муниципальный район,</w:t>
      </w:r>
    </w:p>
    <w:p w14:paraId="786D0E0E" w14:textId="77777777" w:rsidR="005A1AFA" w:rsidRPr="005A1AFA" w:rsidRDefault="005A1AFA" w:rsidP="005A1AFA">
      <w:pPr>
        <w:ind w:firstLine="851"/>
        <w:jc w:val="both"/>
        <w:rPr>
          <w:sz w:val="28"/>
          <w:szCs w:val="28"/>
          <w:lang w:eastAsia="x-none"/>
        </w:rPr>
      </w:pPr>
      <w:r w:rsidRPr="005A1AFA">
        <w:rPr>
          <w:sz w:val="28"/>
          <w:szCs w:val="28"/>
          <w:lang w:eastAsia="x-none"/>
        </w:rPr>
        <w:t>Гурьевский муниципальный округ,</w:t>
      </w:r>
    </w:p>
    <w:p w14:paraId="0AC11D16" w14:textId="77777777" w:rsidR="005A1AFA" w:rsidRPr="005A1AFA" w:rsidRDefault="005A1AFA" w:rsidP="005A1AFA">
      <w:pPr>
        <w:ind w:firstLine="851"/>
        <w:jc w:val="both"/>
        <w:rPr>
          <w:sz w:val="28"/>
          <w:szCs w:val="28"/>
          <w:lang w:eastAsia="x-none"/>
        </w:rPr>
      </w:pPr>
      <w:r w:rsidRPr="005A1AFA">
        <w:rPr>
          <w:sz w:val="28"/>
          <w:szCs w:val="28"/>
          <w:lang w:eastAsia="x-none"/>
        </w:rPr>
        <w:t>Ижморский муниципальный округ,</w:t>
      </w:r>
    </w:p>
    <w:p w14:paraId="2D857AFB" w14:textId="77777777" w:rsidR="005A1AFA" w:rsidRPr="005A1AFA" w:rsidRDefault="005A1AFA" w:rsidP="005A1AFA">
      <w:pPr>
        <w:ind w:firstLine="851"/>
        <w:jc w:val="both"/>
        <w:rPr>
          <w:sz w:val="28"/>
          <w:szCs w:val="28"/>
          <w:lang w:eastAsia="x-none"/>
        </w:rPr>
      </w:pPr>
      <w:r w:rsidRPr="005A1AFA">
        <w:rPr>
          <w:sz w:val="28"/>
          <w:szCs w:val="28"/>
          <w:lang w:eastAsia="x-none"/>
        </w:rPr>
        <w:t>Кемеровский городской округ,</w:t>
      </w:r>
    </w:p>
    <w:p w14:paraId="74CBCC8B" w14:textId="77777777" w:rsidR="005A1AFA" w:rsidRPr="005A1AFA" w:rsidRDefault="005A1AFA" w:rsidP="005A1AFA">
      <w:pPr>
        <w:ind w:firstLine="851"/>
        <w:jc w:val="both"/>
        <w:rPr>
          <w:sz w:val="28"/>
          <w:szCs w:val="28"/>
          <w:lang w:eastAsia="x-none"/>
        </w:rPr>
      </w:pPr>
      <w:r w:rsidRPr="005A1AFA">
        <w:rPr>
          <w:sz w:val="28"/>
          <w:szCs w:val="28"/>
          <w:lang w:eastAsia="x-none"/>
        </w:rPr>
        <w:t>Мариинский муниципальный округ, Чебулинский муниципальный округ,</w:t>
      </w:r>
    </w:p>
    <w:p w14:paraId="4972D6C6" w14:textId="77777777" w:rsidR="005A1AFA" w:rsidRPr="005A1AFA" w:rsidRDefault="005A1AFA" w:rsidP="005A1AFA">
      <w:pPr>
        <w:ind w:firstLine="851"/>
        <w:jc w:val="both"/>
        <w:rPr>
          <w:sz w:val="28"/>
          <w:szCs w:val="28"/>
          <w:lang w:eastAsia="x-none"/>
        </w:rPr>
      </w:pPr>
      <w:r w:rsidRPr="005A1AFA">
        <w:rPr>
          <w:sz w:val="28"/>
          <w:szCs w:val="28"/>
          <w:lang w:eastAsia="x-none"/>
        </w:rPr>
        <w:t>Промышленновский муниципальный округ,</w:t>
      </w:r>
    </w:p>
    <w:p w14:paraId="55A64185" w14:textId="77777777" w:rsidR="005A1AFA" w:rsidRPr="005A1AFA" w:rsidRDefault="005A1AFA" w:rsidP="005A1AFA">
      <w:pPr>
        <w:ind w:firstLine="851"/>
        <w:jc w:val="both"/>
        <w:rPr>
          <w:sz w:val="28"/>
          <w:szCs w:val="28"/>
          <w:lang w:eastAsia="x-none"/>
        </w:rPr>
      </w:pPr>
      <w:proofErr w:type="spellStart"/>
      <w:r w:rsidRPr="005A1AFA">
        <w:rPr>
          <w:sz w:val="28"/>
          <w:szCs w:val="28"/>
          <w:lang w:eastAsia="x-none"/>
        </w:rPr>
        <w:t>Тайгинский</w:t>
      </w:r>
      <w:proofErr w:type="spellEnd"/>
      <w:r w:rsidRPr="005A1AFA">
        <w:rPr>
          <w:sz w:val="28"/>
          <w:szCs w:val="28"/>
          <w:lang w:eastAsia="x-none"/>
        </w:rPr>
        <w:t xml:space="preserve"> городской округ,</w:t>
      </w:r>
    </w:p>
    <w:p w14:paraId="662C721E" w14:textId="77777777" w:rsidR="005A1AFA" w:rsidRPr="005A1AFA" w:rsidRDefault="005A1AFA" w:rsidP="005A1AFA">
      <w:pPr>
        <w:ind w:firstLine="851"/>
        <w:jc w:val="both"/>
        <w:rPr>
          <w:sz w:val="28"/>
          <w:szCs w:val="28"/>
          <w:lang w:eastAsia="x-none"/>
        </w:rPr>
      </w:pPr>
      <w:r w:rsidRPr="005A1AFA">
        <w:rPr>
          <w:sz w:val="28"/>
          <w:szCs w:val="28"/>
          <w:lang w:eastAsia="x-none"/>
        </w:rPr>
        <w:t>Таштагольский муниципальный район,</w:t>
      </w:r>
    </w:p>
    <w:p w14:paraId="5222CAD4" w14:textId="77777777" w:rsidR="005A1AFA" w:rsidRPr="005A1AFA" w:rsidRDefault="005A1AFA" w:rsidP="005A1AFA">
      <w:pPr>
        <w:ind w:firstLine="851"/>
        <w:jc w:val="both"/>
        <w:rPr>
          <w:sz w:val="28"/>
          <w:szCs w:val="28"/>
          <w:lang w:eastAsia="x-none"/>
        </w:rPr>
      </w:pPr>
      <w:r w:rsidRPr="005A1AFA">
        <w:rPr>
          <w:sz w:val="28"/>
          <w:szCs w:val="28"/>
          <w:lang w:eastAsia="x-none"/>
        </w:rPr>
        <w:t>Топкинский муниципальный округ,</w:t>
      </w:r>
    </w:p>
    <w:p w14:paraId="1BCC105E" w14:textId="77777777" w:rsidR="005A1AFA" w:rsidRPr="005A1AFA" w:rsidRDefault="005A1AFA" w:rsidP="005A1AFA">
      <w:pPr>
        <w:ind w:firstLine="851"/>
        <w:jc w:val="both"/>
        <w:rPr>
          <w:sz w:val="28"/>
          <w:szCs w:val="28"/>
          <w:lang w:eastAsia="x-none"/>
        </w:rPr>
      </w:pPr>
      <w:r w:rsidRPr="005A1AFA">
        <w:rPr>
          <w:sz w:val="28"/>
          <w:szCs w:val="28"/>
          <w:lang w:eastAsia="x-none"/>
        </w:rPr>
        <w:t>Тяжинский муниципальный округ,</w:t>
      </w:r>
    </w:p>
    <w:p w14:paraId="7E9CA875" w14:textId="77777777" w:rsidR="005A1AFA" w:rsidRPr="005A1AFA" w:rsidRDefault="005A1AFA" w:rsidP="005A1AFA">
      <w:pPr>
        <w:ind w:firstLine="851"/>
        <w:jc w:val="both"/>
        <w:rPr>
          <w:sz w:val="28"/>
          <w:szCs w:val="28"/>
          <w:lang w:eastAsia="x-none"/>
        </w:rPr>
      </w:pPr>
      <w:r w:rsidRPr="005A1AFA">
        <w:rPr>
          <w:sz w:val="28"/>
          <w:szCs w:val="28"/>
          <w:lang w:eastAsia="x-none"/>
        </w:rPr>
        <w:t xml:space="preserve">Юргинский городской округ, Юргинский муниципальный округ, </w:t>
      </w:r>
    </w:p>
    <w:p w14:paraId="5AF78730" w14:textId="77777777" w:rsidR="005A1AFA" w:rsidRPr="005A1AFA" w:rsidRDefault="005A1AFA" w:rsidP="005A1AFA">
      <w:pPr>
        <w:ind w:firstLine="851"/>
        <w:jc w:val="both"/>
        <w:rPr>
          <w:sz w:val="28"/>
          <w:szCs w:val="28"/>
          <w:lang w:eastAsia="x-none"/>
        </w:rPr>
      </w:pPr>
      <w:r w:rsidRPr="005A1AFA">
        <w:rPr>
          <w:sz w:val="28"/>
          <w:szCs w:val="28"/>
          <w:lang w:eastAsia="x-none"/>
        </w:rPr>
        <w:t>Яшкинский муниципальный округ,</w:t>
      </w:r>
    </w:p>
    <w:p w14:paraId="650A31D9" w14:textId="77777777" w:rsidR="005A1AFA" w:rsidRPr="005A1AFA" w:rsidRDefault="005A1AFA" w:rsidP="005A1AFA">
      <w:pPr>
        <w:ind w:firstLine="851"/>
        <w:jc w:val="both"/>
        <w:rPr>
          <w:sz w:val="28"/>
          <w:szCs w:val="28"/>
          <w:lang w:eastAsia="x-none"/>
        </w:rPr>
      </w:pPr>
      <w:r w:rsidRPr="005A1AFA">
        <w:rPr>
          <w:sz w:val="28"/>
          <w:szCs w:val="28"/>
          <w:lang w:eastAsia="x-none"/>
        </w:rPr>
        <w:t>Яйский муниципальный округ.</w:t>
      </w:r>
    </w:p>
    <w:p w14:paraId="532743DF" w14:textId="77777777" w:rsidR="005A1AFA" w:rsidRPr="005A1AFA" w:rsidRDefault="005A1AFA" w:rsidP="005A1AFA">
      <w:pPr>
        <w:ind w:firstLine="851"/>
        <w:jc w:val="both"/>
        <w:rPr>
          <w:sz w:val="28"/>
          <w:szCs w:val="28"/>
          <w:lang w:eastAsia="x-none"/>
        </w:rPr>
      </w:pPr>
      <w:r w:rsidRPr="005A1AFA">
        <w:rPr>
          <w:sz w:val="28"/>
          <w:szCs w:val="28"/>
          <w:lang w:eastAsia="x-none"/>
        </w:rPr>
        <w:t xml:space="preserve"> </w:t>
      </w:r>
    </w:p>
    <w:p w14:paraId="2463AD63" w14:textId="77777777" w:rsidR="005A1AFA" w:rsidRPr="005A1AFA" w:rsidRDefault="005A1AFA" w:rsidP="005A1AFA">
      <w:pPr>
        <w:ind w:firstLine="851"/>
        <w:jc w:val="both"/>
        <w:rPr>
          <w:sz w:val="28"/>
          <w:szCs w:val="28"/>
          <w:lang w:eastAsia="x-none"/>
        </w:rPr>
      </w:pPr>
      <w:r w:rsidRPr="005A1AFA">
        <w:rPr>
          <w:sz w:val="28"/>
          <w:szCs w:val="28"/>
          <w:lang w:eastAsia="x-none"/>
        </w:rPr>
        <w:lastRenderedPageBreak/>
        <w:t xml:space="preserve">На 2023 год </w:t>
      </w: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w:t>
      </w:r>
      <w:r w:rsidRPr="005A1AFA">
        <w:rPr>
          <w:sz w:val="28"/>
          <w:szCs w:val="28"/>
          <w:lang w:eastAsia="x-none"/>
        </w:rPr>
        <w:t xml:space="preserve">заключен договор на поставку угля с АО «КТК». </w:t>
      </w:r>
    </w:p>
    <w:p w14:paraId="1EFF6D9B" w14:textId="77777777" w:rsidR="005A1AFA" w:rsidRPr="005A1AFA" w:rsidRDefault="005A1AFA" w:rsidP="005A1AFA">
      <w:pPr>
        <w:ind w:firstLine="851"/>
        <w:jc w:val="both"/>
        <w:rPr>
          <w:bCs/>
          <w:sz w:val="28"/>
          <w:szCs w:val="28"/>
          <w:lang w:eastAsia="x-none"/>
        </w:rPr>
      </w:pPr>
      <w:r w:rsidRPr="005A1AFA">
        <w:rPr>
          <w:sz w:val="28"/>
          <w:szCs w:val="28"/>
          <w:lang w:eastAsia="x-none"/>
        </w:rPr>
        <w:t xml:space="preserve">На территории муниципальных образования поставляется уголь марок: ДР, ДО, ДПКО, ДПК. Стоимость угля поставщика принималась специалистом в соответствии с представленным договором поставки. Уголь отпускается населению со склада </w:t>
      </w: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(на складских территориях) либо самовывозом со складов поставщиков (на </w:t>
      </w:r>
      <w:proofErr w:type="spellStart"/>
      <w:r w:rsidRPr="005A1AFA">
        <w:rPr>
          <w:bCs/>
          <w:sz w:val="28"/>
          <w:szCs w:val="28"/>
          <w:lang w:eastAsia="x-none"/>
        </w:rPr>
        <w:t>самовывозных</w:t>
      </w:r>
      <w:proofErr w:type="spellEnd"/>
      <w:r w:rsidRPr="005A1AFA">
        <w:rPr>
          <w:bCs/>
          <w:sz w:val="28"/>
          <w:szCs w:val="28"/>
          <w:lang w:eastAsia="x-none"/>
        </w:rPr>
        <w:t xml:space="preserve"> территориях).</w:t>
      </w:r>
    </w:p>
    <w:p w14:paraId="481CA774" w14:textId="77777777" w:rsidR="005A1AFA" w:rsidRPr="005A1AFA" w:rsidRDefault="005A1AFA" w:rsidP="005A1AFA">
      <w:pPr>
        <w:ind w:firstLine="851"/>
        <w:jc w:val="both"/>
        <w:rPr>
          <w:sz w:val="28"/>
          <w:szCs w:val="28"/>
          <w:lang w:eastAsia="x-none"/>
        </w:rPr>
      </w:pPr>
      <w:r w:rsidRPr="005A1AFA">
        <w:rPr>
          <w:sz w:val="28"/>
          <w:szCs w:val="28"/>
          <w:lang w:eastAsia="x-none"/>
        </w:rPr>
        <w:t xml:space="preserve">Цена угля для населения складывается из стоимости угля поставщика, издержек обращения </w:t>
      </w: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(расходы на реализацию, хранение, погрузку-разгрузку угля и т.п.), провозной платы (</w:t>
      </w:r>
      <w:proofErr w:type="spellStart"/>
      <w:r w:rsidRPr="005A1AFA">
        <w:rPr>
          <w:bCs/>
          <w:sz w:val="28"/>
          <w:szCs w:val="28"/>
          <w:lang w:eastAsia="x-none"/>
        </w:rPr>
        <w:t>жд</w:t>
      </w:r>
      <w:proofErr w:type="spellEnd"/>
      <w:r w:rsidRPr="005A1AFA">
        <w:rPr>
          <w:bCs/>
          <w:sz w:val="28"/>
          <w:szCs w:val="28"/>
          <w:lang w:eastAsia="x-none"/>
        </w:rPr>
        <w:t xml:space="preserve"> тарифа) (в случае, если уголь доставляется на склад </w:t>
      </w:r>
      <w:proofErr w:type="spellStart"/>
      <w:r w:rsidRPr="005A1AFA">
        <w:rPr>
          <w:bCs/>
          <w:sz w:val="28"/>
          <w:szCs w:val="28"/>
          <w:lang w:eastAsia="x-none"/>
        </w:rPr>
        <w:t>жд</w:t>
      </w:r>
      <w:proofErr w:type="spellEnd"/>
      <w:r w:rsidRPr="005A1AFA">
        <w:rPr>
          <w:bCs/>
          <w:sz w:val="28"/>
          <w:szCs w:val="28"/>
          <w:lang w:eastAsia="x-none"/>
        </w:rPr>
        <w:t xml:space="preserve"> транспортом).</w:t>
      </w:r>
    </w:p>
    <w:p w14:paraId="0E50E64F"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находится на общей системе налогообложения.</w:t>
      </w:r>
    </w:p>
    <w:p w14:paraId="50A01E05" w14:textId="77777777" w:rsidR="005A1AFA" w:rsidRPr="005A1AFA" w:rsidRDefault="005A1AFA" w:rsidP="005A1AFA">
      <w:pPr>
        <w:ind w:firstLine="567"/>
        <w:jc w:val="both"/>
        <w:rPr>
          <w:bCs/>
          <w:sz w:val="28"/>
          <w:szCs w:val="28"/>
          <w:lang w:eastAsia="en-US"/>
        </w:rPr>
      </w:pPr>
      <w:r w:rsidRPr="005A1AFA">
        <w:rPr>
          <w:bCs/>
          <w:sz w:val="28"/>
          <w:szCs w:val="28"/>
          <w:lang w:eastAsia="en-US"/>
        </w:rPr>
        <w:t>Специалистом</w:t>
      </w:r>
      <w:r w:rsidRPr="005A1AFA">
        <w:rPr>
          <w:bCs/>
          <w:sz w:val="28"/>
          <w:szCs w:val="28"/>
          <w:lang w:val="x-none" w:eastAsia="en-US"/>
        </w:rPr>
        <w:t xml:space="preserve"> </w:t>
      </w:r>
      <w:r w:rsidRPr="005A1AFA">
        <w:rPr>
          <w:bCs/>
          <w:sz w:val="28"/>
          <w:szCs w:val="28"/>
          <w:lang w:eastAsia="en-US"/>
        </w:rPr>
        <w:t>Р</w:t>
      </w:r>
      <w:proofErr w:type="spellStart"/>
      <w:r w:rsidRPr="005A1AFA">
        <w:rPr>
          <w:bCs/>
          <w:sz w:val="28"/>
          <w:szCs w:val="28"/>
          <w:lang w:val="x-none" w:eastAsia="en-US"/>
        </w:rPr>
        <w:t>егиональной</w:t>
      </w:r>
      <w:proofErr w:type="spellEnd"/>
      <w:r w:rsidRPr="005A1AFA">
        <w:rPr>
          <w:bCs/>
          <w:sz w:val="28"/>
          <w:szCs w:val="28"/>
          <w:lang w:val="x-none" w:eastAsia="en-US"/>
        </w:rPr>
        <w:t xml:space="preserve"> энергетической комиссии К</w:t>
      </w:r>
      <w:r w:rsidRPr="005A1AFA">
        <w:rPr>
          <w:bCs/>
          <w:sz w:val="28"/>
          <w:szCs w:val="28"/>
          <w:lang w:eastAsia="en-US"/>
        </w:rPr>
        <w:t>узбасса</w:t>
      </w:r>
      <w:r w:rsidRPr="005A1AFA">
        <w:rPr>
          <w:bCs/>
          <w:sz w:val="28"/>
          <w:szCs w:val="28"/>
          <w:lang w:val="x-none" w:eastAsia="en-US"/>
        </w:rPr>
        <w:t xml:space="preserve"> </w:t>
      </w:r>
      <w:r w:rsidRPr="005A1AFA">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9AC7DEF" w14:textId="77777777" w:rsidR="005A1AFA" w:rsidRPr="005A1AFA" w:rsidRDefault="005A1AFA" w:rsidP="005A1AFA">
      <w:pPr>
        <w:ind w:firstLine="567"/>
        <w:jc w:val="both"/>
        <w:rPr>
          <w:bCs/>
          <w:sz w:val="28"/>
          <w:szCs w:val="28"/>
          <w:lang w:eastAsia="en-US"/>
        </w:rPr>
      </w:pPr>
      <w:r w:rsidRPr="005A1AFA">
        <w:rPr>
          <w:bCs/>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596804AD" w14:textId="77777777" w:rsidR="005A1AFA" w:rsidRPr="005A1AFA" w:rsidRDefault="005A1AFA" w:rsidP="005A1AFA">
      <w:pPr>
        <w:ind w:firstLine="709"/>
        <w:jc w:val="both"/>
        <w:rPr>
          <w:bCs/>
          <w:color w:val="000000"/>
          <w:sz w:val="28"/>
        </w:rPr>
      </w:pPr>
      <w:r w:rsidRPr="005A1AFA">
        <w:rPr>
          <w:bCs/>
          <w:color w:val="000000"/>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2025 года Минэкономразвития России от 28.09.2022 года. </w:t>
      </w:r>
    </w:p>
    <w:p w14:paraId="06884C4C" w14:textId="77777777" w:rsidR="005A1AFA" w:rsidRPr="005A1AFA" w:rsidRDefault="005A1AFA" w:rsidP="005A1AFA">
      <w:pPr>
        <w:ind w:firstLine="709"/>
        <w:jc w:val="both"/>
        <w:rPr>
          <w:sz w:val="28"/>
          <w:szCs w:val="28"/>
          <w:lang w:eastAsia="en-US"/>
        </w:rPr>
      </w:pPr>
      <w:r w:rsidRPr="005A1AFA">
        <w:rPr>
          <w:sz w:val="28"/>
          <w:szCs w:val="28"/>
          <w:lang w:eastAsia="en-US"/>
        </w:rPr>
        <w:t>При расчете статей расходов специалистом использовались:</w:t>
      </w:r>
    </w:p>
    <w:p w14:paraId="35E3C538" w14:textId="77777777" w:rsidR="005A1AFA" w:rsidRPr="005A1AFA" w:rsidRDefault="005A1AFA" w:rsidP="005A1AFA">
      <w:pPr>
        <w:ind w:firstLine="709"/>
        <w:jc w:val="both"/>
        <w:rPr>
          <w:sz w:val="28"/>
          <w:szCs w:val="28"/>
          <w:lang w:eastAsia="en-US"/>
        </w:rPr>
      </w:pPr>
      <w:r w:rsidRPr="005A1AFA">
        <w:rPr>
          <w:sz w:val="28"/>
          <w:szCs w:val="28"/>
          <w:u w:val="single"/>
          <w:lang w:eastAsia="en-US"/>
        </w:rPr>
        <w:t>Индексы потребительских цен</w:t>
      </w:r>
      <w:r w:rsidRPr="005A1AFA">
        <w:rPr>
          <w:sz w:val="28"/>
          <w:szCs w:val="28"/>
          <w:lang w:eastAsia="en-US"/>
        </w:rPr>
        <w:t xml:space="preserve"> на 2022 год – 113,9%, на 2023 год -106,0% (далее – ИПЦ Минэкономразвития России); </w:t>
      </w:r>
    </w:p>
    <w:p w14:paraId="7E11C55D" w14:textId="77777777" w:rsidR="005A1AFA" w:rsidRPr="005A1AFA" w:rsidRDefault="005A1AFA" w:rsidP="005A1AFA">
      <w:pPr>
        <w:ind w:firstLine="709"/>
        <w:jc w:val="both"/>
        <w:rPr>
          <w:sz w:val="28"/>
          <w:szCs w:val="28"/>
          <w:lang w:eastAsia="en-US"/>
        </w:rPr>
      </w:pPr>
      <w:r w:rsidRPr="005A1AFA">
        <w:rPr>
          <w:sz w:val="28"/>
          <w:szCs w:val="28"/>
          <w:lang w:eastAsia="en-US"/>
        </w:rPr>
        <w:t>Индексы цен производителей в сфере производства нефтепродуктов на 2022 год 106,4%, на 2023 год 98,6%;</w:t>
      </w:r>
    </w:p>
    <w:p w14:paraId="0ACD80B1" w14:textId="77777777" w:rsidR="005A1AFA" w:rsidRPr="005A1AFA" w:rsidRDefault="005A1AFA" w:rsidP="005A1AFA">
      <w:pPr>
        <w:ind w:firstLine="709"/>
        <w:jc w:val="both"/>
        <w:rPr>
          <w:sz w:val="28"/>
          <w:szCs w:val="28"/>
          <w:lang w:eastAsia="en-US"/>
        </w:rPr>
      </w:pPr>
      <w:r w:rsidRPr="005A1AFA">
        <w:rPr>
          <w:sz w:val="28"/>
          <w:szCs w:val="28"/>
          <w:lang w:eastAsia="en-US"/>
        </w:rPr>
        <w:t>Индексы цен производителей в сфере обеспечения электрической энергией, газом и паром на 2022 год-104,5%, на 2023 год-108,0%;</w:t>
      </w:r>
    </w:p>
    <w:p w14:paraId="08CEBC2E" w14:textId="77777777" w:rsidR="005A1AFA" w:rsidRPr="005A1AFA" w:rsidRDefault="005A1AFA" w:rsidP="005A1AFA">
      <w:pPr>
        <w:ind w:firstLine="709"/>
        <w:jc w:val="both"/>
        <w:rPr>
          <w:sz w:val="28"/>
          <w:szCs w:val="28"/>
          <w:lang w:eastAsia="en-US"/>
        </w:rPr>
      </w:pPr>
      <w:r w:rsidRPr="005A1AFA">
        <w:rPr>
          <w:sz w:val="28"/>
          <w:szCs w:val="28"/>
          <w:lang w:eastAsia="en-US"/>
        </w:rPr>
        <w:t xml:space="preserve"> Индексы цен производителей в сфере водоснабжения на 2022 год-103,6%, на 2023 год-104,0%.</w:t>
      </w:r>
    </w:p>
    <w:p w14:paraId="7E15D4D3" w14:textId="77777777" w:rsidR="005A1AFA" w:rsidRPr="005A1AFA" w:rsidRDefault="005A1AFA" w:rsidP="005A1AFA">
      <w:pPr>
        <w:ind w:firstLine="709"/>
        <w:jc w:val="both"/>
        <w:rPr>
          <w:sz w:val="28"/>
          <w:szCs w:val="28"/>
          <w:lang w:eastAsia="en-US"/>
        </w:rPr>
      </w:pPr>
      <w:r w:rsidRPr="005A1AFA">
        <w:rPr>
          <w:sz w:val="28"/>
          <w:szCs w:val="28"/>
          <w:lang w:eastAsia="en-US"/>
        </w:rPr>
        <w:t>Фактические расходы организации подтверждены данными бухгалтерского учета, счет-фактурами, договорами поставки и проч.</w:t>
      </w:r>
    </w:p>
    <w:p w14:paraId="2692919F" w14:textId="77777777" w:rsidR="005A1AFA" w:rsidRPr="005A1AFA" w:rsidRDefault="005A1AFA" w:rsidP="005A1AFA">
      <w:pPr>
        <w:ind w:firstLine="709"/>
        <w:jc w:val="both"/>
        <w:rPr>
          <w:sz w:val="28"/>
          <w:szCs w:val="28"/>
          <w:lang w:eastAsia="en-US"/>
        </w:rPr>
      </w:pPr>
    </w:p>
    <w:p w14:paraId="5FE95B0C" w14:textId="77777777" w:rsidR="005A1AFA" w:rsidRPr="005A1AFA" w:rsidRDefault="005A1AFA" w:rsidP="005A1AFA">
      <w:pPr>
        <w:ind w:firstLine="567"/>
        <w:jc w:val="center"/>
        <w:rPr>
          <w:bCs/>
          <w:sz w:val="28"/>
          <w:szCs w:val="28"/>
          <w:lang w:eastAsia="x-none"/>
        </w:rPr>
      </w:pPr>
      <w:r w:rsidRPr="005A1AFA">
        <w:rPr>
          <w:bCs/>
          <w:sz w:val="28"/>
          <w:szCs w:val="28"/>
          <w:lang w:eastAsia="x-none"/>
        </w:rPr>
        <w:lastRenderedPageBreak/>
        <w:t>Анжеро-Судженский филиал</w:t>
      </w:r>
    </w:p>
    <w:p w14:paraId="1656D6D8" w14:textId="77777777" w:rsidR="005A1AFA" w:rsidRPr="005A1AFA" w:rsidRDefault="005A1AFA" w:rsidP="005A1AFA">
      <w:pPr>
        <w:ind w:firstLine="567"/>
        <w:jc w:val="both"/>
        <w:rPr>
          <w:bCs/>
          <w:sz w:val="28"/>
          <w:szCs w:val="28"/>
          <w:lang w:val="x-none" w:eastAsia="x-none"/>
        </w:rPr>
      </w:pPr>
    </w:p>
    <w:p w14:paraId="1C7CDD22"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Анжеро-Судженский филиал</w:t>
      </w:r>
      <w:r w:rsidRPr="005A1AFA">
        <w:rPr>
          <w:bCs/>
          <w:sz w:val="28"/>
          <w:szCs w:val="28"/>
          <w:lang w:eastAsia="x-none"/>
        </w:rPr>
        <w:t xml:space="preserve"> (складская территория) обеспечивает углем население Анжеро-Судженского городского округа. </w:t>
      </w:r>
    </w:p>
    <w:p w14:paraId="7D3C31D2" w14:textId="77777777" w:rsidR="005A1AFA" w:rsidRPr="005A1AFA" w:rsidRDefault="005A1AFA" w:rsidP="005A1AFA">
      <w:pPr>
        <w:ind w:firstLine="567"/>
        <w:jc w:val="both"/>
        <w:rPr>
          <w:bCs/>
          <w:sz w:val="28"/>
          <w:szCs w:val="28"/>
          <w:lang w:eastAsia="x-none"/>
        </w:rPr>
      </w:pPr>
      <w:r w:rsidRPr="005A1AFA">
        <w:rPr>
          <w:bCs/>
          <w:sz w:val="28"/>
          <w:szCs w:val="28"/>
          <w:lang w:eastAsia="x-none"/>
        </w:rPr>
        <w:t>По информации организации, филиал оснащен кассами для выписки угля на территории угольного склада г. Анжеро-Судженска. Угольный склад работает круглогодично, оборудован погрузочной техникой (2 ед.), весовым оборудованием (3 ед.), подъездными путями, эстакадой для выгрузки вагонов. Потребитель вывозит уголь самостоятельно либо автотранспортом филиала.</w:t>
      </w:r>
    </w:p>
    <w:p w14:paraId="095048A4"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67FF7F16"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Поставщик угля: АО «КТК», представлен договор на период регулирования. </w:t>
      </w:r>
    </w:p>
    <w:p w14:paraId="4FBB6215"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Согласно расшифровкам ООО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 xml:space="preserve">» АО «КТК» поставляет в Анжеро-Судженский городской округ уголь марки ДР по цене </w:t>
      </w:r>
      <w:r w:rsidRPr="005A1AFA">
        <w:rPr>
          <w:bCs/>
          <w:sz w:val="28"/>
          <w:szCs w:val="28"/>
          <w:lang w:eastAsia="x-none"/>
        </w:rPr>
        <w:t>1707,87</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ДО по цене </w:t>
      </w:r>
      <w:r w:rsidRPr="005A1AFA">
        <w:rPr>
          <w:bCs/>
          <w:sz w:val="28"/>
          <w:szCs w:val="28"/>
          <w:lang w:eastAsia="x-none"/>
        </w:rPr>
        <w:t xml:space="preserve">2352,12 </w:t>
      </w:r>
      <w:r w:rsidRPr="005A1AFA">
        <w:rPr>
          <w:bCs/>
          <w:sz w:val="28"/>
          <w:szCs w:val="28"/>
          <w:lang w:val="x-none" w:eastAsia="x-none"/>
        </w:rPr>
        <w:t>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 по цене </w:t>
      </w:r>
      <w:r w:rsidRPr="005A1AFA">
        <w:rPr>
          <w:bCs/>
          <w:sz w:val="28"/>
          <w:szCs w:val="28"/>
          <w:lang w:eastAsia="x-none"/>
        </w:rPr>
        <w:t>2652,66</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ДПКО по цене </w:t>
      </w:r>
      <w:r w:rsidRPr="005A1AFA">
        <w:rPr>
          <w:bCs/>
          <w:sz w:val="28"/>
          <w:szCs w:val="28"/>
          <w:lang w:eastAsia="x-none"/>
        </w:rPr>
        <w:t xml:space="preserve">2705,05 </w:t>
      </w:r>
      <w:r w:rsidRPr="005A1AFA">
        <w:rPr>
          <w:bCs/>
          <w:sz w:val="28"/>
          <w:szCs w:val="28"/>
          <w:lang w:val="x-none" w:eastAsia="x-none"/>
        </w:rPr>
        <w:t>руб./</w:t>
      </w:r>
      <w:proofErr w:type="spellStart"/>
      <w:r w:rsidRPr="005A1AFA">
        <w:rPr>
          <w:bCs/>
          <w:sz w:val="28"/>
          <w:szCs w:val="28"/>
          <w:lang w:val="x-none" w:eastAsia="x-none"/>
        </w:rPr>
        <w:t>тн</w:t>
      </w:r>
      <w:proofErr w:type="spellEnd"/>
      <w:r w:rsidRPr="005A1AFA">
        <w:rPr>
          <w:bCs/>
          <w:sz w:val="28"/>
          <w:szCs w:val="28"/>
          <w:lang w:val="x-none" w:eastAsia="x-none"/>
        </w:rPr>
        <w:t>. Цены угля указаны без НДС.</w:t>
      </w:r>
      <w:r w:rsidRPr="005A1AFA">
        <w:rPr>
          <w:bCs/>
          <w:sz w:val="28"/>
          <w:szCs w:val="28"/>
          <w:lang w:eastAsia="x-none"/>
        </w:rPr>
        <w:t xml:space="preserve"> </w:t>
      </w:r>
    </w:p>
    <w:p w14:paraId="62AE9977"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5F426244"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РЭК Кузбасса предлагает принять цены на уголь в следующем размере: </w:t>
      </w:r>
      <w:r w:rsidRPr="005A1AFA">
        <w:rPr>
          <w:bCs/>
          <w:sz w:val="28"/>
          <w:szCs w:val="28"/>
          <w:lang w:val="x-none" w:eastAsia="x-none"/>
        </w:rPr>
        <w:t xml:space="preserve">ДР по цене </w:t>
      </w:r>
      <w:r w:rsidRPr="005A1AFA">
        <w:rPr>
          <w:bCs/>
          <w:sz w:val="28"/>
          <w:szCs w:val="28"/>
          <w:lang w:eastAsia="x-none"/>
        </w:rPr>
        <w:t>1587,24</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ДО по цене </w:t>
      </w:r>
      <w:r w:rsidRPr="005A1AFA">
        <w:rPr>
          <w:bCs/>
          <w:sz w:val="28"/>
          <w:szCs w:val="28"/>
          <w:lang w:eastAsia="x-none"/>
        </w:rPr>
        <w:t xml:space="preserve">2262,02 </w:t>
      </w:r>
      <w:r w:rsidRPr="005A1AFA">
        <w:rPr>
          <w:bCs/>
          <w:sz w:val="28"/>
          <w:szCs w:val="28"/>
          <w:lang w:val="x-none" w:eastAsia="x-none"/>
        </w:rPr>
        <w:t>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 по цене </w:t>
      </w:r>
      <w:r w:rsidRPr="005A1AFA">
        <w:rPr>
          <w:bCs/>
          <w:sz w:val="28"/>
          <w:szCs w:val="28"/>
          <w:lang w:eastAsia="x-none"/>
        </w:rPr>
        <w:t>2469,18</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ДПКО по цене </w:t>
      </w:r>
      <w:r w:rsidRPr="005A1AFA">
        <w:rPr>
          <w:bCs/>
          <w:sz w:val="28"/>
          <w:szCs w:val="28"/>
          <w:lang w:eastAsia="x-none"/>
        </w:rPr>
        <w:t xml:space="preserve">2469,18 </w:t>
      </w:r>
      <w:r w:rsidRPr="005A1AFA">
        <w:rPr>
          <w:bCs/>
          <w:sz w:val="28"/>
          <w:szCs w:val="28"/>
          <w:lang w:val="x-none" w:eastAsia="x-none"/>
        </w:rPr>
        <w:t>руб./</w:t>
      </w:r>
      <w:proofErr w:type="spellStart"/>
      <w:r w:rsidRPr="005A1AFA">
        <w:rPr>
          <w:bCs/>
          <w:sz w:val="28"/>
          <w:szCs w:val="28"/>
          <w:lang w:val="x-none" w:eastAsia="x-none"/>
        </w:rPr>
        <w:t>тн</w:t>
      </w:r>
      <w:proofErr w:type="spellEnd"/>
      <w:r w:rsidRPr="005A1AFA">
        <w:rPr>
          <w:bCs/>
          <w:sz w:val="28"/>
          <w:szCs w:val="28"/>
          <w:lang w:val="x-none" w:eastAsia="x-none"/>
        </w:rPr>
        <w:t xml:space="preserve">. </w:t>
      </w:r>
      <w:r w:rsidRPr="005A1AFA">
        <w:rPr>
          <w:bCs/>
          <w:sz w:val="28"/>
          <w:szCs w:val="28"/>
          <w:lang w:eastAsia="x-none"/>
        </w:rPr>
        <w:t xml:space="preserve">– </w:t>
      </w:r>
      <w:bookmarkStart w:id="49" w:name="_Hlk120186914"/>
      <w:r w:rsidRPr="005A1AFA">
        <w:rPr>
          <w:bCs/>
          <w:sz w:val="28"/>
          <w:szCs w:val="28"/>
          <w:lang w:eastAsia="x-none"/>
        </w:rPr>
        <w:t>с учетом индексации 113% к цене, принятой на 2022 год, сложившейся с учетом предложений угольных компаний по увеличению цен на 2023 год на рынке Кузбасса.</w:t>
      </w:r>
    </w:p>
    <w:bookmarkEnd w:id="49"/>
    <w:p w14:paraId="10C0A419" w14:textId="77777777" w:rsidR="005A1AFA" w:rsidRPr="005A1AFA" w:rsidRDefault="005A1AFA" w:rsidP="005A1AFA">
      <w:pPr>
        <w:ind w:firstLine="567"/>
        <w:jc w:val="both"/>
        <w:rPr>
          <w:bCs/>
          <w:sz w:val="28"/>
          <w:szCs w:val="28"/>
          <w:lang w:eastAsia="x-none"/>
        </w:rPr>
      </w:pPr>
      <w:r w:rsidRPr="005A1AFA">
        <w:rPr>
          <w:bCs/>
          <w:color w:val="000000"/>
          <w:sz w:val="28"/>
          <w:szCs w:val="28"/>
          <w:lang w:eastAsia="x-none"/>
        </w:rPr>
        <w:t>Объем переработки угля по факту отчетного периода</w:t>
      </w:r>
      <w:r w:rsidRPr="005A1AFA">
        <w:rPr>
          <w:bCs/>
          <w:sz w:val="28"/>
          <w:szCs w:val="28"/>
          <w:lang w:eastAsia="x-none"/>
        </w:rPr>
        <w:t xml:space="preserve"> составил 106686,82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49609,24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71690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45010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71690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45010 </w:t>
      </w:r>
      <w:proofErr w:type="spellStart"/>
      <w:r w:rsidRPr="005A1AFA">
        <w:rPr>
          <w:bCs/>
          <w:sz w:val="28"/>
          <w:szCs w:val="28"/>
          <w:lang w:eastAsia="x-none"/>
        </w:rPr>
        <w:t>тн</w:t>
      </w:r>
      <w:proofErr w:type="spellEnd"/>
      <w:r w:rsidRPr="005A1AFA">
        <w:rPr>
          <w:bCs/>
          <w:sz w:val="28"/>
          <w:szCs w:val="28"/>
          <w:lang w:eastAsia="x-none"/>
        </w:rPr>
        <w:t xml:space="preserve">. </w:t>
      </w:r>
    </w:p>
    <w:p w14:paraId="4963FAF2"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30441,83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424,63 руб./</w:t>
      </w:r>
      <w:proofErr w:type="spellStart"/>
      <w:r w:rsidRPr="005A1AFA">
        <w:rPr>
          <w:bCs/>
          <w:sz w:val="28"/>
          <w:szCs w:val="28"/>
          <w:lang w:eastAsia="x-none"/>
        </w:rPr>
        <w:t>тн</w:t>
      </w:r>
      <w:proofErr w:type="spellEnd"/>
      <w:r w:rsidRPr="005A1AFA">
        <w:rPr>
          <w:bCs/>
          <w:sz w:val="28"/>
          <w:szCs w:val="28"/>
          <w:lang w:eastAsia="x-none"/>
        </w:rPr>
        <w:t xml:space="preserve">. </w:t>
      </w:r>
    </w:p>
    <w:p w14:paraId="1B9EE1AB" w14:textId="77777777" w:rsidR="005A1AFA" w:rsidRPr="005A1AFA" w:rsidRDefault="005A1AFA" w:rsidP="005A1AFA">
      <w:pPr>
        <w:ind w:firstLine="567"/>
        <w:jc w:val="both"/>
        <w:rPr>
          <w:sz w:val="28"/>
          <w:szCs w:val="28"/>
          <w:lang w:eastAsia="x-none"/>
        </w:rPr>
      </w:pPr>
      <w:r w:rsidRPr="005A1AFA">
        <w:rPr>
          <w:sz w:val="28"/>
          <w:szCs w:val="28"/>
          <w:lang w:eastAsia="x-none"/>
        </w:rPr>
        <w:lastRenderedPageBreak/>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7,5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39442919"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741,2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в 2023 году с учетом индексации ОАО «РЖД» (том 2 стр.388). Затраты принимаются по предложению.</w:t>
      </w:r>
    </w:p>
    <w:p w14:paraId="06E984F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расчету специалиста расходы на реализацию и переработку угля составили 26641,87 </w:t>
      </w:r>
      <w:proofErr w:type="spellStart"/>
      <w:r w:rsidRPr="005A1AFA">
        <w:rPr>
          <w:bCs/>
          <w:sz w:val="28"/>
          <w:szCs w:val="28"/>
          <w:lang w:eastAsia="x-none"/>
        </w:rPr>
        <w:t>тыс.руб</w:t>
      </w:r>
      <w:proofErr w:type="spellEnd"/>
      <w:r w:rsidRPr="005A1AFA">
        <w:rPr>
          <w:bCs/>
          <w:sz w:val="28"/>
          <w:szCs w:val="28"/>
          <w:lang w:eastAsia="x-none"/>
        </w:rPr>
        <w:t>. Издержки обращения в расчёте на 1 тонну угля составили 371,63 руб./</w:t>
      </w:r>
      <w:proofErr w:type="spellStart"/>
      <w:r w:rsidRPr="005A1AFA">
        <w:rPr>
          <w:bCs/>
          <w:sz w:val="28"/>
          <w:szCs w:val="28"/>
          <w:lang w:eastAsia="x-none"/>
        </w:rPr>
        <w:t>тн</w:t>
      </w:r>
      <w:proofErr w:type="spellEnd"/>
      <w:r w:rsidRPr="005A1AFA">
        <w:rPr>
          <w:bCs/>
          <w:sz w:val="28"/>
          <w:szCs w:val="28"/>
          <w:lang w:eastAsia="x-none"/>
        </w:rPr>
        <w:t>.</w:t>
      </w:r>
    </w:p>
    <w:p w14:paraId="479ECC40" w14:textId="77777777" w:rsidR="005A1AFA" w:rsidRPr="005A1AFA" w:rsidRDefault="005A1AFA" w:rsidP="005A1AFA">
      <w:pPr>
        <w:ind w:firstLine="567"/>
        <w:jc w:val="both"/>
        <w:rPr>
          <w:bCs/>
          <w:sz w:val="28"/>
          <w:szCs w:val="28"/>
          <w:lang w:eastAsia="x-none"/>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015"/>
        <w:gridCol w:w="1275"/>
        <w:gridCol w:w="1236"/>
      </w:tblGrid>
      <w:tr w:rsidR="005A1AFA" w:rsidRPr="005A1AFA" w14:paraId="38FE1E4D" w14:textId="77777777" w:rsidTr="005F7EF8">
        <w:trPr>
          <w:trHeight w:val="702"/>
          <w:jc w:val="center"/>
        </w:trPr>
        <w:tc>
          <w:tcPr>
            <w:tcW w:w="4937" w:type="dxa"/>
            <w:shd w:val="clear" w:color="auto" w:fill="auto"/>
            <w:hideMark/>
          </w:tcPr>
          <w:p w14:paraId="320E88E5" w14:textId="77777777" w:rsidR="005A1AFA" w:rsidRPr="005A1AFA" w:rsidRDefault="005A1AFA" w:rsidP="005A1AFA">
            <w:pPr>
              <w:jc w:val="both"/>
              <w:rPr>
                <w:lang w:eastAsia="x-none"/>
              </w:rPr>
            </w:pPr>
            <w:r w:rsidRPr="005A1AFA">
              <w:rPr>
                <w:lang w:eastAsia="x-none"/>
              </w:rPr>
              <w:t>Экономически обоснованная стоимость угля с НДС по предложению РЭК Кузбасса</w:t>
            </w:r>
          </w:p>
        </w:tc>
        <w:tc>
          <w:tcPr>
            <w:tcW w:w="1015" w:type="dxa"/>
            <w:shd w:val="clear" w:color="auto" w:fill="auto"/>
            <w:hideMark/>
          </w:tcPr>
          <w:p w14:paraId="72A68444"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275" w:type="dxa"/>
            <w:shd w:val="clear" w:color="auto" w:fill="auto"/>
            <w:hideMark/>
          </w:tcPr>
          <w:p w14:paraId="792D250D" w14:textId="77777777" w:rsidR="005A1AFA" w:rsidRPr="005A1AFA" w:rsidRDefault="005A1AFA" w:rsidP="005A1AFA">
            <w:pPr>
              <w:jc w:val="center"/>
              <w:rPr>
                <w:lang w:eastAsia="x-none"/>
              </w:rPr>
            </w:pPr>
            <w:r w:rsidRPr="005A1AFA">
              <w:rPr>
                <w:lang w:eastAsia="x-none"/>
              </w:rPr>
              <w:t>цена</w:t>
            </w:r>
          </w:p>
        </w:tc>
        <w:tc>
          <w:tcPr>
            <w:tcW w:w="1236" w:type="dxa"/>
          </w:tcPr>
          <w:p w14:paraId="53F369C5" w14:textId="77777777" w:rsidR="005A1AFA" w:rsidRPr="005A1AFA" w:rsidRDefault="005A1AFA" w:rsidP="005A1AFA">
            <w:pPr>
              <w:jc w:val="center"/>
              <w:rPr>
                <w:lang w:eastAsia="x-none"/>
              </w:rPr>
            </w:pPr>
            <w:r w:rsidRPr="005A1AFA">
              <w:rPr>
                <w:lang w:eastAsia="x-none"/>
              </w:rPr>
              <w:t xml:space="preserve">рост </w:t>
            </w:r>
          </w:p>
          <w:p w14:paraId="3C2D82C2" w14:textId="77777777" w:rsidR="005A1AFA" w:rsidRPr="005A1AFA" w:rsidRDefault="005A1AFA" w:rsidP="005A1AFA">
            <w:pPr>
              <w:jc w:val="center"/>
              <w:rPr>
                <w:lang w:eastAsia="x-none"/>
              </w:rPr>
            </w:pPr>
            <w:r w:rsidRPr="005A1AFA">
              <w:rPr>
                <w:lang w:eastAsia="x-none"/>
              </w:rPr>
              <w:t>цены, %</w:t>
            </w:r>
          </w:p>
        </w:tc>
      </w:tr>
      <w:tr w:rsidR="005A1AFA" w:rsidRPr="005A1AFA" w14:paraId="1E18F302" w14:textId="77777777" w:rsidTr="005F7EF8">
        <w:trPr>
          <w:trHeight w:val="207"/>
          <w:jc w:val="center"/>
        </w:trPr>
        <w:tc>
          <w:tcPr>
            <w:tcW w:w="4937" w:type="dxa"/>
            <w:shd w:val="clear" w:color="auto" w:fill="auto"/>
            <w:hideMark/>
          </w:tcPr>
          <w:p w14:paraId="07DD30F0" w14:textId="77777777" w:rsidR="005A1AFA" w:rsidRPr="005A1AFA" w:rsidRDefault="005A1AFA" w:rsidP="005A1AFA">
            <w:pPr>
              <w:jc w:val="both"/>
              <w:rPr>
                <w:bCs/>
                <w:lang w:eastAsia="x-none"/>
              </w:rPr>
            </w:pPr>
            <w:r w:rsidRPr="005A1AFA">
              <w:rPr>
                <w:bCs/>
                <w:lang w:eastAsia="x-none"/>
              </w:rPr>
              <w:t>ДР</w:t>
            </w:r>
          </w:p>
        </w:tc>
        <w:tc>
          <w:tcPr>
            <w:tcW w:w="1015" w:type="dxa"/>
            <w:shd w:val="clear" w:color="auto" w:fill="auto"/>
            <w:hideMark/>
          </w:tcPr>
          <w:p w14:paraId="4BAB2D2C" w14:textId="77777777" w:rsidR="005A1AFA" w:rsidRPr="005A1AFA" w:rsidRDefault="005A1AFA" w:rsidP="005A1AFA">
            <w:pPr>
              <w:jc w:val="both"/>
              <w:rPr>
                <w:bCs/>
                <w:lang w:eastAsia="x-none"/>
              </w:rPr>
            </w:pPr>
            <w:r w:rsidRPr="005A1AFA">
              <w:rPr>
                <w:bCs/>
                <w:lang w:eastAsia="x-none"/>
              </w:rPr>
              <w:t>руб./</w:t>
            </w:r>
            <w:proofErr w:type="spellStart"/>
            <w:r w:rsidRPr="005A1AFA">
              <w:rPr>
                <w:bCs/>
                <w:lang w:eastAsia="x-none"/>
              </w:rPr>
              <w:t>тн</w:t>
            </w:r>
            <w:proofErr w:type="spellEnd"/>
          </w:p>
        </w:tc>
        <w:tc>
          <w:tcPr>
            <w:tcW w:w="1275" w:type="dxa"/>
            <w:shd w:val="clear" w:color="auto" w:fill="auto"/>
            <w:noWrap/>
            <w:hideMark/>
          </w:tcPr>
          <w:p w14:paraId="00F0BD7E" w14:textId="77777777" w:rsidR="005A1AFA" w:rsidRPr="005A1AFA" w:rsidRDefault="005A1AFA" w:rsidP="005A1AFA">
            <w:pPr>
              <w:rPr>
                <w:lang w:eastAsia="en-US"/>
              </w:rPr>
            </w:pPr>
            <w:r w:rsidRPr="005A1AFA">
              <w:rPr>
                <w:lang w:eastAsia="en-US"/>
              </w:rPr>
              <w:t>3 240,07</w:t>
            </w:r>
          </w:p>
        </w:tc>
        <w:tc>
          <w:tcPr>
            <w:tcW w:w="1236" w:type="dxa"/>
          </w:tcPr>
          <w:p w14:paraId="2EA22958" w14:textId="77777777" w:rsidR="005A1AFA" w:rsidRPr="005A1AFA" w:rsidRDefault="005A1AFA" w:rsidP="005A1AFA">
            <w:pPr>
              <w:rPr>
                <w:lang w:eastAsia="en-US"/>
              </w:rPr>
            </w:pPr>
            <w:r w:rsidRPr="005A1AFA">
              <w:rPr>
                <w:lang w:eastAsia="en-US"/>
              </w:rPr>
              <w:t>13,1</w:t>
            </w:r>
          </w:p>
        </w:tc>
      </w:tr>
      <w:tr w:rsidR="005A1AFA" w:rsidRPr="005A1AFA" w14:paraId="7076097C" w14:textId="77777777" w:rsidTr="005F7EF8">
        <w:trPr>
          <w:trHeight w:val="352"/>
          <w:jc w:val="center"/>
        </w:trPr>
        <w:tc>
          <w:tcPr>
            <w:tcW w:w="4937" w:type="dxa"/>
            <w:shd w:val="clear" w:color="auto" w:fill="auto"/>
            <w:hideMark/>
          </w:tcPr>
          <w:p w14:paraId="3E2F5121" w14:textId="77777777" w:rsidR="005A1AFA" w:rsidRPr="005A1AFA" w:rsidRDefault="005A1AFA" w:rsidP="005A1AFA">
            <w:pPr>
              <w:jc w:val="both"/>
              <w:rPr>
                <w:bCs/>
                <w:lang w:eastAsia="x-none"/>
              </w:rPr>
            </w:pPr>
            <w:r w:rsidRPr="005A1AFA">
              <w:rPr>
                <w:bCs/>
                <w:lang w:eastAsia="x-none"/>
              </w:rPr>
              <w:t>ДО</w:t>
            </w:r>
          </w:p>
        </w:tc>
        <w:tc>
          <w:tcPr>
            <w:tcW w:w="1015" w:type="dxa"/>
            <w:shd w:val="clear" w:color="auto" w:fill="auto"/>
            <w:hideMark/>
          </w:tcPr>
          <w:p w14:paraId="3848466D" w14:textId="77777777" w:rsidR="005A1AFA" w:rsidRPr="005A1AFA" w:rsidRDefault="005A1AFA" w:rsidP="005A1AFA">
            <w:pPr>
              <w:jc w:val="both"/>
              <w:rPr>
                <w:bCs/>
                <w:lang w:eastAsia="x-none"/>
              </w:rPr>
            </w:pPr>
            <w:r w:rsidRPr="005A1AFA">
              <w:rPr>
                <w:bCs/>
                <w:lang w:eastAsia="x-none"/>
              </w:rPr>
              <w:t>руб./</w:t>
            </w:r>
            <w:proofErr w:type="spellStart"/>
            <w:r w:rsidRPr="005A1AFA">
              <w:rPr>
                <w:bCs/>
                <w:lang w:eastAsia="x-none"/>
              </w:rPr>
              <w:t>тн</w:t>
            </w:r>
            <w:proofErr w:type="spellEnd"/>
          </w:p>
        </w:tc>
        <w:tc>
          <w:tcPr>
            <w:tcW w:w="1275" w:type="dxa"/>
            <w:shd w:val="clear" w:color="auto" w:fill="auto"/>
            <w:noWrap/>
            <w:hideMark/>
          </w:tcPr>
          <w:p w14:paraId="47C2A741" w14:textId="77777777" w:rsidR="005A1AFA" w:rsidRPr="005A1AFA" w:rsidRDefault="005A1AFA" w:rsidP="005A1AFA">
            <w:pPr>
              <w:rPr>
                <w:lang w:eastAsia="en-US"/>
              </w:rPr>
            </w:pPr>
            <w:r w:rsidRPr="005A1AFA">
              <w:rPr>
                <w:lang w:eastAsia="en-US"/>
              </w:rPr>
              <w:t>4 049,83</w:t>
            </w:r>
          </w:p>
        </w:tc>
        <w:tc>
          <w:tcPr>
            <w:tcW w:w="1236" w:type="dxa"/>
          </w:tcPr>
          <w:p w14:paraId="1197326C" w14:textId="77777777" w:rsidR="005A1AFA" w:rsidRPr="005A1AFA" w:rsidRDefault="005A1AFA" w:rsidP="005A1AFA">
            <w:pPr>
              <w:rPr>
                <w:lang w:eastAsia="en-US"/>
              </w:rPr>
            </w:pPr>
            <w:r w:rsidRPr="005A1AFA">
              <w:rPr>
                <w:lang w:eastAsia="en-US"/>
              </w:rPr>
              <w:t>17,0</w:t>
            </w:r>
          </w:p>
        </w:tc>
      </w:tr>
      <w:tr w:rsidR="005A1AFA" w:rsidRPr="005A1AFA" w14:paraId="4E14DE9D" w14:textId="77777777" w:rsidTr="005F7EF8">
        <w:trPr>
          <w:trHeight w:val="376"/>
          <w:jc w:val="center"/>
        </w:trPr>
        <w:tc>
          <w:tcPr>
            <w:tcW w:w="4937" w:type="dxa"/>
            <w:shd w:val="clear" w:color="auto" w:fill="auto"/>
            <w:hideMark/>
          </w:tcPr>
          <w:p w14:paraId="7B56D959" w14:textId="77777777" w:rsidR="005A1AFA" w:rsidRPr="005A1AFA" w:rsidRDefault="005A1AFA" w:rsidP="005A1AFA">
            <w:pPr>
              <w:jc w:val="both"/>
              <w:rPr>
                <w:bCs/>
                <w:lang w:eastAsia="x-none"/>
              </w:rPr>
            </w:pPr>
            <w:r w:rsidRPr="005A1AFA">
              <w:rPr>
                <w:bCs/>
                <w:lang w:eastAsia="x-none"/>
              </w:rPr>
              <w:t>ДПК</w:t>
            </w:r>
          </w:p>
        </w:tc>
        <w:tc>
          <w:tcPr>
            <w:tcW w:w="1015" w:type="dxa"/>
            <w:shd w:val="clear" w:color="auto" w:fill="auto"/>
            <w:hideMark/>
          </w:tcPr>
          <w:p w14:paraId="4DDD1C8C" w14:textId="77777777" w:rsidR="005A1AFA" w:rsidRPr="005A1AFA" w:rsidRDefault="005A1AFA" w:rsidP="005A1AFA">
            <w:pPr>
              <w:jc w:val="both"/>
              <w:rPr>
                <w:bCs/>
                <w:lang w:eastAsia="x-none"/>
              </w:rPr>
            </w:pPr>
            <w:r w:rsidRPr="005A1AFA">
              <w:rPr>
                <w:bCs/>
                <w:lang w:eastAsia="x-none"/>
              </w:rPr>
              <w:t>руб./</w:t>
            </w:r>
            <w:proofErr w:type="spellStart"/>
            <w:r w:rsidRPr="005A1AFA">
              <w:rPr>
                <w:bCs/>
                <w:lang w:eastAsia="x-none"/>
              </w:rPr>
              <w:t>тн</w:t>
            </w:r>
            <w:proofErr w:type="spellEnd"/>
          </w:p>
        </w:tc>
        <w:tc>
          <w:tcPr>
            <w:tcW w:w="1275" w:type="dxa"/>
            <w:shd w:val="clear" w:color="auto" w:fill="auto"/>
            <w:noWrap/>
            <w:hideMark/>
          </w:tcPr>
          <w:p w14:paraId="369D1262" w14:textId="77777777" w:rsidR="005A1AFA" w:rsidRPr="005A1AFA" w:rsidRDefault="005A1AFA" w:rsidP="005A1AFA">
            <w:pPr>
              <w:rPr>
                <w:lang w:eastAsia="en-US"/>
              </w:rPr>
            </w:pPr>
            <w:r w:rsidRPr="005A1AFA">
              <w:rPr>
                <w:lang w:eastAsia="en-US"/>
              </w:rPr>
              <w:t>4 298,41</w:t>
            </w:r>
          </w:p>
        </w:tc>
        <w:tc>
          <w:tcPr>
            <w:tcW w:w="1236" w:type="dxa"/>
          </w:tcPr>
          <w:p w14:paraId="42D7062E" w14:textId="77777777" w:rsidR="005A1AFA" w:rsidRPr="005A1AFA" w:rsidRDefault="005A1AFA" w:rsidP="005A1AFA">
            <w:pPr>
              <w:rPr>
                <w:lang w:eastAsia="en-US"/>
              </w:rPr>
            </w:pPr>
            <w:r w:rsidRPr="005A1AFA">
              <w:rPr>
                <w:lang w:eastAsia="en-US"/>
              </w:rPr>
              <w:t>16,7</w:t>
            </w:r>
          </w:p>
        </w:tc>
      </w:tr>
      <w:tr w:rsidR="005A1AFA" w:rsidRPr="005A1AFA" w14:paraId="7EFBE2F0" w14:textId="77777777" w:rsidTr="005F7EF8">
        <w:trPr>
          <w:trHeight w:val="60"/>
          <w:jc w:val="center"/>
        </w:trPr>
        <w:tc>
          <w:tcPr>
            <w:tcW w:w="4937" w:type="dxa"/>
            <w:shd w:val="clear" w:color="auto" w:fill="auto"/>
            <w:hideMark/>
          </w:tcPr>
          <w:p w14:paraId="11AD06F4" w14:textId="77777777" w:rsidR="005A1AFA" w:rsidRPr="005A1AFA" w:rsidRDefault="005A1AFA" w:rsidP="005A1AFA">
            <w:pPr>
              <w:jc w:val="both"/>
              <w:rPr>
                <w:bCs/>
                <w:lang w:eastAsia="x-none"/>
              </w:rPr>
            </w:pPr>
            <w:r w:rsidRPr="005A1AFA">
              <w:rPr>
                <w:bCs/>
                <w:lang w:eastAsia="x-none"/>
              </w:rPr>
              <w:t>ДПКО</w:t>
            </w:r>
          </w:p>
        </w:tc>
        <w:tc>
          <w:tcPr>
            <w:tcW w:w="1015" w:type="dxa"/>
            <w:shd w:val="clear" w:color="auto" w:fill="auto"/>
            <w:hideMark/>
          </w:tcPr>
          <w:p w14:paraId="35F070EB" w14:textId="77777777" w:rsidR="005A1AFA" w:rsidRPr="005A1AFA" w:rsidRDefault="005A1AFA" w:rsidP="005A1AFA">
            <w:pPr>
              <w:jc w:val="both"/>
              <w:rPr>
                <w:bCs/>
                <w:lang w:eastAsia="x-none"/>
              </w:rPr>
            </w:pPr>
            <w:r w:rsidRPr="005A1AFA">
              <w:rPr>
                <w:bCs/>
                <w:lang w:eastAsia="x-none"/>
              </w:rPr>
              <w:t>руб./</w:t>
            </w:r>
            <w:proofErr w:type="spellStart"/>
            <w:r w:rsidRPr="005A1AFA">
              <w:rPr>
                <w:bCs/>
                <w:lang w:eastAsia="x-none"/>
              </w:rPr>
              <w:t>тн</w:t>
            </w:r>
            <w:proofErr w:type="spellEnd"/>
          </w:p>
        </w:tc>
        <w:tc>
          <w:tcPr>
            <w:tcW w:w="1275" w:type="dxa"/>
            <w:shd w:val="clear" w:color="auto" w:fill="auto"/>
            <w:noWrap/>
            <w:hideMark/>
          </w:tcPr>
          <w:p w14:paraId="6428BCA3" w14:textId="77777777" w:rsidR="005A1AFA" w:rsidRPr="005A1AFA" w:rsidRDefault="005A1AFA" w:rsidP="005A1AFA">
            <w:pPr>
              <w:rPr>
                <w:lang w:eastAsia="en-US"/>
              </w:rPr>
            </w:pPr>
            <w:r w:rsidRPr="005A1AFA">
              <w:rPr>
                <w:lang w:eastAsia="en-US"/>
              </w:rPr>
              <w:t>4 298,41</w:t>
            </w:r>
          </w:p>
        </w:tc>
        <w:tc>
          <w:tcPr>
            <w:tcW w:w="1236" w:type="dxa"/>
          </w:tcPr>
          <w:p w14:paraId="09D9AE2E" w14:textId="77777777" w:rsidR="005A1AFA" w:rsidRPr="005A1AFA" w:rsidRDefault="005A1AFA" w:rsidP="005A1AFA">
            <w:pPr>
              <w:rPr>
                <w:lang w:eastAsia="en-US"/>
              </w:rPr>
            </w:pPr>
            <w:r w:rsidRPr="005A1AFA">
              <w:rPr>
                <w:lang w:eastAsia="en-US"/>
              </w:rPr>
              <w:t>14,8</w:t>
            </w:r>
          </w:p>
        </w:tc>
      </w:tr>
    </w:tbl>
    <w:p w14:paraId="203E154A" w14:textId="77777777" w:rsidR="005A1AFA" w:rsidRPr="005A1AFA" w:rsidRDefault="005A1AFA" w:rsidP="005A1AFA">
      <w:pPr>
        <w:jc w:val="both"/>
        <w:rPr>
          <w:bCs/>
          <w:sz w:val="28"/>
          <w:szCs w:val="28"/>
          <w:lang w:eastAsia="x-none"/>
        </w:rPr>
      </w:pPr>
    </w:p>
    <w:p w14:paraId="08C3745B" w14:textId="77777777" w:rsidR="005A1AFA" w:rsidRPr="005A1AFA" w:rsidRDefault="005A1AFA" w:rsidP="005A1AFA">
      <w:pPr>
        <w:ind w:firstLine="567"/>
        <w:jc w:val="both"/>
        <w:rPr>
          <w:bCs/>
          <w:sz w:val="28"/>
          <w:szCs w:val="28"/>
          <w:lang w:eastAsia="x-none"/>
        </w:rPr>
      </w:pPr>
      <w:r w:rsidRPr="005A1AFA">
        <w:rPr>
          <w:bCs/>
          <w:sz w:val="28"/>
          <w:szCs w:val="28"/>
          <w:lang w:eastAsia="x-none"/>
        </w:rPr>
        <w:t>Расшифровка стоимости угля представлена в приложении 1.</w:t>
      </w:r>
    </w:p>
    <w:p w14:paraId="4D536A93" w14:textId="77777777" w:rsidR="005A1AFA" w:rsidRPr="005A1AFA" w:rsidRDefault="005A1AFA" w:rsidP="005A1AFA">
      <w:pPr>
        <w:ind w:firstLine="567"/>
        <w:jc w:val="both"/>
        <w:rPr>
          <w:bCs/>
          <w:sz w:val="28"/>
          <w:szCs w:val="28"/>
          <w:lang w:eastAsia="x-none"/>
        </w:rPr>
      </w:pPr>
    </w:p>
    <w:p w14:paraId="142C66FE" w14:textId="77777777" w:rsidR="005A1AFA" w:rsidRPr="005A1AFA" w:rsidRDefault="005A1AFA" w:rsidP="005A1AFA">
      <w:pPr>
        <w:jc w:val="center"/>
        <w:rPr>
          <w:bCs/>
          <w:sz w:val="28"/>
          <w:szCs w:val="28"/>
          <w:lang w:eastAsia="x-none"/>
        </w:rPr>
      </w:pPr>
      <w:r w:rsidRPr="005A1AFA">
        <w:rPr>
          <w:bCs/>
          <w:sz w:val="28"/>
          <w:szCs w:val="28"/>
          <w:lang w:eastAsia="x-none"/>
        </w:rPr>
        <w:t>Беловский филиал</w:t>
      </w:r>
    </w:p>
    <w:p w14:paraId="0677CCBC" w14:textId="77777777" w:rsidR="005A1AFA" w:rsidRPr="005A1AFA" w:rsidRDefault="005A1AFA" w:rsidP="005A1AFA">
      <w:pPr>
        <w:ind w:left="1070"/>
        <w:jc w:val="both"/>
        <w:rPr>
          <w:bCs/>
          <w:color w:val="FF0000"/>
          <w:sz w:val="28"/>
          <w:szCs w:val="28"/>
          <w:lang w:eastAsia="x-none"/>
        </w:rPr>
      </w:pPr>
    </w:p>
    <w:p w14:paraId="3CF5ED16"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Беловский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Беловского городского округа, Беловского муниципального района.</w:t>
      </w:r>
    </w:p>
    <w:p w14:paraId="419545F3" w14:textId="77777777" w:rsidR="005A1AFA" w:rsidRPr="005A1AFA" w:rsidRDefault="005A1AFA" w:rsidP="005A1AFA">
      <w:pPr>
        <w:ind w:firstLine="567"/>
        <w:jc w:val="both"/>
        <w:rPr>
          <w:bCs/>
          <w:sz w:val="28"/>
          <w:szCs w:val="28"/>
          <w:lang w:eastAsia="x-none"/>
        </w:rPr>
      </w:pPr>
      <w:r w:rsidRPr="005A1AFA">
        <w:rPr>
          <w:bCs/>
          <w:sz w:val="28"/>
          <w:szCs w:val="28"/>
          <w:lang w:eastAsia="x-none"/>
        </w:rPr>
        <w:t>По информации организации, Беловский филиал оснащен административным зданием с двумя кассами, а также имеется угольный склад с круглогодичным графиком работы, оборудованный всеми необходимыми техническими средствами (погрузочной техникой 4 ед., подъездными путями, эстакадой для выгрузки вагонов, весовым оборудованием 2 ед.). Территория и техническое оснащение угольного склада позволяет осуществлять приемку угля как в ЖД вагонах, так и большегрузным транспортом.</w:t>
      </w:r>
    </w:p>
    <w:p w14:paraId="16A956C5"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w:t>
      </w:r>
    </w:p>
    <w:p w14:paraId="79726EB9" w14:textId="77777777" w:rsidR="005A1AFA" w:rsidRPr="005A1AFA" w:rsidRDefault="005A1AFA" w:rsidP="005A1AFA">
      <w:pPr>
        <w:ind w:firstLine="567"/>
        <w:jc w:val="both"/>
        <w:rPr>
          <w:bCs/>
          <w:sz w:val="28"/>
          <w:szCs w:val="28"/>
          <w:lang w:eastAsia="x-none"/>
        </w:rPr>
      </w:pPr>
      <w:r w:rsidRPr="005A1AFA">
        <w:rPr>
          <w:bCs/>
          <w:sz w:val="28"/>
          <w:szCs w:val="28"/>
          <w:lang w:eastAsia="x-none"/>
        </w:rPr>
        <w:t>Поставщики угля: АО «КТК».</w:t>
      </w:r>
    </w:p>
    <w:p w14:paraId="360EA106" w14:textId="77777777" w:rsidR="005A1AFA" w:rsidRPr="005A1AFA" w:rsidRDefault="005A1AFA" w:rsidP="005A1AFA">
      <w:pPr>
        <w:ind w:firstLine="567"/>
        <w:jc w:val="both"/>
        <w:rPr>
          <w:bCs/>
          <w:sz w:val="28"/>
          <w:szCs w:val="28"/>
          <w:lang w:eastAsia="x-none"/>
        </w:rPr>
      </w:pPr>
      <w:bookmarkStart w:id="50" w:name="_Hlk12952120"/>
      <w:r w:rsidRPr="005A1AFA">
        <w:rPr>
          <w:bCs/>
          <w:sz w:val="28"/>
          <w:szCs w:val="28"/>
          <w:lang w:val="x-none" w:eastAsia="x-none"/>
        </w:rPr>
        <w:t>Согласно расшифровкам ООО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 xml:space="preserve">» АО «КТК» поставляет в Беловский филиал уголь марки ДР по цене </w:t>
      </w:r>
      <w:r w:rsidRPr="005A1AFA">
        <w:rPr>
          <w:bCs/>
          <w:sz w:val="28"/>
          <w:szCs w:val="28"/>
          <w:lang w:eastAsia="x-none"/>
        </w:rPr>
        <w:t>1626,59</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ДО по цене </w:t>
      </w:r>
      <w:r w:rsidRPr="005A1AFA">
        <w:rPr>
          <w:bCs/>
          <w:sz w:val="28"/>
          <w:szCs w:val="28"/>
          <w:lang w:eastAsia="x-none"/>
        </w:rPr>
        <w:t>2445,03</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 по цене </w:t>
      </w:r>
      <w:r w:rsidRPr="005A1AFA">
        <w:rPr>
          <w:bCs/>
          <w:sz w:val="28"/>
          <w:szCs w:val="28"/>
          <w:lang w:eastAsia="x-none"/>
        </w:rPr>
        <w:t>2578,42</w:t>
      </w:r>
      <w:r w:rsidRPr="005A1AFA">
        <w:rPr>
          <w:bCs/>
          <w:sz w:val="28"/>
          <w:szCs w:val="28"/>
          <w:lang w:val="x-none" w:eastAsia="x-none"/>
        </w:rPr>
        <w:t xml:space="preserve"> руб./</w:t>
      </w:r>
      <w:proofErr w:type="spellStart"/>
      <w:r w:rsidRPr="005A1AFA">
        <w:rPr>
          <w:bCs/>
          <w:sz w:val="28"/>
          <w:szCs w:val="28"/>
          <w:lang w:val="x-none" w:eastAsia="x-none"/>
        </w:rPr>
        <w:t>тн</w:t>
      </w:r>
      <w:bookmarkEnd w:id="50"/>
      <w:proofErr w:type="spellEnd"/>
      <w:r w:rsidRPr="005A1AFA">
        <w:rPr>
          <w:bCs/>
          <w:sz w:val="28"/>
          <w:szCs w:val="28"/>
          <w:lang w:val="x-none" w:eastAsia="x-none"/>
        </w:rPr>
        <w:t xml:space="preserve">. </w:t>
      </w:r>
      <w:bookmarkStart w:id="51" w:name="_Hlk12952638"/>
      <w:r w:rsidRPr="005A1AFA">
        <w:rPr>
          <w:bCs/>
          <w:sz w:val="28"/>
          <w:szCs w:val="28"/>
          <w:lang w:val="x-none" w:eastAsia="x-none"/>
        </w:rPr>
        <w:t>Цены угля указаны без НДС.</w:t>
      </w:r>
      <w:r w:rsidRPr="005A1AFA">
        <w:rPr>
          <w:bCs/>
          <w:sz w:val="28"/>
          <w:szCs w:val="28"/>
          <w:lang w:eastAsia="x-none"/>
        </w:rPr>
        <w:t xml:space="preserve"> </w:t>
      </w:r>
      <w:bookmarkEnd w:id="51"/>
    </w:p>
    <w:p w14:paraId="6A4439B8" w14:textId="77777777" w:rsidR="005A1AFA" w:rsidRPr="005A1AFA" w:rsidRDefault="005A1AFA" w:rsidP="005A1AFA">
      <w:pPr>
        <w:ind w:firstLine="567"/>
        <w:jc w:val="both"/>
        <w:rPr>
          <w:bCs/>
          <w:sz w:val="28"/>
          <w:szCs w:val="28"/>
          <w:lang w:eastAsia="x-none"/>
        </w:rPr>
      </w:pPr>
      <w:r w:rsidRPr="005A1AFA">
        <w:rPr>
          <w:bCs/>
          <w:sz w:val="28"/>
          <w:szCs w:val="28"/>
          <w:lang w:eastAsia="x-none"/>
        </w:rPr>
        <w:lastRenderedPageBreak/>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5667402D"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РЭК Кузбасса предлагает принять цены на уголь в следующем размере: </w:t>
      </w:r>
      <w:r w:rsidRPr="005A1AFA">
        <w:rPr>
          <w:bCs/>
          <w:sz w:val="28"/>
          <w:szCs w:val="28"/>
          <w:lang w:val="x-none" w:eastAsia="x-none"/>
        </w:rPr>
        <w:t xml:space="preserve">ДР по цене </w:t>
      </w:r>
      <w:r w:rsidRPr="005A1AFA">
        <w:rPr>
          <w:bCs/>
          <w:sz w:val="28"/>
          <w:szCs w:val="28"/>
          <w:lang w:eastAsia="x-none"/>
        </w:rPr>
        <w:t>1490,06</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xml:space="preserve">, ДО по цене </w:t>
      </w:r>
      <w:r w:rsidRPr="005A1AFA">
        <w:rPr>
          <w:bCs/>
          <w:sz w:val="28"/>
          <w:szCs w:val="28"/>
          <w:lang w:eastAsia="x-none"/>
        </w:rPr>
        <w:t xml:space="preserve">2262,03 </w:t>
      </w:r>
      <w:r w:rsidRPr="005A1AFA">
        <w:rPr>
          <w:bCs/>
          <w:sz w:val="28"/>
          <w:szCs w:val="28"/>
          <w:lang w:val="x-none" w:eastAsia="x-none"/>
        </w:rPr>
        <w:t>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 по цене </w:t>
      </w:r>
      <w:r w:rsidRPr="005A1AFA">
        <w:rPr>
          <w:bCs/>
          <w:sz w:val="28"/>
          <w:szCs w:val="28"/>
          <w:lang w:eastAsia="x-none"/>
        </w:rPr>
        <w:t>2372</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eastAsia="x-none"/>
        </w:rPr>
        <w:t xml:space="preserve"> - с учетом индексации 113% к цене, принятой на 2022 год, сложившейся с учетом предложений угольных компаний по увеличению цен на 2023 год на рынке Кузбасса.</w:t>
      </w:r>
    </w:p>
    <w:p w14:paraId="5215F39C"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 xml:space="preserve">Объем переработки угля по факту отчетного периода составил </w:t>
      </w:r>
      <w:r w:rsidRPr="005A1AFA">
        <w:rPr>
          <w:bCs/>
          <w:sz w:val="28"/>
          <w:szCs w:val="28"/>
          <w:lang w:eastAsia="x-none"/>
        </w:rPr>
        <w:t>42062,10</w:t>
      </w:r>
      <w:r w:rsidRPr="005A1AFA">
        <w:rPr>
          <w:bCs/>
          <w:sz w:val="28"/>
          <w:szCs w:val="28"/>
          <w:lang w:val="x-none" w:eastAsia="x-none"/>
        </w:rPr>
        <w:t xml:space="preserve"> </w:t>
      </w:r>
      <w:proofErr w:type="spellStart"/>
      <w:r w:rsidRPr="005A1AFA">
        <w:rPr>
          <w:bCs/>
          <w:sz w:val="28"/>
          <w:szCs w:val="28"/>
          <w:lang w:val="x-none" w:eastAsia="x-none"/>
        </w:rPr>
        <w:t>тн</w:t>
      </w:r>
      <w:proofErr w:type="spellEnd"/>
      <w:r w:rsidRPr="005A1AFA">
        <w:rPr>
          <w:bCs/>
          <w:sz w:val="28"/>
          <w:szCs w:val="28"/>
          <w:lang w:val="x-none" w:eastAsia="x-none"/>
        </w:rPr>
        <w:t xml:space="preserve">, в том числе население </w:t>
      </w:r>
      <w:r w:rsidRPr="005A1AFA">
        <w:rPr>
          <w:bCs/>
          <w:sz w:val="28"/>
          <w:szCs w:val="28"/>
          <w:lang w:eastAsia="x-none"/>
        </w:rPr>
        <w:t>42062,10</w:t>
      </w:r>
      <w:r w:rsidRPr="005A1AFA">
        <w:rPr>
          <w:bCs/>
          <w:sz w:val="28"/>
          <w:szCs w:val="28"/>
          <w:lang w:val="x-none" w:eastAsia="x-none"/>
        </w:rPr>
        <w:t xml:space="preserve"> </w:t>
      </w:r>
      <w:proofErr w:type="spellStart"/>
      <w:r w:rsidRPr="005A1AFA">
        <w:rPr>
          <w:bCs/>
          <w:sz w:val="28"/>
          <w:szCs w:val="28"/>
          <w:lang w:val="x-none" w:eastAsia="x-none"/>
        </w:rPr>
        <w:t>тн</w:t>
      </w:r>
      <w:proofErr w:type="spellEnd"/>
      <w:r w:rsidRPr="005A1AFA">
        <w:rPr>
          <w:bCs/>
          <w:sz w:val="28"/>
          <w:szCs w:val="28"/>
          <w:lang w:val="x-none" w:eastAsia="x-none"/>
        </w:rPr>
        <w:t xml:space="preserve">, на период регулирования организация предлагает принять объем переработки угля в размере </w:t>
      </w:r>
      <w:r w:rsidRPr="005A1AFA">
        <w:rPr>
          <w:bCs/>
          <w:sz w:val="28"/>
          <w:szCs w:val="28"/>
          <w:lang w:eastAsia="x-none"/>
        </w:rPr>
        <w:t>33495</w:t>
      </w:r>
      <w:r w:rsidRPr="005A1AFA">
        <w:rPr>
          <w:bCs/>
          <w:sz w:val="28"/>
          <w:szCs w:val="28"/>
          <w:lang w:val="x-none" w:eastAsia="x-none"/>
        </w:rPr>
        <w:t xml:space="preserve"> </w:t>
      </w:r>
      <w:proofErr w:type="spellStart"/>
      <w:r w:rsidRPr="005A1AFA">
        <w:rPr>
          <w:bCs/>
          <w:sz w:val="28"/>
          <w:szCs w:val="28"/>
          <w:lang w:val="x-none" w:eastAsia="x-none"/>
        </w:rPr>
        <w:t>тн</w:t>
      </w:r>
      <w:proofErr w:type="spellEnd"/>
      <w:r w:rsidRPr="005A1AFA">
        <w:rPr>
          <w:bCs/>
          <w:sz w:val="28"/>
          <w:szCs w:val="28"/>
          <w:lang w:val="x-none" w:eastAsia="x-none"/>
        </w:rPr>
        <w:t>.</w:t>
      </w:r>
      <w:r w:rsidRPr="005A1AFA">
        <w:rPr>
          <w:bCs/>
          <w:sz w:val="28"/>
          <w:szCs w:val="28"/>
          <w:lang w:eastAsia="x-none"/>
        </w:rPr>
        <w:t xml:space="preserve">, в том числе население 33495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33495 </w:t>
      </w:r>
      <w:proofErr w:type="spellStart"/>
      <w:r w:rsidRPr="005A1AFA">
        <w:rPr>
          <w:bCs/>
          <w:sz w:val="28"/>
          <w:szCs w:val="28"/>
          <w:lang w:eastAsia="x-none"/>
        </w:rPr>
        <w:t>тн</w:t>
      </w:r>
      <w:proofErr w:type="spellEnd"/>
      <w:r w:rsidRPr="005A1AFA">
        <w:rPr>
          <w:bCs/>
          <w:sz w:val="28"/>
          <w:szCs w:val="28"/>
          <w:lang w:eastAsia="x-none"/>
        </w:rPr>
        <w:t>,</w:t>
      </w:r>
      <w:r w:rsidRPr="005A1AFA">
        <w:rPr>
          <w:bCs/>
          <w:szCs w:val="28"/>
          <w:lang w:eastAsia="en-US"/>
        </w:rPr>
        <w:t xml:space="preserve"> </w:t>
      </w:r>
      <w:r w:rsidRPr="005A1AFA">
        <w:rPr>
          <w:bCs/>
          <w:sz w:val="28"/>
          <w:szCs w:val="28"/>
          <w:lang w:eastAsia="x-none"/>
        </w:rPr>
        <w:t xml:space="preserve">в том числе население 33495 </w:t>
      </w:r>
      <w:proofErr w:type="spellStart"/>
      <w:r w:rsidRPr="005A1AFA">
        <w:rPr>
          <w:bCs/>
          <w:sz w:val="28"/>
          <w:szCs w:val="28"/>
          <w:lang w:eastAsia="x-none"/>
        </w:rPr>
        <w:t>тн</w:t>
      </w:r>
      <w:proofErr w:type="spellEnd"/>
      <w:r w:rsidRPr="005A1AFA">
        <w:rPr>
          <w:bCs/>
          <w:sz w:val="28"/>
          <w:szCs w:val="28"/>
          <w:lang w:eastAsia="x-none"/>
        </w:rPr>
        <w:t xml:space="preserve">. </w:t>
      </w:r>
    </w:p>
    <w:p w14:paraId="2F2F8BC7" w14:textId="77777777" w:rsidR="005A1AFA" w:rsidRPr="005A1AFA" w:rsidRDefault="005A1AFA" w:rsidP="005A1AFA">
      <w:pPr>
        <w:ind w:firstLine="567"/>
        <w:jc w:val="both"/>
        <w:rPr>
          <w:bCs/>
          <w:color w:val="FF0000"/>
          <w:sz w:val="28"/>
          <w:szCs w:val="28"/>
          <w:lang w:val="x-none" w:eastAsia="x-none"/>
        </w:rPr>
      </w:pPr>
      <w:r w:rsidRPr="005A1AFA">
        <w:rPr>
          <w:bCs/>
          <w:sz w:val="28"/>
          <w:szCs w:val="28"/>
          <w:lang w:val="x-none" w:eastAsia="x-none"/>
        </w:rPr>
        <w:t>ООО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 xml:space="preserve">» предлагает принять расходы на реализацию и переработку угля в размере </w:t>
      </w:r>
      <w:r w:rsidRPr="005A1AFA">
        <w:rPr>
          <w:bCs/>
          <w:sz w:val="28"/>
          <w:szCs w:val="28"/>
          <w:lang w:eastAsia="x-none"/>
        </w:rPr>
        <w:t>11624,01</w:t>
      </w:r>
      <w:r w:rsidRPr="005A1AFA">
        <w:rPr>
          <w:bCs/>
          <w:sz w:val="28"/>
          <w:szCs w:val="28"/>
          <w:lang w:val="x-none" w:eastAsia="x-none"/>
        </w:rPr>
        <w:t xml:space="preserve"> </w:t>
      </w:r>
      <w:proofErr w:type="spellStart"/>
      <w:r w:rsidRPr="005A1AFA">
        <w:rPr>
          <w:bCs/>
          <w:sz w:val="28"/>
          <w:szCs w:val="28"/>
          <w:lang w:val="x-none" w:eastAsia="x-none"/>
        </w:rPr>
        <w:t>тыс.руб</w:t>
      </w:r>
      <w:proofErr w:type="spellEnd"/>
      <w:r w:rsidRPr="005A1AFA">
        <w:rPr>
          <w:bCs/>
          <w:sz w:val="28"/>
          <w:szCs w:val="28"/>
          <w:lang w:val="x-none" w:eastAsia="x-none"/>
        </w:rPr>
        <w:t xml:space="preserve">. </w:t>
      </w:r>
    </w:p>
    <w:p w14:paraId="4E121E8B" w14:textId="77777777" w:rsidR="005A1AFA" w:rsidRPr="005A1AFA" w:rsidRDefault="005A1AFA" w:rsidP="005A1AFA">
      <w:pPr>
        <w:ind w:firstLine="567"/>
        <w:jc w:val="both"/>
        <w:rPr>
          <w:bCs/>
          <w:sz w:val="28"/>
          <w:szCs w:val="28"/>
          <w:lang w:eastAsia="x-none"/>
        </w:rPr>
      </w:pPr>
      <w:r w:rsidRPr="005A1AFA">
        <w:rPr>
          <w:bCs/>
          <w:sz w:val="28"/>
          <w:szCs w:val="28"/>
          <w:lang w:eastAsia="x-none"/>
        </w:rPr>
        <w:t>Издержки обращения в расчёте на 1 тонну угля составят 347,04 руб./</w:t>
      </w:r>
      <w:proofErr w:type="spellStart"/>
      <w:r w:rsidRPr="005A1AFA">
        <w:rPr>
          <w:bCs/>
          <w:sz w:val="28"/>
          <w:szCs w:val="28"/>
          <w:lang w:eastAsia="x-none"/>
        </w:rPr>
        <w:t>тн</w:t>
      </w:r>
      <w:proofErr w:type="spellEnd"/>
      <w:r w:rsidRPr="005A1AFA">
        <w:rPr>
          <w:bCs/>
          <w:sz w:val="28"/>
          <w:szCs w:val="28"/>
          <w:lang w:eastAsia="x-none"/>
        </w:rPr>
        <w:t xml:space="preserve">. </w:t>
      </w:r>
    </w:p>
    <w:p w14:paraId="282A9EC0" w14:textId="77777777" w:rsidR="005A1AFA" w:rsidRPr="005A1AFA" w:rsidRDefault="005A1AFA" w:rsidP="005A1AFA">
      <w:pPr>
        <w:ind w:firstLine="567"/>
        <w:jc w:val="both"/>
        <w:rPr>
          <w:bCs/>
          <w:sz w:val="28"/>
          <w:szCs w:val="28"/>
          <w:lang w:eastAsia="x-none"/>
        </w:rPr>
      </w:pPr>
      <w:bookmarkStart w:id="52" w:name="_Hlk100939168"/>
      <w:r w:rsidRPr="005A1AFA">
        <w:rPr>
          <w:bCs/>
          <w:sz w:val="28"/>
          <w:szCs w:val="28"/>
          <w:lang w:eastAsia="x-none"/>
        </w:rPr>
        <w:t xml:space="preserve">По расчету специалиста расходы на реализацию и переработку угля составили 10066,53 </w:t>
      </w:r>
      <w:proofErr w:type="spellStart"/>
      <w:r w:rsidRPr="005A1AFA">
        <w:rPr>
          <w:bCs/>
          <w:sz w:val="28"/>
          <w:szCs w:val="28"/>
          <w:lang w:eastAsia="x-none"/>
        </w:rPr>
        <w:t>тыс.руб</w:t>
      </w:r>
      <w:proofErr w:type="spellEnd"/>
      <w:r w:rsidRPr="005A1AFA">
        <w:rPr>
          <w:bCs/>
          <w:sz w:val="28"/>
          <w:szCs w:val="28"/>
          <w:lang w:eastAsia="x-none"/>
        </w:rPr>
        <w:t>. Издержки обращения в расчёте на 1 тонну угля составили 300,54 руб./</w:t>
      </w:r>
      <w:proofErr w:type="spellStart"/>
      <w:r w:rsidRPr="005A1AFA">
        <w:rPr>
          <w:bCs/>
          <w:sz w:val="28"/>
          <w:szCs w:val="28"/>
          <w:lang w:eastAsia="x-none"/>
        </w:rPr>
        <w:t>тн</w:t>
      </w:r>
      <w:proofErr w:type="spellEnd"/>
      <w:r w:rsidRPr="005A1AFA">
        <w:rPr>
          <w:bCs/>
          <w:sz w:val="28"/>
          <w:szCs w:val="28"/>
          <w:lang w:eastAsia="x-none"/>
        </w:rPr>
        <w:t>.</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48"/>
        <w:gridCol w:w="1162"/>
        <w:gridCol w:w="1393"/>
      </w:tblGrid>
      <w:tr w:rsidR="005A1AFA" w:rsidRPr="005A1AFA" w14:paraId="1D7979EF" w14:textId="77777777" w:rsidTr="005F7EF8">
        <w:trPr>
          <w:trHeight w:val="702"/>
          <w:jc w:val="center"/>
        </w:trPr>
        <w:tc>
          <w:tcPr>
            <w:tcW w:w="4928" w:type="dxa"/>
            <w:shd w:val="clear" w:color="auto" w:fill="auto"/>
            <w:hideMark/>
          </w:tcPr>
          <w:p w14:paraId="061906F1" w14:textId="77777777" w:rsidR="005A1AFA" w:rsidRPr="005A1AFA" w:rsidRDefault="005A1AFA" w:rsidP="005A1AFA">
            <w:pPr>
              <w:ind w:firstLine="567"/>
              <w:rPr>
                <w:lang w:eastAsia="x-none"/>
              </w:rPr>
            </w:pPr>
            <w:r w:rsidRPr="005A1AFA">
              <w:rPr>
                <w:lang w:eastAsia="x-none"/>
              </w:rPr>
              <w:t>Экономически обоснованная стоимость угля с НДС по предложению РЭК Кузбасса</w:t>
            </w:r>
          </w:p>
        </w:tc>
        <w:tc>
          <w:tcPr>
            <w:tcW w:w="1148" w:type="dxa"/>
            <w:shd w:val="clear" w:color="auto" w:fill="auto"/>
            <w:hideMark/>
          </w:tcPr>
          <w:p w14:paraId="092C0134" w14:textId="77777777" w:rsidR="005A1AFA" w:rsidRPr="005A1AFA" w:rsidRDefault="005A1AFA" w:rsidP="005A1AFA">
            <w:pPr>
              <w:ind w:hanging="13"/>
              <w:jc w:val="both"/>
              <w:rPr>
                <w:lang w:eastAsia="x-none"/>
              </w:rPr>
            </w:pPr>
            <w:proofErr w:type="spellStart"/>
            <w:r w:rsidRPr="005A1AFA">
              <w:rPr>
                <w:lang w:eastAsia="x-none"/>
              </w:rPr>
              <w:t>ед.изм</w:t>
            </w:r>
            <w:proofErr w:type="spellEnd"/>
            <w:r w:rsidRPr="005A1AFA">
              <w:rPr>
                <w:lang w:eastAsia="x-none"/>
              </w:rPr>
              <w:t>.</w:t>
            </w:r>
          </w:p>
        </w:tc>
        <w:tc>
          <w:tcPr>
            <w:tcW w:w="1162" w:type="dxa"/>
            <w:shd w:val="clear" w:color="auto" w:fill="auto"/>
            <w:hideMark/>
          </w:tcPr>
          <w:p w14:paraId="7836DD76" w14:textId="77777777" w:rsidR="005A1AFA" w:rsidRPr="005A1AFA" w:rsidRDefault="005A1AFA" w:rsidP="005A1AFA">
            <w:pPr>
              <w:jc w:val="both"/>
              <w:rPr>
                <w:lang w:eastAsia="x-none"/>
              </w:rPr>
            </w:pPr>
            <w:r w:rsidRPr="005A1AFA">
              <w:rPr>
                <w:lang w:eastAsia="x-none"/>
              </w:rPr>
              <w:t> цена</w:t>
            </w:r>
          </w:p>
        </w:tc>
        <w:tc>
          <w:tcPr>
            <w:tcW w:w="1393" w:type="dxa"/>
          </w:tcPr>
          <w:p w14:paraId="6BDAF332" w14:textId="77777777" w:rsidR="005A1AFA" w:rsidRPr="005A1AFA" w:rsidRDefault="005A1AFA" w:rsidP="005A1AFA">
            <w:pPr>
              <w:ind w:firstLine="4"/>
              <w:jc w:val="both"/>
              <w:rPr>
                <w:lang w:eastAsia="x-none"/>
              </w:rPr>
            </w:pPr>
            <w:r w:rsidRPr="005A1AFA">
              <w:rPr>
                <w:lang w:eastAsia="x-none"/>
              </w:rPr>
              <w:t xml:space="preserve">рост </w:t>
            </w:r>
          </w:p>
          <w:p w14:paraId="49B0C4C4" w14:textId="77777777" w:rsidR="005A1AFA" w:rsidRPr="005A1AFA" w:rsidRDefault="005A1AFA" w:rsidP="005A1AFA">
            <w:pPr>
              <w:ind w:firstLine="4"/>
              <w:jc w:val="both"/>
              <w:rPr>
                <w:lang w:eastAsia="x-none"/>
              </w:rPr>
            </w:pPr>
            <w:r w:rsidRPr="005A1AFA">
              <w:rPr>
                <w:lang w:eastAsia="x-none"/>
              </w:rPr>
              <w:t>цены, %</w:t>
            </w:r>
          </w:p>
        </w:tc>
      </w:tr>
      <w:tr w:rsidR="005A1AFA" w:rsidRPr="005A1AFA" w14:paraId="6008F018" w14:textId="77777777" w:rsidTr="005F7EF8">
        <w:trPr>
          <w:trHeight w:val="207"/>
          <w:jc w:val="center"/>
        </w:trPr>
        <w:tc>
          <w:tcPr>
            <w:tcW w:w="4928" w:type="dxa"/>
            <w:shd w:val="clear" w:color="auto" w:fill="auto"/>
            <w:hideMark/>
          </w:tcPr>
          <w:p w14:paraId="58477A6C" w14:textId="77777777" w:rsidR="005A1AFA" w:rsidRPr="005A1AFA" w:rsidRDefault="005A1AFA" w:rsidP="005A1AFA">
            <w:pPr>
              <w:ind w:firstLine="567"/>
              <w:jc w:val="both"/>
              <w:rPr>
                <w:bCs/>
                <w:lang w:eastAsia="x-none"/>
              </w:rPr>
            </w:pPr>
            <w:r w:rsidRPr="005A1AFA">
              <w:rPr>
                <w:bCs/>
                <w:lang w:eastAsia="x-none"/>
              </w:rPr>
              <w:t>ДР</w:t>
            </w:r>
          </w:p>
        </w:tc>
        <w:tc>
          <w:tcPr>
            <w:tcW w:w="1148" w:type="dxa"/>
            <w:shd w:val="clear" w:color="auto" w:fill="auto"/>
            <w:hideMark/>
          </w:tcPr>
          <w:p w14:paraId="49306EB4" w14:textId="77777777" w:rsidR="005A1AFA" w:rsidRPr="005A1AFA" w:rsidRDefault="005A1AFA" w:rsidP="005A1AFA">
            <w:pPr>
              <w:ind w:hanging="13"/>
              <w:jc w:val="both"/>
              <w:rPr>
                <w:bCs/>
                <w:lang w:eastAsia="x-none"/>
              </w:rPr>
            </w:pPr>
            <w:r w:rsidRPr="005A1AFA">
              <w:rPr>
                <w:bCs/>
                <w:lang w:eastAsia="x-none"/>
              </w:rPr>
              <w:t>руб./</w:t>
            </w:r>
            <w:proofErr w:type="spellStart"/>
            <w:r w:rsidRPr="005A1AFA">
              <w:rPr>
                <w:bCs/>
                <w:lang w:eastAsia="x-none"/>
              </w:rPr>
              <w:t>тн</w:t>
            </w:r>
            <w:proofErr w:type="spellEnd"/>
          </w:p>
        </w:tc>
        <w:tc>
          <w:tcPr>
            <w:tcW w:w="1162" w:type="dxa"/>
            <w:shd w:val="clear" w:color="auto" w:fill="auto"/>
            <w:noWrap/>
            <w:hideMark/>
          </w:tcPr>
          <w:p w14:paraId="6213D7B0" w14:textId="77777777" w:rsidR="005A1AFA" w:rsidRPr="005A1AFA" w:rsidRDefault="005A1AFA" w:rsidP="005A1AFA">
            <w:pPr>
              <w:jc w:val="center"/>
              <w:rPr>
                <w:lang w:eastAsia="en-US"/>
              </w:rPr>
            </w:pPr>
            <w:r w:rsidRPr="005A1AFA">
              <w:rPr>
                <w:lang w:eastAsia="en-US"/>
              </w:rPr>
              <w:t>2 148,71</w:t>
            </w:r>
          </w:p>
        </w:tc>
        <w:tc>
          <w:tcPr>
            <w:tcW w:w="1393" w:type="dxa"/>
          </w:tcPr>
          <w:p w14:paraId="2E467526" w14:textId="77777777" w:rsidR="005A1AFA" w:rsidRPr="005A1AFA" w:rsidRDefault="005A1AFA" w:rsidP="005A1AFA">
            <w:pPr>
              <w:ind w:firstLine="4"/>
              <w:jc w:val="both"/>
              <w:rPr>
                <w:bCs/>
                <w:lang w:eastAsia="x-none"/>
              </w:rPr>
            </w:pPr>
            <w:r w:rsidRPr="005A1AFA">
              <w:rPr>
                <w:bCs/>
                <w:lang w:eastAsia="x-none"/>
              </w:rPr>
              <w:t>3,9</w:t>
            </w:r>
          </w:p>
        </w:tc>
      </w:tr>
      <w:tr w:rsidR="005A1AFA" w:rsidRPr="005A1AFA" w14:paraId="27FD2247" w14:textId="77777777" w:rsidTr="005F7EF8">
        <w:trPr>
          <w:trHeight w:val="352"/>
          <w:jc w:val="center"/>
        </w:trPr>
        <w:tc>
          <w:tcPr>
            <w:tcW w:w="4928" w:type="dxa"/>
            <w:shd w:val="clear" w:color="auto" w:fill="auto"/>
            <w:hideMark/>
          </w:tcPr>
          <w:p w14:paraId="51EFB8E3" w14:textId="77777777" w:rsidR="005A1AFA" w:rsidRPr="005A1AFA" w:rsidRDefault="005A1AFA" w:rsidP="005A1AFA">
            <w:pPr>
              <w:ind w:firstLine="567"/>
              <w:jc w:val="both"/>
              <w:rPr>
                <w:bCs/>
                <w:lang w:eastAsia="x-none"/>
              </w:rPr>
            </w:pPr>
            <w:r w:rsidRPr="005A1AFA">
              <w:rPr>
                <w:bCs/>
                <w:lang w:eastAsia="x-none"/>
              </w:rPr>
              <w:t>ДО</w:t>
            </w:r>
          </w:p>
        </w:tc>
        <w:tc>
          <w:tcPr>
            <w:tcW w:w="1148" w:type="dxa"/>
            <w:shd w:val="clear" w:color="auto" w:fill="auto"/>
            <w:hideMark/>
          </w:tcPr>
          <w:p w14:paraId="7494B314" w14:textId="77777777" w:rsidR="005A1AFA" w:rsidRPr="005A1AFA" w:rsidRDefault="005A1AFA" w:rsidP="005A1AFA">
            <w:pPr>
              <w:ind w:hanging="13"/>
              <w:jc w:val="both"/>
              <w:rPr>
                <w:bCs/>
                <w:lang w:eastAsia="x-none"/>
              </w:rPr>
            </w:pPr>
            <w:r w:rsidRPr="005A1AFA">
              <w:rPr>
                <w:bCs/>
                <w:lang w:eastAsia="x-none"/>
              </w:rPr>
              <w:t>руб./</w:t>
            </w:r>
            <w:proofErr w:type="spellStart"/>
            <w:r w:rsidRPr="005A1AFA">
              <w:rPr>
                <w:bCs/>
                <w:lang w:eastAsia="x-none"/>
              </w:rPr>
              <w:t>тн</w:t>
            </w:r>
            <w:proofErr w:type="spellEnd"/>
          </w:p>
        </w:tc>
        <w:tc>
          <w:tcPr>
            <w:tcW w:w="1162" w:type="dxa"/>
            <w:shd w:val="clear" w:color="auto" w:fill="auto"/>
            <w:noWrap/>
            <w:hideMark/>
          </w:tcPr>
          <w:p w14:paraId="07A70593" w14:textId="77777777" w:rsidR="005A1AFA" w:rsidRPr="005A1AFA" w:rsidRDefault="005A1AFA" w:rsidP="005A1AFA">
            <w:pPr>
              <w:jc w:val="center"/>
              <w:rPr>
                <w:lang w:eastAsia="en-US"/>
              </w:rPr>
            </w:pPr>
            <w:r w:rsidRPr="005A1AFA">
              <w:rPr>
                <w:lang w:eastAsia="en-US"/>
              </w:rPr>
              <w:t>3 075,09</w:t>
            </w:r>
          </w:p>
        </w:tc>
        <w:tc>
          <w:tcPr>
            <w:tcW w:w="1393" w:type="dxa"/>
          </w:tcPr>
          <w:p w14:paraId="2D8D7CE5" w14:textId="77777777" w:rsidR="005A1AFA" w:rsidRPr="005A1AFA" w:rsidRDefault="005A1AFA" w:rsidP="005A1AFA">
            <w:pPr>
              <w:ind w:firstLine="4"/>
              <w:jc w:val="both"/>
              <w:rPr>
                <w:bCs/>
                <w:lang w:eastAsia="x-none"/>
              </w:rPr>
            </w:pPr>
            <w:r w:rsidRPr="005A1AFA">
              <w:rPr>
                <w:bCs/>
                <w:lang w:eastAsia="x-none"/>
              </w:rPr>
              <w:t>4,9</w:t>
            </w:r>
          </w:p>
        </w:tc>
      </w:tr>
      <w:tr w:rsidR="005A1AFA" w:rsidRPr="005A1AFA" w14:paraId="6FFB6253" w14:textId="77777777" w:rsidTr="005F7EF8">
        <w:trPr>
          <w:trHeight w:val="349"/>
          <w:jc w:val="center"/>
        </w:trPr>
        <w:tc>
          <w:tcPr>
            <w:tcW w:w="4928" w:type="dxa"/>
            <w:shd w:val="clear" w:color="auto" w:fill="auto"/>
            <w:hideMark/>
          </w:tcPr>
          <w:p w14:paraId="3518C367" w14:textId="77777777" w:rsidR="005A1AFA" w:rsidRPr="005A1AFA" w:rsidRDefault="005A1AFA" w:rsidP="005A1AFA">
            <w:pPr>
              <w:ind w:firstLine="567"/>
              <w:jc w:val="both"/>
              <w:rPr>
                <w:bCs/>
                <w:lang w:eastAsia="x-none"/>
              </w:rPr>
            </w:pPr>
            <w:r w:rsidRPr="005A1AFA">
              <w:rPr>
                <w:bCs/>
                <w:lang w:eastAsia="x-none"/>
              </w:rPr>
              <w:t>ДПК</w:t>
            </w:r>
          </w:p>
        </w:tc>
        <w:tc>
          <w:tcPr>
            <w:tcW w:w="1148" w:type="dxa"/>
            <w:shd w:val="clear" w:color="auto" w:fill="auto"/>
            <w:hideMark/>
          </w:tcPr>
          <w:p w14:paraId="120D1672" w14:textId="77777777" w:rsidR="005A1AFA" w:rsidRPr="005A1AFA" w:rsidRDefault="005A1AFA" w:rsidP="005A1AFA">
            <w:pPr>
              <w:ind w:hanging="13"/>
              <w:jc w:val="both"/>
              <w:rPr>
                <w:bCs/>
                <w:lang w:eastAsia="x-none"/>
              </w:rPr>
            </w:pPr>
            <w:r w:rsidRPr="005A1AFA">
              <w:rPr>
                <w:bCs/>
                <w:lang w:eastAsia="x-none"/>
              </w:rPr>
              <w:t>руб./</w:t>
            </w:r>
            <w:proofErr w:type="spellStart"/>
            <w:r w:rsidRPr="005A1AFA">
              <w:rPr>
                <w:bCs/>
                <w:lang w:eastAsia="x-none"/>
              </w:rPr>
              <w:t>тн</w:t>
            </w:r>
            <w:proofErr w:type="spellEnd"/>
          </w:p>
        </w:tc>
        <w:tc>
          <w:tcPr>
            <w:tcW w:w="1162" w:type="dxa"/>
            <w:shd w:val="clear" w:color="auto" w:fill="auto"/>
            <w:noWrap/>
            <w:hideMark/>
          </w:tcPr>
          <w:p w14:paraId="1B22C698" w14:textId="77777777" w:rsidR="005A1AFA" w:rsidRPr="005A1AFA" w:rsidRDefault="005A1AFA" w:rsidP="005A1AFA">
            <w:pPr>
              <w:jc w:val="center"/>
              <w:rPr>
                <w:lang w:eastAsia="en-US"/>
              </w:rPr>
            </w:pPr>
            <w:r w:rsidRPr="005A1AFA">
              <w:rPr>
                <w:lang w:eastAsia="en-US"/>
              </w:rPr>
              <w:t>3 207,05</w:t>
            </w:r>
          </w:p>
        </w:tc>
        <w:tc>
          <w:tcPr>
            <w:tcW w:w="1393" w:type="dxa"/>
          </w:tcPr>
          <w:p w14:paraId="20296B05" w14:textId="77777777" w:rsidR="005A1AFA" w:rsidRPr="005A1AFA" w:rsidRDefault="005A1AFA" w:rsidP="005A1AFA">
            <w:pPr>
              <w:ind w:firstLine="4"/>
              <w:jc w:val="both"/>
              <w:rPr>
                <w:bCs/>
                <w:lang w:eastAsia="x-none"/>
              </w:rPr>
            </w:pPr>
            <w:r w:rsidRPr="005A1AFA">
              <w:rPr>
                <w:bCs/>
                <w:lang w:eastAsia="x-none"/>
              </w:rPr>
              <w:t>5,2</w:t>
            </w:r>
          </w:p>
        </w:tc>
      </w:tr>
    </w:tbl>
    <w:p w14:paraId="19F7FD3F" w14:textId="77777777" w:rsidR="005A1AFA" w:rsidRPr="005A1AFA" w:rsidRDefault="005A1AFA" w:rsidP="005A1AFA">
      <w:pPr>
        <w:ind w:firstLine="567"/>
        <w:jc w:val="both"/>
        <w:rPr>
          <w:bCs/>
          <w:sz w:val="28"/>
          <w:szCs w:val="28"/>
          <w:lang w:eastAsia="x-none"/>
        </w:rPr>
      </w:pPr>
    </w:p>
    <w:p w14:paraId="59BB0D5C" w14:textId="77777777" w:rsidR="005A1AFA" w:rsidRPr="005A1AFA" w:rsidRDefault="005A1AFA" w:rsidP="005A1AFA">
      <w:pPr>
        <w:ind w:firstLine="567"/>
        <w:jc w:val="both"/>
        <w:rPr>
          <w:bCs/>
          <w:sz w:val="28"/>
          <w:szCs w:val="28"/>
          <w:lang w:eastAsia="x-none"/>
        </w:rPr>
      </w:pPr>
      <w:r w:rsidRPr="005A1AFA">
        <w:rPr>
          <w:bCs/>
          <w:sz w:val="28"/>
          <w:szCs w:val="28"/>
          <w:lang w:eastAsia="x-none"/>
        </w:rPr>
        <w:t>Расшифровка стоимости угля представлена в приложении 2.</w:t>
      </w:r>
    </w:p>
    <w:p w14:paraId="77FC7A74" w14:textId="77777777" w:rsidR="005A1AFA" w:rsidRPr="005A1AFA" w:rsidRDefault="005A1AFA" w:rsidP="005A1AFA">
      <w:pPr>
        <w:ind w:firstLine="567"/>
        <w:jc w:val="both"/>
        <w:rPr>
          <w:bCs/>
          <w:sz w:val="28"/>
          <w:szCs w:val="28"/>
          <w:lang w:eastAsia="x-none"/>
        </w:rPr>
      </w:pPr>
    </w:p>
    <w:p w14:paraId="2BF2B3E5" w14:textId="77777777" w:rsidR="005A1AFA" w:rsidRPr="005A1AFA" w:rsidRDefault="005A1AFA" w:rsidP="005A1AFA">
      <w:pPr>
        <w:jc w:val="center"/>
        <w:rPr>
          <w:bCs/>
          <w:sz w:val="28"/>
          <w:szCs w:val="28"/>
          <w:lang w:eastAsia="x-none"/>
        </w:rPr>
      </w:pPr>
      <w:bookmarkStart w:id="53" w:name="_Hlk11849713"/>
      <w:bookmarkEnd w:id="52"/>
      <w:r w:rsidRPr="005A1AFA">
        <w:rPr>
          <w:bCs/>
          <w:sz w:val="28"/>
          <w:szCs w:val="28"/>
          <w:lang w:eastAsia="x-none"/>
        </w:rPr>
        <w:t>Гурьевский филиал</w:t>
      </w:r>
    </w:p>
    <w:p w14:paraId="18EC267F" w14:textId="77777777" w:rsidR="005A1AFA" w:rsidRPr="005A1AFA" w:rsidRDefault="005A1AFA" w:rsidP="005A1AFA">
      <w:pPr>
        <w:ind w:left="1070"/>
        <w:jc w:val="both"/>
        <w:rPr>
          <w:bCs/>
          <w:color w:val="FF0000"/>
          <w:sz w:val="28"/>
          <w:szCs w:val="28"/>
          <w:lang w:eastAsia="x-none"/>
        </w:rPr>
      </w:pPr>
    </w:p>
    <w:p w14:paraId="368D827F"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Гурьевский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Гурьевского городского округа.</w:t>
      </w:r>
    </w:p>
    <w:p w14:paraId="6DD409FE" w14:textId="77777777" w:rsidR="005A1AFA" w:rsidRPr="005A1AFA" w:rsidRDefault="005A1AFA" w:rsidP="005A1AFA">
      <w:pPr>
        <w:ind w:firstLine="567"/>
        <w:jc w:val="both"/>
        <w:rPr>
          <w:bCs/>
          <w:sz w:val="28"/>
          <w:szCs w:val="28"/>
          <w:lang w:eastAsia="x-none"/>
        </w:rPr>
      </w:pPr>
      <w:r w:rsidRPr="005A1AFA">
        <w:rPr>
          <w:bCs/>
          <w:sz w:val="28"/>
          <w:szCs w:val="28"/>
          <w:lang w:eastAsia="x-none"/>
        </w:rPr>
        <w:lastRenderedPageBreak/>
        <w:t>По информации организации, филиал оснащен кассой на территории угольного склада г. Гурьевска. Склад оборудован погрузочной техникой 1 ед., весовым оборудованием 1 ед. Поставка угля производится автотранспортом с угольных предприятий Беловского МО.</w:t>
      </w:r>
    </w:p>
    <w:p w14:paraId="7A903687"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0988D08F"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60B5A6A2" w14:textId="77777777" w:rsidR="005A1AFA" w:rsidRPr="005A1AFA" w:rsidRDefault="005A1AFA" w:rsidP="005A1AFA">
      <w:pPr>
        <w:ind w:firstLine="567"/>
        <w:jc w:val="both"/>
        <w:rPr>
          <w:bCs/>
          <w:sz w:val="28"/>
          <w:szCs w:val="28"/>
          <w:lang w:val="x-none"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Гурьевский муниципальный район уголь марки ДР по цене 1626,59 руб./</w:t>
      </w:r>
      <w:proofErr w:type="spellStart"/>
      <w:r w:rsidRPr="005A1AFA">
        <w:rPr>
          <w:bCs/>
          <w:sz w:val="28"/>
          <w:szCs w:val="28"/>
          <w:lang w:eastAsia="x-none"/>
        </w:rPr>
        <w:t>тн</w:t>
      </w:r>
      <w:proofErr w:type="spellEnd"/>
      <w:r w:rsidRPr="005A1AFA">
        <w:rPr>
          <w:bCs/>
          <w:sz w:val="28"/>
          <w:szCs w:val="28"/>
          <w:lang w:eastAsia="x-none"/>
        </w:rPr>
        <w:t>, ДО по цене 2445,03 руб./</w:t>
      </w:r>
      <w:proofErr w:type="spellStart"/>
      <w:r w:rsidRPr="005A1AFA">
        <w:rPr>
          <w:bCs/>
          <w:sz w:val="28"/>
          <w:szCs w:val="28"/>
          <w:lang w:eastAsia="x-none"/>
        </w:rPr>
        <w:t>тн</w:t>
      </w:r>
      <w:proofErr w:type="spellEnd"/>
      <w:r w:rsidRPr="005A1AFA">
        <w:rPr>
          <w:bCs/>
          <w:sz w:val="28"/>
          <w:szCs w:val="28"/>
          <w:lang w:eastAsia="x-none"/>
        </w:rPr>
        <w:t>, ДПК по цене 2578,42 руб./</w:t>
      </w:r>
      <w:proofErr w:type="spellStart"/>
      <w:r w:rsidRPr="005A1AFA">
        <w:rPr>
          <w:bCs/>
          <w:sz w:val="28"/>
          <w:szCs w:val="28"/>
          <w:lang w:eastAsia="x-none"/>
        </w:rPr>
        <w:t>тн</w:t>
      </w:r>
      <w:proofErr w:type="spellEnd"/>
      <w:r w:rsidRPr="005A1AFA">
        <w:rPr>
          <w:bCs/>
          <w:sz w:val="28"/>
          <w:szCs w:val="28"/>
          <w:lang w:eastAsia="x-none"/>
        </w:rPr>
        <w:t>, ДПКО по цене 2578,42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p>
    <w:p w14:paraId="33C686E5" w14:textId="77777777" w:rsidR="005A1AFA" w:rsidRPr="005A1AFA" w:rsidRDefault="005A1AFA" w:rsidP="005A1AFA">
      <w:pPr>
        <w:ind w:firstLine="567"/>
        <w:jc w:val="both"/>
        <w:rPr>
          <w:bCs/>
          <w:sz w:val="28"/>
          <w:szCs w:val="28"/>
          <w:lang w:eastAsia="x-none"/>
        </w:rPr>
      </w:pPr>
      <w:bookmarkStart w:id="54" w:name="_Hlk120187146"/>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bookmarkEnd w:id="54"/>
    <w:p w14:paraId="6231C433"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 xml:space="preserve">РЭК Кузбасса предлагает принять цены на уголь в следующем размере: ДР по цене </w:t>
      </w:r>
      <w:r w:rsidRPr="005A1AFA">
        <w:rPr>
          <w:bCs/>
          <w:sz w:val="28"/>
          <w:szCs w:val="28"/>
          <w:lang w:eastAsia="x-none"/>
        </w:rPr>
        <w:t>1490,06</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2372 руб./</w:t>
      </w:r>
      <w:proofErr w:type="spellStart"/>
      <w:r w:rsidRPr="005A1AFA">
        <w:rPr>
          <w:bCs/>
          <w:sz w:val="28"/>
          <w:szCs w:val="28"/>
          <w:lang w:val="x-none" w:eastAsia="x-none"/>
        </w:rPr>
        <w:t>тн</w:t>
      </w:r>
      <w:proofErr w:type="spellEnd"/>
      <w:r w:rsidRPr="005A1AFA">
        <w:rPr>
          <w:bCs/>
          <w:sz w:val="28"/>
          <w:szCs w:val="28"/>
          <w:lang w:eastAsia="x-none"/>
        </w:rPr>
        <w:t>, ДПКО по цене 2372 руб./</w:t>
      </w:r>
      <w:proofErr w:type="spellStart"/>
      <w:r w:rsidRPr="005A1AFA">
        <w:rPr>
          <w:bCs/>
          <w:sz w:val="28"/>
          <w:szCs w:val="28"/>
          <w:lang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2A40BD8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27222,26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24717,78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24380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23080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24380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23080 </w:t>
      </w:r>
      <w:proofErr w:type="spellStart"/>
      <w:r w:rsidRPr="005A1AFA">
        <w:rPr>
          <w:bCs/>
          <w:sz w:val="28"/>
          <w:szCs w:val="28"/>
          <w:lang w:eastAsia="x-none"/>
        </w:rPr>
        <w:t>тн</w:t>
      </w:r>
      <w:proofErr w:type="spellEnd"/>
      <w:r w:rsidRPr="005A1AFA">
        <w:rPr>
          <w:bCs/>
          <w:sz w:val="28"/>
          <w:szCs w:val="28"/>
          <w:lang w:eastAsia="x-none"/>
        </w:rPr>
        <w:t xml:space="preserve">. </w:t>
      </w:r>
    </w:p>
    <w:p w14:paraId="10B3DE8E"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24011,15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984,87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3.</w:t>
      </w:r>
    </w:p>
    <w:p w14:paraId="5F6DA063"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w:t>
      </w:r>
      <w:r w:rsidRPr="005A1AFA">
        <w:rPr>
          <w:sz w:val="28"/>
          <w:szCs w:val="28"/>
          <w:lang w:eastAsia="x-none"/>
        </w:rPr>
        <w:lastRenderedPageBreak/>
        <w:t xml:space="preserve">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70,73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0BAED5A7"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21697,06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889,95 руб./</w:t>
      </w:r>
      <w:proofErr w:type="spellStart"/>
      <w:r w:rsidRPr="005A1AFA">
        <w:rPr>
          <w:bCs/>
          <w:sz w:val="28"/>
          <w:szCs w:val="28"/>
          <w:lang w:eastAsia="x-none"/>
        </w:rPr>
        <w:t>тн</w:t>
      </w:r>
      <w:proofErr w:type="spellEnd"/>
      <w:r w:rsidRPr="005A1AFA">
        <w:rPr>
          <w:bCs/>
          <w:sz w:val="28"/>
          <w:szCs w:val="28"/>
          <w:lang w:eastAsia="x-none"/>
        </w:rPr>
        <w:t xml:space="preserve">. </w:t>
      </w:r>
    </w:p>
    <w:p w14:paraId="4D47196B" w14:textId="77777777" w:rsidR="005A1AFA" w:rsidRPr="005A1AFA" w:rsidRDefault="005A1AFA" w:rsidP="005A1AFA">
      <w:pPr>
        <w:ind w:firstLine="567"/>
        <w:jc w:val="both"/>
        <w:rPr>
          <w:bCs/>
          <w:sz w:val="28"/>
          <w:szCs w:val="28"/>
          <w:lang w:eastAsia="x-none"/>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166"/>
        <w:gridCol w:w="1627"/>
        <w:gridCol w:w="1798"/>
      </w:tblGrid>
      <w:tr w:rsidR="005A1AFA" w:rsidRPr="005A1AFA" w14:paraId="052E7B4F" w14:textId="77777777" w:rsidTr="005F7EF8">
        <w:trPr>
          <w:trHeight w:val="702"/>
          <w:jc w:val="center"/>
        </w:trPr>
        <w:tc>
          <w:tcPr>
            <w:tcW w:w="4927" w:type="dxa"/>
            <w:shd w:val="clear" w:color="auto" w:fill="auto"/>
            <w:hideMark/>
          </w:tcPr>
          <w:p w14:paraId="3BA70F17" w14:textId="77777777" w:rsidR="005A1AFA" w:rsidRPr="005A1AFA" w:rsidRDefault="005A1AFA" w:rsidP="005A1AFA">
            <w:pPr>
              <w:ind w:firstLine="567"/>
              <w:jc w:val="both"/>
              <w:rPr>
                <w:lang w:eastAsia="x-none"/>
              </w:rPr>
            </w:pPr>
            <w:bookmarkStart w:id="55" w:name="_Hlk119508855"/>
            <w:r w:rsidRPr="005A1AFA">
              <w:rPr>
                <w:lang w:eastAsia="x-none"/>
              </w:rPr>
              <w:t>Экономически обоснованная стоимость угля с НДС по предложению РЭК Кузбасса</w:t>
            </w:r>
          </w:p>
        </w:tc>
        <w:tc>
          <w:tcPr>
            <w:tcW w:w="1166" w:type="dxa"/>
            <w:shd w:val="clear" w:color="auto" w:fill="auto"/>
            <w:hideMark/>
          </w:tcPr>
          <w:p w14:paraId="12FAAA71" w14:textId="77777777" w:rsidR="005A1AFA" w:rsidRPr="005A1AFA" w:rsidRDefault="005A1AFA" w:rsidP="005A1AFA">
            <w:pPr>
              <w:ind w:left="204" w:hanging="204"/>
              <w:jc w:val="both"/>
              <w:rPr>
                <w:lang w:eastAsia="x-none"/>
              </w:rPr>
            </w:pPr>
            <w:proofErr w:type="spellStart"/>
            <w:r w:rsidRPr="005A1AFA">
              <w:rPr>
                <w:lang w:eastAsia="x-none"/>
              </w:rPr>
              <w:t>Ед.изм</w:t>
            </w:r>
            <w:proofErr w:type="spellEnd"/>
            <w:r w:rsidRPr="005A1AFA">
              <w:rPr>
                <w:lang w:eastAsia="x-none"/>
              </w:rPr>
              <w:t>.</w:t>
            </w:r>
          </w:p>
        </w:tc>
        <w:tc>
          <w:tcPr>
            <w:tcW w:w="1627" w:type="dxa"/>
            <w:shd w:val="clear" w:color="auto" w:fill="auto"/>
            <w:hideMark/>
          </w:tcPr>
          <w:p w14:paraId="356976A9" w14:textId="77777777" w:rsidR="005A1AFA" w:rsidRPr="005A1AFA" w:rsidRDefault="005A1AFA" w:rsidP="005A1AFA">
            <w:pPr>
              <w:ind w:firstLine="567"/>
              <w:jc w:val="both"/>
              <w:rPr>
                <w:lang w:eastAsia="x-none"/>
              </w:rPr>
            </w:pPr>
            <w:r w:rsidRPr="005A1AFA">
              <w:rPr>
                <w:lang w:eastAsia="x-none"/>
              </w:rPr>
              <w:t> цена</w:t>
            </w:r>
          </w:p>
        </w:tc>
        <w:tc>
          <w:tcPr>
            <w:tcW w:w="1798" w:type="dxa"/>
          </w:tcPr>
          <w:p w14:paraId="29FA016B" w14:textId="77777777" w:rsidR="005A1AFA" w:rsidRPr="005A1AFA" w:rsidRDefault="005A1AFA" w:rsidP="005A1AFA">
            <w:pPr>
              <w:ind w:firstLine="567"/>
              <w:jc w:val="both"/>
              <w:rPr>
                <w:lang w:eastAsia="x-none"/>
              </w:rPr>
            </w:pPr>
            <w:r w:rsidRPr="005A1AFA">
              <w:rPr>
                <w:lang w:eastAsia="x-none"/>
              </w:rPr>
              <w:t xml:space="preserve">рост </w:t>
            </w:r>
          </w:p>
          <w:p w14:paraId="77153F68" w14:textId="77777777" w:rsidR="005A1AFA" w:rsidRPr="005A1AFA" w:rsidRDefault="005A1AFA" w:rsidP="005A1AFA">
            <w:pPr>
              <w:ind w:firstLine="567"/>
              <w:jc w:val="both"/>
              <w:rPr>
                <w:lang w:eastAsia="x-none"/>
              </w:rPr>
            </w:pPr>
            <w:r w:rsidRPr="005A1AFA">
              <w:rPr>
                <w:lang w:eastAsia="x-none"/>
              </w:rPr>
              <w:t>цены, %</w:t>
            </w:r>
          </w:p>
        </w:tc>
      </w:tr>
      <w:tr w:rsidR="005A1AFA" w:rsidRPr="005A1AFA" w14:paraId="5326CF23" w14:textId="77777777" w:rsidTr="005F7EF8">
        <w:trPr>
          <w:trHeight w:val="207"/>
          <w:jc w:val="center"/>
        </w:trPr>
        <w:tc>
          <w:tcPr>
            <w:tcW w:w="4927" w:type="dxa"/>
            <w:shd w:val="clear" w:color="auto" w:fill="auto"/>
            <w:hideMark/>
          </w:tcPr>
          <w:p w14:paraId="633D495C" w14:textId="77777777" w:rsidR="005A1AFA" w:rsidRPr="005A1AFA" w:rsidRDefault="005A1AFA" w:rsidP="005A1AFA">
            <w:pPr>
              <w:ind w:firstLine="567"/>
              <w:jc w:val="both"/>
              <w:rPr>
                <w:lang w:eastAsia="x-none"/>
              </w:rPr>
            </w:pPr>
            <w:r w:rsidRPr="005A1AFA">
              <w:rPr>
                <w:lang w:eastAsia="x-none"/>
              </w:rPr>
              <w:t>ДР</w:t>
            </w:r>
          </w:p>
        </w:tc>
        <w:tc>
          <w:tcPr>
            <w:tcW w:w="1166" w:type="dxa"/>
            <w:shd w:val="clear" w:color="auto" w:fill="auto"/>
            <w:hideMark/>
          </w:tcPr>
          <w:p w14:paraId="41342916" w14:textId="77777777" w:rsidR="005A1AFA" w:rsidRPr="005A1AFA" w:rsidRDefault="005A1AFA" w:rsidP="005A1AFA">
            <w:pPr>
              <w:ind w:left="204" w:hanging="204"/>
              <w:jc w:val="both"/>
              <w:rPr>
                <w:lang w:eastAsia="x-none"/>
              </w:rPr>
            </w:pPr>
            <w:r w:rsidRPr="005A1AFA">
              <w:rPr>
                <w:lang w:eastAsia="x-none"/>
              </w:rPr>
              <w:t>руб./</w:t>
            </w:r>
            <w:proofErr w:type="spellStart"/>
            <w:r w:rsidRPr="005A1AFA">
              <w:rPr>
                <w:lang w:eastAsia="x-none"/>
              </w:rPr>
              <w:t>тн</w:t>
            </w:r>
            <w:proofErr w:type="spellEnd"/>
          </w:p>
        </w:tc>
        <w:tc>
          <w:tcPr>
            <w:tcW w:w="1627" w:type="dxa"/>
            <w:shd w:val="clear" w:color="auto" w:fill="auto"/>
            <w:noWrap/>
            <w:hideMark/>
          </w:tcPr>
          <w:p w14:paraId="09190298" w14:textId="77777777" w:rsidR="005A1AFA" w:rsidRPr="005A1AFA" w:rsidRDefault="005A1AFA" w:rsidP="005A1AFA">
            <w:pPr>
              <w:jc w:val="center"/>
              <w:rPr>
                <w:lang w:eastAsia="en-US"/>
              </w:rPr>
            </w:pPr>
            <w:r w:rsidRPr="005A1AFA">
              <w:rPr>
                <w:lang w:eastAsia="en-US"/>
              </w:rPr>
              <w:t>2 856,01</w:t>
            </w:r>
          </w:p>
        </w:tc>
        <w:tc>
          <w:tcPr>
            <w:tcW w:w="1798" w:type="dxa"/>
          </w:tcPr>
          <w:p w14:paraId="1F852D47" w14:textId="77777777" w:rsidR="005A1AFA" w:rsidRPr="005A1AFA" w:rsidRDefault="005A1AFA" w:rsidP="005A1AFA">
            <w:pPr>
              <w:jc w:val="center"/>
              <w:rPr>
                <w:lang w:eastAsia="en-US"/>
              </w:rPr>
            </w:pPr>
            <w:r w:rsidRPr="005A1AFA">
              <w:rPr>
                <w:lang w:eastAsia="en-US"/>
              </w:rPr>
              <w:t>2,6</w:t>
            </w:r>
          </w:p>
        </w:tc>
      </w:tr>
      <w:tr w:rsidR="005A1AFA" w:rsidRPr="005A1AFA" w14:paraId="1A197E58" w14:textId="77777777" w:rsidTr="005F7EF8">
        <w:trPr>
          <w:trHeight w:val="352"/>
          <w:jc w:val="center"/>
        </w:trPr>
        <w:tc>
          <w:tcPr>
            <w:tcW w:w="4927" w:type="dxa"/>
            <w:shd w:val="clear" w:color="auto" w:fill="auto"/>
            <w:hideMark/>
          </w:tcPr>
          <w:p w14:paraId="12E56376" w14:textId="77777777" w:rsidR="005A1AFA" w:rsidRPr="005A1AFA" w:rsidRDefault="005A1AFA" w:rsidP="005A1AFA">
            <w:pPr>
              <w:ind w:firstLine="567"/>
              <w:jc w:val="both"/>
              <w:rPr>
                <w:lang w:eastAsia="x-none"/>
              </w:rPr>
            </w:pPr>
            <w:r w:rsidRPr="005A1AFA">
              <w:rPr>
                <w:lang w:eastAsia="x-none"/>
              </w:rPr>
              <w:t>ДО</w:t>
            </w:r>
          </w:p>
        </w:tc>
        <w:tc>
          <w:tcPr>
            <w:tcW w:w="1166" w:type="dxa"/>
            <w:shd w:val="clear" w:color="auto" w:fill="auto"/>
            <w:hideMark/>
          </w:tcPr>
          <w:p w14:paraId="05254F02" w14:textId="77777777" w:rsidR="005A1AFA" w:rsidRPr="005A1AFA" w:rsidRDefault="005A1AFA" w:rsidP="005A1AFA">
            <w:pPr>
              <w:ind w:left="204" w:hanging="204"/>
              <w:jc w:val="both"/>
              <w:rPr>
                <w:lang w:eastAsia="x-none"/>
              </w:rPr>
            </w:pPr>
            <w:r w:rsidRPr="005A1AFA">
              <w:rPr>
                <w:lang w:eastAsia="x-none"/>
              </w:rPr>
              <w:t>руб./</w:t>
            </w:r>
            <w:proofErr w:type="spellStart"/>
            <w:r w:rsidRPr="005A1AFA">
              <w:rPr>
                <w:lang w:eastAsia="x-none"/>
              </w:rPr>
              <w:t>тн</w:t>
            </w:r>
            <w:proofErr w:type="spellEnd"/>
          </w:p>
        </w:tc>
        <w:tc>
          <w:tcPr>
            <w:tcW w:w="1627" w:type="dxa"/>
            <w:shd w:val="clear" w:color="auto" w:fill="auto"/>
            <w:noWrap/>
            <w:hideMark/>
          </w:tcPr>
          <w:p w14:paraId="0354A87E" w14:textId="77777777" w:rsidR="005A1AFA" w:rsidRPr="005A1AFA" w:rsidRDefault="005A1AFA" w:rsidP="005A1AFA">
            <w:pPr>
              <w:jc w:val="center"/>
              <w:rPr>
                <w:lang w:eastAsia="en-US"/>
              </w:rPr>
            </w:pPr>
            <w:r w:rsidRPr="005A1AFA">
              <w:rPr>
                <w:lang w:eastAsia="en-US"/>
              </w:rPr>
              <w:t>3 782,38</w:t>
            </w:r>
          </w:p>
        </w:tc>
        <w:tc>
          <w:tcPr>
            <w:tcW w:w="1798" w:type="dxa"/>
          </w:tcPr>
          <w:p w14:paraId="61D0960E" w14:textId="77777777" w:rsidR="005A1AFA" w:rsidRPr="005A1AFA" w:rsidRDefault="005A1AFA" w:rsidP="005A1AFA">
            <w:pPr>
              <w:jc w:val="center"/>
              <w:rPr>
                <w:lang w:eastAsia="en-US"/>
              </w:rPr>
            </w:pPr>
            <w:r w:rsidRPr="005A1AFA">
              <w:rPr>
                <w:lang w:eastAsia="en-US"/>
              </w:rPr>
              <w:t>2,0</w:t>
            </w:r>
          </w:p>
        </w:tc>
      </w:tr>
      <w:tr w:rsidR="005A1AFA" w:rsidRPr="005A1AFA" w14:paraId="36509B06" w14:textId="77777777" w:rsidTr="005F7EF8">
        <w:trPr>
          <w:trHeight w:val="376"/>
          <w:jc w:val="center"/>
        </w:trPr>
        <w:tc>
          <w:tcPr>
            <w:tcW w:w="4927" w:type="dxa"/>
            <w:shd w:val="clear" w:color="auto" w:fill="auto"/>
            <w:hideMark/>
          </w:tcPr>
          <w:p w14:paraId="5F10A59F" w14:textId="77777777" w:rsidR="005A1AFA" w:rsidRPr="005A1AFA" w:rsidRDefault="005A1AFA" w:rsidP="005A1AFA">
            <w:pPr>
              <w:ind w:firstLine="567"/>
              <w:jc w:val="both"/>
              <w:rPr>
                <w:lang w:eastAsia="x-none"/>
              </w:rPr>
            </w:pPr>
            <w:r w:rsidRPr="005A1AFA">
              <w:rPr>
                <w:lang w:eastAsia="x-none"/>
              </w:rPr>
              <w:t>ДПК</w:t>
            </w:r>
          </w:p>
        </w:tc>
        <w:tc>
          <w:tcPr>
            <w:tcW w:w="1166" w:type="dxa"/>
            <w:shd w:val="clear" w:color="auto" w:fill="auto"/>
            <w:hideMark/>
          </w:tcPr>
          <w:p w14:paraId="1CAEB2AF" w14:textId="77777777" w:rsidR="005A1AFA" w:rsidRPr="005A1AFA" w:rsidRDefault="005A1AFA" w:rsidP="005A1AFA">
            <w:pPr>
              <w:ind w:left="204" w:hanging="204"/>
              <w:jc w:val="both"/>
              <w:rPr>
                <w:lang w:eastAsia="x-none"/>
              </w:rPr>
            </w:pPr>
            <w:r w:rsidRPr="005A1AFA">
              <w:rPr>
                <w:lang w:eastAsia="x-none"/>
              </w:rPr>
              <w:t>руб./</w:t>
            </w:r>
            <w:proofErr w:type="spellStart"/>
            <w:r w:rsidRPr="005A1AFA">
              <w:rPr>
                <w:lang w:eastAsia="x-none"/>
              </w:rPr>
              <w:t>тн</w:t>
            </w:r>
            <w:proofErr w:type="spellEnd"/>
          </w:p>
        </w:tc>
        <w:tc>
          <w:tcPr>
            <w:tcW w:w="1627" w:type="dxa"/>
            <w:shd w:val="clear" w:color="auto" w:fill="auto"/>
            <w:noWrap/>
            <w:hideMark/>
          </w:tcPr>
          <w:p w14:paraId="7509A8F4" w14:textId="77777777" w:rsidR="005A1AFA" w:rsidRPr="005A1AFA" w:rsidRDefault="005A1AFA" w:rsidP="005A1AFA">
            <w:pPr>
              <w:jc w:val="center"/>
              <w:rPr>
                <w:lang w:eastAsia="en-US"/>
              </w:rPr>
            </w:pPr>
            <w:r w:rsidRPr="005A1AFA">
              <w:rPr>
                <w:lang w:eastAsia="en-US"/>
              </w:rPr>
              <w:t>3 914,35</w:t>
            </w:r>
          </w:p>
        </w:tc>
        <w:tc>
          <w:tcPr>
            <w:tcW w:w="1798" w:type="dxa"/>
          </w:tcPr>
          <w:p w14:paraId="0EA3A07D" w14:textId="77777777" w:rsidR="005A1AFA" w:rsidRPr="005A1AFA" w:rsidRDefault="005A1AFA" w:rsidP="005A1AFA">
            <w:pPr>
              <w:jc w:val="center"/>
              <w:rPr>
                <w:lang w:eastAsia="en-US"/>
              </w:rPr>
            </w:pPr>
            <w:r w:rsidRPr="005A1AFA">
              <w:rPr>
                <w:lang w:eastAsia="en-US"/>
              </w:rPr>
              <w:t>2,6</w:t>
            </w:r>
          </w:p>
        </w:tc>
      </w:tr>
      <w:tr w:rsidR="005A1AFA" w:rsidRPr="005A1AFA" w14:paraId="60DF4800" w14:textId="77777777" w:rsidTr="005F7EF8">
        <w:trPr>
          <w:trHeight w:val="60"/>
          <w:jc w:val="center"/>
        </w:trPr>
        <w:tc>
          <w:tcPr>
            <w:tcW w:w="4927" w:type="dxa"/>
            <w:shd w:val="clear" w:color="auto" w:fill="auto"/>
            <w:hideMark/>
          </w:tcPr>
          <w:p w14:paraId="4D58172F" w14:textId="77777777" w:rsidR="005A1AFA" w:rsidRPr="005A1AFA" w:rsidRDefault="005A1AFA" w:rsidP="005A1AFA">
            <w:pPr>
              <w:ind w:firstLine="567"/>
              <w:jc w:val="both"/>
              <w:rPr>
                <w:lang w:eastAsia="x-none"/>
              </w:rPr>
            </w:pPr>
            <w:r w:rsidRPr="005A1AFA">
              <w:rPr>
                <w:lang w:eastAsia="x-none"/>
              </w:rPr>
              <w:t>ДПКО</w:t>
            </w:r>
          </w:p>
        </w:tc>
        <w:tc>
          <w:tcPr>
            <w:tcW w:w="1166" w:type="dxa"/>
            <w:shd w:val="clear" w:color="auto" w:fill="auto"/>
            <w:hideMark/>
          </w:tcPr>
          <w:p w14:paraId="477E5664" w14:textId="77777777" w:rsidR="005A1AFA" w:rsidRPr="005A1AFA" w:rsidRDefault="005A1AFA" w:rsidP="005A1AFA">
            <w:pPr>
              <w:ind w:left="204" w:hanging="204"/>
              <w:jc w:val="both"/>
              <w:rPr>
                <w:lang w:eastAsia="x-none"/>
              </w:rPr>
            </w:pPr>
            <w:r w:rsidRPr="005A1AFA">
              <w:rPr>
                <w:lang w:eastAsia="x-none"/>
              </w:rPr>
              <w:t>руб./</w:t>
            </w:r>
            <w:proofErr w:type="spellStart"/>
            <w:r w:rsidRPr="005A1AFA">
              <w:rPr>
                <w:lang w:eastAsia="x-none"/>
              </w:rPr>
              <w:t>тн</w:t>
            </w:r>
            <w:proofErr w:type="spellEnd"/>
          </w:p>
        </w:tc>
        <w:tc>
          <w:tcPr>
            <w:tcW w:w="1627" w:type="dxa"/>
            <w:shd w:val="clear" w:color="auto" w:fill="auto"/>
            <w:noWrap/>
            <w:hideMark/>
          </w:tcPr>
          <w:p w14:paraId="54C51EE2" w14:textId="77777777" w:rsidR="005A1AFA" w:rsidRPr="005A1AFA" w:rsidRDefault="005A1AFA" w:rsidP="005A1AFA">
            <w:pPr>
              <w:jc w:val="center"/>
              <w:rPr>
                <w:lang w:eastAsia="en-US"/>
              </w:rPr>
            </w:pPr>
            <w:r w:rsidRPr="005A1AFA">
              <w:rPr>
                <w:lang w:eastAsia="en-US"/>
              </w:rPr>
              <w:t>3 914,35</w:t>
            </w:r>
          </w:p>
        </w:tc>
        <w:tc>
          <w:tcPr>
            <w:tcW w:w="1798" w:type="dxa"/>
          </w:tcPr>
          <w:p w14:paraId="293E94CD" w14:textId="77777777" w:rsidR="005A1AFA" w:rsidRPr="005A1AFA" w:rsidRDefault="005A1AFA" w:rsidP="005A1AFA">
            <w:pPr>
              <w:jc w:val="center"/>
              <w:rPr>
                <w:lang w:eastAsia="en-US"/>
              </w:rPr>
            </w:pPr>
            <w:r w:rsidRPr="005A1AFA">
              <w:rPr>
                <w:lang w:eastAsia="en-US"/>
              </w:rPr>
              <w:t>7,6</w:t>
            </w:r>
          </w:p>
        </w:tc>
      </w:tr>
      <w:bookmarkEnd w:id="55"/>
    </w:tbl>
    <w:p w14:paraId="70DA056F" w14:textId="77777777" w:rsidR="005A1AFA" w:rsidRPr="005A1AFA" w:rsidRDefault="005A1AFA" w:rsidP="005A1AFA">
      <w:pPr>
        <w:ind w:firstLine="567"/>
        <w:jc w:val="both"/>
        <w:rPr>
          <w:bCs/>
          <w:sz w:val="28"/>
          <w:szCs w:val="28"/>
          <w:lang w:eastAsia="x-none"/>
        </w:rPr>
      </w:pPr>
    </w:p>
    <w:p w14:paraId="770F6091"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3.</w:t>
      </w:r>
    </w:p>
    <w:p w14:paraId="23F89496" w14:textId="77777777" w:rsidR="005A1AFA" w:rsidRPr="005A1AFA" w:rsidRDefault="005A1AFA" w:rsidP="005A1AFA">
      <w:pPr>
        <w:jc w:val="center"/>
        <w:rPr>
          <w:bCs/>
          <w:sz w:val="28"/>
          <w:szCs w:val="28"/>
          <w:lang w:eastAsia="x-none"/>
        </w:rPr>
      </w:pPr>
    </w:p>
    <w:p w14:paraId="1269065A" w14:textId="77777777" w:rsidR="005A1AFA" w:rsidRPr="005A1AFA" w:rsidRDefault="005A1AFA" w:rsidP="005A1AFA">
      <w:pPr>
        <w:jc w:val="center"/>
        <w:rPr>
          <w:bCs/>
          <w:sz w:val="28"/>
          <w:szCs w:val="28"/>
          <w:lang w:eastAsia="x-none"/>
        </w:rPr>
      </w:pPr>
      <w:r w:rsidRPr="005A1AFA">
        <w:rPr>
          <w:bCs/>
          <w:sz w:val="28"/>
          <w:szCs w:val="28"/>
          <w:lang w:eastAsia="x-none"/>
        </w:rPr>
        <w:t>Ижморский филиал</w:t>
      </w:r>
    </w:p>
    <w:p w14:paraId="62256596" w14:textId="77777777" w:rsidR="005A1AFA" w:rsidRPr="005A1AFA" w:rsidRDefault="005A1AFA" w:rsidP="005A1AFA">
      <w:pPr>
        <w:ind w:left="1070"/>
        <w:jc w:val="both"/>
        <w:rPr>
          <w:bCs/>
          <w:color w:val="FF0000"/>
          <w:sz w:val="28"/>
          <w:szCs w:val="28"/>
          <w:lang w:eastAsia="x-none"/>
        </w:rPr>
      </w:pPr>
    </w:p>
    <w:p w14:paraId="4FB722DA"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Ижморский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Ижморского муниципального района.</w:t>
      </w:r>
    </w:p>
    <w:p w14:paraId="3FC0EC99" w14:textId="77777777" w:rsidR="005A1AFA" w:rsidRPr="005A1AFA" w:rsidRDefault="005A1AFA" w:rsidP="005A1AFA">
      <w:pPr>
        <w:ind w:firstLine="567"/>
        <w:jc w:val="both"/>
        <w:rPr>
          <w:bCs/>
          <w:sz w:val="28"/>
          <w:szCs w:val="28"/>
          <w:lang w:eastAsia="x-none"/>
        </w:rPr>
      </w:pPr>
      <w:r w:rsidRPr="005A1AFA">
        <w:rPr>
          <w:bCs/>
          <w:sz w:val="28"/>
          <w:szCs w:val="28"/>
          <w:lang w:eastAsia="x-none"/>
        </w:rPr>
        <w:t>По информации организации, филиал оснащен кассой для выписки угля на территории угольного склада пгт. Ижморский. Склад оборудован погрузочной техникой 1 ед., весовым оборудованием 1 ед., подъездными путями, эстакадой для выгрузки вагонов.</w:t>
      </w:r>
    </w:p>
    <w:p w14:paraId="67417688"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556D2E26"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5890537A" w14:textId="77777777" w:rsidR="005A1AFA" w:rsidRPr="005A1AFA" w:rsidRDefault="005A1AFA" w:rsidP="005A1AFA">
      <w:pPr>
        <w:ind w:firstLine="567"/>
        <w:jc w:val="both"/>
        <w:rPr>
          <w:bCs/>
          <w:sz w:val="28"/>
          <w:szCs w:val="28"/>
          <w:lang w:val="x-none"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Ижморского муниципального район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p>
    <w:p w14:paraId="33DF49D6"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 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назначено на 24.11.2022. Таким образом, информация </w:t>
      </w:r>
      <w:r w:rsidRPr="005A1AFA">
        <w:rPr>
          <w:bCs/>
          <w:sz w:val="28"/>
          <w:szCs w:val="28"/>
          <w:lang w:eastAsia="x-none"/>
        </w:rPr>
        <w:lastRenderedPageBreak/>
        <w:t>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18205A68"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 xml:space="preserve">РЭК Кузбасса предлагает принять цены на уголь в следующем размере: ДР по цене </w:t>
      </w:r>
      <w:r w:rsidRPr="005A1AFA">
        <w:rPr>
          <w:bCs/>
          <w:sz w:val="28"/>
          <w:szCs w:val="28"/>
          <w:lang w:eastAsia="x-none"/>
        </w:rPr>
        <w:t>1587,24</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xml:space="preserve">, ДПК по цене </w:t>
      </w:r>
      <w:r w:rsidRPr="005A1AFA">
        <w:rPr>
          <w:bCs/>
          <w:sz w:val="28"/>
          <w:szCs w:val="28"/>
          <w:lang w:eastAsia="x-none"/>
        </w:rPr>
        <w:t>2469,18</w:t>
      </w:r>
      <w:r w:rsidRPr="005A1AFA">
        <w:rPr>
          <w:bCs/>
          <w:sz w:val="28"/>
          <w:szCs w:val="28"/>
          <w:lang w:val="x-none" w:eastAsia="x-none"/>
        </w:rPr>
        <w:t xml:space="preserve"> руб./</w:t>
      </w:r>
      <w:proofErr w:type="spellStart"/>
      <w:r w:rsidRPr="005A1AFA">
        <w:rPr>
          <w:bCs/>
          <w:sz w:val="28"/>
          <w:szCs w:val="28"/>
          <w:lang w:val="x-none" w:eastAsia="x-none"/>
        </w:rPr>
        <w:t>тн</w:t>
      </w:r>
      <w:proofErr w:type="spellEnd"/>
      <w:r w:rsidRPr="005A1AFA">
        <w:rPr>
          <w:bCs/>
          <w:sz w:val="28"/>
          <w:szCs w:val="28"/>
          <w:lang w:eastAsia="x-none"/>
        </w:rPr>
        <w:t>, ДПКО по цене 2469,18</w:t>
      </w:r>
      <w:r w:rsidRPr="005A1AFA">
        <w:rPr>
          <w:bCs/>
          <w:sz w:val="28"/>
          <w:szCs w:val="28"/>
          <w:lang w:val="x-none" w:eastAsia="x-none"/>
        </w:rPr>
        <w:t xml:space="preserve"> </w:t>
      </w:r>
      <w:r w:rsidRPr="005A1AFA">
        <w:rPr>
          <w:bCs/>
          <w:sz w:val="28"/>
          <w:szCs w:val="28"/>
          <w:lang w:eastAsia="x-none"/>
        </w:rPr>
        <w:t>руб./</w:t>
      </w:r>
      <w:proofErr w:type="spellStart"/>
      <w:r w:rsidRPr="005A1AFA">
        <w:rPr>
          <w:bCs/>
          <w:sz w:val="28"/>
          <w:szCs w:val="28"/>
          <w:lang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2C38FC15"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27181,60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12887,70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23930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10650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23930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10650 </w:t>
      </w:r>
      <w:proofErr w:type="spellStart"/>
      <w:r w:rsidRPr="005A1AFA">
        <w:rPr>
          <w:bCs/>
          <w:sz w:val="28"/>
          <w:szCs w:val="28"/>
          <w:lang w:eastAsia="x-none"/>
        </w:rPr>
        <w:t>тн</w:t>
      </w:r>
      <w:proofErr w:type="spellEnd"/>
      <w:r w:rsidRPr="005A1AFA">
        <w:rPr>
          <w:bCs/>
          <w:sz w:val="28"/>
          <w:szCs w:val="28"/>
          <w:lang w:eastAsia="x-none"/>
        </w:rPr>
        <w:t>.</w:t>
      </w:r>
    </w:p>
    <w:p w14:paraId="212B833A"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10185,69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425,65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4.</w:t>
      </w:r>
    </w:p>
    <w:p w14:paraId="1D561A7E"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37,79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0B432620"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792,81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2A1A3EA4"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8931,78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373,25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160"/>
        <w:gridCol w:w="1306"/>
        <w:gridCol w:w="1929"/>
      </w:tblGrid>
      <w:tr w:rsidR="005A1AFA" w:rsidRPr="005A1AFA" w14:paraId="22EC91B8" w14:textId="77777777" w:rsidTr="005F7EF8">
        <w:trPr>
          <w:trHeight w:val="702"/>
          <w:jc w:val="center"/>
        </w:trPr>
        <w:tc>
          <w:tcPr>
            <w:tcW w:w="4993" w:type="dxa"/>
            <w:shd w:val="clear" w:color="auto" w:fill="auto"/>
            <w:hideMark/>
          </w:tcPr>
          <w:p w14:paraId="4BE1E914"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3" w:type="dxa"/>
            <w:shd w:val="clear" w:color="auto" w:fill="auto"/>
            <w:hideMark/>
          </w:tcPr>
          <w:p w14:paraId="34B77364"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306" w:type="dxa"/>
            <w:shd w:val="clear" w:color="auto" w:fill="auto"/>
            <w:hideMark/>
          </w:tcPr>
          <w:p w14:paraId="7CD295F8" w14:textId="77777777" w:rsidR="005A1AFA" w:rsidRPr="005A1AFA" w:rsidRDefault="005A1AFA" w:rsidP="005A1AFA">
            <w:pPr>
              <w:jc w:val="center"/>
              <w:rPr>
                <w:lang w:eastAsia="x-none"/>
              </w:rPr>
            </w:pPr>
            <w:r w:rsidRPr="005A1AFA">
              <w:rPr>
                <w:lang w:eastAsia="x-none"/>
              </w:rPr>
              <w:t>цена</w:t>
            </w:r>
          </w:p>
        </w:tc>
        <w:tc>
          <w:tcPr>
            <w:tcW w:w="1938" w:type="dxa"/>
          </w:tcPr>
          <w:p w14:paraId="35D058B6" w14:textId="77777777" w:rsidR="005A1AFA" w:rsidRPr="005A1AFA" w:rsidRDefault="005A1AFA" w:rsidP="005A1AFA">
            <w:pPr>
              <w:ind w:firstLine="567"/>
              <w:jc w:val="both"/>
              <w:rPr>
                <w:lang w:eastAsia="x-none"/>
              </w:rPr>
            </w:pPr>
            <w:r w:rsidRPr="005A1AFA">
              <w:rPr>
                <w:lang w:eastAsia="x-none"/>
              </w:rPr>
              <w:t xml:space="preserve">рост </w:t>
            </w:r>
          </w:p>
          <w:p w14:paraId="14E7FD49" w14:textId="77777777" w:rsidR="005A1AFA" w:rsidRPr="005A1AFA" w:rsidRDefault="005A1AFA" w:rsidP="005A1AFA">
            <w:pPr>
              <w:ind w:firstLine="567"/>
              <w:jc w:val="both"/>
              <w:rPr>
                <w:lang w:eastAsia="x-none"/>
              </w:rPr>
            </w:pPr>
            <w:r w:rsidRPr="005A1AFA">
              <w:rPr>
                <w:lang w:eastAsia="x-none"/>
              </w:rPr>
              <w:t>цены, %</w:t>
            </w:r>
          </w:p>
        </w:tc>
      </w:tr>
      <w:tr w:rsidR="005A1AFA" w:rsidRPr="005A1AFA" w14:paraId="4F62382F" w14:textId="77777777" w:rsidTr="005F7EF8">
        <w:trPr>
          <w:trHeight w:val="207"/>
          <w:jc w:val="center"/>
        </w:trPr>
        <w:tc>
          <w:tcPr>
            <w:tcW w:w="4993" w:type="dxa"/>
            <w:shd w:val="clear" w:color="auto" w:fill="auto"/>
            <w:hideMark/>
          </w:tcPr>
          <w:p w14:paraId="689EFC29" w14:textId="77777777" w:rsidR="005A1AFA" w:rsidRPr="005A1AFA" w:rsidRDefault="005A1AFA" w:rsidP="005A1AFA">
            <w:pPr>
              <w:ind w:firstLine="567"/>
              <w:jc w:val="both"/>
              <w:rPr>
                <w:lang w:eastAsia="x-none"/>
              </w:rPr>
            </w:pPr>
            <w:r w:rsidRPr="005A1AFA">
              <w:rPr>
                <w:lang w:eastAsia="x-none"/>
              </w:rPr>
              <w:t>ДР</w:t>
            </w:r>
          </w:p>
        </w:tc>
        <w:tc>
          <w:tcPr>
            <w:tcW w:w="1163" w:type="dxa"/>
            <w:shd w:val="clear" w:color="auto" w:fill="auto"/>
            <w:hideMark/>
          </w:tcPr>
          <w:p w14:paraId="363C9334"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06" w:type="dxa"/>
            <w:shd w:val="clear" w:color="auto" w:fill="auto"/>
            <w:noWrap/>
            <w:hideMark/>
          </w:tcPr>
          <w:p w14:paraId="4CE7F15B" w14:textId="77777777" w:rsidR="005A1AFA" w:rsidRPr="005A1AFA" w:rsidRDefault="005A1AFA" w:rsidP="005A1AFA">
            <w:pPr>
              <w:rPr>
                <w:lang w:eastAsia="en-US"/>
              </w:rPr>
            </w:pPr>
            <w:r w:rsidRPr="005A1AFA">
              <w:rPr>
                <w:lang w:eastAsia="en-US"/>
              </w:rPr>
              <w:t>3 303,95</w:t>
            </w:r>
          </w:p>
        </w:tc>
        <w:tc>
          <w:tcPr>
            <w:tcW w:w="1938" w:type="dxa"/>
          </w:tcPr>
          <w:p w14:paraId="79230420" w14:textId="77777777" w:rsidR="005A1AFA" w:rsidRPr="005A1AFA" w:rsidRDefault="005A1AFA" w:rsidP="005A1AFA">
            <w:pPr>
              <w:jc w:val="center"/>
              <w:rPr>
                <w:lang w:eastAsia="en-US"/>
              </w:rPr>
            </w:pPr>
            <w:r w:rsidRPr="005A1AFA">
              <w:rPr>
                <w:lang w:eastAsia="en-US"/>
              </w:rPr>
              <w:t>14,2</w:t>
            </w:r>
          </w:p>
        </w:tc>
      </w:tr>
      <w:tr w:rsidR="005A1AFA" w:rsidRPr="005A1AFA" w14:paraId="662AEB2E" w14:textId="77777777" w:rsidTr="005F7EF8">
        <w:trPr>
          <w:trHeight w:val="352"/>
          <w:jc w:val="center"/>
        </w:trPr>
        <w:tc>
          <w:tcPr>
            <w:tcW w:w="4993" w:type="dxa"/>
            <w:shd w:val="clear" w:color="auto" w:fill="auto"/>
            <w:hideMark/>
          </w:tcPr>
          <w:p w14:paraId="061246F5" w14:textId="77777777" w:rsidR="005A1AFA" w:rsidRPr="005A1AFA" w:rsidRDefault="005A1AFA" w:rsidP="005A1AFA">
            <w:pPr>
              <w:ind w:firstLine="567"/>
              <w:jc w:val="both"/>
              <w:rPr>
                <w:lang w:eastAsia="x-none"/>
              </w:rPr>
            </w:pPr>
            <w:r w:rsidRPr="005A1AFA">
              <w:rPr>
                <w:lang w:eastAsia="x-none"/>
              </w:rPr>
              <w:t>ДО</w:t>
            </w:r>
          </w:p>
        </w:tc>
        <w:tc>
          <w:tcPr>
            <w:tcW w:w="1163" w:type="dxa"/>
            <w:shd w:val="clear" w:color="auto" w:fill="auto"/>
            <w:hideMark/>
          </w:tcPr>
          <w:p w14:paraId="0638DD5B"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06" w:type="dxa"/>
            <w:shd w:val="clear" w:color="auto" w:fill="auto"/>
            <w:noWrap/>
            <w:hideMark/>
          </w:tcPr>
          <w:p w14:paraId="4E908FF3" w14:textId="77777777" w:rsidR="005A1AFA" w:rsidRPr="005A1AFA" w:rsidRDefault="005A1AFA" w:rsidP="005A1AFA">
            <w:pPr>
              <w:rPr>
                <w:lang w:eastAsia="en-US"/>
              </w:rPr>
            </w:pPr>
            <w:r w:rsidRPr="005A1AFA">
              <w:rPr>
                <w:lang w:eastAsia="en-US"/>
              </w:rPr>
              <w:t>4 113,71</w:t>
            </w:r>
          </w:p>
        </w:tc>
        <w:tc>
          <w:tcPr>
            <w:tcW w:w="1938" w:type="dxa"/>
          </w:tcPr>
          <w:p w14:paraId="1AEF3758" w14:textId="77777777" w:rsidR="005A1AFA" w:rsidRPr="005A1AFA" w:rsidRDefault="005A1AFA" w:rsidP="005A1AFA">
            <w:pPr>
              <w:jc w:val="center"/>
              <w:rPr>
                <w:lang w:eastAsia="en-US"/>
              </w:rPr>
            </w:pPr>
            <w:r w:rsidRPr="005A1AFA">
              <w:rPr>
                <w:lang w:eastAsia="en-US"/>
              </w:rPr>
              <w:t>18,4</w:t>
            </w:r>
          </w:p>
        </w:tc>
      </w:tr>
      <w:tr w:rsidR="005A1AFA" w:rsidRPr="005A1AFA" w14:paraId="25CC0AA4" w14:textId="77777777" w:rsidTr="005F7EF8">
        <w:trPr>
          <w:trHeight w:val="376"/>
          <w:jc w:val="center"/>
        </w:trPr>
        <w:tc>
          <w:tcPr>
            <w:tcW w:w="4993" w:type="dxa"/>
            <w:shd w:val="clear" w:color="auto" w:fill="auto"/>
            <w:hideMark/>
          </w:tcPr>
          <w:p w14:paraId="178D371A" w14:textId="77777777" w:rsidR="005A1AFA" w:rsidRPr="005A1AFA" w:rsidRDefault="005A1AFA" w:rsidP="005A1AFA">
            <w:pPr>
              <w:ind w:firstLine="567"/>
              <w:jc w:val="both"/>
              <w:rPr>
                <w:lang w:eastAsia="x-none"/>
              </w:rPr>
            </w:pPr>
            <w:r w:rsidRPr="005A1AFA">
              <w:rPr>
                <w:lang w:eastAsia="x-none"/>
              </w:rPr>
              <w:t>ДПК</w:t>
            </w:r>
          </w:p>
        </w:tc>
        <w:tc>
          <w:tcPr>
            <w:tcW w:w="1163" w:type="dxa"/>
            <w:shd w:val="clear" w:color="auto" w:fill="auto"/>
            <w:hideMark/>
          </w:tcPr>
          <w:p w14:paraId="1F87AFC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06" w:type="dxa"/>
            <w:shd w:val="clear" w:color="auto" w:fill="auto"/>
            <w:noWrap/>
            <w:hideMark/>
          </w:tcPr>
          <w:p w14:paraId="336FE64C" w14:textId="77777777" w:rsidR="005A1AFA" w:rsidRPr="005A1AFA" w:rsidRDefault="005A1AFA" w:rsidP="005A1AFA">
            <w:pPr>
              <w:rPr>
                <w:lang w:eastAsia="en-US"/>
              </w:rPr>
            </w:pPr>
            <w:r w:rsidRPr="005A1AFA">
              <w:rPr>
                <w:lang w:eastAsia="en-US"/>
              </w:rPr>
              <w:t>4 362,29</w:t>
            </w:r>
          </w:p>
        </w:tc>
        <w:tc>
          <w:tcPr>
            <w:tcW w:w="1938" w:type="dxa"/>
          </w:tcPr>
          <w:p w14:paraId="66E2CC7F" w14:textId="77777777" w:rsidR="005A1AFA" w:rsidRPr="005A1AFA" w:rsidRDefault="005A1AFA" w:rsidP="005A1AFA">
            <w:pPr>
              <w:jc w:val="center"/>
              <w:rPr>
                <w:lang w:eastAsia="en-US"/>
              </w:rPr>
            </w:pPr>
            <w:r w:rsidRPr="005A1AFA">
              <w:rPr>
                <w:lang w:eastAsia="en-US"/>
              </w:rPr>
              <w:t>15,6</w:t>
            </w:r>
          </w:p>
        </w:tc>
      </w:tr>
      <w:tr w:rsidR="005A1AFA" w:rsidRPr="005A1AFA" w14:paraId="0F27D8A4" w14:textId="77777777" w:rsidTr="005F7EF8">
        <w:trPr>
          <w:trHeight w:val="60"/>
          <w:jc w:val="center"/>
        </w:trPr>
        <w:tc>
          <w:tcPr>
            <w:tcW w:w="4993" w:type="dxa"/>
            <w:shd w:val="clear" w:color="auto" w:fill="auto"/>
            <w:hideMark/>
          </w:tcPr>
          <w:p w14:paraId="1FC0FBA3" w14:textId="77777777" w:rsidR="005A1AFA" w:rsidRPr="005A1AFA" w:rsidRDefault="005A1AFA" w:rsidP="005A1AFA">
            <w:pPr>
              <w:ind w:firstLine="567"/>
              <w:jc w:val="both"/>
              <w:rPr>
                <w:lang w:eastAsia="x-none"/>
              </w:rPr>
            </w:pPr>
            <w:r w:rsidRPr="005A1AFA">
              <w:rPr>
                <w:lang w:eastAsia="x-none"/>
              </w:rPr>
              <w:t>ДПКО</w:t>
            </w:r>
          </w:p>
        </w:tc>
        <w:tc>
          <w:tcPr>
            <w:tcW w:w="1163" w:type="dxa"/>
            <w:shd w:val="clear" w:color="auto" w:fill="auto"/>
            <w:hideMark/>
          </w:tcPr>
          <w:p w14:paraId="49826FAF"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06" w:type="dxa"/>
            <w:shd w:val="clear" w:color="auto" w:fill="auto"/>
            <w:noWrap/>
            <w:hideMark/>
          </w:tcPr>
          <w:p w14:paraId="2C0373C1" w14:textId="77777777" w:rsidR="005A1AFA" w:rsidRPr="005A1AFA" w:rsidRDefault="005A1AFA" w:rsidP="005A1AFA">
            <w:pPr>
              <w:rPr>
                <w:lang w:eastAsia="en-US"/>
              </w:rPr>
            </w:pPr>
            <w:r w:rsidRPr="005A1AFA">
              <w:rPr>
                <w:lang w:eastAsia="en-US"/>
              </w:rPr>
              <w:t>4 362,29</w:t>
            </w:r>
          </w:p>
        </w:tc>
        <w:tc>
          <w:tcPr>
            <w:tcW w:w="1938" w:type="dxa"/>
          </w:tcPr>
          <w:p w14:paraId="1B7C6B2A" w14:textId="77777777" w:rsidR="005A1AFA" w:rsidRPr="005A1AFA" w:rsidRDefault="005A1AFA" w:rsidP="005A1AFA">
            <w:pPr>
              <w:jc w:val="center"/>
              <w:rPr>
                <w:lang w:eastAsia="en-US"/>
              </w:rPr>
            </w:pPr>
            <w:r w:rsidRPr="005A1AFA">
              <w:rPr>
                <w:lang w:eastAsia="en-US"/>
              </w:rPr>
              <w:t>18,1</w:t>
            </w:r>
          </w:p>
        </w:tc>
      </w:tr>
    </w:tbl>
    <w:p w14:paraId="06AECFC4" w14:textId="77777777" w:rsidR="005A1AFA" w:rsidRPr="005A1AFA" w:rsidRDefault="005A1AFA" w:rsidP="005A1AFA">
      <w:pPr>
        <w:ind w:firstLine="567"/>
        <w:jc w:val="both"/>
        <w:rPr>
          <w:bCs/>
          <w:sz w:val="28"/>
          <w:szCs w:val="28"/>
          <w:lang w:eastAsia="x-none"/>
        </w:rPr>
      </w:pPr>
    </w:p>
    <w:p w14:paraId="7B6550EA"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4.</w:t>
      </w:r>
    </w:p>
    <w:p w14:paraId="78DE227B" w14:textId="77777777" w:rsidR="005A1AFA" w:rsidRPr="005A1AFA" w:rsidRDefault="005A1AFA" w:rsidP="005A1AFA">
      <w:pPr>
        <w:ind w:firstLine="567"/>
        <w:jc w:val="center"/>
        <w:rPr>
          <w:bCs/>
          <w:sz w:val="28"/>
          <w:szCs w:val="28"/>
          <w:lang w:eastAsia="x-none"/>
        </w:rPr>
      </w:pPr>
      <w:bookmarkStart w:id="56" w:name="_Hlk100941476"/>
    </w:p>
    <w:p w14:paraId="7CDDC416" w14:textId="77777777" w:rsidR="005A1AFA" w:rsidRPr="005A1AFA" w:rsidRDefault="005A1AFA" w:rsidP="005A1AFA">
      <w:pPr>
        <w:ind w:firstLine="567"/>
        <w:jc w:val="center"/>
        <w:rPr>
          <w:bCs/>
          <w:sz w:val="28"/>
          <w:szCs w:val="28"/>
          <w:lang w:eastAsia="x-none"/>
        </w:rPr>
      </w:pPr>
      <w:r w:rsidRPr="005A1AFA">
        <w:rPr>
          <w:bCs/>
          <w:sz w:val="28"/>
          <w:szCs w:val="28"/>
          <w:lang w:eastAsia="x-none"/>
        </w:rPr>
        <w:t>Кемеровский филиал</w:t>
      </w:r>
    </w:p>
    <w:p w14:paraId="62B8867D" w14:textId="77777777" w:rsidR="005A1AFA" w:rsidRPr="005A1AFA" w:rsidRDefault="005A1AFA" w:rsidP="005A1AFA">
      <w:pPr>
        <w:ind w:firstLine="567"/>
        <w:jc w:val="both"/>
        <w:rPr>
          <w:bCs/>
          <w:sz w:val="28"/>
          <w:szCs w:val="28"/>
          <w:lang w:eastAsia="x-none"/>
        </w:rPr>
      </w:pPr>
    </w:p>
    <w:bookmarkEnd w:id="53"/>
    <w:p w14:paraId="5C0C450C"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Кемеровский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Кемеровского городского округа.</w:t>
      </w:r>
    </w:p>
    <w:p w14:paraId="5DC1BCD1"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данным организации, филиал оснащен 2 кассами для выписки угля (Левый и Правый берег), 2 угольными складами оборудованными площадками для хранения угля с разделением по маркам, погрузочной техникой 4 ед., весовым оборудованием 3 ед., подъездными путями, эстакадой для выгрузки вагонов (на Правом и Левом берегу).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на склады (Левый берег - ст. Кемерово-Сортировочная, Правый берег - ст. </w:t>
      </w:r>
      <w:proofErr w:type="spellStart"/>
      <w:r w:rsidRPr="005A1AFA">
        <w:rPr>
          <w:bCs/>
          <w:sz w:val="28"/>
          <w:szCs w:val="28"/>
          <w:lang w:eastAsia="x-none"/>
        </w:rPr>
        <w:t>Правотомск</w:t>
      </w:r>
      <w:proofErr w:type="spellEnd"/>
      <w:r w:rsidRPr="005A1AFA">
        <w:rPr>
          <w:bCs/>
          <w:sz w:val="28"/>
          <w:szCs w:val="28"/>
          <w:lang w:eastAsia="x-none"/>
        </w:rPr>
        <w:t>). На склад Правый берег услуги по подаче-уборке вагонов осуществляет АО УК «Северный Кузбасс».</w:t>
      </w:r>
    </w:p>
    <w:p w14:paraId="6C75877F"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73DC10B7"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 xml:space="preserve">Поставщик угля: АО «КТК», представлен договор на период регулирования. </w:t>
      </w: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Кемеровский городской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5C7A26CD"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552F7D15"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19DE7D13" w14:textId="77777777" w:rsidR="005A1AFA" w:rsidRPr="005A1AFA" w:rsidRDefault="005A1AFA" w:rsidP="005A1AFA">
      <w:pPr>
        <w:ind w:firstLine="709"/>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124465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23859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113300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100100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113300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100100 </w:t>
      </w:r>
      <w:proofErr w:type="spellStart"/>
      <w:r w:rsidRPr="005A1AFA">
        <w:rPr>
          <w:bCs/>
          <w:sz w:val="28"/>
          <w:szCs w:val="28"/>
          <w:lang w:eastAsia="x-none"/>
        </w:rPr>
        <w:t>тн</w:t>
      </w:r>
      <w:proofErr w:type="spellEnd"/>
      <w:r w:rsidRPr="005A1AFA">
        <w:rPr>
          <w:bCs/>
          <w:sz w:val="28"/>
          <w:szCs w:val="28"/>
          <w:lang w:eastAsia="x-none"/>
        </w:rPr>
        <w:t xml:space="preserve">. </w:t>
      </w:r>
    </w:p>
    <w:p w14:paraId="077111B4" w14:textId="77777777" w:rsidR="005A1AFA" w:rsidRPr="005A1AFA" w:rsidRDefault="005A1AFA" w:rsidP="005A1AFA">
      <w:pPr>
        <w:ind w:firstLine="709"/>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57281,14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 xml:space="preserve">Издержки </w:t>
      </w:r>
      <w:r w:rsidRPr="005A1AFA">
        <w:rPr>
          <w:bCs/>
          <w:sz w:val="28"/>
          <w:szCs w:val="28"/>
          <w:lang w:eastAsia="x-none"/>
        </w:rPr>
        <w:lastRenderedPageBreak/>
        <w:t>обращения в расчёте на 1 тонну угля составят 505,57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5.</w:t>
      </w:r>
    </w:p>
    <w:p w14:paraId="17C0EB07"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233,66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5F052DB4"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594,92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64B73B2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48905,26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431,64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364"/>
        <w:gridCol w:w="1241"/>
      </w:tblGrid>
      <w:tr w:rsidR="005A1AFA" w:rsidRPr="005A1AFA" w14:paraId="016EA8C0" w14:textId="77777777" w:rsidTr="005F7EF8">
        <w:trPr>
          <w:trHeight w:val="702"/>
          <w:jc w:val="center"/>
        </w:trPr>
        <w:tc>
          <w:tcPr>
            <w:tcW w:w="4928" w:type="dxa"/>
            <w:shd w:val="clear" w:color="auto" w:fill="auto"/>
            <w:hideMark/>
          </w:tcPr>
          <w:p w14:paraId="6464AB5E"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050F2672"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364" w:type="dxa"/>
            <w:shd w:val="clear" w:color="auto" w:fill="auto"/>
            <w:hideMark/>
          </w:tcPr>
          <w:p w14:paraId="3142891B" w14:textId="77777777" w:rsidR="005A1AFA" w:rsidRPr="005A1AFA" w:rsidRDefault="005A1AFA" w:rsidP="005A1AFA">
            <w:pPr>
              <w:jc w:val="both"/>
              <w:rPr>
                <w:lang w:eastAsia="x-none"/>
              </w:rPr>
            </w:pPr>
            <w:r w:rsidRPr="005A1AFA">
              <w:rPr>
                <w:lang w:eastAsia="x-none"/>
              </w:rPr>
              <w:t> цена</w:t>
            </w:r>
          </w:p>
        </w:tc>
        <w:tc>
          <w:tcPr>
            <w:tcW w:w="1241" w:type="dxa"/>
          </w:tcPr>
          <w:p w14:paraId="6092924B" w14:textId="77777777" w:rsidR="005A1AFA" w:rsidRPr="005A1AFA" w:rsidRDefault="005A1AFA" w:rsidP="005A1AFA">
            <w:pPr>
              <w:jc w:val="both"/>
              <w:rPr>
                <w:lang w:eastAsia="x-none"/>
              </w:rPr>
            </w:pPr>
            <w:r w:rsidRPr="005A1AFA">
              <w:rPr>
                <w:lang w:eastAsia="x-none"/>
              </w:rPr>
              <w:t xml:space="preserve">рост </w:t>
            </w:r>
          </w:p>
          <w:p w14:paraId="72033E01" w14:textId="77777777" w:rsidR="005A1AFA" w:rsidRPr="005A1AFA" w:rsidRDefault="005A1AFA" w:rsidP="005A1AFA">
            <w:pPr>
              <w:jc w:val="both"/>
              <w:rPr>
                <w:lang w:eastAsia="x-none"/>
              </w:rPr>
            </w:pPr>
            <w:r w:rsidRPr="005A1AFA">
              <w:rPr>
                <w:lang w:eastAsia="x-none"/>
              </w:rPr>
              <w:t>цены, %</w:t>
            </w:r>
          </w:p>
        </w:tc>
      </w:tr>
      <w:tr w:rsidR="005A1AFA" w:rsidRPr="005A1AFA" w14:paraId="45F4CD2B" w14:textId="77777777" w:rsidTr="005F7EF8">
        <w:trPr>
          <w:trHeight w:val="207"/>
          <w:jc w:val="center"/>
        </w:trPr>
        <w:tc>
          <w:tcPr>
            <w:tcW w:w="4928" w:type="dxa"/>
            <w:shd w:val="clear" w:color="auto" w:fill="auto"/>
            <w:hideMark/>
          </w:tcPr>
          <w:p w14:paraId="0D4C6EF2"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4848FF4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64" w:type="dxa"/>
            <w:shd w:val="clear" w:color="auto" w:fill="auto"/>
            <w:noWrap/>
            <w:hideMark/>
          </w:tcPr>
          <w:p w14:paraId="3376F398" w14:textId="77777777" w:rsidR="005A1AFA" w:rsidRPr="005A1AFA" w:rsidRDefault="005A1AFA" w:rsidP="005A1AFA">
            <w:pPr>
              <w:rPr>
                <w:lang w:eastAsia="en-US"/>
              </w:rPr>
            </w:pPr>
            <w:r w:rsidRPr="005A1AFA">
              <w:rPr>
                <w:lang w:eastAsia="en-US"/>
              </w:rPr>
              <w:t>3 136,56</w:t>
            </w:r>
          </w:p>
        </w:tc>
        <w:tc>
          <w:tcPr>
            <w:tcW w:w="1241" w:type="dxa"/>
          </w:tcPr>
          <w:p w14:paraId="756BDC71" w14:textId="77777777" w:rsidR="005A1AFA" w:rsidRPr="005A1AFA" w:rsidRDefault="005A1AFA" w:rsidP="005A1AFA">
            <w:pPr>
              <w:rPr>
                <w:lang w:eastAsia="en-US"/>
              </w:rPr>
            </w:pPr>
            <w:r w:rsidRPr="005A1AFA">
              <w:rPr>
                <w:lang w:eastAsia="en-US"/>
              </w:rPr>
              <w:t>11,9</w:t>
            </w:r>
          </w:p>
        </w:tc>
      </w:tr>
      <w:tr w:rsidR="005A1AFA" w:rsidRPr="005A1AFA" w14:paraId="54C46123" w14:textId="77777777" w:rsidTr="005F7EF8">
        <w:trPr>
          <w:trHeight w:val="352"/>
          <w:jc w:val="center"/>
        </w:trPr>
        <w:tc>
          <w:tcPr>
            <w:tcW w:w="4928" w:type="dxa"/>
            <w:shd w:val="clear" w:color="auto" w:fill="auto"/>
            <w:hideMark/>
          </w:tcPr>
          <w:p w14:paraId="5B6FB6AC"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67BFCC55"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64" w:type="dxa"/>
            <w:shd w:val="clear" w:color="auto" w:fill="auto"/>
            <w:noWrap/>
            <w:hideMark/>
          </w:tcPr>
          <w:p w14:paraId="440ECFA4" w14:textId="77777777" w:rsidR="005A1AFA" w:rsidRPr="005A1AFA" w:rsidRDefault="005A1AFA" w:rsidP="005A1AFA">
            <w:pPr>
              <w:rPr>
                <w:lang w:eastAsia="en-US"/>
              </w:rPr>
            </w:pPr>
            <w:r w:rsidRPr="005A1AFA">
              <w:rPr>
                <w:lang w:eastAsia="en-US"/>
              </w:rPr>
              <w:t>3 946,32</w:t>
            </w:r>
          </w:p>
        </w:tc>
        <w:tc>
          <w:tcPr>
            <w:tcW w:w="1241" w:type="dxa"/>
          </w:tcPr>
          <w:p w14:paraId="07409C99" w14:textId="77777777" w:rsidR="005A1AFA" w:rsidRPr="005A1AFA" w:rsidRDefault="005A1AFA" w:rsidP="005A1AFA">
            <w:pPr>
              <w:rPr>
                <w:lang w:eastAsia="en-US"/>
              </w:rPr>
            </w:pPr>
            <w:r w:rsidRPr="005A1AFA">
              <w:rPr>
                <w:lang w:eastAsia="en-US"/>
              </w:rPr>
              <w:t>16,0</w:t>
            </w:r>
          </w:p>
        </w:tc>
      </w:tr>
      <w:tr w:rsidR="005A1AFA" w:rsidRPr="005A1AFA" w14:paraId="79EE5AD0" w14:textId="77777777" w:rsidTr="005F7EF8">
        <w:trPr>
          <w:trHeight w:val="376"/>
          <w:jc w:val="center"/>
        </w:trPr>
        <w:tc>
          <w:tcPr>
            <w:tcW w:w="4928" w:type="dxa"/>
            <w:shd w:val="clear" w:color="auto" w:fill="auto"/>
            <w:hideMark/>
          </w:tcPr>
          <w:p w14:paraId="0CCF6777"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0BC0FB5A"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64" w:type="dxa"/>
            <w:shd w:val="clear" w:color="auto" w:fill="auto"/>
            <w:noWrap/>
            <w:hideMark/>
          </w:tcPr>
          <w:p w14:paraId="05776B3D" w14:textId="77777777" w:rsidR="005A1AFA" w:rsidRPr="005A1AFA" w:rsidRDefault="005A1AFA" w:rsidP="005A1AFA">
            <w:pPr>
              <w:rPr>
                <w:lang w:eastAsia="en-US"/>
              </w:rPr>
            </w:pPr>
            <w:r w:rsidRPr="005A1AFA">
              <w:rPr>
                <w:lang w:eastAsia="en-US"/>
              </w:rPr>
              <w:t>4 194,90</w:t>
            </w:r>
          </w:p>
        </w:tc>
        <w:tc>
          <w:tcPr>
            <w:tcW w:w="1241" w:type="dxa"/>
          </w:tcPr>
          <w:p w14:paraId="5159B7D6" w14:textId="77777777" w:rsidR="005A1AFA" w:rsidRPr="005A1AFA" w:rsidRDefault="005A1AFA" w:rsidP="005A1AFA">
            <w:pPr>
              <w:rPr>
                <w:lang w:eastAsia="en-US"/>
              </w:rPr>
            </w:pPr>
            <w:r w:rsidRPr="005A1AFA">
              <w:rPr>
                <w:lang w:eastAsia="en-US"/>
              </w:rPr>
              <w:t>15,8</w:t>
            </w:r>
          </w:p>
        </w:tc>
      </w:tr>
      <w:tr w:rsidR="005A1AFA" w:rsidRPr="005A1AFA" w14:paraId="7D41A0E9" w14:textId="77777777" w:rsidTr="005F7EF8">
        <w:trPr>
          <w:trHeight w:val="60"/>
          <w:jc w:val="center"/>
        </w:trPr>
        <w:tc>
          <w:tcPr>
            <w:tcW w:w="4928" w:type="dxa"/>
            <w:shd w:val="clear" w:color="auto" w:fill="auto"/>
            <w:hideMark/>
          </w:tcPr>
          <w:p w14:paraId="481EE81B"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64BB281A"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64" w:type="dxa"/>
            <w:shd w:val="clear" w:color="auto" w:fill="auto"/>
            <w:noWrap/>
            <w:hideMark/>
          </w:tcPr>
          <w:p w14:paraId="7AFE548B" w14:textId="77777777" w:rsidR="005A1AFA" w:rsidRPr="005A1AFA" w:rsidRDefault="005A1AFA" w:rsidP="005A1AFA">
            <w:pPr>
              <w:rPr>
                <w:lang w:eastAsia="en-US"/>
              </w:rPr>
            </w:pPr>
            <w:r w:rsidRPr="005A1AFA">
              <w:rPr>
                <w:lang w:eastAsia="en-US"/>
              </w:rPr>
              <w:t>4 194,90</w:t>
            </w:r>
          </w:p>
        </w:tc>
        <w:tc>
          <w:tcPr>
            <w:tcW w:w="1241" w:type="dxa"/>
          </w:tcPr>
          <w:p w14:paraId="09FE564E" w14:textId="77777777" w:rsidR="005A1AFA" w:rsidRPr="005A1AFA" w:rsidRDefault="005A1AFA" w:rsidP="005A1AFA">
            <w:pPr>
              <w:rPr>
                <w:lang w:eastAsia="en-US"/>
              </w:rPr>
            </w:pPr>
            <w:r w:rsidRPr="005A1AFA">
              <w:rPr>
                <w:lang w:eastAsia="en-US"/>
              </w:rPr>
              <w:t>8,8</w:t>
            </w:r>
          </w:p>
        </w:tc>
      </w:tr>
    </w:tbl>
    <w:p w14:paraId="59C6FBC9" w14:textId="77777777" w:rsidR="005A1AFA" w:rsidRPr="005A1AFA" w:rsidRDefault="005A1AFA" w:rsidP="005A1AFA">
      <w:pPr>
        <w:ind w:firstLine="567"/>
        <w:jc w:val="both"/>
        <w:rPr>
          <w:bCs/>
          <w:sz w:val="28"/>
          <w:szCs w:val="28"/>
          <w:lang w:eastAsia="x-none"/>
        </w:rPr>
      </w:pPr>
    </w:p>
    <w:p w14:paraId="41B632A6"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5.</w:t>
      </w:r>
    </w:p>
    <w:bookmarkEnd w:id="56"/>
    <w:p w14:paraId="05C1E1FA" w14:textId="77777777" w:rsidR="005A1AFA" w:rsidRPr="005A1AFA" w:rsidRDefault="005A1AFA" w:rsidP="005A1AFA">
      <w:pPr>
        <w:jc w:val="center"/>
        <w:rPr>
          <w:bCs/>
          <w:sz w:val="28"/>
          <w:szCs w:val="28"/>
          <w:lang w:eastAsia="x-none"/>
        </w:rPr>
      </w:pPr>
    </w:p>
    <w:p w14:paraId="7A06D4DC" w14:textId="77777777" w:rsidR="005A1AFA" w:rsidRPr="005A1AFA" w:rsidRDefault="005A1AFA" w:rsidP="005A1AFA">
      <w:pPr>
        <w:ind w:firstLine="567"/>
        <w:jc w:val="center"/>
        <w:rPr>
          <w:bCs/>
          <w:sz w:val="28"/>
          <w:szCs w:val="28"/>
          <w:lang w:eastAsia="x-none"/>
        </w:rPr>
      </w:pPr>
      <w:bookmarkStart w:id="57" w:name="_Hlk100941928"/>
      <w:r w:rsidRPr="005A1AFA">
        <w:rPr>
          <w:bCs/>
          <w:sz w:val="28"/>
          <w:szCs w:val="28"/>
          <w:lang w:eastAsia="x-none"/>
        </w:rPr>
        <w:t>Мариинский филиал</w:t>
      </w:r>
    </w:p>
    <w:p w14:paraId="73210018" w14:textId="77777777" w:rsidR="005A1AFA" w:rsidRPr="005A1AFA" w:rsidRDefault="005A1AFA" w:rsidP="005A1AFA">
      <w:pPr>
        <w:ind w:firstLine="567"/>
        <w:jc w:val="both"/>
        <w:rPr>
          <w:bCs/>
          <w:sz w:val="28"/>
          <w:szCs w:val="28"/>
          <w:lang w:eastAsia="x-none"/>
        </w:rPr>
      </w:pPr>
    </w:p>
    <w:p w14:paraId="540D8271"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Мариинский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Мариинского муниципального округа, Чебулинского муниципального округа.</w:t>
      </w:r>
    </w:p>
    <w:p w14:paraId="25520E4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кассами для выписки угля на территории угольного склада г. Мариинска, оборудован погрузочной техникой 2 ед., весовым оборудованием 2 ед., подъездными пути, эстакадой для выгрузки вагонов.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на угольный склад ст. Мариинск КРЖД.</w:t>
      </w:r>
    </w:p>
    <w:p w14:paraId="57FAA2D7"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45460545"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2A4508E0"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Мариинский муниципальный округ, Чебулинский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xml:space="preserve">, ДО по цене </w:t>
      </w:r>
      <w:r w:rsidRPr="005A1AFA">
        <w:rPr>
          <w:bCs/>
          <w:sz w:val="28"/>
          <w:szCs w:val="28"/>
          <w:lang w:eastAsia="x-none"/>
        </w:rPr>
        <w:lastRenderedPageBreak/>
        <w:t>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357246ED"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7C17CBDC" w14:textId="77777777" w:rsidR="005A1AFA" w:rsidRPr="005A1AFA" w:rsidRDefault="005A1AFA" w:rsidP="005A1AFA">
      <w:pPr>
        <w:ind w:firstLine="709"/>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37F4A7FD" w14:textId="77777777" w:rsidR="005A1AFA" w:rsidRPr="005A1AFA" w:rsidRDefault="005A1AFA" w:rsidP="005A1AFA">
      <w:pPr>
        <w:ind w:firstLine="709"/>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72977,94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53630,09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51950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48280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51950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48280 </w:t>
      </w:r>
      <w:proofErr w:type="spellStart"/>
      <w:r w:rsidRPr="005A1AFA">
        <w:rPr>
          <w:bCs/>
          <w:sz w:val="28"/>
          <w:szCs w:val="28"/>
          <w:lang w:eastAsia="x-none"/>
        </w:rPr>
        <w:t>тн</w:t>
      </w:r>
      <w:proofErr w:type="spellEnd"/>
      <w:r w:rsidRPr="005A1AFA">
        <w:rPr>
          <w:bCs/>
          <w:sz w:val="28"/>
          <w:szCs w:val="28"/>
          <w:lang w:eastAsia="x-none"/>
        </w:rPr>
        <w:t xml:space="preserve">. </w:t>
      </w:r>
    </w:p>
    <w:p w14:paraId="3FDD727F" w14:textId="77777777" w:rsidR="005A1AFA" w:rsidRPr="005A1AFA" w:rsidRDefault="005A1AFA" w:rsidP="005A1AFA">
      <w:pPr>
        <w:ind w:firstLine="709"/>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23379,25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450,03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6.</w:t>
      </w:r>
    </w:p>
    <w:p w14:paraId="2D7E46F5"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2020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42,52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6074F028"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868,35 руб./</w:t>
      </w:r>
      <w:proofErr w:type="spellStart"/>
      <w:r w:rsidRPr="005A1AFA">
        <w:rPr>
          <w:bCs/>
          <w:sz w:val="28"/>
          <w:szCs w:val="28"/>
          <w:lang w:eastAsia="x-none"/>
        </w:rPr>
        <w:t>тн</w:t>
      </w:r>
      <w:proofErr w:type="spellEnd"/>
      <w:r w:rsidRPr="005A1AFA">
        <w:rPr>
          <w:bCs/>
          <w:sz w:val="28"/>
          <w:szCs w:val="28"/>
          <w:lang w:eastAsia="x-none"/>
        </w:rPr>
        <w:t xml:space="preserve">. К договору 2022 года с АО «КТК» организацией представлено уведомление с прогнозируемыми затратами по каждому </w:t>
      </w:r>
      <w:r w:rsidRPr="005A1AFA">
        <w:rPr>
          <w:bCs/>
          <w:sz w:val="28"/>
          <w:szCs w:val="28"/>
          <w:lang w:eastAsia="x-none"/>
        </w:rPr>
        <w:lastRenderedPageBreak/>
        <w:t>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012E0F7E"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20945,33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403,18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312"/>
        <w:gridCol w:w="1311"/>
        <w:gridCol w:w="1311"/>
      </w:tblGrid>
      <w:tr w:rsidR="005A1AFA" w:rsidRPr="005A1AFA" w14:paraId="58B99656" w14:textId="77777777" w:rsidTr="005F7EF8">
        <w:trPr>
          <w:trHeight w:val="702"/>
          <w:jc w:val="center"/>
        </w:trPr>
        <w:tc>
          <w:tcPr>
            <w:tcW w:w="4928" w:type="dxa"/>
            <w:shd w:val="clear" w:color="auto" w:fill="auto"/>
            <w:hideMark/>
          </w:tcPr>
          <w:p w14:paraId="5F1509E5"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312" w:type="dxa"/>
            <w:shd w:val="clear" w:color="auto" w:fill="auto"/>
            <w:hideMark/>
          </w:tcPr>
          <w:p w14:paraId="45298E14" w14:textId="77777777" w:rsidR="005A1AFA" w:rsidRPr="005A1AFA" w:rsidRDefault="005A1AFA" w:rsidP="005A1AFA">
            <w:pPr>
              <w:jc w:val="both"/>
              <w:rPr>
                <w:lang w:eastAsia="x-none"/>
              </w:rPr>
            </w:pPr>
            <w:proofErr w:type="spellStart"/>
            <w:proofErr w:type="gramStart"/>
            <w:r w:rsidRPr="005A1AFA">
              <w:rPr>
                <w:lang w:eastAsia="x-none"/>
              </w:rPr>
              <w:t>Ед.изм</w:t>
            </w:r>
            <w:proofErr w:type="spellEnd"/>
            <w:proofErr w:type="gramEnd"/>
          </w:p>
        </w:tc>
        <w:tc>
          <w:tcPr>
            <w:tcW w:w="1311" w:type="dxa"/>
            <w:shd w:val="clear" w:color="auto" w:fill="auto"/>
            <w:hideMark/>
          </w:tcPr>
          <w:p w14:paraId="663C6C2E" w14:textId="77777777" w:rsidR="005A1AFA" w:rsidRPr="005A1AFA" w:rsidRDefault="005A1AFA" w:rsidP="005A1AFA">
            <w:pPr>
              <w:jc w:val="both"/>
              <w:rPr>
                <w:lang w:eastAsia="x-none"/>
              </w:rPr>
            </w:pPr>
            <w:r w:rsidRPr="005A1AFA">
              <w:rPr>
                <w:lang w:eastAsia="x-none"/>
              </w:rPr>
              <w:t> цена</w:t>
            </w:r>
          </w:p>
        </w:tc>
        <w:tc>
          <w:tcPr>
            <w:tcW w:w="1311" w:type="dxa"/>
            <w:shd w:val="clear" w:color="auto" w:fill="auto"/>
          </w:tcPr>
          <w:p w14:paraId="370F1586" w14:textId="77777777" w:rsidR="005A1AFA" w:rsidRPr="005A1AFA" w:rsidRDefault="005A1AFA" w:rsidP="005A1AFA">
            <w:pPr>
              <w:jc w:val="center"/>
              <w:rPr>
                <w:lang w:eastAsia="x-none"/>
              </w:rPr>
            </w:pPr>
            <w:r w:rsidRPr="005A1AFA">
              <w:rPr>
                <w:lang w:eastAsia="x-none"/>
              </w:rPr>
              <w:t>Рост цены, %</w:t>
            </w:r>
          </w:p>
        </w:tc>
      </w:tr>
      <w:tr w:rsidR="005A1AFA" w:rsidRPr="005A1AFA" w14:paraId="544B479E" w14:textId="77777777" w:rsidTr="005F7EF8">
        <w:trPr>
          <w:trHeight w:val="207"/>
          <w:jc w:val="center"/>
        </w:trPr>
        <w:tc>
          <w:tcPr>
            <w:tcW w:w="4928" w:type="dxa"/>
            <w:shd w:val="clear" w:color="auto" w:fill="auto"/>
            <w:hideMark/>
          </w:tcPr>
          <w:p w14:paraId="62C94738" w14:textId="77777777" w:rsidR="005A1AFA" w:rsidRPr="005A1AFA" w:rsidRDefault="005A1AFA" w:rsidP="005A1AFA">
            <w:pPr>
              <w:ind w:firstLine="567"/>
              <w:jc w:val="both"/>
              <w:rPr>
                <w:lang w:eastAsia="x-none"/>
              </w:rPr>
            </w:pPr>
            <w:r w:rsidRPr="005A1AFA">
              <w:rPr>
                <w:lang w:eastAsia="x-none"/>
              </w:rPr>
              <w:t>ДР</w:t>
            </w:r>
          </w:p>
        </w:tc>
        <w:tc>
          <w:tcPr>
            <w:tcW w:w="1312" w:type="dxa"/>
            <w:shd w:val="clear" w:color="auto" w:fill="auto"/>
            <w:hideMark/>
          </w:tcPr>
          <w:p w14:paraId="5EBE1159"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11" w:type="dxa"/>
            <w:shd w:val="clear" w:color="auto" w:fill="auto"/>
            <w:noWrap/>
            <w:hideMark/>
          </w:tcPr>
          <w:p w14:paraId="3CAC73A6" w14:textId="77777777" w:rsidR="005A1AFA" w:rsidRPr="005A1AFA" w:rsidRDefault="005A1AFA" w:rsidP="005A1AFA">
            <w:pPr>
              <w:rPr>
                <w:lang w:eastAsia="en-US"/>
              </w:rPr>
            </w:pPr>
            <w:r w:rsidRPr="005A1AFA">
              <w:rPr>
                <w:lang w:eastAsia="en-US"/>
              </w:rPr>
              <w:t>3 430,52</w:t>
            </w:r>
          </w:p>
        </w:tc>
        <w:tc>
          <w:tcPr>
            <w:tcW w:w="1311" w:type="dxa"/>
          </w:tcPr>
          <w:p w14:paraId="3EDD8BDC" w14:textId="77777777" w:rsidR="005A1AFA" w:rsidRPr="005A1AFA" w:rsidRDefault="005A1AFA" w:rsidP="005A1AFA">
            <w:pPr>
              <w:jc w:val="both"/>
              <w:rPr>
                <w:lang w:eastAsia="x-none"/>
              </w:rPr>
            </w:pPr>
            <w:r w:rsidRPr="005A1AFA">
              <w:rPr>
                <w:lang w:eastAsia="x-none"/>
              </w:rPr>
              <w:t>12,8</w:t>
            </w:r>
          </w:p>
        </w:tc>
      </w:tr>
      <w:tr w:rsidR="005A1AFA" w:rsidRPr="005A1AFA" w14:paraId="1D330B06" w14:textId="77777777" w:rsidTr="005F7EF8">
        <w:trPr>
          <w:trHeight w:val="352"/>
          <w:jc w:val="center"/>
        </w:trPr>
        <w:tc>
          <w:tcPr>
            <w:tcW w:w="4928" w:type="dxa"/>
            <w:shd w:val="clear" w:color="auto" w:fill="auto"/>
            <w:hideMark/>
          </w:tcPr>
          <w:p w14:paraId="67076A4A" w14:textId="77777777" w:rsidR="005A1AFA" w:rsidRPr="005A1AFA" w:rsidRDefault="005A1AFA" w:rsidP="005A1AFA">
            <w:pPr>
              <w:ind w:firstLine="567"/>
              <w:jc w:val="both"/>
              <w:rPr>
                <w:lang w:eastAsia="x-none"/>
              </w:rPr>
            </w:pPr>
            <w:r w:rsidRPr="005A1AFA">
              <w:rPr>
                <w:lang w:eastAsia="x-none"/>
              </w:rPr>
              <w:t>ДО</w:t>
            </w:r>
          </w:p>
        </w:tc>
        <w:tc>
          <w:tcPr>
            <w:tcW w:w="1312" w:type="dxa"/>
            <w:shd w:val="clear" w:color="auto" w:fill="auto"/>
            <w:hideMark/>
          </w:tcPr>
          <w:p w14:paraId="22857652"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11" w:type="dxa"/>
            <w:shd w:val="clear" w:color="auto" w:fill="auto"/>
            <w:noWrap/>
            <w:hideMark/>
          </w:tcPr>
          <w:p w14:paraId="7518EEAB" w14:textId="77777777" w:rsidR="005A1AFA" w:rsidRPr="005A1AFA" w:rsidRDefault="005A1AFA" w:rsidP="005A1AFA">
            <w:pPr>
              <w:rPr>
                <w:lang w:eastAsia="en-US"/>
              </w:rPr>
            </w:pPr>
            <w:r w:rsidRPr="005A1AFA">
              <w:rPr>
                <w:lang w:eastAsia="en-US"/>
              </w:rPr>
              <w:t>4 240,28</w:t>
            </w:r>
          </w:p>
        </w:tc>
        <w:tc>
          <w:tcPr>
            <w:tcW w:w="1311" w:type="dxa"/>
          </w:tcPr>
          <w:p w14:paraId="58890FE1" w14:textId="77777777" w:rsidR="005A1AFA" w:rsidRPr="005A1AFA" w:rsidRDefault="005A1AFA" w:rsidP="005A1AFA">
            <w:pPr>
              <w:jc w:val="both"/>
              <w:rPr>
                <w:lang w:eastAsia="x-none"/>
              </w:rPr>
            </w:pPr>
            <w:r w:rsidRPr="005A1AFA">
              <w:rPr>
                <w:lang w:eastAsia="x-none"/>
              </w:rPr>
              <w:t>16,7</w:t>
            </w:r>
          </w:p>
        </w:tc>
      </w:tr>
      <w:tr w:rsidR="005A1AFA" w:rsidRPr="005A1AFA" w14:paraId="5FE65BF9" w14:textId="77777777" w:rsidTr="005F7EF8">
        <w:trPr>
          <w:trHeight w:val="376"/>
          <w:jc w:val="center"/>
        </w:trPr>
        <w:tc>
          <w:tcPr>
            <w:tcW w:w="4928" w:type="dxa"/>
            <w:shd w:val="clear" w:color="auto" w:fill="auto"/>
            <w:hideMark/>
          </w:tcPr>
          <w:p w14:paraId="4A3AA851" w14:textId="77777777" w:rsidR="005A1AFA" w:rsidRPr="005A1AFA" w:rsidRDefault="005A1AFA" w:rsidP="005A1AFA">
            <w:pPr>
              <w:ind w:firstLine="567"/>
              <w:jc w:val="both"/>
              <w:rPr>
                <w:lang w:eastAsia="x-none"/>
              </w:rPr>
            </w:pPr>
            <w:r w:rsidRPr="005A1AFA">
              <w:rPr>
                <w:lang w:eastAsia="x-none"/>
              </w:rPr>
              <w:t>ДПК</w:t>
            </w:r>
          </w:p>
        </w:tc>
        <w:tc>
          <w:tcPr>
            <w:tcW w:w="1312" w:type="dxa"/>
            <w:shd w:val="clear" w:color="auto" w:fill="auto"/>
            <w:hideMark/>
          </w:tcPr>
          <w:p w14:paraId="4757FBAD"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11" w:type="dxa"/>
            <w:shd w:val="clear" w:color="auto" w:fill="auto"/>
            <w:noWrap/>
            <w:hideMark/>
          </w:tcPr>
          <w:p w14:paraId="155EE3EE" w14:textId="77777777" w:rsidR="005A1AFA" w:rsidRPr="005A1AFA" w:rsidRDefault="005A1AFA" w:rsidP="005A1AFA">
            <w:pPr>
              <w:rPr>
                <w:lang w:eastAsia="en-US"/>
              </w:rPr>
            </w:pPr>
            <w:r w:rsidRPr="005A1AFA">
              <w:rPr>
                <w:lang w:eastAsia="en-US"/>
              </w:rPr>
              <w:t>4 488,86</w:t>
            </w:r>
          </w:p>
        </w:tc>
        <w:tc>
          <w:tcPr>
            <w:tcW w:w="1311" w:type="dxa"/>
          </w:tcPr>
          <w:p w14:paraId="745AF142" w14:textId="77777777" w:rsidR="005A1AFA" w:rsidRPr="005A1AFA" w:rsidRDefault="005A1AFA" w:rsidP="005A1AFA">
            <w:pPr>
              <w:jc w:val="both"/>
              <w:rPr>
                <w:lang w:eastAsia="x-none"/>
              </w:rPr>
            </w:pPr>
            <w:r w:rsidRPr="005A1AFA">
              <w:rPr>
                <w:lang w:eastAsia="x-none"/>
              </w:rPr>
              <w:t>16,5</w:t>
            </w:r>
          </w:p>
        </w:tc>
      </w:tr>
      <w:tr w:rsidR="005A1AFA" w:rsidRPr="005A1AFA" w14:paraId="73088E11" w14:textId="77777777" w:rsidTr="005F7EF8">
        <w:trPr>
          <w:trHeight w:val="60"/>
          <w:jc w:val="center"/>
        </w:trPr>
        <w:tc>
          <w:tcPr>
            <w:tcW w:w="4928" w:type="dxa"/>
            <w:shd w:val="clear" w:color="auto" w:fill="auto"/>
            <w:hideMark/>
          </w:tcPr>
          <w:p w14:paraId="236347FC" w14:textId="77777777" w:rsidR="005A1AFA" w:rsidRPr="005A1AFA" w:rsidRDefault="005A1AFA" w:rsidP="005A1AFA">
            <w:pPr>
              <w:ind w:firstLine="567"/>
              <w:jc w:val="both"/>
              <w:rPr>
                <w:lang w:eastAsia="x-none"/>
              </w:rPr>
            </w:pPr>
            <w:r w:rsidRPr="005A1AFA">
              <w:rPr>
                <w:lang w:eastAsia="x-none"/>
              </w:rPr>
              <w:t>ДПКО</w:t>
            </w:r>
          </w:p>
        </w:tc>
        <w:tc>
          <w:tcPr>
            <w:tcW w:w="1312" w:type="dxa"/>
            <w:shd w:val="clear" w:color="auto" w:fill="auto"/>
            <w:hideMark/>
          </w:tcPr>
          <w:p w14:paraId="32CD50EF"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11" w:type="dxa"/>
            <w:shd w:val="clear" w:color="auto" w:fill="auto"/>
            <w:noWrap/>
            <w:hideMark/>
          </w:tcPr>
          <w:p w14:paraId="09A6B81F" w14:textId="77777777" w:rsidR="005A1AFA" w:rsidRPr="005A1AFA" w:rsidRDefault="005A1AFA" w:rsidP="005A1AFA">
            <w:pPr>
              <w:rPr>
                <w:lang w:eastAsia="en-US"/>
              </w:rPr>
            </w:pPr>
            <w:r w:rsidRPr="005A1AFA">
              <w:rPr>
                <w:lang w:eastAsia="en-US"/>
              </w:rPr>
              <w:t>4 488,86</w:t>
            </w:r>
          </w:p>
        </w:tc>
        <w:tc>
          <w:tcPr>
            <w:tcW w:w="1311" w:type="dxa"/>
          </w:tcPr>
          <w:p w14:paraId="5BF221D3" w14:textId="77777777" w:rsidR="005A1AFA" w:rsidRPr="005A1AFA" w:rsidRDefault="005A1AFA" w:rsidP="005A1AFA">
            <w:pPr>
              <w:jc w:val="both"/>
              <w:rPr>
                <w:lang w:eastAsia="x-none"/>
              </w:rPr>
            </w:pPr>
            <w:r w:rsidRPr="005A1AFA">
              <w:rPr>
                <w:lang w:eastAsia="x-none"/>
              </w:rPr>
              <w:t>10,8</w:t>
            </w:r>
          </w:p>
        </w:tc>
      </w:tr>
    </w:tbl>
    <w:p w14:paraId="2A3F0A07" w14:textId="77777777" w:rsidR="005A1AFA" w:rsidRPr="005A1AFA" w:rsidRDefault="005A1AFA" w:rsidP="005A1AFA">
      <w:pPr>
        <w:ind w:firstLine="567"/>
        <w:jc w:val="both"/>
        <w:rPr>
          <w:bCs/>
          <w:sz w:val="28"/>
          <w:szCs w:val="28"/>
          <w:lang w:eastAsia="x-none"/>
        </w:rPr>
      </w:pPr>
    </w:p>
    <w:p w14:paraId="4F707F17"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6.</w:t>
      </w:r>
    </w:p>
    <w:bookmarkEnd w:id="57"/>
    <w:p w14:paraId="29C87950" w14:textId="77777777" w:rsidR="005A1AFA" w:rsidRPr="005A1AFA" w:rsidRDefault="005A1AFA" w:rsidP="005A1AFA">
      <w:pPr>
        <w:ind w:firstLine="567"/>
        <w:jc w:val="center"/>
        <w:rPr>
          <w:bCs/>
          <w:sz w:val="28"/>
          <w:szCs w:val="28"/>
          <w:lang w:eastAsia="x-none"/>
        </w:rPr>
      </w:pPr>
    </w:p>
    <w:p w14:paraId="0AE2B161" w14:textId="77777777" w:rsidR="005A1AFA" w:rsidRPr="005A1AFA" w:rsidRDefault="005A1AFA" w:rsidP="005A1AFA">
      <w:pPr>
        <w:ind w:firstLine="567"/>
        <w:jc w:val="center"/>
        <w:rPr>
          <w:bCs/>
          <w:sz w:val="28"/>
          <w:szCs w:val="28"/>
          <w:lang w:eastAsia="x-none"/>
        </w:rPr>
      </w:pPr>
      <w:r w:rsidRPr="005A1AFA">
        <w:rPr>
          <w:bCs/>
          <w:sz w:val="28"/>
          <w:szCs w:val="28"/>
          <w:lang w:eastAsia="x-none"/>
        </w:rPr>
        <w:t>Промышленновский филиал</w:t>
      </w:r>
    </w:p>
    <w:p w14:paraId="35BB9C5F" w14:textId="77777777" w:rsidR="005A1AFA" w:rsidRPr="005A1AFA" w:rsidRDefault="005A1AFA" w:rsidP="005A1AFA">
      <w:pPr>
        <w:ind w:firstLine="567"/>
        <w:jc w:val="both"/>
        <w:rPr>
          <w:bCs/>
          <w:sz w:val="28"/>
          <w:szCs w:val="28"/>
          <w:lang w:eastAsia="x-none"/>
        </w:rPr>
      </w:pPr>
    </w:p>
    <w:p w14:paraId="796AC2F2"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Промышленновский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Промышленновского муниципального округа.</w:t>
      </w:r>
    </w:p>
    <w:p w14:paraId="0FC5C756"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2 кассами для выписки угля в пгт. Промышленная, в п. </w:t>
      </w:r>
      <w:proofErr w:type="spellStart"/>
      <w:r w:rsidRPr="005A1AFA">
        <w:rPr>
          <w:bCs/>
          <w:sz w:val="28"/>
          <w:szCs w:val="28"/>
          <w:lang w:eastAsia="x-none"/>
        </w:rPr>
        <w:t>Падунка</w:t>
      </w:r>
      <w:proofErr w:type="spellEnd"/>
      <w:r w:rsidRPr="005A1AFA">
        <w:rPr>
          <w:bCs/>
          <w:sz w:val="28"/>
          <w:szCs w:val="28"/>
          <w:lang w:eastAsia="x-none"/>
        </w:rPr>
        <w:t xml:space="preserve">. 2 угольных склада. Склад в пгт. Промышленная принадлежит Кемеровской МЧ (структура ОАО РЖД), оборудован погрузочной техникой 1 ед., подъездными путями, эстакадой для выгрузки угля, весовое оборудование 1 ед. Склад в п. </w:t>
      </w:r>
      <w:proofErr w:type="spellStart"/>
      <w:r w:rsidRPr="005A1AFA">
        <w:rPr>
          <w:bCs/>
          <w:sz w:val="28"/>
          <w:szCs w:val="28"/>
          <w:lang w:eastAsia="x-none"/>
        </w:rPr>
        <w:t>Падунка</w:t>
      </w:r>
      <w:proofErr w:type="spellEnd"/>
      <w:r w:rsidRPr="005A1AFA">
        <w:rPr>
          <w:bCs/>
          <w:sz w:val="28"/>
          <w:szCs w:val="28"/>
          <w:lang w:eastAsia="x-none"/>
        </w:rPr>
        <w:t xml:space="preserve"> оборудован погрузочной техникой 1 ед., весовым оборудованием 1 ед. Поставка угля производится на склад пгт. Промышленная (ст. Промышленная ЗСЖД) </w:t>
      </w:r>
      <w:proofErr w:type="spellStart"/>
      <w:r w:rsidRPr="005A1AFA">
        <w:rPr>
          <w:bCs/>
          <w:sz w:val="28"/>
          <w:szCs w:val="28"/>
          <w:lang w:eastAsia="x-none"/>
        </w:rPr>
        <w:t>жд</w:t>
      </w:r>
      <w:proofErr w:type="spellEnd"/>
      <w:r w:rsidRPr="005A1AFA">
        <w:rPr>
          <w:bCs/>
          <w:sz w:val="28"/>
          <w:szCs w:val="28"/>
          <w:lang w:eastAsia="x-none"/>
        </w:rPr>
        <w:t xml:space="preserve"> транспортом с последующим перемещением автотранспортом на угольный склад п. </w:t>
      </w:r>
      <w:proofErr w:type="spellStart"/>
      <w:r w:rsidRPr="005A1AFA">
        <w:rPr>
          <w:bCs/>
          <w:sz w:val="28"/>
          <w:szCs w:val="28"/>
          <w:lang w:eastAsia="x-none"/>
        </w:rPr>
        <w:t>Падунка</w:t>
      </w:r>
      <w:proofErr w:type="spellEnd"/>
      <w:r w:rsidRPr="005A1AFA">
        <w:rPr>
          <w:bCs/>
          <w:sz w:val="28"/>
          <w:szCs w:val="28"/>
          <w:lang w:eastAsia="x-none"/>
        </w:rPr>
        <w:t>.</w:t>
      </w:r>
    </w:p>
    <w:p w14:paraId="317CE6D0"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1FAF98B9"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2E82BEE9"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Промышленновский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68E2B1FB"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xml:space="preserve">.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r w:rsidRPr="005A1AFA">
        <w:rPr>
          <w:bCs/>
          <w:sz w:val="28"/>
          <w:szCs w:val="28"/>
          <w:lang w:eastAsia="x-none"/>
        </w:rPr>
        <w:lastRenderedPageBreak/>
        <w:t>«</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5BD2D302" w14:textId="77777777" w:rsidR="005A1AFA" w:rsidRPr="005A1AFA" w:rsidRDefault="005A1AFA" w:rsidP="005A1AFA">
      <w:pPr>
        <w:ind w:firstLine="709"/>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41F5D1FD"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56442,15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52974,68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47670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44900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47670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44900 </w:t>
      </w:r>
      <w:proofErr w:type="spellStart"/>
      <w:r w:rsidRPr="005A1AFA">
        <w:rPr>
          <w:bCs/>
          <w:sz w:val="28"/>
          <w:szCs w:val="28"/>
          <w:lang w:eastAsia="x-none"/>
        </w:rPr>
        <w:t>тн</w:t>
      </w:r>
      <w:proofErr w:type="spellEnd"/>
      <w:r w:rsidRPr="005A1AFA">
        <w:rPr>
          <w:bCs/>
          <w:sz w:val="28"/>
          <w:szCs w:val="28"/>
          <w:lang w:eastAsia="x-none"/>
        </w:rPr>
        <w:t>.</w:t>
      </w:r>
    </w:p>
    <w:p w14:paraId="0E859DB9"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25828,32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541,81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7.</w:t>
      </w:r>
    </w:p>
    <w:p w14:paraId="37006845"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113,33 </w:t>
      </w:r>
      <w:proofErr w:type="spellStart"/>
      <w:r w:rsidRPr="005A1AFA">
        <w:rPr>
          <w:sz w:val="28"/>
          <w:szCs w:val="28"/>
          <w:lang w:eastAsia="x-none"/>
        </w:rPr>
        <w:t>тыс.руб</w:t>
      </w:r>
      <w:proofErr w:type="spellEnd"/>
      <w:r w:rsidRPr="005A1AFA">
        <w:rPr>
          <w:sz w:val="28"/>
          <w:szCs w:val="28"/>
          <w:lang w:eastAsia="x-none"/>
        </w:rPr>
        <w:t xml:space="preserve">., исключается из необходимой валовой выручки. </w:t>
      </w:r>
    </w:p>
    <w:p w14:paraId="25AD0366"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467,53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79681BD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23583,40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494,72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435"/>
        <w:gridCol w:w="1435"/>
      </w:tblGrid>
      <w:tr w:rsidR="005A1AFA" w:rsidRPr="005A1AFA" w14:paraId="67213CCD" w14:textId="77777777" w:rsidTr="005F7EF8">
        <w:trPr>
          <w:trHeight w:val="702"/>
          <w:jc w:val="center"/>
        </w:trPr>
        <w:tc>
          <w:tcPr>
            <w:tcW w:w="4928" w:type="dxa"/>
            <w:shd w:val="clear" w:color="auto" w:fill="auto"/>
            <w:hideMark/>
          </w:tcPr>
          <w:p w14:paraId="2A012BB9"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09F73499"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435" w:type="dxa"/>
            <w:shd w:val="clear" w:color="auto" w:fill="auto"/>
            <w:hideMark/>
          </w:tcPr>
          <w:p w14:paraId="6BA983A2" w14:textId="77777777" w:rsidR="005A1AFA" w:rsidRPr="005A1AFA" w:rsidRDefault="005A1AFA" w:rsidP="005A1AFA">
            <w:pPr>
              <w:jc w:val="both"/>
              <w:rPr>
                <w:lang w:eastAsia="x-none"/>
              </w:rPr>
            </w:pPr>
            <w:r w:rsidRPr="005A1AFA">
              <w:rPr>
                <w:lang w:eastAsia="x-none"/>
              </w:rPr>
              <w:t> цена</w:t>
            </w:r>
          </w:p>
        </w:tc>
        <w:tc>
          <w:tcPr>
            <w:tcW w:w="1435" w:type="dxa"/>
          </w:tcPr>
          <w:p w14:paraId="612BC494" w14:textId="77777777" w:rsidR="005A1AFA" w:rsidRPr="005A1AFA" w:rsidRDefault="005A1AFA" w:rsidP="005A1AFA">
            <w:pPr>
              <w:jc w:val="center"/>
              <w:rPr>
                <w:lang w:eastAsia="x-none"/>
              </w:rPr>
            </w:pPr>
            <w:r w:rsidRPr="005A1AFA">
              <w:rPr>
                <w:lang w:eastAsia="x-none"/>
              </w:rPr>
              <w:t>Рост цены, %</w:t>
            </w:r>
          </w:p>
        </w:tc>
      </w:tr>
      <w:tr w:rsidR="005A1AFA" w:rsidRPr="005A1AFA" w14:paraId="255BF238" w14:textId="77777777" w:rsidTr="005F7EF8">
        <w:trPr>
          <w:trHeight w:val="207"/>
          <w:jc w:val="center"/>
        </w:trPr>
        <w:tc>
          <w:tcPr>
            <w:tcW w:w="4928" w:type="dxa"/>
            <w:shd w:val="clear" w:color="auto" w:fill="auto"/>
            <w:hideMark/>
          </w:tcPr>
          <w:p w14:paraId="012678EA"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3BF966D3"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69EA80DF" w14:textId="77777777" w:rsidR="005A1AFA" w:rsidRPr="005A1AFA" w:rsidRDefault="005A1AFA" w:rsidP="005A1AFA">
            <w:pPr>
              <w:rPr>
                <w:lang w:eastAsia="en-US"/>
              </w:rPr>
            </w:pPr>
            <w:r w:rsidRPr="005A1AFA">
              <w:rPr>
                <w:lang w:eastAsia="en-US"/>
              </w:rPr>
              <w:t>3 059,39</w:t>
            </w:r>
          </w:p>
        </w:tc>
        <w:tc>
          <w:tcPr>
            <w:tcW w:w="1435" w:type="dxa"/>
          </w:tcPr>
          <w:p w14:paraId="645ED69B" w14:textId="77777777" w:rsidR="005A1AFA" w:rsidRPr="005A1AFA" w:rsidRDefault="005A1AFA" w:rsidP="005A1AFA">
            <w:pPr>
              <w:jc w:val="center"/>
              <w:rPr>
                <w:lang w:eastAsia="x-none"/>
              </w:rPr>
            </w:pPr>
            <w:r w:rsidRPr="005A1AFA">
              <w:rPr>
                <w:lang w:eastAsia="x-none"/>
              </w:rPr>
              <w:t>9,9</w:t>
            </w:r>
          </w:p>
        </w:tc>
      </w:tr>
      <w:tr w:rsidR="005A1AFA" w:rsidRPr="005A1AFA" w14:paraId="687D4624" w14:textId="77777777" w:rsidTr="005F7EF8">
        <w:trPr>
          <w:trHeight w:val="352"/>
          <w:jc w:val="center"/>
        </w:trPr>
        <w:tc>
          <w:tcPr>
            <w:tcW w:w="4928" w:type="dxa"/>
            <w:shd w:val="clear" w:color="auto" w:fill="auto"/>
            <w:hideMark/>
          </w:tcPr>
          <w:p w14:paraId="53681620"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5B25A3EA"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4E0E1D20" w14:textId="77777777" w:rsidR="005A1AFA" w:rsidRPr="005A1AFA" w:rsidRDefault="005A1AFA" w:rsidP="005A1AFA">
            <w:pPr>
              <w:rPr>
                <w:lang w:eastAsia="en-US"/>
              </w:rPr>
            </w:pPr>
            <w:r w:rsidRPr="005A1AFA">
              <w:rPr>
                <w:lang w:eastAsia="en-US"/>
              </w:rPr>
              <w:t>3 869,14</w:t>
            </w:r>
          </w:p>
        </w:tc>
        <w:tc>
          <w:tcPr>
            <w:tcW w:w="1435" w:type="dxa"/>
          </w:tcPr>
          <w:p w14:paraId="0E803BA8" w14:textId="77777777" w:rsidR="005A1AFA" w:rsidRPr="005A1AFA" w:rsidRDefault="005A1AFA" w:rsidP="005A1AFA">
            <w:pPr>
              <w:jc w:val="center"/>
              <w:rPr>
                <w:lang w:eastAsia="x-none"/>
              </w:rPr>
            </w:pPr>
            <w:r w:rsidRPr="005A1AFA">
              <w:rPr>
                <w:lang w:eastAsia="x-none"/>
              </w:rPr>
              <w:t>14,5</w:t>
            </w:r>
          </w:p>
        </w:tc>
      </w:tr>
      <w:tr w:rsidR="005A1AFA" w:rsidRPr="005A1AFA" w14:paraId="522F5D0D" w14:textId="77777777" w:rsidTr="005F7EF8">
        <w:trPr>
          <w:trHeight w:val="376"/>
          <w:jc w:val="center"/>
        </w:trPr>
        <w:tc>
          <w:tcPr>
            <w:tcW w:w="4928" w:type="dxa"/>
            <w:shd w:val="clear" w:color="auto" w:fill="auto"/>
            <w:hideMark/>
          </w:tcPr>
          <w:p w14:paraId="28F8B011"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67873F9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4AA02FCB" w14:textId="77777777" w:rsidR="005A1AFA" w:rsidRPr="005A1AFA" w:rsidRDefault="005A1AFA" w:rsidP="005A1AFA">
            <w:pPr>
              <w:rPr>
                <w:lang w:eastAsia="en-US"/>
              </w:rPr>
            </w:pPr>
            <w:r w:rsidRPr="005A1AFA">
              <w:rPr>
                <w:lang w:eastAsia="en-US"/>
              </w:rPr>
              <w:t>4 117,72</w:t>
            </w:r>
          </w:p>
        </w:tc>
        <w:tc>
          <w:tcPr>
            <w:tcW w:w="1435" w:type="dxa"/>
          </w:tcPr>
          <w:p w14:paraId="7E565CB4" w14:textId="77777777" w:rsidR="005A1AFA" w:rsidRPr="005A1AFA" w:rsidRDefault="005A1AFA" w:rsidP="005A1AFA">
            <w:pPr>
              <w:jc w:val="center"/>
              <w:rPr>
                <w:lang w:eastAsia="x-none"/>
              </w:rPr>
            </w:pPr>
            <w:r w:rsidRPr="005A1AFA">
              <w:rPr>
                <w:lang w:eastAsia="x-none"/>
              </w:rPr>
              <w:t>10,1</w:t>
            </w:r>
          </w:p>
        </w:tc>
      </w:tr>
      <w:tr w:rsidR="005A1AFA" w:rsidRPr="005A1AFA" w14:paraId="303FAEC2" w14:textId="77777777" w:rsidTr="005F7EF8">
        <w:trPr>
          <w:trHeight w:val="60"/>
          <w:jc w:val="center"/>
        </w:trPr>
        <w:tc>
          <w:tcPr>
            <w:tcW w:w="4928" w:type="dxa"/>
            <w:shd w:val="clear" w:color="auto" w:fill="auto"/>
            <w:hideMark/>
          </w:tcPr>
          <w:p w14:paraId="7E1198B5"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041C418E"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4B0BAA58" w14:textId="77777777" w:rsidR="005A1AFA" w:rsidRPr="005A1AFA" w:rsidRDefault="005A1AFA" w:rsidP="005A1AFA">
            <w:pPr>
              <w:rPr>
                <w:lang w:eastAsia="en-US"/>
              </w:rPr>
            </w:pPr>
            <w:r w:rsidRPr="005A1AFA">
              <w:rPr>
                <w:lang w:eastAsia="en-US"/>
              </w:rPr>
              <w:t>4 117,72</w:t>
            </w:r>
          </w:p>
        </w:tc>
        <w:tc>
          <w:tcPr>
            <w:tcW w:w="1435" w:type="dxa"/>
          </w:tcPr>
          <w:p w14:paraId="1992CFEE" w14:textId="77777777" w:rsidR="005A1AFA" w:rsidRPr="005A1AFA" w:rsidRDefault="005A1AFA" w:rsidP="005A1AFA">
            <w:pPr>
              <w:jc w:val="center"/>
              <w:rPr>
                <w:lang w:eastAsia="x-none"/>
              </w:rPr>
            </w:pPr>
            <w:r w:rsidRPr="005A1AFA">
              <w:rPr>
                <w:lang w:eastAsia="x-none"/>
              </w:rPr>
              <w:t>14,4</w:t>
            </w:r>
          </w:p>
        </w:tc>
      </w:tr>
    </w:tbl>
    <w:p w14:paraId="16202564" w14:textId="77777777" w:rsidR="005A1AFA" w:rsidRPr="005A1AFA" w:rsidRDefault="005A1AFA" w:rsidP="005A1AFA">
      <w:pPr>
        <w:ind w:firstLine="567"/>
        <w:jc w:val="both"/>
        <w:rPr>
          <w:bCs/>
          <w:sz w:val="28"/>
          <w:szCs w:val="28"/>
          <w:lang w:eastAsia="x-none"/>
        </w:rPr>
      </w:pPr>
    </w:p>
    <w:p w14:paraId="6A4729CB"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7.</w:t>
      </w:r>
    </w:p>
    <w:p w14:paraId="471B40FD" w14:textId="77777777" w:rsidR="005A1AFA" w:rsidRPr="005A1AFA" w:rsidRDefault="005A1AFA" w:rsidP="005A1AFA">
      <w:pPr>
        <w:ind w:left="1070"/>
        <w:jc w:val="both"/>
        <w:rPr>
          <w:bCs/>
          <w:color w:val="FF0000"/>
          <w:sz w:val="28"/>
          <w:szCs w:val="28"/>
          <w:lang w:eastAsia="x-none"/>
        </w:rPr>
      </w:pPr>
    </w:p>
    <w:p w14:paraId="7B99077E" w14:textId="77777777" w:rsidR="005A1AFA" w:rsidRPr="005A1AFA" w:rsidRDefault="005A1AFA" w:rsidP="005A1AFA">
      <w:pPr>
        <w:ind w:firstLine="567"/>
        <w:jc w:val="center"/>
        <w:rPr>
          <w:bCs/>
          <w:sz w:val="28"/>
          <w:szCs w:val="28"/>
          <w:lang w:eastAsia="x-none"/>
        </w:rPr>
      </w:pPr>
      <w:proofErr w:type="spellStart"/>
      <w:r w:rsidRPr="005A1AFA">
        <w:rPr>
          <w:bCs/>
          <w:sz w:val="28"/>
          <w:szCs w:val="28"/>
          <w:lang w:eastAsia="x-none"/>
        </w:rPr>
        <w:lastRenderedPageBreak/>
        <w:t>Тайгинский</w:t>
      </w:r>
      <w:proofErr w:type="spellEnd"/>
      <w:r w:rsidRPr="005A1AFA">
        <w:rPr>
          <w:bCs/>
          <w:sz w:val="28"/>
          <w:szCs w:val="28"/>
          <w:lang w:eastAsia="x-none"/>
        </w:rPr>
        <w:t xml:space="preserve"> филиал</w:t>
      </w:r>
    </w:p>
    <w:p w14:paraId="38C167F5" w14:textId="77777777" w:rsidR="005A1AFA" w:rsidRPr="005A1AFA" w:rsidRDefault="005A1AFA" w:rsidP="005A1AFA">
      <w:pPr>
        <w:ind w:firstLine="567"/>
        <w:jc w:val="both"/>
        <w:rPr>
          <w:bCs/>
          <w:sz w:val="28"/>
          <w:szCs w:val="28"/>
          <w:lang w:eastAsia="x-none"/>
        </w:rPr>
      </w:pPr>
    </w:p>
    <w:p w14:paraId="6EBDED28" w14:textId="77777777" w:rsidR="005A1AFA" w:rsidRPr="005A1AFA" w:rsidRDefault="005A1AFA" w:rsidP="005A1AFA">
      <w:pPr>
        <w:ind w:firstLine="567"/>
        <w:jc w:val="both"/>
        <w:rPr>
          <w:bCs/>
          <w:sz w:val="28"/>
          <w:szCs w:val="28"/>
          <w:lang w:eastAsia="x-none"/>
        </w:rPr>
      </w:pPr>
      <w:proofErr w:type="spellStart"/>
      <w:r w:rsidRPr="005A1AFA">
        <w:rPr>
          <w:bCs/>
          <w:sz w:val="28"/>
          <w:szCs w:val="28"/>
          <w:lang w:eastAsia="x-none"/>
        </w:rPr>
        <w:t>Тайгинский</w:t>
      </w:r>
      <w:proofErr w:type="spellEnd"/>
      <w:r w:rsidRPr="005A1AFA">
        <w:rPr>
          <w:bCs/>
          <w:sz w:val="28"/>
          <w:szCs w:val="28"/>
          <w:lang w:eastAsia="x-none"/>
        </w:rPr>
        <w:t xml:space="preserve">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обеспечивает углем население </w:t>
      </w:r>
      <w:proofErr w:type="spellStart"/>
      <w:r w:rsidRPr="005A1AFA">
        <w:rPr>
          <w:bCs/>
          <w:sz w:val="28"/>
          <w:szCs w:val="28"/>
          <w:lang w:eastAsia="x-none"/>
        </w:rPr>
        <w:t>Тайгинского</w:t>
      </w:r>
      <w:proofErr w:type="spellEnd"/>
      <w:r w:rsidRPr="005A1AFA">
        <w:rPr>
          <w:bCs/>
          <w:sz w:val="28"/>
          <w:szCs w:val="28"/>
          <w:lang w:eastAsia="x-none"/>
        </w:rPr>
        <w:t xml:space="preserve"> городского округа.</w:t>
      </w:r>
    </w:p>
    <w:p w14:paraId="073FF87E"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кассой для выписки угля на территории склада г. Тайга. Склад оборудован погрузочной техникой 1 ед., весовым оборудованием 1 ед., подъездными путями, эстакадой для выгрузки вагонов. Поставка угля осуществляется </w:t>
      </w:r>
      <w:proofErr w:type="spellStart"/>
      <w:r w:rsidRPr="005A1AFA">
        <w:rPr>
          <w:bCs/>
          <w:sz w:val="28"/>
          <w:szCs w:val="28"/>
          <w:lang w:eastAsia="x-none"/>
        </w:rPr>
        <w:t>жд</w:t>
      </w:r>
      <w:proofErr w:type="spellEnd"/>
      <w:r w:rsidRPr="005A1AFA">
        <w:rPr>
          <w:bCs/>
          <w:sz w:val="28"/>
          <w:szCs w:val="28"/>
          <w:lang w:eastAsia="x-none"/>
        </w:rPr>
        <w:t xml:space="preserve"> транспортом на склад (ст. Тайга ЗСЖД)</w:t>
      </w:r>
    </w:p>
    <w:p w14:paraId="3C2CAF0C"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19443ED2"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6A2AC17F"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АО «КТК» поставляет в </w:t>
      </w:r>
      <w:proofErr w:type="spellStart"/>
      <w:r w:rsidRPr="005A1AFA">
        <w:rPr>
          <w:bCs/>
          <w:sz w:val="28"/>
          <w:szCs w:val="28"/>
          <w:lang w:eastAsia="x-none"/>
        </w:rPr>
        <w:t>Тайгинский</w:t>
      </w:r>
      <w:proofErr w:type="spellEnd"/>
      <w:r w:rsidRPr="005A1AFA">
        <w:rPr>
          <w:bCs/>
          <w:sz w:val="28"/>
          <w:szCs w:val="28"/>
          <w:lang w:eastAsia="x-none"/>
        </w:rPr>
        <w:t xml:space="preserve"> городской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054E22B8"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2196B0CE" w14:textId="77777777" w:rsidR="005A1AFA" w:rsidRPr="005A1AFA" w:rsidRDefault="005A1AFA" w:rsidP="005A1AFA">
      <w:pPr>
        <w:ind w:firstLine="709"/>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2D099F0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13696,24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12122,44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10950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9550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10950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9550 </w:t>
      </w:r>
      <w:proofErr w:type="spellStart"/>
      <w:r w:rsidRPr="005A1AFA">
        <w:rPr>
          <w:bCs/>
          <w:sz w:val="28"/>
          <w:szCs w:val="28"/>
          <w:lang w:eastAsia="x-none"/>
        </w:rPr>
        <w:t>тн</w:t>
      </w:r>
      <w:proofErr w:type="spellEnd"/>
      <w:r w:rsidRPr="005A1AFA">
        <w:rPr>
          <w:bCs/>
          <w:sz w:val="28"/>
          <w:szCs w:val="28"/>
          <w:lang w:eastAsia="x-none"/>
        </w:rPr>
        <w:t>.</w:t>
      </w:r>
    </w:p>
    <w:p w14:paraId="6525F733"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7726,75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 xml:space="preserve">Издержки обращения в расчёте </w:t>
      </w:r>
      <w:r w:rsidRPr="005A1AFA">
        <w:rPr>
          <w:bCs/>
          <w:sz w:val="28"/>
          <w:szCs w:val="28"/>
          <w:lang w:eastAsia="x-none"/>
        </w:rPr>
        <w:lastRenderedPageBreak/>
        <w:t>на 1 тонну угля составят 705,64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8.</w:t>
      </w:r>
    </w:p>
    <w:p w14:paraId="7C8959CF"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760,05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3C4744D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6755,81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616,97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435"/>
        <w:gridCol w:w="1435"/>
      </w:tblGrid>
      <w:tr w:rsidR="005A1AFA" w:rsidRPr="005A1AFA" w14:paraId="3E65DCAD" w14:textId="77777777" w:rsidTr="005F7EF8">
        <w:trPr>
          <w:trHeight w:val="702"/>
          <w:jc w:val="center"/>
        </w:trPr>
        <w:tc>
          <w:tcPr>
            <w:tcW w:w="4928" w:type="dxa"/>
            <w:shd w:val="clear" w:color="auto" w:fill="auto"/>
            <w:hideMark/>
          </w:tcPr>
          <w:p w14:paraId="1528186A"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3E3D521B"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435" w:type="dxa"/>
            <w:shd w:val="clear" w:color="auto" w:fill="auto"/>
            <w:hideMark/>
          </w:tcPr>
          <w:p w14:paraId="5183A71B" w14:textId="77777777" w:rsidR="005A1AFA" w:rsidRPr="005A1AFA" w:rsidRDefault="005A1AFA" w:rsidP="005A1AFA">
            <w:pPr>
              <w:jc w:val="both"/>
              <w:rPr>
                <w:lang w:eastAsia="x-none"/>
              </w:rPr>
            </w:pPr>
            <w:r w:rsidRPr="005A1AFA">
              <w:rPr>
                <w:lang w:eastAsia="x-none"/>
              </w:rPr>
              <w:t> цена</w:t>
            </w:r>
          </w:p>
        </w:tc>
        <w:tc>
          <w:tcPr>
            <w:tcW w:w="1435" w:type="dxa"/>
          </w:tcPr>
          <w:p w14:paraId="42AE93B8" w14:textId="77777777" w:rsidR="005A1AFA" w:rsidRPr="005A1AFA" w:rsidRDefault="005A1AFA" w:rsidP="005A1AFA">
            <w:pPr>
              <w:jc w:val="both"/>
              <w:rPr>
                <w:lang w:eastAsia="x-none"/>
              </w:rPr>
            </w:pPr>
            <w:r w:rsidRPr="005A1AFA">
              <w:rPr>
                <w:lang w:eastAsia="x-none"/>
              </w:rPr>
              <w:t>Рост цены, %</w:t>
            </w:r>
          </w:p>
        </w:tc>
      </w:tr>
      <w:tr w:rsidR="005A1AFA" w:rsidRPr="005A1AFA" w14:paraId="28F6CECA" w14:textId="77777777" w:rsidTr="005F7EF8">
        <w:trPr>
          <w:trHeight w:val="207"/>
          <w:jc w:val="center"/>
        </w:trPr>
        <w:tc>
          <w:tcPr>
            <w:tcW w:w="4928" w:type="dxa"/>
            <w:shd w:val="clear" w:color="auto" w:fill="auto"/>
            <w:hideMark/>
          </w:tcPr>
          <w:p w14:paraId="64CFA2BA"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0CA29729"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548DAE59" w14:textId="77777777" w:rsidR="005A1AFA" w:rsidRPr="005A1AFA" w:rsidRDefault="005A1AFA" w:rsidP="005A1AFA">
            <w:pPr>
              <w:rPr>
                <w:lang w:eastAsia="en-US"/>
              </w:rPr>
            </w:pPr>
            <w:r w:rsidRPr="005A1AFA">
              <w:rPr>
                <w:lang w:eastAsia="en-US"/>
              </w:rPr>
              <w:t>3 557,11</w:t>
            </w:r>
          </w:p>
        </w:tc>
        <w:tc>
          <w:tcPr>
            <w:tcW w:w="1435" w:type="dxa"/>
          </w:tcPr>
          <w:p w14:paraId="5A667DD9" w14:textId="77777777" w:rsidR="005A1AFA" w:rsidRPr="005A1AFA" w:rsidRDefault="005A1AFA" w:rsidP="005A1AFA">
            <w:pPr>
              <w:rPr>
                <w:lang w:eastAsia="en-US"/>
              </w:rPr>
            </w:pPr>
            <w:r w:rsidRPr="005A1AFA">
              <w:rPr>
                <w:lang w:eastAsia="en-US"/>
              </w:rPr>
              <w:t>12,9</w:t>
            </w:r>
          </w:p>
        </w:tc>
      </w:tr>
      <w:tr w:rsidR="005A1AFA" w:rsidRPr="005A1AFA" w14:paraId="4552D339" w14:textId="77777777" w:rsidTr="005F7EF8">
        <w:trPr>
          <w:trHeight w:val="352"/>
          <w:jc w:val="center"/>
        </w:trPr>
        <w:tc>
          <w:tcPr>
            <w:tcW w:w="4928" w:type="dxa"/>
            <w:shd w:val="clear" w:color="auto" w:fill="auto"/>
            <w:hideMark/>
          </w:tcPr>
          <w:p w14:paraId="1F67F6DF"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72769A88"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4B134539" w14:textId="77777777" w:rsidR="005A1AFA" w:rsidRPr="005A1AFA" w:rsidRDefault="005A1AFA" w:rsidP="005A1AFA">
            <w:pPr>
              <w:rPr>
                <w:lang w:eastAsia="en-US"/>
              </w:rPr>
            </w:pPr>
            <w:r w:rsidRPr="005A1AFA">
              <w:rPr>
                <w:lang w:eastAsia="en-US"/>
              </w:rPr>
              <w:t>4 366,86</w:t>
            </w:r>
          </w:p>
        </w:tc>
        <w:tc>
          <w:tcPr>
            <w:tcW w:w="1435" w:type="dxa"/>
          </w:tcPr>
          <w:p w14:paraId="3D537240" w14:textId="77777777" w:rsidR="005A1AFA" w:rsidRPr="005A1AFA" w:rsidRDefault="005A1AFA" w:rsidP="005A1AFA">
            <w:pPr>
              <w:rPr>
                <w:lang w:eastAsia="en-US"/>
              </w:rPr>
            </w:pPr>
            <w:r w:rsidRPr="005A1AFA">
              <w:rPr>
                <w:lang w:eastAsia="en-US"/>
              </w:rPr>
              <w:t>15,6</w:t>
            </w:r>
          </w:p>
        </w:tc>
      </w:tr>
      <w:tr w:rsidR="005A1AFA" w:rsidRPr="005A1AFA" w14:paraId="72A63C1E" w14:textId="77777777" w:rsidTr="005F7EF8">
        <w:trPr>
          <w:trHeight w:val="376"/>
          <w:jc w:val="center"/>
        </w:trPr>
        <w:tc>
          <w:tcPr>
            <w:tcW w:w="4928" w:type="dxa"/>
            <w:shd w:val="clear" w:color="auto" w:fill="auto"/>
            <w:hideMark/>
          </w:tcPr>
          <w:p w14:paraId="157E009C"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1DEA1E6A"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399D95C2" w14:textId="77777777" w:rsidR="005A1AFA" w:rsidRPr="005A1AFA" w:rsidRDefault="005A1AFA" w:rsidP="005A1AFA">
            <w:pPr>
              <w:rPr>
                <w:lang w:eastAsia="en-US"/>
              </w:rPr>
            </w:pPr>
            <w:r w:rsidRPr="005A1AFA">
              <w:rPr>
                <w:lang w:eastAsia="en-US"/>
              </w:rPr>
              <w:t>4 615,44</w:t>
            </w:r>
          </w:p>
        </w:tc>
        <w:tc>
          <w:tcPr>
            <w:tcW w:w="1435" w:type="dxa"/>
          </w:tcPr>
          <w:p w14:paraId="6D8717BA" w14:textId="77777777" w:rsidR="005A1AFA" w:rsidRPr="005A1AFA" w:rsidRDefault="005A1AFA" w:rsidP="005A1AFA">
            <w:pPr>
              <w:rPr>
                <w:lang w:eastAsia="en-US"/>
              </w:rPr>
            </w:pPr>
            <w:r w:rsidRPr="005A1AFA">
              <w:rPr>
                <w:lang w:eastAsia="en-US"/>
              </w:rPr>
              <w:t>12,2</w:t>
            </w:r>
          </w:p>
        </w:tc>
      </w:tr>
      <w:tr w:rsidR="005A1AFA" w:rsidRPr="005A1AFA" w14:paraId="5C620C16" w14:textId="77777777" w:rsidTr="005F7EF8">
        <w:trPr>
          <w:trHeight w:val="60"/>
          <w:jc w:val="center"/>
        </w:trPr>
        <w:tc>
          <w:tcPr>
            <w:tcW w:w="4928" w:type="dxa"/>
            <w:shd w:val="clear" w:color="auto" w:fill="auto"/>
            <w:hideMark/>
          </w:tcPr>
          <w:p w14:paraId="6E5D4D59"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0C6D3251"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435" w:type="dxa"/>
            <w:shd w:val="clear" w:color="auto" w:fill="auto"/>
            <w:noWrap/>
            <w:hideMark/>
          </w:tcPr>
          <w:p w14:paraId="542FFEF4" w14:textId="77777777" w:rsidR="005A1AFA" w:rsidRPr="005A1AFA" w:rsidRDefault="005A1AFA" w:rsidP="005A1AFA">
            <w:pPr>
              <w:rPr>
                <w:lang w:eastAsia="en-US"/>
              </w:rPr>
            </w:pPr>
            <w:r w:rsidRPr="005A1AFA">
              <w:rPr>
                <w:lang w:eastAsia="en-US"/>
              </w:rPr>
              <w:t>4 615,44</w:t>
            </w:r>
          </w:p>
        </w:tc>
        <w:tc>
          <w:tcPr>
            <w:tcW w:w="1435" w:type="dxa"/>
          </w:tcPr>
          <w:p w14:paraId="5054B2F4" w14:textId="77777777" w:rsidR="005A1AFA" w:rsidRPr="005A1AFA" w:rsidRDefault="005A1AFA" w:rsidP="005A1AFA">
            <w:pPr>
              <w:rPr>
                <w:lang w:eastAsia="en-US"/>
              </w:rPr>
            </w:pPr>
            <w:r w:rsidRPr="005A1AFA">
              <w:rPr>
                <w:lang w:eastAsia="en-US"/>
              </w:rPr>
              <w:t>15,4</w:t>
            </w:r>
          </w:p>
        </w:tc>
      </w:tr>
    </w:tbl>
    <w:p w14:paraId="387692D7" w14:textId="77777777" w:rsidR="005A1AFA" w:rsidRPr="005A1AFA" w:rsidRDefault="005A1AFA" w:rsidP="005A1AFA">
      <w:pPr>
        <w:ind w:firstLine="567"/>
        <w:jc w:val="both"/>
        <w:rPr>
          <w:bCs/>
          <w:sz w:val="28"/>
          <w:szCs w:val="28"/>
          <w:lang w:eastAsia="x-none"/>
        </w:rPr>
      </w:pPr>
    </w:p>
    <w:p w14:paraId="37EC1CB2"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8.</w:t>
      </w:r>
    </w:p>
    <w:p w14:paraId="7815A34A" w14:textId="77777777" w:rsidR="005A1AFA" w:rsidRPr="005A1AFA" w:rsidRDefault="005A1AFA" w:rsidP="005A1AFA">
      <w:pPr>
        <w:ind w:left="1070"/>
        <w:jc w:val="both"/>
        <w:rPr>
          <w:bCs/>
          <w:color w:val="FF0000"/>
          <w:sz w:val="28"/>
          <w:szCs w:val="28"/>
          <w:lang w:eastAsia="x-none"/>
        </w:rPr>
      </w:pPr>
    </w:p>
    <w:p w14:paraId="71264AC9" w14:textId="77777777" w:rsidR="005A1AFA" w:rsidRPr="005A1AFA" w:rsidRDefault="005A1AFA" w:rsidP="005A1AFA">
      <w:pPr>
        <w:ind w:firstLine="567"/>
        <w:jc w:val="center"/>
        <w:rPr>
          <w:bCs/>
          <w:sz w:val="28"/>
          <w:szCs w:val="28"/>
          <w:lang w:eastAsia="x-none"/>
        </w:rPr>
      </w:pPr>
      <w:r w:rsidRPr="005A1AFA">
        <w:rPr>
          <w:bCs/>
          <w:sz w:val="28"/>
          <w:szCs w:val="28"/>
          <w:lang w:eastAsia="x-none"/>
        </w:rPr>
        <w:t>Таштагольский филиал</w:t>
      </w:r>
    </w:p>
    <w:p w14:paraId="650FF96D" w14:textId="77777777" w:rsidR="005A1AFA" w:rsidRPr="005A1AFA" w:rsidRDefault="005A1AFA" w:rsidP="005A1AFA">
      <w:pPr>
        <w:ind w:firstLine="567"/>
        <w:jc w:val="both"/>
        <w:rPr>
          <w:bCs/>
          <w:sz w:val="28"/>
          <w:szCs w:val="28"/>
          <w:lang w:eastAsia="x-none"/>
        </w:rPr>
      </w:pPr>
    </w:p>
    <w:p w14:paraId="30E0C6E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Таштагольский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обеспечивает углем население </w:t>
      </w:r>
      <w:bookmarkStart w:id="58" w:name="_Hlk100943303"/>
      <w:r w:rsidRPr="005A1AFA">
        <w:rPr>
          <w:bCs/>
          <w:sz w:val="28"/>
          <w:szCs w:val="28"/>
          <w:lang w:eastAsia="x-none"/>
        </w:rPr>
        <w:t>Таштагольского муниципального района</w:t>
      </w:r>
      <w:bookmarkEnd w:id="58"/>
      <w:r w:rsidRPr="005A1AFA">
        <w:rPr>
          <w:bCs/>
          <w:sz w:val="28"/>
          <w:szCs w:val="28"/>
          <w:lang w:eastAsia="x-none"/>
        </w:rPr>
        <w:t>.</w:t>
      </w:r>
    </w:p>
    <w:p w14:paraId="3A3B72DF"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кассами - 2 кассы в г. Таштагол, 1 касса в п. Темиртау (в период организации угольного склада с июля по сентябрь). 2 угольных склада: в г. Таштагол оснащен погрузочной техникой 1 ед., весовым оборудованием 1 ед., подъездными путями, эстакадой для выгрузки вагонов. Склад в п. Темиртау работает с июля по сентябрь. Поставка угля осуществляется </w:t>
      </w:r>
      <w:proofErr w:type="spellStart"/>
      <w:r w:rsidRPr="005A1AFA">
        <w:rPr>
          <w:bCs/>
          <w:sz w:val="28"/>
          <w:szCs w:val="28"/>
          <w:lang w:eastAsia="x-none"/>
        </w:rPr>
        <w:t>жд</w:t>
      </w:r>
      <w:proofErr w:type="spellEnd"/>
      <w:r w:rsidRPr="005A1AFA">
        <w:rPr>
          <w:bCs/>
          <w:sz w:val="28"/>
          <w:szCs w:val="28"/>
          <w:lang w:eastAsia="x-none"/>
        </w:rPr>
        <w:t xml:space="preserve"> транспортом (ст. Таштагол ЗСЖД, ст. </w:t>
      </w:r>
      <w:proofErr w:type="spellStart"/>
      <w:r w:rsidRPr="005A1AFA">
        <w:rPr>
          <w:bCs/>
          <w:sz w:val="28"/>
          <w:szCs w:val="28"/>
          <w:lang w:eastAsia="x-none"/>
        </w:rPr>
        <w:t>Ахпун</w:t>
      </w:r>
      <w:proofErr w:type="spellEnd"/>
      <w:r w:rsidRPr="005A1AFA">
        <w:rPr>
          <w:bCs/>
          <w:sz w:val="28"/>
          <w:szCs w:val="28"/>
          <w:lang w:eastAsia="x-none"/>
        </w:rPr>
        <w:t xml:space="preserve"> ЗСЖД). Поставка на ст. </w:t>
      </w:r>
      <w:proofErr w:type="spellStart"/>
      <w:r w:rsidRPr="005A1AFA">
        <w:rPr>
          <w:bCs/>
          <w:sz w:val="28"/>
          <w:szCs w:val="28"/>
          <w:lang w:eastAsia="x-none"/>
        </w:rPr>
        <w:t>Ахпун</w:t>
      </w:r>
      <w:proofErr w:type="spellEnd"/>
      <w:r w:rsidRPr="005A1AFA">
        <w:rPr>
          <w:bCs/>
          <w:sz w:val="28"/>
          <w:szCs w:val="28"/>
          <w:lang w:eastAsia="x-none"/>
        </w:rPr>
        <w:t xml:space="preserve"> - только в период работы склада п. Темиртау.</w:t>
      </w:r>
    </w:p>
    <w:p w14:paraId="15B29E85"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00780F10"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18E69BE0"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Таштагольский муниципальный район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61F6A9A7"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xml:space="preserve">.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w:t>
      </w:r>
      <w:r w:rsidRPr="005A1AFA">
        <w:rPr>
          <w:bCs/>
          <w:sz w:val="28"/>
          <w:szCs w:val="28"/>
          <w:lang w:eastAsia="x-none"/>
        </w:rPr>
        <w:lastRenderedPageBreak/>
        <w:t>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4ED769BC" w14:textId="77777777" w:rsidR="005A1AFA" w:rsidRPr="005A1AFA" w:rsidRDefault="005A1AFA" w:rsidP="005A1AFA">
      <w:pPr>
        <w:ind w:firstLine="709"/>
        <w:jc w:val="both"/>
        <w:rPr>
          <w:bCs/>
          <w:sz w:val="28"/>
          <w:szCs w:val="28"/>
          <w:lang w:eastAsia="x-none"/>
        </w:rPr>
      </w:pPr>
      <w:bookmarkStart w:id="59" w:name="_Hlk119503633"/>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w:t>
      </w:r>
      <w:bookmarkEnd w:id="59"/>
      <w:r w:rsidRPr="005A1AFA">
        <w:rPr>
          <w:bCs/>
          <w:sz w:val="28"/>
          <w:szCs w:val="28"/>
          <w:lang w:val="x-none" w:eastAsia="x-none"/>
        </w:rPr>
        <w:t xml:space="preserve">-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39002F6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30560,87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28457,27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w:t>
      </w:r>
      <w:bookmarkStart w:id="60" w:name="_Hlk100942951"/>
      <w:r w:rsidRPr="005A1AFA">
        <w:rPr>
          <w:bCs/>
          <w:sz w:val="28"/>
          <w:szCs w:val="28"/>
          <w:lang w:eastAsia="x-none"/>
        </w:rPr>
        <w:t xml:space="preserve">28150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26400 </w:t>
      </w:r>
      <w:proofErr w:type="spellStart"/>
      <w:r w:rsidRPr="005A1AFA">
        <w:rPr>
          <w:bCs/>
          <w:sz w:val="28"/>
          <w:szCs w:val="28"/>
          <w:lang w:eastAsia="x-none"/>
        </w:rPr>
        <w:t>тн</w:t>
      </w:r>
      <w:bookmarkEnd w:id="60"/>
      <w:proofErr w:type="spellEnd"/>
      <w:r w:rsidRPr="005A1AFA">
        <w:rPr>
          <w:bCs/>
          <w:sz w:val="28"/>
          <w:szCs w:val="28"/>
          <w:lang w:eastAsia="x-none"/>
        </w:rPr>
        <w:t xml:space="preserve">. Специалист считает обоснованным принять объемы в размере 28150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26400 </w:t>
      </w:r>
      <w:proofErr w:type="spellStart"/>
      <w:r w:rsidRPr="005A1AFA">
        <w:rPr>
          <w:bCs/>
          <w:sz w:val="28"/>
          <w:szCs w:val="28"/>
          <w:lang w:eastAsia="x-none"/>
        </w:rPr>
        <w:t>тн</w:t>
      </w:r>
      <w:proofErr w:type="spellEnd"/>
      <w:r w:rsidRPr="005A1AFA">
        <w:rPr>
          <w:bCs/>
          <w:sz w:val="28"/>
          <w:szCs w:val="28"/>
          <w:lang w:eastAsia="x-none"/>
        </w:rPr>
        <w:t xml:space="preserve">. </w:t>
      </w:r>
    </w:p>
    <w:p w14:paraId="57278804"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13077,24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464,56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9.</w:t>
      </w:r>
    </w:p>
    <w:p w14:paraId="2299D620" w14:textId="77777777" w:rsidR="005A1AFA" w:rsidRPr="005A1AFA" w:rsidRDefault="005A1AFA" w:rsidP="005A1AFA">
      <w:pPr>
        <w:ind w:firstLine="567"/>
        <w:jc w:val="both"/>
        <w:rPr>
          <w:bCs/>
          <w:sz w:val="28"/>
          <w:szCs w:val="28"/>
          <w:lang w:val="x-none" w:eastAsia="x-none"/>
        </w:rPr>
      </w:pPr>
      <w:r w:rsidRPr="005A1AFA">
        <w:rPr>
          <w:sz w:val="28"/>
          <w:szCs w:val="28"/>
          <w:lang w:val="x-none" w:eastAsia="x-none"/>
        </w:rPr>
        <w:t xml:space="preserve">Согласно </w:t>
      </w:r>
      <w:proofErr w:type="spellStart"/>
      <w:r w:rsidRPr="005A1AFA">
        <w:rPr>
          <w:sz w:val="28"/>
          <w:szCs w:val="28"/>
          <w:lang w:val="x-none" w:eastAsia="x-none"/>
        </w:rPr>
        <w:t>оборотно</w:t>
      </w:r>
      <w:proofErr w:type="spellEnd"/>
      <w:r w:rsidRPr="005A1AFA">
        <w:rPr>
          <w:sz w:val="28"/>
          <w:szCs w:val="28"/>
          <w:lang w:val="x-none"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0,42 </w:t>
      </w:r>
      <w:proofErr w:type="spellStart"/>
      <w:r w:rsidRPr="005A1AFA">
        <w:rPr>
          <w:sz w:val="28"/>
          <w:szCs w:val="28"/>
          <w:lang w:val="x-none" w:eastAsia="x-none"/>
        </w:rPr>
        <w:t>тыс.руб</w:t>
      </w:r>
      <w:proofErr w:type="spellEnd"/>
      <w:r w:rsidRPr="005A1AFA">
        <w:rPr>
          <w:sz w:val="28"/>
          <w:szCs w:val="28"/>
          <w:lang w:val="x-none" w:eastAsia="x-none"/>
        </w:rPr>
        <w:t xml:space="preserve">., исключается из необходимой валовой выручки. </w:t>
      </w:r>
    </w:p>
    <w:p w14:paraId="02B846D8"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831,37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72828F4D"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12058,81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428,38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27"/>
        <w:gridCol w:w="1222"/>
        <w:gridCol w:w="1222"/>
      </w:tblGrid>
      <w:tr w:rsidR="005A1AFA" w:rsidRPr="005A1AFA" w14:paraId="0D05E231" w14:textId="77777777" w:rsidTr="005F7EF8">
        <w:trPr>
          <w:trHeight w:val="702"/>
          <w:jc w:val="center"/>
        </w:trPr>
        <w:tc>
          <w:tcPr>
            <w:tcW w:w="4928" w:type="dxa"/>
            <w:shd w:val="clear" w:color="auto" w:fill="auto"/>
            <w:hideMark/>
          </w:tcPr>
          <w:p w14:paraId="15C07E14" w14:textId="77777777" w:rsidR="005A1AFA" w:rsidRPr="005A1AFA" w:rsidRDefault="005A1AFA" w:rsidP="005A1AFA">
            <w:pPr>
              <w:ind w:firstLine="567"/>
              <w:jc w:val="both"/>
              <w:rPr>
                <w:lang w:eastAsia="x-none"/>
              </w:rPr>
            </w:pPr>
            <w:bookmarkStart w:id="61" w:name="_Hlk119509253"/>
            <w:r w:rsidRPr="005A1AFA">
              <w:rPr>
                <w:lang w:eastAsia="x-none"/>
              </w:rPr>
              <w:t>Экономически обоснованная стоимость угля с НДС по предложению РЭК Кузбасса</w:t>
            </w:r>
          </w:p>
        </w:tc>
        <w:tc>
          <w:tcPr>
            <w:tcW w:w="1027" w:type="dxa"/>
            <w:shd w:val="clear" w:color="auto" w:fill="auto"/>
            <w:hideMark/>
          </w:tcPr>
          <w:p w14:paraId="14B18E79"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222" w:type="dxa"/>
            <w:shd w:val="clear" w:color="auto" w:fill="auto"/>
            <w:hideMark/>
          </w:tcPr>
          <w:p w14:paraId="7AB37D30" w14:textId="77777777" w:rsidR="005A1AFA" w:rsidRPr="005A1AFA" w:rsidRDefault="005A1AFA" w:rsidP="005A1AFA">
            <w:pPr>
              <w:jc w:val="both"/>
              <w:rPr>
                <w:lang w:eastAsia="x-none"/>
              </w:rPr>
            </w:pPr>
            <w:r w:rsidRPr="005A1AFA">
              <w:rPr>
                <w:lang w:eastAsia="x-none"/>
              </w:rPr>
              <w:t> цена</w:t>
            </w:r>
          </w:p>
        </w:tc>
        <w:tc>
          <w:tcPr>
            <w:tcW w:w="1222" w:type="dxa"/>
          </w:tcPr>
          <w:p w14:paraId="52D69458" w14:textId="77777777" w:rsidR="005A1AFA" w:rsidRPr="005A1AFA" w:rsidRDefault="005A1AFA" w:rsidP="005A1AFA">
            <w:pPr>
              <w:jc w:val="both"/>
              <w:rPr>
                <w:lang w:eastAsia="x-none"/>
              </w:rPr>
            </w:pPr>
            <w:r w:rsidRPr="005A1AFA">
              <w:rPr>
                <w:lang w:eastAsia="x-none"/>
              </w:rPr>
              <w:t>Рост цены, %</w:t>
            </w:r>
          </w:p>
        </w:tc>
      </w:tr>
      <w:tr w:rsidR="005A1AFA" w:rsidRPr="005A1AFA" w14:paraId="0D389846" w14:textId="77777777" w:rsidTr="005F7EF8">
        <w:trPr>
          <w:trHeight w:val="207"/>
          <w:jc w:val="center"/>
        </w:trPr>
        <w:tc>
          <w:tcPr>
            <w:tcW w:w="4928" w:type="dxa"/>
            <w:shd w:val="clear" w:color="auto" w:fill="auto"/>
            <w:hideMark/>
          </w:tcPr>
          <w:p w14:paraId="35C32CB2" w14:textId="77777777" w:rsidR="005A1AFA" w:rsidRPr="005A1AFA" w:rsidRDefault="005A1AFA" w:rsidP="005A1AFA">
            <w:pPr>
              <w:ind w:firstLine="567"/>
              <w:jc w:val="both"/>
              <w:rPr>
                <w:lang w:eastAsia="x-none"/>
              </w:rPr>
            </w:pPr>
            <w:r w:rsidRPr="005A1AFA">
              <w:rPr>
                <w:lang w:eastAsia="x-none"/>
              </w:rPr>
              <w:t>ДР</w:t>
            </w:r>
          </w:p>
        </w:tc>
        <w:tc>
          <w:tcPr>
            <w:tcW w:w="1027" w:type="dxa"/>
            <w:shd w:val="clear" w:color="auto" w:fill="auto"/>
            <w:hideMark/>
          </w:tcPr>
          <w:p w14:paraId="1B9679AA"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22" w:type="dxa"/>
            <w:shd w:val="clear" w:color="auto" w:fill="auto"/>
            <w:noWrap/>
            <w:hideMark/>
          </w:tcPr>
          <w:p w14:paraId="76C62FCB" w14:textId="77777777" w:rsidR="005A1AFA" w:rsidRPr="005A1AFA" w:rsidRDefault="005A1AFA" w:rsidP="005A1AFA">
            <w:pPr>
              <w:rPr>
                <w:lang w:eastAsia="en-US"/>
              </w:rPr>
            </w:pPr>
            <w:r w:rsidRPr="005A1AFA">
              <w:rPr>
                <w:lang w:eastAsia="en-US"/>
              </w:rPr>
              <w:t>3 416,38</w:t>
            </w:r>
          </w:p>
        </w:tc>
        <w:tc>
          <w:tcPr>
            <w:tcW w:w="1222" w:type="dxa"/>
          </w:tcPr>
          <w:p w14:paraId="2C247210" w14:textId="77777777" w:rsidR="005A1AFA" w:rsidRPr="005A1AFA" w:rsidRDefault="005A1AFA" w:rsidP="005A1AFA">
            <w:pPr>
              <w:rPr>
                <w:lang w:eastAsia="en-US"/>
              </w:rPr>
            </w:pPr>
            <w:r w:rsidRPr="005A1AFA">
              <w:rPr>
                <w:lang w:eastAsia="en-US"/>
              </w:rPr>
              <w:t>8,4</w:t>
            </w:r>
          </w:p>
        </w:tc>
      </w:tr>
      <w:tr w:rsidR="005A1AFA" w:rsidRPr="005A1AFA" w14:paraId="513D0651" w14:textId="77777777" w:rsidTr="005F7EF8">
        <w:trPr>
          <w:trHeight w:val="352"/>
          <w:jc w:val="center"/>
        </w:trPr>
        <w:tc>
          <w:tcPr>
            <w:tcW w:w="4928" w:type="dxa"/>
            <w:shd w:val="clear" w:color="auto" w:fill="auto"/>
            <w:hideMark/>
          </w:tcPr>
          <w:p w14:paraId="4F365B58" w14:textId="77777777" w:rsidR="005A1AFA" w:rsidRPr="005A1AFA" w:rsidRDefault="005A1AFA" w:rsidP="005A1AFA">
            <w:pPr>
              <w:ind w:firstLine="567"/>
              <w:jc w:val="both"/>
              <w:rPr>
                <w:lang w:eastAsia="x-none"/>
              </w:rPr>
            </w:pPr>
            <w:r w:rsidRPr="005A1AFA">
              <w:rPr>
                <w:lang w:eastAsia="x-none"/>
              </w:rPr>
              <w:t>ДО</w:t>
            </w:r>
          </w:p>
        </w:tc>
        <w:tc>
          <w:tcPr>
            <w:tcW w:w="1027" w:type="dxa"/>
            <w:shd w:val="clear" w:color="auto" w:fill="auto"/>
            <w:hideMark/>
          </w:tcPr>
          <w:p w14:paraId="735B155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22" w:type="dxa"/>
            <w:shd w:val="clear" w:color="auto" w:fill="auto"/>
            <w:noWrap/>
            <w:hideMark/>
          </w:tcPr>
          <w:p w14:paraId="084F54D3" w14:textId="77777777" w:rsidR="005A1AFA" w:rsidRPr="005A1AFA" w:rsidRDefault="005A1AFA" w:rsidP="005A1AFA">
            <w:pPr>
              <w:rPr>
                <w:lang w:eastAsia="en-US"/>
              </w:rPr>
            </w:pPr>
            <w:r w:rsidRPr="005A1AFA">
              <w:rPr>
                <w:lang w:eastAsia="en-US"/>
              </w:rPr>
              <w:t>4 226,14</w:t>
            </w:r>
          </w:p>
        </w:tc>
        <w:tc>
          <w:tcPr>
            <w:tcW w:w="1222" w:type="dxa"/>
          </w:tcPr>
          <w:p w14:paraId="6675D36E" w14:textId="77777777" w:rsidR="005A1AFA" w:rsidRPr="005A1AFA" w:rsidRDefault="005A1AFA" w:rsidP="005A1AFA">
            <w:pPr>
              <w:rPr>
                <w:lang w:eastAsia="en-US"/>
              </w:rPr>
            </w:pPr>
            <w:r w:rsidRPr="005A1AFA">
              <w:rPr>
                <w:lang w:eastAsia="en-US"/>
              </w:rPr>
              <w:t>11,2</w:t>
            </w:r>
          </w:p>
        </w:tc>
      </w:tr>
      <w:tr w:rsidR="005A1AFA" w:rsidRPr="005A1AFA" w14:paraId="278C9BC8" w14:textId="77777777" w:rsidTr="005F7EF8">
        <w:trPr>
          <w:trHeight w:val="245"/>
          <w:jc w:val="center"/>
        </w:trPr>
        <w:tc>
          <w:tcPr>
            <w:tcW w:w="4928" w:type="dxa"/>
            <w:shd w:val="clear" w:color="auto" w:fill="auto"/>
            <w:hideMark/>
          </w:tcPr>
          <w:p w14:paraId="2D2825B9" w14:textId="77777777" w:rsidR="005A1AFA" w:rsidRPr="005A1AFA" w:rsidRDefault="005A1AFA" w:rsidP="005A1AFA">
            <w:pPr>
              <w:ind w:firstLine="567"/>
              <w:jc w:val="both"/>
              <w:rPr>
                <w:lang w:eastAsia="x-none"/>
              </w:rPr>
            </w:pPr>
            <w:r w:rsidRPr="005A1AFA">
              <w:rPr>
                <w:lang w:eastAsia="x-none"/>
              </w:rPr>
              <w:t>ДПК</w:t>
            </w:r>
          </w:p>
        </w:tc>
        <w:tc>
          <w:tcPr>
            <w:tcW w:w="1027" w:type="dxa"/>
            <w:shd w:val="clear" w:color="auto" w:fill="auto"/>
            <w:hideMark/>
          </w:tcPr>
          <w:p w14:paraId="783BEAF1"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22" w:type="dxa"/>
            <w:shd w:val="clear" w:color="auto" w:fill="auto"/>
            <w:noWrap/>
            <w:hideMark/>
          </w:tcPr>
          <w:p w14:paraId="2DB11D5B" w14:textId="77777777" w:rsidR="005A1AFA" w:rsidRPr="005A1AFA" w:rsidRDefault="005A1AFA" w:rsidP="005A1AFA">
            <w:pPr>
              <w:rPr>
                <w:lang w:eastAsia="en-US"/>
              </w:rPr>
            </w:pPr>
            <w:r w:rsidRPr="005A1AFA">
              <w:rPr>
                <w:lang w:eastAsia="en-US"/>
              </w:rPr>
              <w:t>4 474,71</w:t>
            </w:r>
          </w:p>
        </w:tc>
        <w:tc>
          <w:tcPr>
            <w:tcW w:w="1222" w:type="dxa"/>
          </w:tcPr>
          <w:p w14:paraId="7EC004FF" w14:textId="77777777" w:rsidR="005A1AFA" w:rsidRPr="005A1AFA" w:rsidRDefault="005A1AFA" w:rsidP="005A1AFA">
            <w:pPr>
              <w:rPr>
                <w:lang w:eastAsia="en-US"/>
              </w:rPr>
            </w:pPr>
            <w:r w:rsidRPr="005A1AFA">
              <w:rPr>
                <w:lang w:eastAsia="en-US"/>
              </w:rPr>
              <w:t>11,3</w:t>
            </w:r>
          </w:p>
        </w:tc>
      </w:tr>
      <w:tr w:rsidR="005A1AFA" w:rsidRPr="005A1AFA" w14:paraId="32252898" w14:textId="77777777" w:rsidTr="005F7EF8">
        <w:trPr>
          <w:trHeight w:val="60"/>
          <w:jc w:val="center"/>
        </w:trPr>
        <w:tc>
          <w:tcPr>
            <w:tcW w:w="4928" w:type="dxa"/>
            <w:shd w:val="clear" w:color="auto" w:fill="auto"/>
            <w:hideMark/>
          </w:tcPr>
          <w:p w14:paraId="584105EC" w14:textId="77777777" w:rsidR="005A1AFA" w:rsidRPr="005A1AFA" w:rsidRDefault="005A1AFA" w:rsidP="005A1AFA">
            <w:pPr>
              <w:ind w:firstLine="567"/>
              <w:jc w:val="both"/>
              <w:rPr>
                <w:lang w:eastAsia="x-none"/>
              </w:rPr>
            </w:pPr>
            <w:r w:rsidRPr="005A1AFA">
              <w:rPr>
                <w:lang w:eastAsia="x-none"/>
              </w:rPr>
              <w:lastRenderedPageBreak/>
              <w:t>ДПКО</w:t>
            </w:r>
          </w:p>
        </w:tc>
        <w:tc>
          <w:tcPr>
            <w:tcW w:w="1027" w:type="dxa"/>
            <w:shd w:val="clear" w:color="auto" w:fill="auto"/>
            <w:hideMark/>
          </w:tcPr>
          <w:p w14:paraId="518D0666"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22" w:type="dxa"/>
            <w:shd w:val="clear" w:color="auto" w:fill="auto"/>
            <w:noWrap/>
            <w:hideMark/>
          </w:tcPr>
          <w:p w14:paraId="2A3B64D4" w14:textId="77777777" w:rsidR="005A1AFA" w:rsidRPr="005A1AFA" w:rsidRDefault="005A1AFA" w:rsidP="005A1AFA">
            <w:pPr>
              <w:rPr>
                <w:lang w:eastAsia="en-US"/>
              </w:rPr>
            </w:pPr>
            <w:r w:rsidRPr="005A1AFA">
              <w:rPr>
                <w:lang w:eastAsia="en-US"/>
              </w:rPr>
              <w:t>4 474,71</w:t>
            </w:r>
          </w:p>
        </w:tc>
        <w:tc>
          <w:tcPr>
            <w:tcW w:w="1222" w:type="dxa"/>
          </w:tcPr>
          <w:p w14:paraId="4397D076" w14:textId="77777777" w:rsidR="005A1AFA" w:rsidRPr="005A1AFA" w:rsidRDefault="005A1AFA" w:rsidP="005A1AFA">
            <w:pPr>
              <w:rPr>
                <w:lang w:eastAsia="en-US"/>
              </w:rPr>
            </w:pPr>
            <w:r w:rsidRPr="005A1AFA">
              <w:rPr>
                <w:lang w:eastAsia="en-US"/>
              </w:rPr>
              <w:t>6,4</w:t>
            </w:r>
          </w:p>
        </w:tc>
      </w:tr>
      <w:bookmarkEnd w:id="61"/>
    </w:tbl>
    <w:p w14:paraId="56930E02" w14:textId="77777777" w:rsidR="005A1AFA" w:rsidRPr="005A1AFA" w:rsidRDefault="005A1AFA" w:rsidP="005A1AFA">
      <w:pPr>
        <w:ind w:firstLine="567"/>
        <w:jc w:val="both"/>
        <w:rPr>
          <w:bCs/>
          <w:sz w:val="28"/>
          <w:szCs w:val="28"/>
          <w:lang w:eastAsia="x-none"/>
        </w:rPr>
      </w:pPr>
    </w:p>
    <w:p w14:paraId="628D44CE"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9.</w:t>
      </w:r>
    </w:p>
    <w:p w14:paraId="60958A1F" w14:textId="77777777" w:rsidR="005A1AFA" w:rsidRPr="005A1AFA" w:rsidRDefault="005A1AFA" w:rsidP="005A1AFA">
      <w:pPr>
        <w:ind w:left="1070"/>
        <w:jc w:val="both"/>
        <w:rPr>
          <w:bCs/>
          <w:color w:val="FF0000"/>
          <w:sz w:val="28"/>
          <w:szCs w:val="28"/>
          <w:lang w:eastAsia="x-none"/>
        </w:rPr>
      </w:pPr>
    </w:p>
    <w:p w14:paraId="63E0A7B1" w14:textId="77777777" w:rsidR="005A1AFA" w:rsidRPr="005A1AFA" w:rsidRDefault="005A1AFA" w:rsidP="005A1AFA">
      <w:pPr>
        <w:ind w:firstLine="567"/>
        <w:jc w:val="center"/>
        <w:rPr>
          <w:bCs/>
          <w:sz w:val="28"/>
          <w:szCs w:val="28"/>
          <w:lang w:eastAsia="x-none"/>
        </w:rPr>
      </w:pPr>
      <w:r w:rsidRPr="005A1AFA">
        <w:rPr>
          <w:bCs/>
          <w:sz w:val="28"/>
          <w:szCs w:val="28"/>
          <w:lang w:eastAsia="x-none"/>
        </w:rPr>
        <w:t>Топкинский филиал</w:t>
      </w:r>
    </w:p>
    <w:p w14:paraId="3C8E28BD" w14:textId="77777777" w:rsidR="005A1AFA" w:rsidRPr="005A1AFA" w:rsidRDefault="005A1AFA" w:rsidP="005A1AFA">
      <w:pPr>
        <w:ind w:firstLine="567"/>
        <w:jc w:val="both"/>
        <w:rPr>
          <w:bCs/>
          <w:sz w:val="28"/>
          <w:szCs w:val="28"/>
          <w:lang w:eastAsia="x-none"/>
        </w:rPr>
      </w:pPr>
    </w:p>
    <w:p w14:paraId="34BDA2AB"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Топкинский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Топкинского муниципального округа.</w:t>
      </w:r>
    </w:p>
    <w:p w14:paraId="6A1642F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2 кассами для выписки угля в г. Топки. 2 угольных склада - в г. Топки - оборудован площадками под хранение угля с разделением по маркам, погрузочной техникой 1 ед., весовым оборудованием - 1 ед., подъездными путями, эстакадой для выгрузки вагонов. Угольный склад в п. </w:t>
      </w:r>
      <w:proofErr w:type="spellStart"/>
      <w:r w:rsidRPr="005A1AFA">
        <w:rPr>
          <w:bCs/>
          <w:sz w:val="28"/>
          <w:szCs w:val="28"/>
          <w:lang w:eastAsia="x-none"/>
        </w:rPr>
        <w:t>Шишино</w:t>
      </w:r>
      <w:proofErr w:type="spellEnd"/>
      <w:r w:rsidRPr="005A1AFA">
        <w:rPr>
          <w:bCs/>
          <w:sz w:val="28"/>
          <w:szCs w:val="28"/>
          <w:lang w:eastAsia="x-none"/>
        </w:rPr>
        <w:t xml:space="preserve"> Топкинского округа - носит сезонный характер работы - с июля по сентябрь. Поставка угля осуществляется </w:t>
      </w:r>
      <w:proofErr w:type="spellStart"/>
      <w:r w:rsidRPr="005A1AFA">
        <w:rPr>
          <w:bCs/>
          <w:sz w:val="28"/>
          <w:szCs w:val="28"/>
          <w:lang w:eastAsia="x-none"/>
        </w:rPr>
        <w:t>жд</w:t>
      </w:r>
      <w:proofErr w:type="spellEnd"/>
      <w:r w:rsidRPr="005A1AFA">
        <w:rPr>
          <w:bCs/>
          <w:sz w:val="28"/>
          <w:szCs w:val="28"/>
          <w:lang w:eastAsia="x-none"/>
        </w:rPr>
        <w:t xml:space="preserve"> транспортом (ст. Топки ЗСЖД) на склад г. Топки с последующей перевозкой автотранспортом на склад п. </w:t>
      </w:r>
      <w:proofErr w:type="spellStart"/>
      <w:r w:rsidRPr="005A1AFA">
        <w:rPr>
          <w:bCs/>
          <w:sz w:val="28"/>
          <w:szCs w:val="28"/>
          <w:lang w:eastAsia="x-none"/>
        </w:rPr>
        <w:t>Шишино</w:t>
      </w:r>
      <w:proofErr w:type="spellEnd"/>
      <w:r w:rsidRPr="005A1AFA">
        <w:rPr>
          <w:bCs/>
          <w:sz w:val="28"/>
          <w:szCs w:val="28"/>
          <w:lang w:eastAsia="x-none"/>
        </w:rPr>
        <w:t>.</w:t>
      </w:r>
    </w:p>
    <w:p w14:paraId="73135365"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477331D7"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294BF187" w14:textId="77777777" w:rsidR="005A1AFA" w:rsidRPr="005A1AFA" w:rsidRDefault="005A1AFA" w:rsidP="005A1AFA">
      <w:pPr>
        <w:ind w:firstLine="567"/>
        <w:jc w:val="both"/>
        <w:rPr>
          <w:bCs/>
          <w:sz w:val="28"/>
          <w:szCs w:val="28"/>
          <w:lang w:val="x-none"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Топкинский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p>
    <w:p w14:paraId="617D9B8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 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2AC3D7C5" w14:textId="77777777" w:rsidR="005A1AFA" w:rsidRPr="005A1AFA" w:rsidRDefault="005A1AFA" w:rsidP="005A1AFA">
      <w:pPr>
        <w:ind w:firstLine="709"/>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3639589D" w14:textId="77777777" w:rsidR="005A1AFA" w:rsidRPr="005A1AFA" w:rsidRDefault="005A1AFA" w:rsidP="005A1AFA">
      <w:pPr>
        <w:ind w:firstLine="567"/>
        <w:jc w:val="both"/>
        <w:rPr>
          <w:bCs/>
          <w:sz w:val="28"/>
          <w:szCs w:val="28"/>
          <w:lang w:eastAsia="x-none"/>
        </w:rPr>
      </w:pPr>
      <w:r w:rsidRPr="005A1AFA">
        <w:rPr>
          <w:bCs/>
          <w:sz w:val="28"/>
          <w:szCs w:val="28"/>
          <w:lang w:eastAsia="x-none"/>
        </w:rPr>
        <w:lastRenderedPageBreak/>
        <w:t xml:space="preserve">Объем переработки угля по факту отчетного периода составил 50006,35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44048,10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41000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40100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41000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40100 </w:t>
      </w:r>
      <w:proofErr w:type="spellStart"/>
      <w:r w:rsidRPr="005A1AFA">
        <w:rPr>
          <w:bCs/>
          <w:sz w:val="28"/>
          <w:szCs w:val="28"/>
          <w:lang w:eastAsia="x-none"/>
        </w:rPr>
        <w:t>тн</w:t>
      </w:r>
      <w:proofErr w:type="spellEnd"/>
      <w:r w:rsidRPr="005A1AFA">
        <w:rPr>
          <w:bCs/>
          <w:sz w:val="28"/>
          <w:szCs w:val="28"/>
          <w:lang w:eastAsia="x-none"/>
        </w:rPr>
        <w:t xml:space="preserve">. </w:t>
      </w:r>
    </w:p>
    <w:p w14:paraId="510953C7"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17142,87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421,20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11.</w:t>
      </w:r>
    </w:p>
    <w:p w14:paraId="6DDFE3D7"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549,53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4134942F"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20143,21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491,30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87"/>
        <w:gridCol w:w="1371"/>
        <w:gridCol w:w="1371"/>
      </w:tblGrid>
      <w:tr w:rsidR="005A1AFA" w:rsidRPr="005A1AFA" w14:paraId="48988061" w14:textId="77777777" w:rsidTr="005F7EF8">
        <w:trPr>
          <w:trHeight w:val="702"/>
          <w:jc w:val="center"/>
        </w:trPr>
        <w:tc>
          <w:tcPr>
            <w:tcW w:w="4928" w:type="dxa"/>
            <w:shd w:val="clear" w:color="auto" w:fill="auto"/>
            <w:hideMark/>
          </w:tcPr>
          <w:p w14:paraId="1925AA44"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87" w:type="dxa"/>
            <w:shd w:val="clear" w:color="auto" w:fill="auto"/>
            <w:hideMark/>
          </w:tcPr>
          <w:p w14:paraId="5501A85A"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371" w:type="dxa"/>
            <w:shd w:val="clear" w:color="auto" w:fill="auto"/>
            <w:hideMark/>
          </w:tcPr>
          <w:p w14:paraId="3BA460A2" w14:textId="77777777" w:rsidR="005A1AFA" w:rsidRPr="005A1AFA" w:rsidRDefault="005A1AFA" w:rsidP="005A1AFA">
            <w:pPr>
              <w:jc w:val="both"/>
              <w:rPr>
                <w:lang w:eastAsia="x-none"/>
              </w:rPr>
            </w:pPr>
            <w:r w:rsidRPr="005A1AFA">
              <w:rPr>
                <w:lang w:eastAsia="x-none"/>
              </w:rPr>
              <w:t> цена</w:t>
            </w:r>
          </w:p>
        </w:tc>
        <w:tc>
          <w:tcPr>
            <w:tcW w:w="1371" w:type="dxa"/>
          </w:tcPr>
          <w:p w14:paraId="2C1BFBD2" w14:textId="77777777" w:rsidR="005A1AFA" w:rsidRPr="005A1AFA" w:rsidRDefault="005A1AFA" w:rsidP="005A1AFA">
            <w:pPr>
              <w:jc w:val="both"/>
              <w:rPr>
                <w:lang w:eastAsia="x-none"/>
              </w:rPr>
            </w:pPr>
            <w:r w:rsidRPr="005A1AFA">
              <w:rPr>
                <w:lang w:eastAsia="x-none"/>
              </w:rPr>
              <w:t>Рост цены, %</w:t>
            </w:r>
          </w:p>
        </w:tc>
      </w:tr>
      <w:tr w:rsidR="005A1AFA" w:rsidRPr="005A1AFA" w14:paraId="62CF1F7D" w14:textId="77777777" w:rsidTr="005F7EF8">
        <w:trPr>
          <w:trHeight w:val="207"/>
          <w:jc w:val="center"/>
        </w:trPr>
        <w:tc>
          <w:tcPr>
            <w:tcW w:w="4928" w:type="dxa"/>
            <w:shd w:val="clear" w:color="auto" w:fill="auto"/>
            <w:hideMark/>
          </w:tcPr>
          <w:p w14:paraId="1D81E1F5" w14:textId="77777777" w:rsidR="005A1AFA" w:rsidRPr="005A1AFA" w:rsidRDefault="005A1AFA" w:rsidP="005A1AFA">
            <w:pPr>
              <w:ind w:firstLine="567"/>
              <w:jc w:val="both"/>
              <w:rPr>
                <w:lang w:eastAsia="x-none"/>
              </w:rPr>
            </w:pPr>
            <w:r w:rsidRPr="005A1AFA">
              <w:rPr>
                <w:lang w:eastAsia="x-none"/>
              </w:rPr>
              <w:t>ДР</w:t>
            </w:r>
          </w:p>
        </w:tc>
        <w:tc>
          <w:tcPr>
            <w:tcW w:w="1187" w:type="dxa"/>
            <w:shd w:val="clear" w:color="auto" w:fill="auto"/>
            <w:hideMark/>
          </w:tcPr>
          <w:p w14:paraId="1AC629E1"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71" w:type="dxa"/>
            <w:shd w:val="clear" w:color="auto" w:fill="auto"/>
            <w:noWrap/>
            <w:hideMark/>
          </w:tcPr>
          <w:p w14:paraId="3F416738" w14:textId="77777777" w:rsidR="005A1AFA" w:rsidRPr="005A1AFA" w:rsidRDefault="005A1AFA" w:rsidP="005A1AFA">
            <w:pPr>
              <w:rPr>
                <w:lang w:eastAsia="en-US"/>
              </w:rPr>
            </w:pPr>
            <w:r w:rsidRPr="005A1AFA">
              <w:rPr>
                <w:lang w:eastAsia="en-US"/>
              </w:rPr>
              <w:t>3 153,68</w:t>
            </w:r>
          </w:p>
        </w:tc>
        <w:tc>
          <w:tcPr>
            <w:tcW w:w="1371" w:type="dxa"/>
          </w:tcPr>
          <w:p w14:paraId="4B2197F3" w14:textId="77777777" w:rsidR="005A1AFA" w:rsidRPr="005A1AFA" w:rsidRDefault="005A1AFA" w:rsidP="005A1AFA">
            <w:pPr>
              <w:rPr>
                <w:lang w:eastAsia="en-US"/>
              </w:rPr>
            </w:pPr>
            <w:r w:rsidRPr="005A1AFA">
              <w:rPr>
                <w:lang w:eastAsia="en-US"/>
              </w:rPr>
              <w:t>14,8</w:t>
            </w:r>
          </w:p>
        </w:tc>
      </w:tr>
      <w:tr w:rsidR="005A1AFA" w:rsidRPr="005A1AFA" w14:paraId="20591A50" w14:textId="77777777" w:rsidTr="005F7EF8">
        <w:trPr>
          <w:trHeight w:val="352"/>
          <w:jc w:val="center"/>
        </w:trPr>
        <w:tc>
          <w:tcPr>
            <w:tcW w:w="4928" w:type="dxa"/>
            <w:shd w:val="clear" w:color="auto" w:fill="auto"/>
            <w:hideMark/>
          </w:tcPr>
          <w:p w14:paraId="3EF7F2ED" w14:textId="77777777" w:rsidR="005A1AFA" w:rsidRPr="005A1AFA" w:rsidRDefault="005A1AFA" w:rsidP="005A1AFA">
            <w:pPr>
              <w:ind w:firstLine="567"/>
              <w:jc w:val="both"/>
              <w:rPr>
                <w:lang w:eastAsia="x-none"/>
              </w:rPr>
            </w:pPr>
            <w:r w:rsidRPr="005A1AFA">
              <w:rPr>
                <w:lang w:eastAsia="x-none"/>
              </w:rPr>
              <w:t>ДО</w:t>
            </w:r>
          </w:p>
        </w:tc>
        <w:tc>
          <w:tcPr>
            <w:tcW w:w="1187" w:type="dxa"/>
            <w:shd w:val="clear" w:color="auto" w:fill="auto"/>
            <w:hideMark/>
          </w:tcPr>
          <w:p w14:paraId="492F32E2"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71" w:type="dxa"/>
            <w:shd w:val="clear" w:color="auto" w:fill="auto"/>
            <w:noWrap/>
            <w:hideMark/>
          </w:tcPr>
          <w:p w14:paraId="32BFD833" w14:textId="77777777" w:rsidR="005A1AFA" w:rsidRPr="005A1AFA" w:rsidRDefault="005A1AFA" w:rsidP="005A1AFA">
            <w:pPr>
              <w:rPr>
                <w:lang w:eastAsia="en-US"/>
              </w:rPr>
            </w:pPr>
            <w:r w:rsidRPr="005A1AFA">
              <w:rPr>
                <w:lang w:eastAsia="en-US"/>
              </w:rPr>
              <w:t>3 963,43</w:t>
            </w:r>
          </w:p>
        </w:tc>
        <w:tc>
          <w:tcPr>
            <w:tcW w:w="1371" w:type="dxa"/>
          </w:tcPr>
          <w:p w14:paraId="04D5FD0A" w14:textId="77777777" w:rsidR="005A1AFA" w:rsidRPr="005A1AFA" w:rsidRDefault="005A1AFA" w:rsidP="005A1AFA">
            <w:pPr>
              <w:rPr>
                <w:lang w:eastAsia="en-US"/>
              </w:rPr>
            </w:pPr>
            <w:r w:rsidRPr="005A1AFA">
              <w:rPr>
                <w:lang w:eastAsia="en-US"/>
              </w:rPr>
              <w:t>16,7</w:t>
            </w:r>
          </w:p>
        </w:tc>
      </w:tr>
      <w:tr w:rsidR="005A1AFA" w:rsidRPr="005A1AFA" w14:paraId="2DF1452C" w14:textId="77777777" w:rsidTr="005F7EF8">
        <w:trPr>
          <w:trHeight w:val="376"/>
          <w:jc w:val="center"/>
        </w:trPr>
        <w:tc>
          <w:tcPr>
            <w:tcW w:w="4928" w:type="dxa"/>
            <w:shd w:val="clear" w:color="auto" w:fill="auto"/>
            <w:hideMark/>
          </w:tcPr>
          <w:p w14:paraId="155332F3" w14:textId="77777777" w:rsidR="005A1AFA" w:rsidRPr="005A1AFA" w:rsidRDefault="005A1AFA" w:rsidP="005A1AFA">
            <w:pPr>
              <w:ind w:firstLine="567"/>
              <w:jc w:val="both"/>
              <w:rPr>
                <w:lang w:eastAsia="x-none"/>
              </w:rPr>
            </w:pPr>
            <w:r w:rsidRPr="005A1AFA">
              <w:rPr>
                <w:lang w:eastAsia="x-none"/>
              </w:rPr>
              <w:t>ДПК</w:t>
            </w:r>
          </w:p>
        </w:tc>
        <w:tc>
          <w:tcPr>
            <w:tcW w:w="1187" w:type="dxa"/>
            <w:shd w:val="clear" w:color="auto" w:fill="auto"/>
            <w:hideMark/>
          </w:tcPr>
          <w:p w14:paraId="33D65D7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71" w:type="dxa"/>
            <w:shd w:val="clear" w:color="auto" w:fill="auto"/>
            <w:noWrap/>
            <w:hideMark/>
          </w:tcPr>
          <w:p w14:paraId="41CD2348" w14:textId="77777777" w:rsidR="005A1AFA" w:rsidRPr="005A1AFA" w:rsidRDefault="005A1AFA" w:rsidP="005A1AFA">
            <w:pPr>
              <w:rPr>
                <w:lang w:eastAsia="en-US"/>
              </w:rPr>
            </w:pPr>
            <w:r w:rsidRPr="005A1AFA">
              <w:rPr>
                <w:lang w:eastAsia="en-US"/>
              </w:rPr>
              <w:t>4 212,01</w:t>
            </w:r>
          </w:p>
        </w:tc>
        <w:tc>
          <w:tcPr>
            <w:tcW w:w="1371" w:type="dxa"/>
          </w:tcPr>
          <w:p w14:paraId="75CF54B3" w14:textId="77777777" w:rsidR="005A1AFA" w:rsidRPr="005A1AFA" w:rsidRDefault="005A1AFA" w:rsidP="005A1AFA">
            <w:pPr>
              <w:rPr>
                <w:lang w:eastAsia="en-US"/>
              </w:rPr>
            </w:pPr>
            <w:r w:rsidRPr="005A1AFA">
              <w:rPr>
                <w:lang w:eastAsia="en-US"/>
              </w:rPr>
              <w:t>12,7</w:t>
            </w:r>
          </w:p>
        </w:tc>
      </w:tr>
      <w:tr w:rsidR="005A1AFA" w:rsidRPr="005A1AFA" w14:paraId="4BEFC86A" w14:textId="77777777" w:rsidTr="005F7EF8">
        <w:trPr>
          <w:trHeight w:val="60"/>
          <w:jc w:val="center"/>
        </w:trPr>
        <w:tc>
          <w:tcPr>
            <w:tcW w:w="4928" w:type="dxa"/>
            <w:shd w:val="clear" w:color="auto" w:fill="auto"/>
            <w:hideMark/>
          </w:tcPr>
          <w:p w14:paraId="1BF7836D" w14:textId="77777777" w:rsidR="005A1AFA" w:rsidRPr="005A1AFA" w:rsidRDefault="005A1AFA" w:rsidP="005A1AFA">
            <w:pPr>
              <w:ind w:firstLine="567"/>
              <w:jc w:val="both"/>
              <w:rPr>
                <w:lang w:eastAsia="x-none"/>
              </w:rPr>
            </w:pPr>
            <w:r w:rsidRPr="005A1AFA">
              <w:rPr>
                <w:lang w:eastAsia="x-none"/>
              </w:rPr>
              <w:t>ДПКО</w:t>
            </w:r>
          </w:p>
        </w:tc>
        <w:tc>
          <w:tcPr>
            <w:tcW w:w="1187" w:type="dxa"/>
            <w:shd w:val="clear" w:color="auto" w:fill="auto"/>
            <w:hideMark/>
          </w:tcPr>
          <w:p w14:paraId="0179A94B"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371" w:type="dxa"/>
            <w:shd w:val="clear" w:color="auto" w:fill="auto"/>
            <w:noWrap/>
            <w:hideMark/>
          </w:tcPr>
          <w:p w14:paraId="33605AAB" w14:textId="77777777" w:rsidR="005A1AFA" w:rsidRPr="005A1AFA" w:rsidRDefault="005A1AFA" w:rsidP="005A1AFA">
            <w:pPr>
              <w:rPr>
                <w:lang w:eastAsia="en-US"/>
              </w:rPr>
            </w:pPr>
            <w:r w:rsidRPr="005A1AFA">
              <w:rPr>
                <w:lang w:eastAsia="en-US"/>
              </w:rPr>
              <w:t>4 212,01</w:t>
            </w:r>
          </w:p>
        </w:tc>
        <w:tc>
          <w:tcPr>
            <w:tcW w:w="1371" w:type="dxa"/>
          </w:tcPr>
          <w:p w14:paraId="12832359" w14:textId="77777777" w:rsidR="005A1AFA" w:rsidRPr="005A1AFA" w:rsidRDefault="005A1AFA" w:rsidP="005A1AFA">
            <w:pPr>
              <w:rPr>
                <w:lang w:eastAsia="en-US"/>
              </w:rPr>
            </w:pPr>
            <w:r w:rsidRPr="005A1AFA">
              <w:rPr>
                <w:lang w:eastAsia="en-US"/>
              </w:rPr>
              <w:t>16,5</w:t>
            </w:r>
          </w:p>
        </w:tc>
      </w:tr>
    </w:tbl>
    <w:p w14:paraId="48E859BF" w14:textId="77777777" w:rsidR="005A1AFA" w:rsidRPr="005A1AFA" w:rsidRDefault="005A1AFA" w:rsidP="005A1AFA">
      <w:pPr>
        <w:ind w:firstLine="567"/>
        <w:jc w:val="both"/>
        <w:rPr>
          <w:bCs/>
          <w:sz w:val="28"/>
          <w:szCs w:val="28"/>
          <w:lang w:eastAsia="x-none"/>
        </w:rPr>
      </w:pPr>
    </w:p>
    <w:p w14:paraId="14C7BE45"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10.</w:t>
      </w:r>
    </w:p>
    <w:p w14:paraId="4DDB144A" w14:textId="77777777" w:rsidR="005A1AFA" w:rsidRPr="005A1AFA" w:rsidRDefault="005A1AFA" w:rsidP="005A1AFA">
      <w:pPr>
        <w:ind w:firstLine="567"/>
        <w:jc w:val="center"/>
        <w:rPr>
          <w:bCs/>
          <w:sz w:val="28"/>
          <w:szCs w:val="28"/>
          <w:lang w:eastAsia="x-none"/>
        </w:rPr>
      </w:pPr>
    </w:p>
    <w:p w14:paraId="68A62FB3" w14:textId="77777777" w:rsidR="005A1AFA" w:rsidRPr="005A1AFA" w:rsidRDefault="005A1AFA" w:rsidP="005A1AFA">
      <w:pPr>
        <w:ind w:firstLine="567"/>
        <w:jc w:val="center"/>
        <w:rPr>
          <w:bCs/>
          <w:sz w:val="28"/>
          <w:szCs w:val="28"/>
          <w:lang w:eastAsia="x-none"/>
        </w:rPr>
      </w:pPr>
      <w:r w:rsidRPr="005A1AFA">
        <w:rPr>
          <w:bCs/>
          <w:sz w:val="28"/>
          <w:szCs w:val="28"/>
          <w:lang w:eastAsia="x-none"/>
        </w:rPr>
        <w:t>Тяжинский филиал</w:t>
      </w:r>
    </w:p>
    <w:p w14:paraId="4A80D78B" w14:textId="77777777" w:rsidR="005A1AFA" w:rsidRPr="005A1AFA" w:rsidRDefault="005A1AFA" w:rsidP="005A1AFA">
      <w:pPr>
        <w:ind w:firstLine="567"/>
        <w:jc w:val="both"/>
        <w:rPr>
          <w:bCs/>
          <w:sz w:val="28"/>
          <w:szCs w:val="28"/>
          <w:lang w:eastAsia="x-none"/>
        </w:rPr>
      </w:pPr>
    </w:p>
    <w:p w14:paraId="4BD9D074"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Тяжинский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Тяжинского муниципального округа.</w:t>
      </w:r>
    </w:p>
    <w:p w14:paraId="7E1ECDA0"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1 кассой на территории склада пгт. Тяжинский. 2 склада угля: 1 пгт. Тяжинский оборудован площадками под хранение угля, погрузочной техникой 1 ед., весовым оборудованием 1 ед., подъездными путями, эстакадой для выгрузки вагонов. Склад в п. </w:t>
      </w:r>
      <w:proofErr w:type="spellStart"/>
      <w:r w:rsidRPr="005A1AFA">
        <w:rPr>
          <w:bCs/>
          <w:sz w:val="28"/>
          <w:szCs w:val="28"/>
          <w:lang w:eastAsia="x-none"/>
        </w:rPr>
        <w:t>Итат</w:t>
      </w:r>
      <w:proofErr w:type="spellEnd"/>
      <w:r w:rsidRPr="005A1AFA">
        <w:rPr>
          <w:bCs/>
          <w:sz w:val="28"/>
          <w:szCs w:val="28"/>
          <w:lang w:eastAsia="x-none"/>
        </w:rPr>
        <w:t xml:space="preserve"> работает с июля по сентябрь.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(ст. Тяжин КРЖД, ст. </w:t>
      </w:r>
      <w:proofErr w:type="spellStart"/>
      <w:r w:rsidRPr="005A1AFA">
        <w:rPr>
          <w:bCs/>
          <w:sz w:val="28"/>
          <w:szCs w:val="28"/>
          <w:lang w:eastAsia="x-none"/>
        </w:rPr>
        <w:t>Итат</w:t>
      </w:r>
      <w:proofErr w:type="spellEnd"/>
      <w:r w:rsidRPr="005A1AFA">
        <w:rPr>
          <w:bCs/>
          <w:sz w:val="28"/>
          <w:szCs w:val="28"/>
          <w:lang w:eastAsia="x-none"/>
        </w:rPr>
        <w:t>).</w:t>
      </w:r>
    </w:p>
    <w:p w14:paraId="7EC36B02"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29ED1D8B"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0893340B"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АО «КТК» поставляет в Тяжинский муниципальный округ уголь </w:t>
      </w:r>
      <w:bookmarkStart w:id="62" w:name="_Hlk119504370"/>
      <w:r w:rsidRPr="005A1AFA">
        <w:rPr>
          <w:bCs/>
          <w:sz w:val="28"/>
          <w:szCs w:val="28"/>
          <w:lang w:eastAsia="x-none"/>
        </w:rPr>
        <w:t>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1240359C"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xml:space="preserve">. № 7315 от </w:t>
      </w:r>
      <w:r w:rsidRPr="005A1AFA">
        <w:rPr>
          <w:bCs/>
          <w:sz w:val="28"/>
          <w:szCs w:val="28"/>
          <w:lang w:eastAsia="x-none"/>
        </w:rPr>
        <w:lastRenderedPageBreak/>
        <w:t>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44554A35" w14:textId="77777777" w:rsidR="005A1AFA" w:rsidRPr="005A1AFA" w:rsidRDefault="005A1AFA" w:rsidP="005A1AFA">
      <w:pPr>
        <w:ind w:firstLine="709"/>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w:t>
      </w:r>
      <w:bookmarkEnd w:id="62"/>
      <w:r w:rsidRPr="005A1AFA">
        <w:rPr>
          <w:bCs/>
          <w:sz w:val="28"/>
          <w:szCs w:val="28"/>
          <w:lang w:val="x-none" w:eastAsia="x-none"/>
        </w:rPr>
        <w:t xml:space="preserve">-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170CB75C"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20161,27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17941,66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16000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14800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16000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14800 </w:t>
      </w:r>
      <w:proofErr w:type="spellStart"/>
      <w:r w:rsidRPr="005A1AFA">
        <w:rPr>
          <w:bCs/>
          <w:sz w:val="28"/>
          <w:szCs w:val="28"/>
          <w:lang w:eastAsia="x-none"/>
        </w:rPr>
        <w:t>тн</w:t>
      </w:r>
      <w:proofErr w:type="spellEnd"/>
      <w:r w:rsidRPr="005A1AFA">
        <w:rPr>
          <w:bCs/>
          <w:sz w:val="28"/>
          <w:szCs w:val="28"/>
          <w:lang w:eastAsia="x-none"/>
        </w:rPr>
        <w:t>.</w:t>
      </w:r>
    </w:p>
    <w:p w14:paraId="5DE311AC"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16948,90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1059,31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11.</w:t>
      </w:r>
    </w:p>
    <w:p w14:paraId="6B29D7BC"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963,19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3F4648D9"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12776,42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798,53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293"/>
        <w:gridCol w:w="1293"/>
      </w:tblGrid>
      <w:tr w:rsidR="005A1AFA" w:rsidRPr="005A1AFA" w14:paraId="44BFC08F" w14:textId="77777777" w:rsidTr="005F7EF8">
        <w:trPr>
          <w:trHeight w:val="702"/>
          <w:jc w:val="center"/>
        </w:trPr>
        <w:tc>
          <w:tcPr>
            <w:tcW w:w="4928" w:type="dxa"/>
            <w:shd w:val="clear" w:color="auto" w:fill="auto"/>
            <w:hideMark/>
          </w:tcPr>
          <w:p w14:paraId="066588EC" w14:textId="77777777" w:rsidR="005A1AFA" w:rsidRPr="005A1AFA" w:rsidRDefault="005A1AFA" w:rsidP="005A1AFA">
            <w:pPr>
              <w:ind w:firstLine="567"/>
              <w:jc w:val="both"/>
              <w:rPr>
                <w:lang w:eastAsia="x-none"/>
              </w:rPr>
            </w:pPr>
            <w:bookmarkStart w:id="63" w:name="_Hlk119509351"/>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00428248"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293" w:type="dxa"/>
            <w:shd w:val="clear" w:color="auto" w:fill="auto"/>
            <w:hideMark/>
          </w:tcPr>
          <w:p w14:paraId="128CAEA5" w14:textId="77777777" w:rsidR="005A1AFA" w:rsidRPr="005A1AFA" w:rsidRDefault="005A1AFA" w:rsidP="005A1AFA">
            <w:pPr>
              <w:jc w:val="both"/>
              <w:rPr>
                <w:lang w:eastAsia="x-none"/>
              </w:rPr>
            </w:pPr>
            <w:r w:rsidRPr="005A1AFA">
              <w:rPr>
                <w:lang w:eastAsia="x-none"/>
              </w:rPr>
              <w:t> цена</w:t>
            </w:r>
          </w:p>
        </w:tc>
        <w:tc>
          <w:tcPr>
            <w:tcW w:w="1293" w:type="dxa"/>
          </w:tcPr>
          <w:p w14:paraId="3A14A30B" w14:textId="77777777" w:rsidR="005A1AFA" w:rsidRPr="005A1AFA" w:rsidRDefault="005A1AFA" w:rsidP="005A1AFA">
            <w:pPr>
              <w:jc w:val="both"/>
              <w:rPr>
                <w:lang w:eastAsia="x-none"/>
              </w:rPr>
            </w:pPr>
            <w:r w:rsidRPr="005A1AFA">
              <w:rPr>
                <w:lang w:eastAsia="x-none"/>
              </w:rPr>
              <w:t>Рост цены, %</w:t>
            </w:r>
          </w:p>
        </w:tc>
      </w:tr>
      <w:tr w:rsidR="005A1AFA" w:rsidRPr="005A1AFA" w14:paraId="1C0E0014" w14:textId="77777777" w:rsidTr="005F7EF8">
        <w:trPr>
          <w:trHeight w:val="207"/>
          <w:jc w:val="center"/>
        </w:trPr>
        <w:tc>
          <w:tcPr>
            <w:tcW w:w="4928" w:type="dxa"/>
            <w:shd w:val="clear" w:color="auto" w:fill="auto"/>
            <w:hideMark/>
          </w:tcPr>
          <w:p w14:paraId="0B4AF8A8"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5631FC2D"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56A43E8F" w14:textId="77777777" w:rsidR="005A1AFA" w:rsidRPr="005A1AFA" w:rsidRDefault="005A1AFA" w:rsidP="005A1AFA">
            <w:pPr>
              <w:rPr>
                <w:lang w:eastAsia="en-US"/>
              </w:rPr>
            </w:pPr>
            <w:r w:rsidRPr="005A1AFA">
              <w:rPr>
                <w:lang w:eastAsia="en-US"/>
              </w:rPr>
              <w:t>4 018,74</w:t>
            </w:r>
          </w:p>
        </w:tc>
        <w:tc>
          <w:tcPr>
            <w:tcW w:w="1293" w:type="dxa"/>
          </w:tcPr>
          <w:p w14:paraId="7600E995" w14:textId="77777777" w:rsidR="005A1AFA" w:rsidRPr="005A1AFA" w:rsidRDefault="005A1AFA" w:rsidP="005A1AFA">
            <w:pPr>
              <w:rPr>
                <w:lang w:eastAsia="en-US"/>
              </w:rPr>
            </w:pPr>
            <w:r w:rsidRPr="005A1AFA">
              <w:rPr>
                <w:lang w:eastAsia="en-US"/>
              </w:rPr>
              <w:t>9,4</w:t>
            </w:r>
          </w:p>
        </w:tc>
      </w:tr>
      <w:tr w:rsidR="005A1AFA" w:rsidRPr="005A1AFA" w14:paraId="20C091A6" w14:textId="77777777" w:rsidTr="005F7EF8">
        <w:trPr>
          <w:trHeight w:val="352"/>
          <w:jc w:val="center"/>
        </w:trPr>
        <w:tc>
          <w:tcPr>
            <w:tcW w:w="4928" w:type="dxa"/>
            <w:shd w:val="clear" w:color="auto" w:fill="auto"/>
            <w:hideMark/>
          </w:tcPr>
          <w:p w14:paraId="6025B7FC"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22102BA5"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61671E66" w14:textId="77777777" w:rsidR="005A1AFA" w:rsidRPr="005A1AFA" w:rsidRDefault="005A1AFA" w:rsidP="005A1AFA">
            <w:pPr>
              <w:rPr>
                <w:lang w:eastAsia="en-US"/>
              </w:rPr>
            </w:pPr>
            <w:r w:rsidRPr="005A1AFA">
              <w:rPr>
                <w:lang w:eastAsia="en-US"/>
              </w:rPr>
              <w:t>4 828,50</w:t>
            </w:r>
          </w:p>
        </w:tc>
        <w:tc>
          <w:tcPr>
            <w:tcW w:w="1293" w:type="dxa"/>
          </w:tcPr>
          <w:p w14:paraId="4C061781" w14:textId="77777777" w:rsidR="005A1AFA" w:rsidRPr="005A1AFA" w:rsidRDefault="005A1AFA" w:rsidP="005A1AFA">
            <w:pPr>
              <w:rPr>
                <w:lang w:eastAsia="en-US"/>
              </w:rPr>
            </w:pPr>
            <w:r w:rsidRPr="005A1AFA">
              <w:rPr>
                <w:lang w:eastAsia="en-US"/>
              </w:rPr>
              <w:t>13,8</w:t>
            </w:r>
          </w:p>
        </w:tc>
      </w:tr>
      <w:tr w:rsidR="005A1AFA" w:rsidRPr="005A1AFA" w14:paraId="5B6B54BA" w14:textId="77777777" w:rsidTr="005F7EF8">
        <w:trPr>
          <w:trHeight w:val="376"/>
          <w:jc w:val="center"/>
        </w:trPr>
        <w:tc>
          <w:tcPr>
            <w:tcW w:w="4928" w:type="dxa"/>
            <w:shd w:val="clear" w:color="auto" w:fill="auto"/>
            <w:hideMark/>
          </w:tcPr>
          <w:p w14:paraId="16A0425B"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1D1E679D"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3279C19C" w14:textId="77777777" w:rsidR="005A1AFA" w:rsidRPr="005A1AFA" w:rsidRDefault="005A1AFA" w:rsidP="005A1AFA">
            <w:pPr>
              <w:rPr>
                <w:lang w:eastAsia="en-US"/>
              </w:rPr>
            </w:pPr>
            <w:r w:rsidRPr="005A1AFA">
              <w:rPr>
                <w:lang w:eastAsia="en-US"/>
              </w:rPr>
              <w:t>5 077,08</w:t>
            </w:r>
          </w:p>
        </w:tc>
        <w:tc>
          <w:tcPr>
            <w:tcW w:w="1293" w:type="dxa"/>
          </w:tcPr>
          <w:p w14:paraId="040553C5" w14:textId="77777777" w:rsidR="005A1AFA" w:rsidRPr="005A1AFA" w:rsidRDefault="005A1AFA" w:rsidP="005A1AFA">
            <w:pPr>
              <w:rPr>
                <w:lang w:eastAsia="en-US"/>
              </w:rPr>
            </w:pPr>
            <w:r w:rsidRPr="005A1AFA">
              <w:rPr>
                <w:lang w:eastAsia="en-US"/>
              </w:rPr>
              <w:t>13,8</w:t>
            </w:r>
          </w:p>
        </w:tc>
      </w:tr>
      <w:tr w:rsidR="005A1AFA" w:rsidRPr="005A1AFA" w14:paraId="38747C51" w14:textId="77777777" w:rsidTr="005F7EF8">
        <w:trPr>
          <w:trHeight w:val="60"/>
          <w:jc w:val="center"/>
        </w:trPr>
        <w:tc>
          <w:tcPr>
            <w:tcW w:w="4928" w:type="dxa"/>
            <w:shd w:val="clear" w:color="auto" w:fill="auto"/>
            <w:hideMark/>
          </w:tcPr>
          <w:p w14:paraId="3F9E4B32"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36B79F05"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3D5C6533" w14:textId="77777777" w:rsidR="005A1AFA" w:rsidRPr="005A1AFA" w:rsidRDefault="005A1AFA" w:rsidP="005A1AFA">
            <w:pPr>
              <w:rPr>
                <w:lang w:eastAsia="en-US"/>
              </w:rPr>
            </w:pPr>
            <w:r w:rsidRPr="005A1AFA">
              <w:rPr>
                <w:lang w:eastAsia="en-US"/>
              </w:rPr>
              <w:t>5 077,08</w:t>
            </w:r>
          </w:p>
        </w:tc>
        <w:tc>
          <w:tcPr>
            <w:tcW w:w="1293" w:type="dxa"/>
          </w:tcPr>
          <w:p w14:paraId="1CA31BF6" w14:textId="77777777" w:rsidR="005A1AFA" w:rsidRPr="005A1AFA" w:rsidRDefault="005A1AFA" w:rsidP="005A1AFA">
            <w:pPr>
              <w:rPr>
                <w:lang w:eastAsia="en-US"/>
              </w:rPr>
            </w:pPr>
            <w:r w:rsidRPr="005A1AFA">
              <w:rPr>
                <w:lang w:eastAsia="en-US"/>
              </w:rPr>
              <w:t>5,0</w:t>
            </w:r>
          </w:p>
        </w:tc>
      </w:tr>
      <w:bookmarkEnd w:id="63"/>
    </w:tbl>
    <w:p w14:paraId="67D201FF" w14:textId="77777777" w:rsidR="005A1AFA" w:rsidRPr="005A1AFA" w:rsidRDefault="005A1AFA" w:rsidP="005A1AFA">
      <w:pPr>
        <w:ind w:firstLine="567"/>
        <w:jc w:val="both"/>
        <w:rPr>
          <w:bCs/>
          <w:sz w:val="28"/>
          <w:szCs w:val="28"/>
          <w:lang w:eastAsia="x-none"/>
        </w:rPr>
      </w:pPr>
    </w:p>
    <w:p w14:paraId="7EA373EB"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11.</w:t>
      </w:r>
    </w:p>
    <w:p w14:paraId="5FA2E7DE" w14:textId="77777777" w:rsidR="005A1AFA" w:rsidRPr="005A1AFA" w:rsidRDefault="005A1AFA" w:rsidP="005A1AFA">
      <w:pPr>
        <w:ind w:left="1070"/>
        <w:jc w:val="both"/>
        <w:rPr>
          <w:bCs/>
          <w:color w:val="FF0000"/>
          <w:sz w:val="28"/>
          <w:szCs w:val="28"/>
          <w:lang w:eastAsia="x-none"/>
        </w:rPr>
      </w:pPr>
    </w:p>
    <w:p w14:paraId="07A62644" w14:textId="77777777" w:rsidR="005A1AFA" w:rsidRPr="005A1AFA" w:rsidRDefault="005A1AFA" w:rsidP="005A1AFA">
      <w:pPr>
        <w:ind w:firstLine="567"/>
        <w:jc w:val="center"/>
        <w:rPr>
          <w:bCs/>
          <w:sz w:val="28"/>
          <w:szCs w:val="28"/>
          <w:lang w:eastAsia="x-none"/>
        </w:rPr>
      </w:pPr>
    </w:p>
    <w:p w14:paraId="0C16A06D" w14:textId="77777777" w:rsidR="005A1AFA" w:rsidRPr="005A1AFA" w:rsidRDefault="005A1AFA" w:rsidP="005A1AFA">
      <w:pPr>
        <w:ind w:firstLine="567"/>
        <w:jc w:val="center"/>
        <w:rPr>
          <w:bCs/>
          <w:sz w:val="28"/>
          <w:szCs w:val="28"/>
          <w:lang w:eastAsia="x-none"/>
        </w:rPr>
      </w:pPr>
    </w:p>
    <w:p w14:paraId="5B151F08" w14:textId="77777777" w:rsidR="005A1AFA" w:rsidRPr="005A1AFA" w:rsidRDefault="005A1AFA" w:rsidP="005A1AFA">
      <w:pPr>
        <w:ind w:firstLine="567"/>
        <w:jc w:val="center"/>
        <w:rPr>
          <w:bCs/>
          <w:sz w:val="28"/>
          <w:szCs w:val="28"/>
          <w:lang w:eastAsia="x-none"/>
        </w:rPr>
      </w:pPr>
    </w:p>
    <w:p w14:paraId="545460E7" w14:textId="77777777" w:rsidR="005A1AFA" w:rsidRPr="005A1AFA" w:rsidRDefault="005A1AFA" w:rsidP="005A1AFA">
      <w:pPr>
        <w:ind w:firstLine="567"/>
        <w:jc w:val="center"/>
        <w:rPr>
          <w:bCs/>
          <w:sz w:val="28"/>
          <w:szCs w:val="28"/>
          <w:lang w:eastAsia="x-none"/>
        </w:rPr>
      </w:pPr>
      <w:r w:rsidRPr="005A1AFA">
        <w:rPr>
          <w:bCs/>
          <w:sz w:val="28"/>
          <w:szCs w:val="28"/>
          <w:lang w:eastAsia="x-none"/>
        </w:rPr>
        <w:t>Юргинский филиал</w:t>
      </w:r>
    </w:p>
    <w:p w14:paraId="44166671" w14:textId="77777777" w:rsidR="005A1AFA" w:rsidRPr="005A1AFA" w:rsidRDefault="005A1AFA" w:rsidP="005A1AFA">
      <w:pPr>
        <w:ind w:firstLine="567"/>
        <w:jc w:val="center"/>
        <w:rPr>
          <w:bCs/>
          <w:sz w:val="28"/>
          <w:szCs w:val="28"/>
          <w:lang w:eastAsia="x-none"/>
        </w:rPr>
      </w:pPr>
    </w:p>
    <w:p w14:paraId="2A64E5CD"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Юргинский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Юргинского городского округа, Юргинского муниципального округа.</w:t>
      </w:r>
    </w:p>
    <w:p w14:paraId="7BD0C0C3"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кассами на территории склада г. Юрга. Склад оборудован погрузочной техникой 1 ед., весовым оборудованием 1 ед., подъездными путями, эстакадой для выгрузки вагонов (принадлежит Кемеровской МЧ ОАО РЖД).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(СТ. Юрга-1 ЗСЖД).</w:t>
      </w:r>
    </w:p>
    <w:p w14:paraId="127FEA22"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5045E667"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24A4E545"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Юргинский городской округ, Юргинский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64FC5876"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3FDAA340"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41B595CF"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35666,28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28653,22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30620 </w:t>
      </w:r>
      <w:proofErr w:type="spellStart"/>
      <w:r w:rsidRPr="005A1AFA">
        <w:rPr>
          <w:bCs/>
          <w:sz w:val="28"/>
          <w:szCs w:val="28"/>
          <w:lang w:eastAsia="x-none"/>
        </w:rPr>
        <w:t>тн</w:t>
      </w:r>
      <w:proofErr w:type="spellEnd"/>
      <w:r w:rsidRPr="005A1AFA">
        <w:rPr>
          <w:bCs/>
          <w:sz w:val="28"/>
          <w:szCs w:val="28"/>
          <w:lang w:eastAsia="x-none"/>
        </w:rPr>
        <w:t xml:space="preserve">, в том числе </w:t>
      </w:r>
      <w:r w:rsidRPr="005A1AFA">
        <w:rPr>
          <w:bCs/>
          <w:sz w:val="28"/>
          <w:szCs w:val="28"/>
          <w:lang w:eastAsia="x-none"/>
        </w:rPr>
        <w:lastRenderedPageBreak/>
        <w:t xml:space="preserve">население 27050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30620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27050 </w:t>
      </w:r>
      <w:proofErr w:type="spellStart"/>
      <w:r w:rsidRPr="005A1AFA">
        <w:rPr>
          <w:bCs/>
          <w:sz w:val="28"/>
          <w:szCs w:val="28"/>
          <w:lang w:eastAsia="x-none"/>
        </w:rPr>
        <w:t>тн</w:t>
      </w:r>
      <w:proofErr w:type="spellEnd"/>
      <w:r w:rsidRPr="005A1AFA">
        <w:rPr>
          <w:bCs/>
          <w:sz w:val="28"/>
          <w:szCs w:val="28"/>
          <w:lang w:eastAsia="x-none"/>
        </w:rPr>
        <w:t>.</w:t>
      </w:r>
    </w:p>
    <w:p w14:paraId="6E40EB95"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16625,61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542,97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12.</w:t>
      </w:r>
    </w:p>
    <w:p w14:paraId="4B9A949C"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119,67 </w:t>
      </w:r>
      <w:proofErr w:type="spellStart"/>
      <w:r w:rsidRPr="005A1AFA">
        <w:rPr>
          <w:sz w:val="28"/>
          <w:szCs w:val="28"/>
          <w:lang w:eastAsia="x-none"/>
        </w:rPr>
        <w:t>тыс.руб</w:t>
      </w:r>
      <w:proofErr w:type="spellEnd"/>
      <w:r w:rsidRPr="005A1AFA">
        <w:rPr>
          <w:sz w:val="28"/>
          <w:szCs w:val="28"/>
          <w:lang w:eastAsia="x-none"/>
        </w:rPr>
        <w:t>., исключается из необходимой валовой выручки.</w:t>
      </w:r>
    </w:p>
    <w:p w14:paraId="04440AA7"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681,59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41596450"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15440,44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504,26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293"/>
        <w:gridCol w:w="1293"/>
      </w:tblGrid>
      <w:tr w:rsidR="005A1AFA" w:rsidRPr="005A1AFA" w14:paraId="5671EC10" w14:textId="77777777" w:rsidTr="005F7EF8">
        <w:trPr>
          <w:trHeight w:val="702"/>
          <w:jc w:val="center"/>
        </w:trPr>
        <w:tc>
          <w:tcPr>
            <w:tcW w:w="4928" w:type="dxa"/>
            <w:shd w:val="clear" w:color="auto" w:fill="auto"/>
            <w:hideMark/>
          </w:tcPr>
          <w:p w14:paraId="1D6A1B05"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0A9B4D03"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293" w:type="dxa"/>
            <w:shd w:val="clear" w:color="auto" w:fill="auto"/>
            <w:hideMark/>
          </w:tcPr>
          <w:p w14:paraId="02E6166E" w14:textId="77777777" w:rsidR="005A1AFA" w:rsidRPr="005A1AFA" w:rsidRDefault="005A1AFA" w:rsidP="005A1AFA">
            <w:pPr>
              <w:jc w:val="both"/>
              <w:rPr>
                <w:lang w:eastAsia="x-none"/>
              </w:rPr>
            </w:pPr>
            <w:r w:rsidRPr="005A1AFA">
              <w:rPr>
                <w:lang w:eastAsia="x-none"/>
              </w:rPr>
              <w:t> цена</w:t>
            </w:r>
          </w:p>
        </w:tc>
        <w:tc>
          <w:tcPr>
            <w:tcW w:w="1293" w:type="dxa"/>
          </w:tcPr>
          <w:p w14:paraId="4FF71F20" w14:textId="77777777" w:rsidR="005A1AFA" w:rsidRPr="005A1AFA" w:rsidRDefault="005A1AFA" w:rsidP="005A1AFA">
            <w:pPr>
              <w:jc w:val="both"/>
              <w:rPr>
                <w:lang w:eastAsia="x-none"/>
              </w:rPr>
            </w:pPr>
            <w:r w:rsidRPr="005A1AFA">
              <w:rPr>
                <w:lang w:eastAsia="x-none"/>
              </w:rPr>
              <w:t>Рост цены, %</w:t>
            </w:r>
          </w:p>
        </w:tc>
      </w:tr>
      <w:tr w:rsidR="005A1AFA" w:rsidRPr="005A1AFA" w14:paraId="497860F7" w14:textId="77777777" w:rsidTr="005F7EF8">
        <w:trPr>
          <w:trHeight w:val="207"/>
          <w:jc w:val="center"/>
        </w:trPr>
        <w:tc>
          <w:tcPr>
            <w:tcW w:w="4928" w:type="dxa"/>
            <w:shd w:val="clear" w:color="auto" w:fill="auto"/>
            <w:hideMark/>
          </w:tcPr>
          <w:p w14:paraId="6B79FFB2"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4253405B"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0ED8C418" w14:textId="77777777" w:rsidR="005A1AFA" w:rsidRPr="005A1AFA" w:rsidRDefault="005A1AFA" w:rsidP="005A1AFA">
            <w:pPr>
              <w:rPr>
                <w:lang w:eastAsia="en-US"/>
              </w:rPr>
            </w:pPr>
            <w:r w:rsidRPr="005A1AFA">
              <w:rPr>
                <w:lang w:eastAsia="en-US"/>
              </w:rPr>
              <w:t>3 327,70</w:t>
            </w:r>
          </w:p>
        </w:tc>
        <w:tc>
          <w:tcPr>
            <w:tcW w:w="1293" w:type="dxa"/>
          </w:tcPr>
          <w:p w14:paraId="2CE788D0" w14:textId="77777777" w:rsidR="005A1AFA" w:rsidRPr="005A1AFA" w:rsidRDefault="005A1AFA" w:rsidP="005A1AFA">
            <w:pPr>
              <w:rPr>
                <w:lang w:eastAsia="en-US"/>
              </w:rPr>
            </w:pPr>
            <w:r w:rsidRPr="005A1AFA">
              <w:rPr>
                <w:lang w:eastAsia="en-US"/>
              </w:rPr>
              <w:t>11,0</w:t>
            </w:r>
          </w:p>
        </w:tc>
      </w:tr>
      <w:tr w:rsidR="005A1AFA" w:rsidRPr="005A1AFA" w14:paraId="62E37EE4" w14:textId="77777777" w:rsidTr="005F7EF8">
        <w:trPr>
          <w:trHeight w:val="352"/>
          <w:jc w:val="center"/>
        </w:trPr>
        <w:tc>
          <w:tcPr>
            <w:tcW w:w="4928" w:type="dxa"/>
            <w:shd w:val="clear" w:color="auto" w:fill="auto"/>
            <w:hideMark/>
          </w:tcPr>
          <w:p w14:paraId="2A2CAF8F"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0F57D3E6"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3768D4F4" w14:textId="77777777" w:rsidR="005A1AFA" w:rsidRPr="005A1AFA" w:rsidRDefault="005A1AFA" w:rsidP="005A1AFA">
            <w:pPr>
              <w:rPr>
                <w:lang w:eastAsia="en-US"/>
              </w:rPr>
            </w:pPr>
            <w:r w:rsidRPr="005A1AFA">
              <w:rPr>
                <w:lang w:eastAsia="en-US"/>
              </w:rPr>
              <w:t>4 137,46</w:t>
            </w:r>
          </w:p>
        </w:tc>
        <w:tc>
          <w:tcPr>
            <w:tcW w:w="1293" w:type="dxa"/>
          </w:tcPr>
          <w:p w14:paraId="4BBE6989" w14:textId="77777777" w:rsidR="005A1AFA" w:rsidRPr="005A1AFA" w:rsidRDefault="005A1AFA" w:rsidP="005A1AFA">
            <w:pPr>
              <w:rPr>
                <w:lang w:eastAsia="en-US"/>
              </w:rPr>
            </w:pPr>
            <w:r w:rsidRPr="005A1AFA">
              <w:rPr>
                <w:lang w:eastAsia="en-US"/>
              </w:rPr>
              <w:t>15,8</w:t>
            </w:r>
          </w:p>
        </w:tc>
      </w:tr>
      <w:tr w:rsidR="005A1AFA" w:rsidRPr="005A1AFA" w14:paraId="79BD380F" w14:textId="77777777" w:rsidTr="005F7EF8">
        <w:trPr>
          <w:trHeight w:val="376"/>
          <w:jc w:val="center"/>
        </w:trPr>
        <w:tc>
          <w:tcPr>
            <w:tcW w:w="4928" w:type="dxa"/>
            <w:shd w:val="clear" w:color="auto" w:fill="auto"/>
            <w:hideMark/>
          </w:tcPr>
          <w:p w14:paraId="4C87CDAA"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10E9CEA0"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74A877C2" w14:textId="77777777" w:rsidR="005A1AFA" w:rsidRPr="005A1AFA" w:rsidRDefault="005A1AFA" w:rsidP="005A1AFA">
            <w:pPr>
              <w:rPr>
                <w:lang w:eastAsia="en-US"/>
              </w:rPr>
            </w:pPr>
            <w:r w:rsidRPr="005A1AFA">
              <w:rPr>
                <w:lang w:eastAsia="en-US"/>
              </w:rPr>
              <w:t>4 386,04</w:t>
            </w:r>
          </w:p>
        </w:tc>
        <w:tc>
          <w:tcPr>
            <w:tcW w:w="1293" w:type="dxa"/>
          </w:tcPr>
          <w:p w14:paraId="7E07510C" w14:textId="77777777" w:rsidR="005A1AFA" w:rsidRPr="005A1AFA" w:rsidRDefault="005A1AFA" w:rsidP="005A1AFA">
            <w:pPr>
              <w:rPr>
                <w:lang w:eastAsia="en-US"/>
              </w:rPr>
            </w:pPr>
            <w:r w:rsidRPr="005A1AFA">
              <w:rPr>
                <w:lang w:eastAsia="en-US"/>
              </w:rPr>
              <w:t>11,1</w:t>
            </w:r>
          </w:p>
        </w:tc>
      </w:tr>
      <w:tr w:rsidR="005A1AFA" w:rsidRPr="005A1AFA" w14:paraId="07E656A8" w14:textId="77777777" w:rsidTr="005F7EF8">
        <w:trPr>
          <w:trHeight w:val="60"/>
          <w:jc w:val="center"/>
        </w:trPr>
        <w:tc>
          <w:tcPr>
            <w:tcW w:w="4928" w:type="dxa"/>
            <w:shd w:val="clear" w:color="auto" w:fill="auto"/>
            <w:hideMark/>
          </w:tcPr>
          <w:p w14:paraId="6B1C9DA5"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43D8A912"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69DAE131" w14:textId="77777777" w:rsidR="005A1AFA" w:rsidRPr="005A1AFA" w:rsidRDefault="005A1AFA" w:rsidP="005A1AFA">
            <w:pPr>
              <w:rPr>
                <w:lang w:eastAsia="en-US"/>
              </w:rPr>
            </w:pPr>
            <w:r w:rsidRPr="005A1AFA">
              <w:rPr>
                <w:lang w:eastAsia="en-US"/>
              </w:rPr>
              <w:t>4 386,04</w:t>
            </w:r>
          </w:p>
        </w:tc>
        <w:tc>
          <w:tcPr>
            <w:tcW w:w="1293" w:type="dxa"/>
          </w:tcPr>
          <w:p w14:paraId="0CFE03D9" w14:textId="77777777" w:rsidR="005A1AFA" w:rsidRPr="005A1AFA" w:rsidRDefault="005A1AFA" w:rsidP="005A1AFA">
            <w:pPr>
              <w:rPr>
                <w:lang w:eastAsia="en-US"/>
              </w:rPr>
            </w:pPr>
            <w:r w:rsidRPr="005A1AFA">
              <w:rPr>
                <w:lang w:eastAsia="en-US"/>
              </w:rPr>
              <w:t>15,7</w:t>
            </w:r>
          </w:p>
        </w:tc>
      </w:tr>
    </w:tbl>
    <w:p w14:paraId="2A970EB3" w14:textId="77777777" w:rsidR="005A1AFA" w:rsidRPr="005A1AFA" w:rsidRDefault="005A1AFA" w:rsidP="005A1AFA">
      <w:pPr>
        <w:ind w:firstLine="567"/>
        <w:jc w:val="both"/>
        <w:rPr>
          <w:bCs/>
          <w:sz w:val="28"/>
          <w:szCs w:val="28"/>
          <w:lang w:eastAsia="x-none"/>
        </w:rPr>
      </w:pPr>
    </w:p>
    <w:p w14:paraId="001BAE31"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12.</w:t>
      </w:r>
    </w:p>
    <w:p w14:paraId="40F63404" w14:textId="77777777" w:rsidR="005A1AFA" w:rsidRPr="005A1AFA" w:rsidRDefault="005A1AFA" w:rsidP="005A1AFA">
      <w:pPr>
        <w:ind w:left="1070"/>
        <w:jc w:val="both"/>
        <w:rPr>
          <w:bCs/>
          <w:color w:val="FF0000"/>
          <w:sz w:val="28"/>
          <w:szCs w:val="28"/>
          <w:lang w:eastAsia="x-none"/>
        </w:rPr>
      </w:pPr>
    </w:p>
    <w:p w14:paraId="4036495B" w14:textId="77777777" w:rsidR="005A1AFA" w:rsidRPr="005A1AFA" w:rsidRDefault="005A1AFA" w:rsidP="005A1AFA">
      <w:pPr>
        <w:ind w:firstLine="567"/>
        <w:jc w:val="center"/>
        <w:rPr>
          <w:bCs/>
          <w:sz w:val="28"/>
          <w:szCs w:val="28"/>
          <w:lang w:eastAsia="x-none"/>
        </w:rPr>
      </w:pPr>
      <w:bookmarkStart w:id="64" w:name="_Hlk100945076"/>
      <w:r w:rsidRPr="005A1AFA">
        <w:rPr>
          <w:bCs/>
          <w:sz w:val="28"/>
          <w:szCs w:val="28"/>
          <w:lang w:eastAsia="x-none"/>
        </w:rPr>
        <w:t>Яшкинский филиал</w:t>
      </w:r>
    </w:p>
    <w:p w14:paraId="7DA9105B" w14:textId="77777777" w:rsidR="005A1AFA" w:rsidRPr="005A1AFA" w:rsidRDefault="005A1AFA" w:rsidP="005A1AFA">
      <w:pPr>
        <w:ind w:firstLine="567"/>
        <w:jc w:val="both"/>
        <w:rPr>
          <w:bCs/>
          <w:sz w:val="28"/>
          <w:szCs w:val="28"/>
          <w:lang w:eastAsia="x-none"/>
        </w:rPr>
      </w:pPr>
    </w:p>
    <w:p w14:paraId="59E56D44"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Яшкинский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Яшкинского муниципального округа.</w:t>
      </w:r>
    </w:p>
    <w:p w14:paraId="519DAD6F"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1 кассой для выписки угля на территории угольного склада пгт. Яшкино. Склад оборудован площадками под хранение угля, погрузочной техникой 2 ед., весовым оборудованием 1 ед., подъездными путями, эстакадой для выгрузки вагонов.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на склад (ст. Яшкино ЗСЖД).</w:t>
      </w:r>
    </w:p>
    <w:p w14:paraId="29134C19"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645B2D94" w14:textId="77777777" w:rsidR="005A1AFA" w:rsidRPr="005A1AFA" w:rsidRDefault="005A1AFA" w:rsidP="005A1AFA">
      <w:pPr>
        <w:ind w:firstLine="567"/>
        <w:jc w:val="both"/>
        <w:rPr>
          <w:bCs/>
          <w:sz w:val="28"/>
          <w:szCs w:val="28"/>
          <w:lang w:val="x-none" w:eastAsia="x-none"/>
        </w:rPr>
      </w:pPr>
      <w:r w:rsidRPr="005A1AFA">
        <w:rPr>
          <w:bCs/>
          <w:sz w:val="28"/>
          <w:szCs w:val="28"/>
          <w:lang w:val="x-none" w:eastAsia="x-none"/>
        </w:rPr>
        <w:t xml:space="preserve">Поставщик угля: АО «КТК», представлен договор на период регулирования. </w:t>
      </w:r>
    </w:p>
    <w:p w14:paraId="18F06015" w14:textId="77777777" w:rsidR="005A1AFA" w:rsidRPr="005A1AFA" w:rsidRDefault="005A1AFA" w:rsidP="005A1AFA">
      <w:pPr>
        <w:ind w:firstLine="567"/>
        <w:jc w:val="both"/>
        <w:rPr>
          <w:bCs/>
          <w:sz w:val="28"/>
          <w:szCs w:val="28"/>
          <w:lang w:eastAsia="x-none"/>
        </w:rPr>
      </w:pPr>
      <w:r w:rsidRPr="005A1AFA">
        <w:rPr>
          <w:bCs/>
          <w:sz w:val="28"/>
          <w:szCs w:val="28"/>
          <w:lang w:eastAsia="x-none"/>
        </w:rPr>
        <w:lastRenderedPageBreak/>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Яшкинский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w:t>
      </w:r>
      <w:r w:rsidRPr="005A1AFA">
        <w:rPr>
          <w:bCs/>
          <w:sz w:val="28"/>
          <w:szCs w:val="28"/>
          <w:lang w:val="x-none" w:eastAsia="x-none"/>
        </w:rPr>
        <w:t xml:space="preserve"> Цены угля указаны без НДС.</w:t>
      </w:r>
      <w:r w:rsidRPr="005A1AFA">
        <w:rPr>
          <w:bCs/>
          <w:sz w:val="28"/>
          <w:szCs w:val="28"/>
          <w:lang w:eastAsia="x-none"/>
        </w:rPr>
        <w:t xml:space="preserve"> </w:t>
      </w:r>
    </w:p>
    <w:p w14:paraId="58A2CCE2" w14:textId="77777777" w:rsidR="005A1AFA" w:rsidRPr="005A1AFA" w:rsidRDefault="005A1AFA" w:rsidP="005A1AFA">
      <w:pPr>
        <w:ind w:firstLine="567"/>
        <w:jc w:val="both"/>
        <w:rPr>
          <w:bCs/>
          <w:sz w:val="28"/>
          <w:szCs w:val="28"/>
          <w:lang w:eastAsia="x-none"/>
        </w:rPr>
      </w:pPr>
      <w:bookmarkStart w:id="65" w:name="_Hlk120187621"/>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представлена с нарушением сроков 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bookmarkEnd w:id="65"/>
    <w:p w14:paraId="789AF056"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6B030535"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42694,28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22756,74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36800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21000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36800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21000 </w:t>
      </w:r>
      <w:proofErr w:type="spellStart"/>
      <w:r w:rsidRPr="005A1AFA">
        <w:rPr>
          <w:bCs/>
          <w:sz w:val="28"/>
          <w:szCs w:val="28"/>
          <w:lang w:eastAsia="x-none"/>
        </w:rPr>
        <w:t>тн</w:t>
      </w:r>
      <w:proofErr w:type="spellEnd"/>
      <w:r w:rsidRPr="005A1AFA">
        <w:rPr>
          <w:bCs/>
          <w:sz w:val="28"/>
          <w:szCs w:val="28"/>
          <w:lang w:eastAsia="x-none"/>
        </w:rPr>
        <w:t>.</w:t>
      </w:r>
    </w:p>
    <w:p w14:paraId="6DEBA6BB"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14608,27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396,36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13.</w:t>
      </w:r>
    </w:p>
    <w:p w14:paraId="0468441B"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0,21 </w:t>
      </w:r>
      <w:proofErr w:type="spellStart"/>
      <w:r w:rsidRPr="005A1AFA">
        <w:rPr>
          <w:sz w:val="28"/>
          <w:szCs w:val="28"/>
          <w:lang w:eastAsia="x-none"/>
        </w:rPr>
        <w:t>тыс.руб</w:t>
      </w:r>
      <w:proofErr w:type="spellEnd"/>
      <w:r w:rsidRPr="005A1AFA">
        <w:rPr>
          <w:sz w:val="28"/>
          <w:szCs w:val="28"/>
          <w:lang w:eastAsia="x-none"/>
        </w:rPr>
        <w:t>., исключается из необходимой валовой выручки.</w:t>
      </w:r>
    </w:p>
    <w:p w14:paraId="2F097024"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741,20 руб./</w:t>
      </w:r>
      <w:proofErr w:type="spellStart"/>
      <w:r w:rsidRPr="005A1AFA">
        <w:rPr>
          <w:bCs/>
          <w:sz w:val="28"/>
          <w:szCs w:val="28"/>
          <w:lang w:eastAsia="x-none"/>
        </w:rPr>
        <w:t>тн</w:t>
      </w:r>
      <w:proofErr w:type="spellEnd"/>
      <w:r w:rsidRPr="005A1AFA">
        <w:rPr>
          <w:bCs/>
          <w:sz w:val="28"/>
          <w:szCs w:val="28"/>
          <w:lang w:eastAsia="x-none"/>
        </w:rPr>
        <w:t xml:space="preserve">. К договору 2022 года с АО «КТК» организацией </w:t>
      </w:r>
      <w:r w:rsidRPr="005A1AFA">
        <w:rPr>
          <w:bCs/>
          <w:sz w:val="28"/>
          <w:szCs w:val="28"/>
          <w:lang w:eastAsia="x-none"/>
        </w:rPr>
        <w:lastRenderedPageBreak/>
        <w:t>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181FCEA0"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12703,82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345,21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293"/>
        <w:gridCol w:w="1293"/>
      </w:tblGrid>
      <w:tr w:rsidR="005A1AFA" w:rsidRPr="005A1AFA" w14:paraId="50F013E3" w14:textId="77777777" w:rsidTr="005F7EF8">
        <w:trPr>
          <w:trHeight w:val="702"/>
          <w:jc w:val="center"/>
        </w:trPr>
        <w:tc>
          <w:tcPr>
            <w:tcW w:w="4928" w:type="dxa"/>
            <w:shd w:val="clear" w:color="auto" w:fill="auto"/>
            <w:hideMark/>
          </w:tcPr>
          <w:p w14:paraId="174696C9"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0A135B83" w14:textId="77777777" w:rsidR="005A1AFA" w:rsidRPr="005A1AFA" w:rsidRDefault="005A1AFA" w:rsidP="005A1AFA">
            <w:pPr>
              <w:jc w:val="both"/>
              <w:rPr>
                <w:lang w:eastAsia="x-none"/>
              </w:rPr>
            </w:pPr>
            <w:proofErr w:type="spellStart"/>
            <w:r w:rsidRPr="005A1AFA">
              <w:rPr>
                <w:lang w:eastAsia="x-none"/>
              </w:rPr>
              <w:t>Ед.им</w:t>
            </w:r>
            <w:proofErr w:type="spellEnd"/>
            <w:r w:rsidRPr="005A1AFA">
              <w:rPr>
                <w:lang w:eastAsia="x-none"/>
              </w:rPr>
              <w:t>.</w:t>
            </w:r>
          </w:p>
        </w:tc>
        <w:tc>
          <w:tcPr>
            <w:tcW w:w="1293" w:type="dxa"/>
            <w:shd w:val="clear" w:color="auto" w:fill="auto"/>
            <w:hideMark/>
          </w:tcPr>
          <w:p w14:paraId="23AA76CD" w14:textId="77777777" w:rsidR="005A1AFA" w:rsidRPr="005A1AFA" w:rsidRDefault="005A1AFA" w:rsidP="005A1AFA">
            <w:pPr>
              <w:jc w:val="both"/>
              <w:rPr>
                <w:lang w:eastAsia="x-none"/>
              </w:rPr>
            </w:pPr>
            <w:r w:rsidRPr="005A1AFA">
              <w:rPr>
                <w:lang w:eastAsia="x-none"/>
              </w:rPr>
              <w:t> цена</w:t>
            </w:r>
          </w:p>
        </w:tc>
        <w:tc>
          <w:tcPr>
            <w:tcW w:w="1293" w:type="dxa"/>
          </w:tcPr>
          <w:p w14:paraId="5D9C5184" w14:textId="77777777" w:rsidR="005A1AFA" w:rsidRPr="005A1AFA" w:rsidRDefault="005A1AFA" w:rsidP="005A1AFA">
            <w:pPr>
              <w:jc w:val="both"/>
              <w:rPr>
                <w:lang w:eastAsia="x-none"/>
              </w:rPr>
            </w:pPr>
            <w:r w:rsidRPr="005A1AFA">
              <w:rPr>
                <w:lang w:eastAsia="x-none"/>
              </w:rPr>
              <w:t>Рост цены, %</w:t>
            </w:r>
          </w:p>
        </w:tc>
      </w:tr>
      <w:tr w:rsidR="005A1AFA" w:rsidRPr="005A1AFA" w14:paraId="6A9A8093" w14:textId="77777777" w:rsidTr="005F7EF8">
        <w:trPr>
          <w:trHeight w:val="207"/>
          <w:jc w:val="center"/>
        </w:trPr>
        <w:tc>
          <w:tcPr>
            <w:tcW w:w="4928" w:type="dxa"/>
            <w:shd w:val="clear" w:color="auto" w:fill="auto"/>
            <w:hideMark/>
          </w:tcPr>
          <w:p w14:paraId="2537CAA0"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686529D3"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0C026B5B" w14:textId="77777777" w:rsidR="005A1AFA" w:rsidRPr="005A1AFA" w:rsidRDefault="005A1AFA" w:rsidP="005A1AFA">
            <w:pPr>
              <w:rPr>
                <w:lang w:eastAsia="en-US"/>
              </w:rPr>
            </w:pPr>
            <w:r w:rsidRPr="005A1AFA">
              <w:rPr>
                <w:lang w:eastAsia="en-US"/>
              </w:rPr>
              <w:t>3 208,38</w:t>
            </w:r>
          </w:p>
        </w:tc>
        <w:tc>
          <w:tcPr>
            <w:tcW w:w="1293" w:type="dxa"/>
          </w:tcPr>
          <w:p w14:paraId="53DD4485" w14:textId="77777777" w:rsidR="005A1AFA" w:rsidRPr="005A1AFA" w:rsidRDefault="005A1AFA" w:rsidP="005A1AFA">
            <w:pPr>
              <w:rPr>
                <w:lang w:eastAsia="en-US"/>
              </w:rPr>
            </w:pPr>
            <w:r w:rsidRPr="005A1AFA">
              <w:rPr>
                <w:lang w:eastAsia="en-US"/>
              </w:rPr>
              <w:t>14,4</w:t>
            </w:r>
          </w:p>
        </w:tc>
      </w:tr>
      <w:tr w:rsidR="005A1AFA" w:rsidRPr="005A1AFA" w14:paraId="3C529163" w14:textId="77777777" w:rsidTr="005F7EF8">
        <w:trPr>
          <w:trHeight w:val="352"/>
          <w:jc w:val="center"/>
        </w:trPr>
        <w:tc>
          <w:tcPr>
            <w:tcW w:w="4928" w:type="dxa"/>
            <w:shd w:val="clear" w:color="auto" w:fill="auto"/>
            <w:hideMark/>
          </w:tcPr>
          <w:p w14:paraId="44437493"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6ADBF7D4"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13BF6459" w14:textId="77777777" w:rsidR="005A1AFA" w:rsidRPr="005A1AFA" w:rsidRDefault="005A1AFA" w:rsidP="005A1AFA">
            <w:pPr>
              <w:rPr>
                <w:lang w:eastAsia="en-US"/>
              </w:rPr>
            </w:pPr>
            <w:r w:rsidRPr="005A1AFA">
              <w:rPr>
                <w:lang w:eastAsia="en-US"/>
              </w:rPr>
              <w:t>4 018,14</w:t>
            </w:r>
          </w:p>
        </w:tc>
        <w:tc>
          <w:tcPr>
            <w:tcW w:w="1293" w:type="dxa"/>
          </w:tcPr>
          <w:p w14:paraId="30796633" w14:textId="77777777" w:rsidR="005A1AFA" w:rsidRPr="005A1AFA" w:rsidRDefault="005A1AFA" w:rsidP="005A1AFA">
            <w:pPr>
              <w:rPr>
                <w:lang w:eastAsia="en-US"/>
              </w:rPr>
            </w:pPr>
            <w:r w:rsidRPr="005A1AFA">
              <w:rPr>
                <w:lang w:eastAsia="en-US"/>
              </w:rPr>
              <w:t>16,2</w:t>
            </w:r>
          </w:p>
        </w:tc>
      </w:tr>
      <w:tr w:rsidR="005A1AFA" w:rsidRPr="005A1AFA" w14:paraId="0D8472EA" w14:textId="77777777" w:rsidTr="005F7EF8">
        <w:trPr>
          <w:trHeight w:val="376"/>
          <w:jc w:val="center"/>
        </w:trPr>
        <w:tc>
          <w:tcPr>
            <w:tcW w:w="4928" w:type="dxa"/>
            <w:shd w:val="clear" w:color="auto" w:fill="auto"/>
            <w:hideMark/>
          </w:tcPr>
          <w:p w14:paraId="46A05B28"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10D5DF5B"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77E66705" w14:textId="77777777" w:rsidR="005A1AFA" w:rsidRPr="005A1AFA" w:rsidRDefault="005A1AFA" w:rsidP="005A1AFA">
            <w:pPr>
              <w:rPr>
                <w:lang w:eastAsia="en-US"/>
              </w:rPr>
            </w:pPr>
            <w:r w:rsidRPr="005A1AFA">
              <w:rPr>
                <w:lang w:eastAsia="en-US"/>
              </w:rPr>
              <w:t>4 266,71</w:t>
            </w:r>
          </w:p>
        </w:tc>
        <w:tc>
          <w:tcPr>
            <w:tcW w:w="1293" w:type="dxa"/>
          </w:tcPr>
          <w:p w14:paraId="5D0B1729" w14:textId="77777777" w:rsidR="005A1AFA" w:rsidRPr="005A1AFA" w:rsidRDefault="005A1AFA" w:rsidP="005A1AFA">
            <w:pPr>
              <w:rPr>
                <w:lang w:eastAsia="en-US"/>
              </w:rPr>
            </w:pPr>
            <w:r w:rsidRPr="005A1AFA">
              <w:rPr>
                <w:lang w:eastAsia="en-US"/>
              </w:rPr>
              <w:t>11,0</w:t>
            </w:r>
          </w:p>
        </w:tc>
      </w:tr>
      <w:tr w:rsidR="005A1AFA" w:rsidRPr="005A1AFA" w14:paraId="52C8E89D" w14:textId="77777777" w:rsidTr="005F7EF8">
        <w:trPr>
          <w:trHeight w:val="60"/>
          <w:jc w:val="center"/>
        </w:trPr>
        <w:tc>
          <w:tcPr>
            <w:tcW w:w="4928" w:type="dxa"/>
            <w:shd w:val="clear" w:color="auto" w:fill="auto"/>
            <w:hideMark/>
          </w:tcPr>
          <w:p w14:paraId="2D392784"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04ADC8C0"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19FB2067" w14:textId="77777777" w:rsidR="005A1AFA" w:rsidRPr="005A1AFA" w:rsidRDefault="005A1AFA" w:rsidP="005A1AFA">
            <w:pPr>
              <w:rPr>
                <w:lang w:eastAsia="en-US"/>
              </w:rPr>
            </w:pPr>
            <w:r w:rsidRPr="005A1AFA">
              <w:rPr>
                <w:lang w:eastAsia="en-US"/>
              </w:rPr>
              <w:t>4 266,71</w:t>
            </w:r>
          </w:p>
        </w:tc>
        <w:tc>
          <w:tcPr>
            <w:tcW w:w="1293" w:type="dxa"/>
          </w:tcPr>
          <w:p w14:paraId="5216E12A" w14:textId="77777777" w:rsidR="005A1AFA" w:rsidRPr="005A1AFA" w:rsidRDefault="005A1AFA" w:rsidP="005A1AFA">
            <w:pPr>
              <w:rPr>
                <w:lang w:eastAsia="en-US"/>
              </w:rPr>
            </w:pPr>
            <w:r w:rsidRPr="005A1AFA">
              <w:rPr>
                <w:lang w:eastAsia="en-US"/>
              </w:rPr>
              <w:t>16,0</w:t>
            </w:r>
          </w:p>
        </w:tc>
      </w:tr>
    </w:tbl>
    <w:p w14:paraId="0090BF82" w14:textId="77777777" w:rsidR="005A1AFA" w:rsidRPr="005A1AFA" w:rsidRDefault="005A1AFA" w:rsidP="005A1AFA">
      <w:pPr>
        <w:ind w:firstLine="567"/>
        <w:jc w:val="both"/>
        <w:rPr>
          <w:bCs/>
          <w:sz w:val="28"/>
          <w:szCs w:val="28"/>
          <w:lang w:eastAsia="x-none"/>
        </w:rPr>
      </w:pPr>
    </w:p>
    <w:p w14:paraId="4C0F83FD"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13.</w:t>
      </w:r>
    </w:p>
    <w:bookmarkEnd w:id="64"/>
    <w:p w14:paraId="0A476FBC" w14:textId="77777777" w:rsidR="005A1AFA" w:rsidRPr="005A1AFA" w:rsidRDefault="005A1AFA" w:rsidP="005A1AFA">
      <w:pPr>
        <w:ind w:firstLine="567"/>
        <w:jc w:val="center"/>
        <w:rPr>
          <w:bCs/>
          <w:sz w:val="28"/>
          <w:szCs w:val="28"/>
          <w:lang w:eastAsia="x-none"/>
        </w:rPr>
      </w:pPr>
    </w:p>
    <w:p w14:paraId="719630AC" w14:textId="77777777" w:rsidR="005A1AFA" w:rsidRPr="005A1AFA" w:rsidRDefault="005A1AFA" w:rsidP="005A1AFA">
      <w:pPr>
        <w:ind w:firstLine="567"/>
        <w:jc w:val="center"/>
        <w:rPr>
          <w:bCs/>
          <w:sz w:val="28"/>
          <w:szCs w:val="28"/>
          <w:lang w:eastAsia="x-none"/>
        </w:rPr>
      </w:pPr>
      <w:r w:rsidRPr="005A1AFA">
        <w:rPr>
          <w:bCs/>
          <w:sz w:val="28"/>
          <w:szCs w:val="28"/>
          <w:lang w:eastAsia="x-none"/>
        </w:rPr>
        <w:t>Яйский филиал</w:t>
      </w:r>
    </w:p>
    <w:p w14:paraId="29D62B39" w14:textId="77777777" w:rsidR="005A1AFA" w:rsidRPr="005A1AFA" w:rsidRDefault="005A1AFA" w:rsidP="005A1AFA">
      <w:pPr>
        <w:ind w:firstLine="567"/>
        <w:jc w:val="both"/>
        <w:rPr>
          <w:bCs/>
          <w:sz w:val="28"/>
          <w:szCs w:val="28"/>
          <w:lang w:eastAsia="x-none"/>
        </w:rPr>
      </w:pPr>
    </w:p>
    <w:p w14:paraId="1845038C"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Яйский </w:t>
      </w:r>
      <w:r w:rsidRPr="005A1AFA">
        <w:rPr>
          <w:bCs/>
          <w:sz w:val="28"/>
          <w:szCs w:val="28"/>
          <w:lang w:val="x-none" w:eastAsia="x-none"/>
        </w:rPr>
        <w:t>филиал</w:t>
      </w:r>
      <w:r w:rsidRPr="005A1AFA">
        <w:rPr>
          <w:bCs/>
          <w:sz w:val="28"/>
          <w:szCs w:val="28"/>
          <w:lang w:eastAsia="x-none"/>
        </w:rPr>
        <w:t xml:space="preserve"> ООО «</w:t>
      </w:r>
      <w:proofErr w:type="spellStart"/>
      <w:r w:rsidRPr="005A1AFA">
        <w:rPr>
          <w:bCs/>
          <w:sz w:val="28"/>
          <w:szCs w:val="28"/>
          <w:lang w:eastAsia="x-none"/>
        </w:rPr>
        <w:t>Кузбасстопливосбыт</w:t>
      </w:r>
      <w:proofErr w:type="spellEnd"/>
      <w:r w:rsidRPr="005A1AFA">
        <w:rPr>
          <w:bCs/>
          <w:sz w:val="28"/>
          <w:szCs w:val="28"/>
          <w:lang w:eastAsia="x-none"/>
        </w:rPr>
        <w:t>» обеспечивает углем население Яйского муниципального округа.</w:t>
      </w:r>
    </w:p>
    <w:p w14:paraId="2AA5E388"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 информации организации, филиал оснащен кассой на складе. Склад принадлежит Кемеровской МЧ (структура ОАО "РЖД"), оборудован погрузочной техникой 1 ед., подъездными путями, эстакадой для выгрузки вагонов, весовым оборудованием. Подача/уборка вагонов осуществляется Кемеровской МЧ по договору с КТС. Поставка угля производится </w:t>
      </w:r>
      <w:proofErr w:type="spellStart"/>
      <w:r w:rsidRPr="005A1AFA">
        <w:rPr>
          <w:bCs/>
          <w:sz w:val="28"/>
          <w:szCs w:val="28"/>
          <w:lang w:eastAsia="x-none"/>
        </w:rPr>
        <w:t>жд</w:t>
      </w:r>
      <w:proofErr w:type="spellEnd"/>
      <w:r w:rsidRPr="005A1AFA">
        <w:rPr>
          <w:bCs/>
          <w:sz w:val="28"/>
          <w:szCs w:val="28"/>
          <w:lang w:eastAsia="x-none"/>
        </w:rPr>
        <w:t xml:space="preserve"> транспортом на склад в пгт. Яя (ст. Яя ЗСЖД).</w:t>
      </w:r>
    </w:p>
    <w:p w14:paraId="3916B1CC" w14:textId="77777777" w:rsidR="005A1AFA" w:rsidRPr="005A1AFA" w:rsidRDefault="005A1AFA" w:rsidP="005A1AFA">
      <w:pPr>
        <w:ind w:firstLine="567"/>
        <w:jc w:val="both"/>
        <w:rPr>
          <w:bCs/>
          <w:sz w:val="28"/>
          <w:szCs w:val="28"/>
          <w:lang w:eastAsia="x-none"/>
        </w:rPr>
      </w:pPr>
      <w:r w:rsidRPr="005A1AFA">
        <w:rPr>
          <w:bCs/>
          <w:sz w:val="28"/>
          <w:szCs w:val="28"/>
          <w:lang w:eastAsia="x-none"/>
        </w:rPr>
        <w:t>Марки отпускаемого угля: ДР, ДО, ДПКО, ДПК.</w:t>
      </w:r>
    </w:p>
    <w:p w14:paraId="36AFAD56"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Поставщик угля: АО «КТК», представлен договор на период регулирования. </w:t>
      </w:r>
    </w:p>
    <w:p w14:paraId="0C998800" w14:textId="77777777" w:rsidR="005A1AFA" w:rsidRPr="005A1AFA" w:rsidRDefault="005A1AFA" w:rsidP="005A1AFA">
      <w:pPr>
        <w:ind w:firstLine="567"/>
        <w:jc w:val="both"/>
        <w:rPr>
          <w:bCs/>
          <w:sz w:val="28"/>
          <w:szCs w:val="28"/>
          <w:lang w:eastAsia="x-none"/>
        </w:rPr>
      </w:pPr>
      <w:r w:rsidRPr="005A1AFA">
        <w:rPr>
          <w:bCs/>
          <w:sz w:val="28"/>
          <w:szCs w:val="28"/>
          <w:lang w:eastAsia="x-none"/>
        </w:rPr>
        <w:t>Согласно расшифровкам ООО «</w:t>
      </w:r>
      <w:proofErr w:type="spellStart"/>
      <w:r w:rsidRPr="005A1AFA">
        <w:rPr>
          <w:bCs/>
          <w:sz w:val="28"/>
          <w:szCs w:val="28"/>
          <w:lang w:eastAsia="x-none"/>
        </w:rPr>
        <w:t>Кузбасстопливосбыт</w:t>
      </w:r>
      <w:proofErr w:type="spellEnd"/>
      <w:r w:rsidRPr="005A1AFA">
        <w:rPr>
          <w:bCs/>
          <w:sz w:val="28"/>
          <w:szCs w:val="28"/>
          <w:lang w:eastAsia="x-none"/>
        </w:rPr>
        <w:t>», АО «КТК» поставляет в Яйский муниципальный округ уголь марки ДР по цене 1707,87 руб./</w:t>
      </w:r>
      <w:proofErr w:type="spellStart"/>
      <w:r w:rsidRPr="005A1AFA">
        <w:rPr>
          <w:bCs/>
          <w:sz w:val="28"/>
          <w:szCs w:val="28"/>
          <w:lang w:eastAsia="x-none"/>
        </w:rPr>
        <w:t>тн</w:t>
      </w:r>
      <w:proofErr w:type="spellEnd"/>
      <w:r w:rsidRPr="005A1AFA">
        <w:rPr>
          <w:bCs/>
          <w:sz w:val="28"/>
          <w:szCs w:val="28"/>
          <w:lang w:eastAsia="x-none"/>
        </w:rPr>
        <w:t>, ДО по цене 2352,12 руб./</w:t>
      </w:r>
      <w:proofErr w:type="spellStart"/>
      <w:r w:rsidRPr="005A1AFA">
        <w:rPr>
          <w:bCs/>
          <w:sz w:val="28"/>
          <w:szCs w:val="28"/>
          <w:lang w:eastAsia="x-none"/>
        </w:rPr>
        <w:t>тн</w:t>
      </w:r>
      <w:proofErr w:type="spellEnd"/>
      <w:r w:rsidRPr="005A1AFA">
        <w:rPr>
          <w:bCs/>
          <w:sz w:val="28"/>
          <w:szCs w:val="28"/>
          <w:lang w:eastAsia="x-none"/>
        </w:rPr>
        <w:t>, ДПК по цене 2652,66 руб./</w:t>
      </w:r>
      <w:proofErr w:type="spellStart"/>
      <w:r w:rsidRPr="005A1AFA">
        <w:rPr>
          <w:bCs/>
          <w:sz w:val="28"/>
          <w:szCs w:val="28"/>
          <w:lang w:eastAsia="x-none"/>
        </w:rPr>
        <w:t>тн</w:t>
      </w:r>
      <w:proofErr w:type="spellEnd"/>
      <w:r w:rsidRPr="005A1AFA">
        <w:rPr>
          <w:bCs/>
          <w:sz w:val="28"/>
          <w:szCs w:val="28"/>
          <w:lang w:eastAsia="x-none"/>
        </w:rPr>
        <w:t>, ДПКО по цене 2705,05 руб./</w:t>
      </w:r>
      <w:proofErr w:type="spellStart"/>
      <w:r w:rsidRPr="005A1AFA">
        <w:rPr>
          <w:bCs/>
          <w:sz w:val="28"/>
          <w:szCs w:val="28"/>
          <w:lang w:eastAsia="x-none"/>
        </w:rPr>
        <w:t>тн</w:t>
      </w:r>
      <w:proofErr w:type="spellEnd"/>
      <w:r w:rsidRPr="005A1AFA">
        <w:rPr>
          <w:bCs/>
          <w:sz w:val="28"/>
          <w:szCs w:val="28"/>
          <w:lang w:eastAsia="x-none"/>
        </w:rPr>
        <w:t xml:space="preserve">. Цены угля указаны без НДС. </w:t>
      </w:r>
    </w:p>
    <w:p w14:paraId="79030D9C" w14:textId="77777777" w:rsidR="005A1AFA" w:rsidRPr="005A1AFA" w:rsidRDefault="005A1AFA" w:rsidP="005A1AFA">
      <w:pPr>
        <w:ind w:firstLine="567"/>
        <w:jc w:val="both"/>
        <w:rPr>
          <w:bCs/>
          <w:sz w:val="28"/>
          <w:szCs w:val="28"/>
          <w:lang w:eastAsia="x-none"/>
        </w:rPr>
      </w:pPr>
      <w:r w:rsidRPr="005A1AFA">
        <w:rPr>
          <w:bCs/>
          <w:sz w:val="28"/>
          <w:szCs w:val="28"/>
          <w:lang w:eastAsia="x-none"/>
        </w:rPr>
        <w:t>Письмами ООО</w:t>
      </w:r>
      <w:r w:rsidRPr="005A1AFA">
        <w:rPr>
          <w:bCs/>
          <w:sz w:val="28"/>
          <w:szCs w:val="28"/>
          <w:lang w:val="x-none" w:eastAsia="x-none"/>
        </w:rPr>
        <w:t xml:space="preserve"> «</w:t>
      </w:r>
      <w:proofErr w:type="spellStart"/>
      <w:r w:rsidRPr="005A1AFA">
        <w:rPr>
          <w:bCs/>
          <w:sz w:val="28"/>
          <w:szCs w:val="28"/>
          <w:lang w:val="x-none" w:eastAsia="x-none"/>
        </w:rPr>
        <w:t>Кузбасстопливосбыт</w:t>
      </w:r>
      <w:proofErr w:type="spellEnd"/>
      <w:r w:rsidRPr="005A1AFA">
        <w:rPr>
          <w:bCs/>
          <w:sz w:val="28"/>
          <w:szCs w:val="28"/>
          <w:lang w:val="x-none" w:eastAsia="x-none"/>
        </w:rPr>
        <w:t>»</w:t>
      </w:r>
      <w:r w:rsidRPr="005A1AFA">
        <w:rPr>
          <w:bCs/>
          <w:sz w:val="28"/>
          <w:szCs w:val="28"/>
          <w:lang w:eastAsia="x-none"/>
        </w:rPr>
        <w:t xml:space="preserve"> (исх. № 1866 от 23.11.2022, </w:t>
      </w:r>
      <w:proofErr w:type="spellStart"/>
      <w:r w:rsidRPr="005A1AFA">
        <w:rPr>
          <w:bCs/>
          <w:sz w:val="28"/>
          <w:szCs w:val="28"/>
          <w:lang w:eastAsia="x-none"/>
        </w:rPr>
        <w:t>вх</w:t>
      </w:r>
      <w:proofErr w:type="spellEnd"/>
      <w:r w:rsidRPr="005A1AFA">
        <w:rPr>
          <w:bCs/>
          <w:sz w:val="28"/>
          <w:szCs w:val="28"/>
          <w:lang w:eastAsia="x-none"/>
        </w:rPr>
        <w:t xml:space="preserve">. № 7324 от 23.11.2022), АО «КТК» (исх. № 2370 от 23.11.2022, </w:t>
      </w:r>
      <w:proofErr w:type="spellStart"/>
      <w:r w:rsidRPr="005A1AFA">
        <w:rPr>
          <w:bCs/>
          <w:sz w:val="28"/>
          <w:szCs w:val="28"/>
          <w:lang w:eastAsia="x-none"/>
        </w:rPr>
        <w:t>вх</w:t>
      </w:r>
      <w:proofErr w:type="spellEnd"/>
      <w:r w:rsidRPr="005A1AFA">
        <w:rPr>
          <w:bCs/>
          <w:sz w:val="28"/>
          <w:szCs w:val="28"/>
          <w:lang w:eastAsia="x-none"/>
        </w:rPr>
        <w:t>. № 7315 от 23.11.2022) в РЭК Кузбасса представлена информация по обоснованию увеличения стоимости угля на 2023 год. В соответствии с пунктом 17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регулируемая организация вправе представить по своей инициативе дополнительные материалы к предложении об установлении тарифов не позднее 7 дней до дня проведения заседания правления. Заседание правления по установлению цен на уголь для ООО «</w:t>
      </w:r>
      <w:proofErr w:type="spellStart"/>
      <w:r w:rsidRPr="005A1AFA">
        <w:rPr>
          <w:bCs/>
          <w:sz w:val="28"/>
          <w:szCs w:val="28"/>
          <w:lang w:eastAsia="x-none"/>
        </w:rPr>
        <w:t>Кузбасстопливосбыт</w:t>
      </w:r>
      <w:proofErr w:type="spellEnd"/>
      <w:r w:rsidRPr="005A1AFA">
        <w:rPr>
          <w:bCs/>
          <w:sz w:val="28"/>
          <w:szCs w:val="28"/>
          <w:lang w:eastAsia="x-none"/>
        </w:rPr>
        <w:t>» назначено на 24.11.2022. Таким образом, информация от 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представлена с нарушением сроков </w:t>
      </w:r>
      <w:r w:rsidRPr="005A1AFA">
        <w:rPr>
          <w:bCs/>
          <w:sz w:val="28"/>
          <w:szCs w:val="28"/>
          <w:lang w:eastAsia="x-none"/>
        </w:rPr>
        <w:lastRenderedPageBreak/>
        <w:t>предоставления дополнительных материалов к предложениям об установлении тарифов. Документы, представленные 23.11.2022 не принимаются к рассмотрению РЭК Кузбасса.</w:t>
      </w:r>
    </w:p>
    <w:p w14:paraId="052E20EC" w14:textId="77777777" w:rsidR="005A1AFA" w:rsidRPr="005A1AFA" w:rsidRDefault="005A1AFA" w:rsidP="005A1AFA">
      <w:pPr>
        <w:ind w:firstLine="567"/>
        <w:jc w:val="both"/>
        <w:rPr>
          <w:bCs/>
          <w:sz w:val="28"/>
          <w:szCs w:val="28"/>
          <w:lang w:eastAsia="x-none"/>
        </w:rPr>
      </w:pPr>
      <w:r w:rsidRPr="005A1AFA">
        <w:rPr>
          <w:bCs/>
          <w:sz w:val="28"/>
          <w:szCs w:val="28"/>
          <w:lang w:val="x-none" w:eastAsia="x-none"/>
        </w:rPr>
        <w:t>РЭК Кузбасса предлагает принять цены на уголь в следующем размере: ДР по цене 1587,24 руб./</w:t>
      </w:r>
      <w:proofErr w:type="spellStart"/>
      <w:r w:rsidRPr="005A1AFA">
        <w:rPr>
          <w:bCs/>
          <w:sz w:val="28"/>
          <w:szCs w:val="28"/>
          <w:lang w:val="x-none" w:eastAsia="x-none"/>
        </w:rPr>
        <w:t>тн</w:t>
      </w:r>
      <w:proofErr w:type="spellEnd"/>
      <w:r w:rsidRPr="005A1AFA">
        <w:rPr>
          <w:bCs/>
          <w:sz w:val="28"/>
          <w:szCs w:val="28"/>
          <w:lang w:val="x-none" w:eastAsia="x-none"/>
        </w:rPr>
        <w:t>, ДО по цене 2262,03 руб./</w:t>
      </w:r>
      <w:proofErr w:type="spellStart"/>
      <w:r w:rsidRPr="005A1AFA">
        <w:rPr>
          <w:bCs/>
          <w:sz w:val="28"/>
          <w:szCs w:val="28"/>
          <w:lang w:val="x-none" w:eastAsia="x-none"/>
        </w:rPr>
        <w:t>тн</w:t>
      </w:r>
      <w:proofErr w:type="spellEnd"/>
      <w:r w:rsidRPr="005A1AFA">
        <w:rPr>
          <w:bCs/>
          <w:sz w:val="28"/>
          <w:szCs w:val="28"/>
          <w:lang w:val="x-none" w:eastAsia="x-none"/>
        </w:rPr>
        <w:t>, ДПК по цене 2469,18 руб./</w:t>
      </w:r>
      <w:proofErr w:type="spellStart"/>
      <w:r w:rsidRPr="005A1AFA">
        <w:rPr>
          <w:bCs/>
          <w:sz w:val="28"/>
          <w:szCs w:val="28"/>
          <w:lang w:val="x-none" w:eastAsia="x-none"/>
        </w:rPr>
        <w:t>тн</w:t>
      </w:r>
      <w:proofErr w:type="spellEnd"/>
      <w:r w:rsidRPr="005A1AFA">
        <w:rPr>
          <w:bCs/>
          <w:sz w:val="28"/>
          <w:szCs w:val="28"/>
          <w:lang w:val="x-none" w:eastAsia="x-none"/>
        </w:rPr>
        <w:t>, ДПКО по цене 2469,18 руб./</w:t>
      </w:r>
      <w:proofErr w:type="spellStart"/>
      <w:r w:rsidRPr="005A1AFA">
        <w:rPr>
          <w:bCs/>
          <w:sz w:val="28"/>
          <w:szCs w:val="28"/>
          <w:lang w:val="x-none" w:eastAsia="x-none"/>
        </w:rPr>
        <w:t>тн</w:t>
      </w:r>
      <w:proofErr w:type="spellEnd"/>
      <w:r w:rsidRPr="005A1AFA">
        <w:rPr>
          <w:bCs/>
          <w:sz w:val="28"/>
          <w:szCs w:val="28"/>
          <w:lang w:val="x-none" w:eastAsia="x-none"/>
        </w:rPr>
        <w:t xml:space="preserve"> - </w:t>
      </w:r>
      <w:r w:rsidRPr="005A1AFA">
        <w:rPr>
          <w:bCs/>
          <w:sz w:val="28"/>
          <w:szCs w:val="28"/>
          <w:lang w:eastAsia="x-none"/>
        </w:rPr>
        <w:t>с учетом индексации 113%, сложившейся с учетом предложений угольных компаний по увеличению цен на 2023 год на рынке Кузбасса, к цене поставки, принятой на 2022 год.</w:t>
      </w:r>
    </w:p>
    <w:p w14:paraId="55B1ABF7"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Объем переработки угля по факту отчетного периода составил 22184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20885 </w:t>
      </w:r>
      <w:proofErr w:type="spellStart"/>
      <w:r w:rsidRPr="005A1AFA">
        <w:rPr>
          <w:bCs/>
          <w:sz w:val="28"/>
          <w:szCs w:val="28"/>
          <w:lang w:eastAsia="x-none"/>
        </w:rPr>
        <w:t>тн</w:t>
      </w:r>
      <w:proofErr w:type="spellEnd"/>
      <w:r w:rsidRPr="005A1AFA">
        <w:rPr>
          <w:bCs/>
          <w:sz w:val="28"/>
          <w:szCs w:val="28"/>
          <w:lang w:eastAsia="x-none"/>
        </w:rPr>
        <w:t xml:space="preserve">, на период регулирования организация предлагает принять объем переработки угля в размере 18010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16850 </w:t>
      </w:r>
      <w:proofErr w:type="spellStart"/>
      <w:r w:rsidRPr="005A1AFA">
        <w:rPr>
          <w:bCs/>
          <w:sz w:val="28"/>
          <w:szCs w:val="28"/>
          <w:lang w:eastAsia="x-none"/>
        </w:rPr>
        <w:t>тн</w:t>
      </w:r>
      <w:proofErr w:type="spellEnd"/>
      <w:r w:rsidRPr="005A1AFA">
        <w:rPr>
          <w:bCs/>
          <w:sz w:val="28"/>
          <w:szCs w:val="28"/>
          <w:lang w:eastAsia="x-none"/>
        </w:rPr>
        <w:t xml:space="preserve">. Специалист считает обоснованным принять объемы в размере 18010 </w:t>
      </w:r>
      <w:proofErr w:type="spellStart"/>
      <w:r w:rsidRPr="005A1AFA">
        <w:rPr>
          <w:bCs/>
          <w:sz w:val="28"/>
          <w:szCs w:val="28"/>
          <w:lang w:eastAsia="x-none"/>
        </w:rPr>
        <w:t>тн</w:t>
      </w:r>
      <w:proofErr w:type="spellEnd"/>
      <w:r w:rsidRPr="005A1AFA">
        <w:rPr>
          <w:bCs/>
          <w:sz w:val="28"/>
          <w:szCs w:val="28"/>
          <w:lang w:eastAsia="x-none"/>
        </w:rPr>
        <w:t xml:space="preserve">, в том числе население 16850 </w:t>
      </w:r>
      <w:proofErr w:type="spellStart"/>
      <w:r w:rsidRPr="005A1AFA">
        <w:rPr>
          <w:bCs/>
          <w:sz w:val="28"/>
          <w:szCs w:val="28"/>
          <w:lang w:eastAsia="x-none"/>
        </w:rPr>
        <w:t>тн</w:t>
      </w:r>
      <w:proofErr w:type="spellEnd"/>
      <w:r w:rsidRPr="005A1AFA">
        <w:rPr>
          <w:bCs/>
          <w:sz w:val="28"/>
          <w:szCs w:val="28"/>
          <w:lang w:eastAsia="x-none"/>
        </w:rPr>
        <w:t>.</w:t>
      </w:r>
    </w:p>
    <w:p w14:paraId="1C1EFF58"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предлагает принять расходы на реализацию и переработку угля в размере 13765,14 </w:t>
      </w:r>
      <w:proofErr w:type="spellStart"/>
      <w:r w:rsidRPr="005A1AFA">
        <w:rPr>
          <w:bCs/>
          <w:sz w:val="28"/>
          <w:szCs w:val="28"/>
          <w:lang w:eastAsia="x-none"/>
        </w:rPr>
        <w:t>тыс.руб</w:t>
      </w:r>
      <w:proofErr w:type="spellEnd"/>
      <w:r w:rsidRPr="005A1AFA">
        <w:rPr>
          <w:bCs/>
          <w:sz w:val="28"/>
          <w:szCs w:val="28"/>
          <w:lang w:eastAsia="x-none"/>
        </w:rPr>
        <w:t>.</w:t>
      </w:r>
      <w:r w:rsidRPr="005A1AFA">
        <w:rPr>
          <w:bCs/>
          <w:color w:val="FF0000"/>
          <w:szCs w:val="28"/>
          <w:lang w:eastAsia="en-US"/>
        </w:rPr>
        <w:t xml:space="preserve"> </w:t>
      </w:r>
      <w:r w:rsidRPr="005A1AFA">
        <w:rPr>
          <w:bCs/>
          <w:sz w:val="28"/>
          <w:szCs w:val="28"/>
          <w:lang w:eastAsia="x-none"/>
        </w:rPr>
        <w:t>Издержки обращения в расчёте на 1 тонну угля составят 764,31 руб./</w:t>
      </w:r>
      <w:proofErr w:type="spellStart"/>
      <w:r w:rsidRPr="005A1AFA">
        <w:rPr>
          <w:bCs/>
          <w:sz w:val="28"/>
          <w:szCs w:val="28"/>
          <w:lang w:eastAsia="x-none"/>
        </w:rPr>
        <w:t>тн</w:t>
      </w:r>
      <w:proofErr w:type="spellEnd"/>
      <w:r w:rsidRPr="005A1AFA">
        <w:rPr>
          <w:bCs/>
          <w:sz w:val="28"/>
          <w:szCs w:val="28"/>
          <w:lang w:eastAsia="x-none"/>
        </w:rPr>
        <w:t>. Расшифровка стоимости угля представлена в приложении 15.</w:t>
      </w:r>
    </w:p>
    <w:p w14:paraId="6C3699EC" w14:textId="77777777" w:rsidR="005A1AFA" w:rsidRPr="005A1AFA" w:rsidRDefault="005A1AFA" w:rsidP="005A1AFA">
      <w:pPr>
        <w:ind w:firstLine="567"/>
        <w:jc w:val="both"/>
        <w:rPr>
          <w:sz w:val="28"/>
          <w:szCs w:val="28"/>
          <w:lang w:eastAsia="x-none"/>
        </w:rPr>
      </w:pPr>
      <w:r w:rsidRPr="005A1AFA">
        <w:rPr>
          <w:sz w:val="28"/>
          <w:szCs w:val="28"/>
          <w:lang w:eastAsia="x-none"/>
        </w:rPr>
        <w:t xml:space="preserve">Согласно </w:t>
      </w:r>
      <w:proofErr w:type="spellStart"/>
      <w:r w:rsidRPr="005A1AFA">
        <w:rPr>
          <w:sz w:val="28"/>
          <w:szCs w:val="28"/>
          <w:lang w:eastAsia="x-none"/>
        </w:rPr>
        <w:t>оборотно</w:t>
      </w:r>
      <w:proofErr w:type="spellEnd"/>
      <w:r w:rsidRPr="005A1AFA">
        <w:rPr>
          <w:sz w:val="28"/>
          <w:szCs w:val="28"/>
          <w:lang w:eastAsia="x-none"/>
        </w:rPr>
        <w:t xml:space="preserve">-сальдовой ведомости по счету 90.1 за 2021 год помимо реализации угля, организация осуществляет иные виды деятельности, расходы по которым не выделены в бух. учете и относятся на реализацию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Расчетная сумма расходов по данным видам деятельности составит 25 </w:t>
      </w:r>
      <w:proofErr w:type="spellStart"/>
      <w:r w:rsidRPr="005A1AFA">
        <w:rPr>
          <w:sz w:val="28"/>
          <w:szCs w:val="28"/>
          <w:lang w:eastAsia="x-none"/>
        </w:rPr>
        <w:t>тыс.руб</w:t>
      </w:r>
      <w:proofErr w:type="spellEnd"/>
      <w:r w:rsidRPr="005A1AFA">
        <w:rPr>
          <w:sz w:val="28"/>
          <w:szCs w:val="28"/>
          <w:lang w:eastAsia="x-none"/>
        </w:rPr>
        <w:t>., исключается из необходимой валовой выручки.</w:t>
      </w:r>
    </w:p>
    <w:p w14:paraId="05BBF377"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предлагает принять провозную плату (</w:t>
      </w:r>
      <w:proofErr w:type="spellStart"/>
      <w:r w:rsidRPr="005A1AFA">
        <w:rPr>
          <w:bCs/>
          <w:sz w:val="28"/>
          <w:szCs w:val="28"/>
          <w:lang w:eastAsia="x-none"/>
        </w:rPr>
        <w:t>жд</w:t>
      </w:r>
      <w:proofErr w:type="spellEnd"/>
      <w:r w:rsidRPr="005A1AFA">
        <w:rPr>
          <w:bCs/>
          <w:sz w:val="28"/>
          <w:szCs w:val="28"/>
          <w:lang w:eastAsia="x-none"/>
        </w:rPr>
        <w:t xml:space="preserve"> тариф) в сумме 760,06 руб./</w:t>
      </w:r>
      <w:proofErr w:type="spellStart"/>
      <w:r w:rsidRPr="005A1AFA">
        <w:rPr>
          <w:bCs/>
          <w:sz w:val="28"/>
          <w:szCs w:val="28"/>
          <w:lang w:eastAsia="x-none"/>
        </w:rPr>
        <w:t>тн</w:t>
      </w:r>
      <w:proofErr w:type="spellEnd"/>
      <w:r w:rsidRPr="005A1AFA">
        <w:rPr>
          <w:bCs/>
          <w:sz w:val="28"/>
          <w:szCs w:val="28"/>
          <w:lang w:eastAsia="x-none"/>
        </w:rPr>
        <w:t>. К договору 2022 года с АО «КТК» организацией представлено уведомление с прогнозируемыми затратами по каждому филиалу на транспортировку (</w:t>
      </w:r>
      <w:proofErr w:type="spellStart"/>
      <w:r w:rsidRPr="005A1AFA">
        <w:rPr>
          <w:bCs/>
          <w:sz w:val="28"/>
          <w:szCs w:val="28"/>
          <w:lang w:eastAsia="x-none"/>
        </w:rPr>
        <w:t>жд</w:t>
      </w:r>
      <w:proofErr w:type="spellEnd"/>
      <w:r w:rsidRPr="005A1AFA">
        <w:rPr>
          <w:bCs/>
          <w:sz w:val="28"/>
          <w:szCs w:val="28"/>
          <w:lang w:eastAsia="x-none"/>
        </w:rPr>
        <w:t xml:space="preserve"> тариф) в 2023 году с учетом индексации ОАО «РЖД» (том 2 стр.388). Затраты принимаются по предложению.</w:t>
      </w:r>
    </w:p>
    <w:p w14:paraId="1677D21B"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Итого общая сумма необходимой валовой выручки на переработку и реализацию угля на период регулирования составит 12967,25 </w:t>
      </w:r>
      <w:proofErr w:type="spellStart"/>
      <w:r w:rsidRPr="005A1AFA">
        <w:rPr>
          <w:bCs/>
          <w:sz w:val="28"/>
          <w:szCs w:val="28"/>
          <w:lang w:eastAsia="x-none"/>
        </w:rPr>
        <w:t>тыс.руб</w:t>
      </w:r>
      <w:proofErr w:type="spellEnd"/>
      <w:r w:rsidRPr="005A1AFA">
        <w:rPr>
          <w:bCs/>
          <w:sz w:val="28"/>
          <w:szCs w:val="28"/>
          <w:lang w:eastAsia="x-none"/>
        </w:rPr>
        <w:t>., издержки обращения из расчета на тонну угля 720 руб./</w:t>
      </w:r>
      <w:proofErr w:type="spellStart"/>
      <w:r w:rsidRPr="005A1AFA">
        <w:rPr>
          <w:bCs/>
          <w:sz w:val="28"/>
          <w:szCs w:val="28"/>
          <w:lang w:eastAsia="x-none"/>
        </w:rPr>
        <w:t>тн</w:t>
      </w:r>
      <w:proofErr w:type="spellEnd"/>
      <w:r w:rsidRPr="005A1AFA">
        <w:rPr>
          <w:bCs/>
          <w:sz w:val="28"/>
          <w:szCs w:val="28"/>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69"/>
        <w:gridCol w:w="1293"/>
        <w:gridCol w:w="1293"/>
      </w:tblGrid>
      <w:tr w:rsidR="005A1AFA" w:rsidRPr="005A1AFA" w14:paraId="559E88A7" w14:textId="77777777" w:rsidTr="005F7EF8">
        <w:trPr>
          <w:trHeight w:val="702"/>
          <w:jc w:val="center"/>
        </w:trPr>
        <w:tc>
          <w:tcPr>
            <w:tcW w:w="4928" w:type="dxa"/>
            <w:shd w:val="clear" w:color="auto" w:fill="auto"/>
            <w:hideMark/>
          </w:tcPr>
          <w:p w14:paraId="0DC4204A" w14:textId="77777777" w:rsidR="005A1AFA" w:rsidRPr="005A1AFA" w:rsidRDefault="005A1AFA" w:rsidP="005A1AFA">
            <w:pPr>
              <w:ind w:firstLine="567"/>
              <w:jc w:val="both"/>
              <w:rPr>
                <w:lang w:eastAsia="x-none"/>
              </w:rPr>
            </w:pPr>
            <w:r w:rsidRPr="005A1AFA">
              <w:rPr>
                <w:lang w:eastAsia="x-none"/>
              </w:rPr>
              <w:t>Экономически обоснованная стоимость угля с НДС по предложению РЭК Кузбасса</w:t>
            </w:r>
          </w:p>
        </w:tc>
        <w:tc>
          <w:tcPr>
            <w:tcW w:w="1169" w:type="dxa"/>
            <w:shd w:val="clear" w:color="auto" w:fill="auto"/>
            <w:hideMark/>
          </w:tcPr>
          <w:p w14:paraId="38177F7D" w14:textId="77777777" w:rsidR="005A1AFA" w:rsidRPr="005A1AFA" w:rsidRDefault="005A1AFA" w:rsidP="005A1AFA">
            <w:pPr>
              <w:jc w:val="both"/>
              <w:rPr>
                <w:lang w:eastAsia="x-none"/>
              </w:rPr>
            </w:pPr>
            <w:proofErr w:type="spellStart"/>
            <w:r w:rsidRPr="005A1AFA">
              <w:rPr>
                <w:lang w:eastAsia="x-none"/>
              </w:rPr>
              <w:t>Ед.изм</w:t>
            </w:r>
            <w:proofErr w:type="spellEnd"/>
            <w:r w:rsidRPr="005A1AFA">
              <w:rPr>
                <w:lang w:eastAsia="x-none"/>
              </w:rPr>
              <w:t>.</w:t>
            </w:r>
          </w:p>
        </w:tc>
        <w:tc>
          <w:tcPr>
            <w:tcW w:w="1293" w:type="dxa"/>
            <w:shd w:val="clear" w:color="auto" w:fill="auto"/>
            <w:hideMark/>
          </w:tcPr>
          <w:p w14:paraId="7882B89F" w14:textId="77777777" w:rsidR="005A1AFA" w:rsidRPr="005A1AFA" w:rsidRDefault="005A1AFA" w:rsidP="005A1AFA">
            <w:pPr>
              <w:jc w:val="both"/>
              <w:rPr>
                <w:lang w:eastAsia="x-none"/>
              </w:rPr>
            </w:pPr>
            <w:r w:rsidRPr="005A1AFA">
              <w:rPr>
                <w:lang w:eastAsia="x-none"/>
              </w:rPr>
              <w:t> цена</w:t>
            </w:r>
          </w:p>
        </w:tc>
        <w:tc>
          <w:tcPr>
            <w:tcW w:w="1293" w:type="dxa"/>
          </w:tcPr>
          <w:p w14:paraId="49F1A046" w14:textId="77777777" w:rsidR="005A1AFA" w:rsidRPr="005A1AFA" w:rsidRDefault="005A1AFA" w:rsidP="005A1AFA">
            <w:pPr>
              <w:jc w:val="both"/>
              <w:rPr>
                <w:lang w:eastAsia="x-none"/>
              </w:rPr>
            </w:pPr>
            <w:r w:rsidRPr="005A1AFA">
              <w:rPr>
                <w:lang w:eastAsia="x-none"/>
              </w:rPr>
              <w:t>Рост цены, %</w:t>
            </w:r>
          </w:p>
        </w:tc>
      </w:tr>
      <w:tr w:rsidR="005A1AFA" w:rsidRPr="005A1AFA" w14:paraId="3339AE2E" w14:textId="77777777" w:rsidTr="005F7EF8">
        <w:trPr>
          <w:trHeight w:val="207"/>
          <w:jc w:val="center"/>
        </w:trPr>
        <w:tc>
          <w:tcPr>
            <w:tcW w:w="4928" w:type="dxa"/>
            <w:shd w:val="clear" w:color="auto" w:fill="auto"/>
            <w:hideMark/>
          </w:tcPr>
          <w:p w14:paraId="3DED45BC" w14:textId="77777777" w:rsidR="005A1AFA" w:rsidRPr="005A1AFA" w:rsidRDefault="005A1AFA" w:rsidP="005A1AFA">
            <w:pPr>
              <w:ind w:firstLine="567"/>
              <w:jc w:val="both"/>
              <w:rPr>
                <w:lang w:eastAsia="x-none"/>
              </w:rPr>
            </w:pPr>
            <w:r w:rsidRPr="005A1AFA">
              <w:rPr>
                <w:lang w:eastAsia="x-none"/>
              </w:rPr>
              <w:t>ДР</w:t>
            </w:r>
          </w:p>
        </w:tc>
        <w:tc>
          <w:tcPr>
            <w:tcW w:w="1169" w:type="dxa"/>
            <w:shd w:val="clear" w:color="auto" w:fill="auto"/>
            <w:hideMark/>
          </w:tcPr>
          <w:p w14:paraId="529919AF"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567B26FD" w14:textId="77777777" w:rsidR="005A1AFA" w:rsidRPr="005A1AFA" w:rsidRDefault="005A1AFA" w:rsidP="005A1AFA">
            <w:pPr>
              <w:rPr>
                <w:lang w:eastAsia="en-US"/>
              </w:rPr>
            </w:pPr>
            <w:r w:rsidRPr="005A1AFA">
              <w:rPr>
                <w:lang w:eastAsia="en-US"/>
              </w:rPr>
              <w:t>3 680,76</w:t>
            </w:r>
          </w:p>
        </w:tc>
        <w:tc>
          <w:tcPr>
            <w:tcW w:w="1293" w:type="dxa"/>
          </w:tcPr>
          <w:p w14:paraId="4D939EA3" w14:textId="77777777" w:rsidR="005A1AFA" w:rsidRPr="005A1AFA" w:rsidRDefault="005A1AFA" w:rsidP="005A1AFA">
            <w:pPr>
              <w:rPr>
                <w:lang w:eastAsia="en-US"/>
              </w:rPr>
            </w:pPr>
            <w:r w:rsidRPr="005A1AFA">
              <w:rPr>
                <w:lang w:eastAsia="en-US"/>
              </w:rPr>
              <w:t>17,1</w:t>
            </w:r>
          </w:p>
        </w:tc>
      </w:tr>
      <w:tr w:rsidR="005A1AFA" w:rsidRPr="005A1AFA" w14:paraId="105C3E70" w14:textId="77777777" w:rsidTr="005F7EF8">
        <w:trPr>
          <w:trHeight w:val="352"/>
          <w:jc w:val="center"/>
        </w:trPr>
        <w:tc>
          <w:tcPr>
            <w:tcW w:w="4928" w:type="dxa"/>
            <w:shd w:val="clear" w:color="auto" w:fill="auto"/>
            <w:hideMark/>
          </w:tcPr>
          <w:p w14:paraId="46DBE1D1" w14:textId="77777777" w:rsidR="005A1AFA" w:rsidRPr="005A1AFA" w:rsidRDefault="005A1AFA" w:rsidP="005A1AFA">
            <w:pPr>
              <w:ind w:firstLine="567"/>
              <w:jc w:val="both"/>
              <w:rPr>
                <w:lang w:eastAsia="x-none"/>
              </w:rPr>
            </w:pPr>
            <w:r w:rsidRPr="005A1AFA">
              <w:rPr>
                <w:lang w:eastAsia="x-none"/>
              </w:rPr>
              <w:t>ДО</w:t>
            </w:r>
          </w:p>
        </w:tc>
        <w:tc>
          <w:tcPr>
            <w:tcW w:w="1169" w:type="dxa"/>
            <w:shd w:val="clear" w:color="auto" w:fill="auto"/>
            <w:hideMark/>
          </w:tcPr>
          <w:p w14:paraId="7C72F739"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61833FEA" w14:textId="77777777" w:rsidR="005A1AFA" w:rsidRPr="005A1AFA" w:rsidRDefault="005A1AFA" w:rsidP="005A1AFA">
            <w:pPr>
              <w:rPr>
                <w:lang w:eastAsia="en-US"/>
              </w:rPr>
            </w:pPr>
            <w:r w:rsidRPr="005A1AFA">
              <w:rPr>
                <w:lang w:eastAsia="en-US"/>
              </w:rPr>
              <w:t>4 490,52</w:t>
            </w:r>
          </w:p>
        </w:tc>
        <w:tc>
          <w:tcPr>
            <w:tcW w:w="1293" w:type="dxa"/>
          </w:tcPr>
          <w:p w14:paraId="0337D7BE" w14:textId="77777777" w:rsidR="005A1AFA" w:rsidRPr="005A1AFA" w:rsidRDefault="005A1AFA" w:rsidP="005A1AFA">
            <w:pPr>
              <w:rPr>
                <w:lang w:eastAsia="en-US"/>
              </w:rPr>
            </w:pPr>
            <w:r w:rsidRPr="005A1AFA">
              <w:rPr>
                <w:lang w:eastAsia="en-US"/>
              </w:rPr>
              <w:t>20,8</w:t>
            </w:r>
          </w:p>
        </w:tc>
      </w:tr>
      <w:tr w:rsidR="005A1AFA" w:rsidRPr="005A1AFA" w14:paraId="1C7AB514" w14:textId="77777777" w:rsidTr="005F7EF8">
        <w:trPr>
          <w:trHeight w:val="376"/>
          <w:jc w:val="center"/>
        </w:trPr>
        <w:tc>
          <w:tcPr>
            <w:tcW w:w="4928" w:type="dxa"/>
            <w:shd w:val="clear" w:color="auto" w:fill="auto"/>
            <w:hideMark/>
          </w:tcPr>
          <w:p w14:paraId="3DD3FAD3" w14:textId="77777777" w:rsidR="005A1AFA" w:rsidRPr="005A1AFA" w:rsidRDefault="005A1AFA" w:rsidP="005A1AFA">
            <w:pPr>
              <w:ind w:firstLine="567"/>
              <w:jc w:val="both"/>
              <w:rPr>
                <w:lang w:eastAsia="x-none"/>
              </w:rPr>
            </w:pPr>
            <w:r w:rsidRPr="005A1AFA">
              <w:rPr>
                <w:lang w:eastAsia="x-none"/>
              </w:rPr>
              <w:t>ДПК</w:t>
            </w:r>
          </w:p>
        </w:tc>
        <w:tc>
          <w:tcPr>
            <w:tcW w:w="1169" w:type="dxa"/>
            <w:shd w:val="clear" w:color="auto" w:fill="auto"/>
            <w:hideMark/>
          </w:tcPr>
          <w:p w14:paraId="084A3A9C"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22B730DD" w14:textId="77777777" w:rsidR="005A1AFA" w:rsidRPr="005A1AFA" w:rsidRDefault="005A1AFA" w:rsidP="005A1AFA">
            <w:pPr>
              <w:rPr>
                <w:lang w:eastAsia="en-US"/>
              </w:rPr>
            </w:pPr>
            <w:r w:rsidRPr="005A1AFA">
              <w:rPr>
                <w:lang w:eastAsia="en-US"/>
              </w:rPr>
              <w:t>4 739,09</w:t>
            </w:r>
          </w:p>
        </w:tc>
        <w:tc>
          <w:tcPr>
            <w:tcW w:w="1293" w:type="dxa"/>
          </w:tcPr>
          <w:p w14:paraId="68DA5EFB" w14:textId="77777777" w:rsidR="005A1AFA" w:rsidRPr="005A1AFA" w:rsidRDefault="005A1AFA" w:rsidP="005A1AFA">
            <w:pPr>
              <w:rPr>
                <w:lang w:eastAsia="en-US"/>
              </w:rPr>
            </w:pPr>
            <w:r w:rsidRPr="005A1AFA">
              <w:rPr>
                <w:lang w:eastAsia="en-US"/>
              </w:rPr>
              <w:t>16,3</w:t>
            </w:r>
          </w:p>
        </w:tc>
      </w:tr>
      <w:tr w:rsidR="005A1AFA" w:rsidRPr="005A1AFA" w14:paraId="4E7DA087" w14:textId="77777777" w:rsidTr="005F7EF8">
        <w:trPr>
          <w:trHeight w:val="60"/>
          <w:jc w:val="center"/>
        </w:trPr>
        <w:tc>
          <w:tcPr>
            <w:tcW w:w="4928" w:type="dxa"/>
            <w:shd w:val="clear" w:color="auto" w:fill="auto"/>
            <w:hideMark/>
          </w:tcPr>
          <w:p w14:paraId="2A817757" w14:textId="77777777" w:rsidR="005A1AFA" w:rsidRPr="005A1AFA" w:rsidRDefault="005A1AFA" w:rsidP="005A1AFA">
            <w:pPr>
              <w:ind w:firstLine="567"/>
              <w:jc w:val="both"/>
              <w:rPr>
                <w:lang w:eastAsia="x-none"/>
              </w:rPr>
            </w:pPr>
            <w:r w:rsidRPr="005A1AFA">
              <w:rPr>
                <w:lang w:eastAsia="x-none"/>
              </w:rPr>
              <w:t>ДПКО</w:t>
            </w:r>
          </w:p>
        </w:tc>
        <w:tc>
          <w:tcPr>
            <w:tcW w:w="1169" w:type="dxa"/>
            <w:shd w:val="clear" w:color="auto" w:fill="auto"/>
            <w:hideMark/>
          </w:tcPr>
          <w:p w14:paraId="43CC0B7D" w14:textId="77777777" w:rsidR="005A1AFA" w:rsidRPr="005A1AFA" w:rsidRDefault="005A1AFA" w:rsidP="005A1AFA">
            <w:pPr>
              <w:jc w:val="both"/>
              <w:rPr>
                <w:lang w:eastAsia="x-none"/>
              </w:rPr>
            </w:pPr>
            <w:r w:rsidRPr="005A1AFA">
              <w:rPr>
                <w:lang w:eastAsia="x-none"/>
              </w:rPr>
              <w:t>руб./</w:t>
            </w:r>
            <w:proofErr w:type="spellStart"/>
            <w:r w:rsidRPr="005A1AFA">
              <w:rPr>
                <w:lang w:eastAsia="x-none"/>
              </w:rPr>
              <w:t>тн</w:t>
            </w:r>
            <w:proofErr w:type="spellEnd"/>
          </w:p>
        </w:tc>
        <w:tc>
          <w:tcPr>
            <w:tcW w:w="1293" w:type="dxa"/>
            <w:shd w:val="clear" w:color="auto" w:fill="auto"/>
            <w:noWrap/>
            <w:hideMark/>
          </w:tcPr>
          <w:p w14:paraId="05E18DCF" w14:textId="77777777" w:rsidR="005A1AFA" w:rsidRPr="005A1AFA" w:rsidRDefault="005A1AFA" w:rsidP="005A1AFA">
            <w:pPr>
              <w:rPr>
                <w:lang w:eastAsia="en-US"/>
              </w:rPr>
            </w:pPr>
            <w:r w:rsidRPr="005A1AFA">
              <w:rPr>
                <w:lang w:eastAsia="en-US"/>
              </w:rPr>
              <w:t>4 739,09</w:t>
            </w:r>
          </w:p>
        </w:tc>
        <w:tc>
          <w:tcPr>
            <w:tcW w:w="1293" w:type="dxa"/>
          </w:tcPr>
          <w:p w14:paraId="3909F80B" w14:textId="77777777" w:rsidR="005A1AFA" w:rsidRPr="005A1AFA" w:rsidRDefault="005A1AFA" w:rsidP="005A1AFA">
            <w:pPr>
              <w:rPr>
                <w:lang w:eastAsia="en-US"/>
              </w:rPr>
            </w:pPr>
            <w:r w:rsidRPr="005A1AFA">
              <w:rPr>
                <w:lang w:eastAsia="en-US"/>
              </w:rPr>
              <w:t>20,4</w:t>
            </w:r>
          </w:p>
        </w:tc>
      </w:tr>
    </w:tbl>
    <w:p w14:paraId="44842F6A" w14:textId="77777777" w:rsidR="005A1AFA" w:rsidRPr="005A1AFA" w:rsidRDefault="005A1AFA" w:rsidP="005A1AFA">
      <w:pPr>
        <w:ind w:firstLine="567"/>
        <w:jc w:val="both"/>
        <w:rPr>
          <w:bCs/>
          <w:sz w:val="28"/>
          <w:szCs w:val="28"/>
          <w:lang w:eastAsia="x-none"/>
        </w:rPr>
      </w:pPr>
    </w:p>
    <w:p w14:paraId="1E1BBD37" w14:textId="77777777" w:rsidR="005A1AFA" w:rsidRPr="005A1AFA" w:rsidRDefault="005A1AFA" w:rsidP="005A1AFA">
      <w:pPr>
        <w:ind w:firstLine="567"/>
        <w:jc w:val="both"/>
        <w:rPr>
          <w:bCs/>
          <w:sz w:val="28"/>
          <w:szCs w:val="28"/>
          <w:lang w:eastAsia="x-none"/>
        </w:rPr>
      </w:pPr>
      <w:r w:rsidRPr="005A1AFA">
        <w:rPr>
          <w:bCs/>
          <w:sz w:val="28"/>
          <w:szCs w:val="28"/>
          <w:lang w:eastAsia="x-none"/>
        </w:rPr>
        <w:t>Расчет представлен в приложении 14.</w:t>
      </w:r>
    </w:p>
    <w:p w14:paraId="2936BA4D" w14:textId="77777777" w:rsidR="005A1AFA" w:rsidRPr="005A1AFA" w:rsidRDefault="005A1AFA" w:rsidP="005A1AFA">
      <w:pPr>
        <w:ind w:firstLine="567"/>
        <w:jc w:val="center"/>
        <w:rPr>
          <w:b/>
          <w:sz w:val="28"/>
          <w:szCs w:val="28"/>
          <w:lang w:eastAsia="x-none"/>
        </w:rPr>
      </w:pPr>
    </w:p>
    <w:p w14:paraId="3395F537" w14:textId="77777777" w:rsidR="005A1AFA" w:rsidRPr="005A1AFA" w:rsidRDefault="005A1AFA" w:rsidP="005A1AFA">
      <w:pPr>
        <w:ind w:firstLine="567"/>
        <w:jc w:val="center"/>
        <w:rPr>
          <w:b/>
          <w:sz w:val="28"/>
          <w:szCs w:val="28"/>
          <w:lang w:eastAsia="x-none"/>
        </w:rPr>
      </w:pPr>
    </w:p>
    <w:p w14:paraId="1AECFF46" w14:textId="77777777" w:rsidR="005A1AFA" w:rsidRPr="005A1AFA" w:rsidRDefault="005A1AFA" w:rsidP="005A1AFA">
      <w:pPr>
        <w:ind w:firstLine="567"/>
        <w:jc w:val="center"/>
        <w:rPr>
          <w:b/>
          <w:sz w:val="28"/>
          <w:szCs w:val="28"/>
          <w:lang w:eastAsia="x-none"/>
        </w:rPr>
      </w:pPr>
      <w:r w:rsidRPr="005A1AFA">
        <w:rPr>
          <w:b/>
          <w:sz w:val="28"/>
          <w:szCs w:val="28"/>
          <w:lang w:eastAsia="x-none"/>
        </w:rPr>
        <w:t>Расчет накладных расходов (расходов головного подразделения)</w:t>
      </w:r>
    </w:p>
    <w:p w14:paraId="1109CE10" w14:textId="77777777" w:rsidR="005A1AFA" w:rsidRPr="005A1AFA" w:rsidRDefault="005A1AFA" w:rsidP="005A1AFA">
      <w:pPr>
        <w:ind w:firstLine="567"/>
        <w:jc w:val="both"/>
        <w:rPr>
          <w:bCs/>
          <w:sz w:val="28"/>
          <w:szCs w:val="28"/>
          <w:lang w:eastAsia="x-none"/>
        </w:rPr>
      </w:pPr>
    </w:p>
    <w:p w14:paraId="4033070A" w14:textId="77777777" w:rsidR="005A1AFA" w:rsidRPr="005A1AFA" w:rsidRDefault="005A1AFA" w:rsidP="005A1AFA">
      <w:pPr>
        <w:ind w:firstLine="567"/>
        <w:jc w:val="both"/>
        <w:rPr>
          <w:bCs/>
          <w:sz w:val="28"/>
          <w:szCs w:val="28"/>
          <w:lang w:eastAsia="x-none"/>
        </w:rPr>
      </w:pPr>
      <w:r w:rsidRPr="005A1AFA">
        <w:rPr>
          <w:bCs/>
          <w:sz w:val="28"/>
          <w:szCs w:val="28"/>
          <w:lang w:eastAsia="x-none"/>
        </w:rPr>
        <w:t>ООО «</w:t>
      </w:r>
      <w:proofErr w:type="spellStart"/>
      <w:r w:rsidRPr="005A1AFA">
        <w:rPr>
          <w:bCs/>
          <w:sz w:val="28"/>
          <w:szCs w:val="28"/>
          <w:lang w:eastAsia="x-none"/>
        </w:rPr>
        <w:t>Кузбасстопливосбыт</w:t>
      </w:r>
      <w:proofErr w:type="spellEnd"/>
      <w:r w:rsidRPr="005A1AFA">
        <w:rPr>
          <w:bCs/>
          <w:sz w:val="28"/>
          <w:szCs w:val="28"/>
          <w:lang w:eastAsia="x-none"/>
        </w:rPr>
        <w:t xml:space="preserve">» представлена расшифровка расходов головного подразделения за отчетный период. По данным организации расходы на реализацию и переработку угля составили за 2021 год 60699,7 </w:t>
      </w:r>
      <w:proofErr w:type="spellStart"/>
      <w:r w:rsidRPr="005A1AFA">
        <w:rPr>
          <w:bCs/>
          <w:sz w:val="28"/>
          <w:szCs w:val="28"/>
          <w:lang w:eastAsia="x-none"/>
        </w:rPr>
        <w:t>тыс.руб</w:t>
      </w:r>
      <w:proofErr w:type="spellEnd"/>
      <w:r w:rsidRPr="005A1AFA">
        <w:rPr>
          <w:bCs/>
          <w:sz w:val="28"/>
          <w:szCs w:val="28"/>
          <w:lang w:eastAsia="x-none"/>
        </w:rPr>
        <w:t>. распределение расходов организацией произведено исходя из общих объемов выручки. Расшифровка стоимости угля представлена в приложении 15.</w:t>
      </w:r>
    </w:p>
    <w:p w14:paraId="00A1F290"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Изучив представленные организацией материалы, специалист предлагает экономически обоснованным принять затраты в размере 58799,86 </w:t>
      </w:r>
      <w:proofErr w:type="spellStart"/>
      <w:r w:rsidRPr="005A1AFA">
        <w:rPr>
          <w:bCs/>
          <w:sz w:val="28"/>
          <w:szCs w:val="28"/>
          <w:lang w:eastAsia="x-none"/>
        </w:rPr>
        <w:t>тыс.руб</w:t>
      </w:r>
      <w:proofErr w:type="spellEnd"/>
      <w:r w:rsidRPr="005A1AFA">
        <w:rPr>
          <w:bCs/>
          <w:sz w:val="28"/>
          <w:szCs w:val="28"/>
          <w:lang w:eastAsia="x-none"/>
        </w:rPr>
        <w:t>.</w:t>
      </w:r>
    </w:p>
    <w:p w14:paraId="5FE32F50"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Расчет с пояснениями изложен в приложении 15. </w:t>
      </w:r>
    </w:p>
    <w:p w14:paraId="299B0853" w14:textId="77777777" w:rsidR="005A1AFA" w:rsidRPr="005A1AFA" w:rsidRDefault="005A1AFA" w:rsidP="005A1AFA">
      <w:pPr>
        <w:ind w:firstLine="567"/>
        <w:jc w:val="both"/>
        <w:rPr>
          <w:bCs/>
          <w:sz w:val="28"/>
          <w:szCs w:val="28"/>
          <w:lang w:eastAsia="x-none"/>
        </w:rPr>
      </w:pPr>
      <w:r w:rsidRPr="005A1AFA">
        <w:rPr>
          <w:bCs/>
          <w:sz w:val="28"/>
          <w:szCs w:val="28"/>
          <w:lang w:eastAsia="x-none"/>
        </w:rPr>
        <w:t>Распределение расходов согласно структуре выручки по филиалам изложено в приложении 16.</w:t>
      </w:r>
    </w:p>
    <w:p w14:paraId="3B9B2B8C" w14:textId="77777777" w:rsidR="005A1AFA" w:rsidRPr="005A1AFA" w:rsidRDefault="005A1AFA" w:rsidP="005A1AFA">
      <w:pPr>
        <w:ind w:firstLine="567"/>
        <w:jc w:val="both"/>
        <w:rPr>
          <w:bCs/>
          <w:sz w:val="28"/>
          <w:szCs w:val="28"/>
          <w:lang w:eastAsia="x-none"/>
        </w:rPr>
      </w:pPr>
      <w:r w:rsidRPr="005A1AFA">
        <w:rPr>
          <w:bCs/>
          <w:sz w:val="28"/>
          <w:szCs w:val="28"/>
          <w:lang w:eastAsia="x-none"/>
        </w:rPr>
        <w:t xml:space="preserve">Теплота сгорания угля низшая определена согласно договору поставки угля на период регулирования. </w:t>
      </w:r>
    </w:p>
    <w:p w14:paraId="4AE27A11" w14:textId="77777777" w:rsidR="005A1AFA" w:rsidRPr="005A1AFA" w:rsidRDefault="005A1AFA" w:rsidP="005A1AFA">
      <w:pPr>
        <w:ind w:firstLine="567"/>
        <w:jc w:val="both"/>
        <w:rPr>
          <w:bCs/>
          <w:sz w:val="28"/>
          <w:szCs w:val="28"/>
          <w:lang w:eastAsia="x-none"/>
        </w:rPr>
      </w:pPr>
    </w:p>
    <w:p w14:paraId="6D71C0B4" w14:textId="77777777" w:rsidR="005A1AFA" w:rsidRPr="005A1AFA" w:rsidRDefault="005A1AFA" w:rsidP="005A1AFA">
      <w:pPr>
        <w:tabs>
          <w:tab w:val="left" w:pos="3686"/>
          <w:tab w:val="left" w:pos="9498"/>
        </w:tabs>
        <w:ind w:right="140"/>
        <w:sectPr w:rsidR="005A1AFA" w:rsidRPr="005A1AFA" w:rsidSect="000F1376">
          <w:pgSz w:w="11906" w:h="16838"/>
          <w:pgMar w:top="993" w:right="850" w:bottom="1134" w:left="1701" w:header="709" w:footer="709" w:gutter="0"/>
          <w:cols w:space="708"/>
          <w:docGrid w:linePitch="360"/>
        </w:sectPr>
      </w:pPr>
    </w:p>
    <w:p w14:paraId="3FFAB420" w14:textId="77777777" w:rsidR="005A1AFA" w:rsidRPr="005A1AFA" w:rsidRDefault="005A1AFA" w:rsidP="005A1AFA">
      <w:pPr>
        <w:keepNext/>
        <w:jc w:val="center"/>
        <w:outlineLvl w:val="1"/>
        <w:rPr>
          <w:b/>
          <w:bCs/>
          <w:sz w:val="28"/>
          <w:szCs w:val="28"/>
        </w:rPr>
      </w:pPr>
      <w:r w:rsidRPr="005A1AFA">
        <w:rPr>
          <w:b/>
          <w:bCs/>
          <w:sz w:val="28"/>
          <w:szCs w:val="28"/>
        </w:rPr>
        <w:lastRenderedPageBreak/>
        <w:t>Цены на топливо твердое, реализуемое ООО «</w:t>
      </w:r>
      <w:proofErr w:type="spellStart"/>
      <w:r w:rsidRPr="005A1AFA">
        <w:rPr>
          <w:b/>
          <w:bCs/>
          <w:sz w:val="28"/>
          <w:szCs w:val="28"/>
        </w:rPr>
        <w:t>Кузбасстопливосбыт</w:t>
      </w:r>
      <w:proofErr w:type="spellEnd"/>
      <w:r w:rsidRPr="005A1AFA">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p>
    <w:p w14:paraId="0FDCF77C" w14:textId="77777777" w:rsidR="005A1AFA" w:rsidRPr="005A1AFA" w:rsidRDefault="005A1AFA" w:rsidP="005A1AFA">
      <w:pPr>
        <w:keepNext/>
        <w:jc w:val="center"/>
        <w:outlineLvl w:val="1"/>
        <w:rPr>
          <w:b/>
          <w:sz w:val="28"/>
          <w:szCs w:val="28"/>
        </w:rPr>
      </w:pPr>
      <w:r w:rsidRPr="005A1AFA">
        <w:rPr>
          <w:b/>
          <w:sz w:val="28"/>
          <w:szCs w:val="28"/>
        </w:rPr>
        <w:t xml:space="preserve">на территории Кемеровской области – Кузбасса </w:t>
      </w:r>
    </w:p>
    <w:p w14:paraId="2B0F0AF1" w14:textId="77777777" w:rsidR="005A1AFA" w:rsidRPr="005A1AFA" w:rsidRDefault="005A1AFA" w:rsidP="005A1AFA">
      <w:pPr>
        <w:keepNext/>
        <w:jc w:val="center"/>
        <w:outlineLvl w:val="1"/>
        <w:rPr>
          <w:b/>
          <w:sz w:val="28"/>
          <w:szCs w:val="28"/>
        </w:rPr>
      </w:pPr>
      <w:r w:rsidRPr="005A1AFA">
        <w:rPr>
          <w:b/>
          <w:sz w:val="28"/>
          <w:szCs w:val="28"/>
        </w:rPr>
        <w:t>на период с 01.12.2022 по 31.12.2023</w:t>
      </w:r>
    </w:p>
    <w:p w14:paraId="7B23908C" w14:textId="77777777" w:rsidR="005A1AFA" w:rsidRPr="005A1AFA" w:rsidRDefault="005A1AFA" w:rsidP="005A1AFA">
      <w:pPr>
        <w:keepNext/>
        <w:jc w:val="center"/>
        <w:outlineLvl w:val="1"/>
        <w:rPr>
          <w:b/>
          <w:sz w:val="28"/>
          <w:szCs w:val="28"/>
        </w:rPr>
      </w:pPr>
    </w:p>
    <w:tbl>
      <w:tblPr>
        <w:tblW w:w="9968" w:type="dxa"/>
        <w:jc w:val="center"/>
        <w:tblLook w:val="04A0" w:firstRow="1" w:lastRow="0" w:firstColumn="1" w:lastColumn="0" w:noHBand="0" w:noVBand="1"/>
      </w:tblPr>
      <w:tblGrid>
        <w:gridCol w:w="594"/>
        <w:gridCol w:w="2242"/>
        <w:gridCol w:w="2126"/>
        <w:gridCol w:w="1359"/>
        <w:gridCol w:w="1288"/>
        <w:gridCol w:w="2359"/>
      </w:tblGrid>
      <w:tr w:rsidR="005A1AFA" w:rsidRPr="005A1AFA" w14:paraId="0CF7E9B0" w14:textId="77777777" w:rsidTr="005F7EF8">
        <w:trPr>
          <w:trHeight w:val="1932"/>
          <w:jc w:val="center"/>
        </w:trPr>
        <w:tc>
          <w:tcPr>
            <w:tcW w:w="5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6D3243" w14:textId="77777777" w:rsidR="005A1AFA" w:rsidRPr="005A1AFA" w:rsidRDefault="005A1AFA" w:rsidP="005A1AFA">
            <w:pPr>
              <w:jc w:val="center"/>
              <w:rPr>
                <w:color w:val="000000"/>
                <w:sz w:val="28"/>
                <w:szCs w:val="28"/>
              </w:rPr>
            </w:pPr>
            <w:r w:rsidRPr="005A1AFA">
              <w:rPr>
                <w:color w:val="000000"/>
                <w:sz w:val="28"/>
                <w:szCs w:val="28"/>
              </w:rPr>
              <w:t>№ п/п</w:t>
            </w:r>
          </w:p>
        </w:tc>
        <w:tc>
          <w:tcPr>
            <w:tcW w:w="22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2E014A" w14:textId="77777777" w:rsidR="005A1AFA" w:rsidRPr="005A1AFA" w:rsidRDefault="005A1AFA" w:rsidP="005A1AFA">
            <w:pPr>
              <w:jc w:val="center"/>
              <w:rPr>
                <w:color w:val="000000"/>
                <w:sz w:val="28"/>
                <w:szCs w:val="28"/>
              </w:rPr>
            </w:pPr>
            <w:r w:rsidRPr="005A1AFA">
              <w:rPr>
                <w:color w:val="000000"/>
                <w:sz w:val="28"/>
                <w:szCs w:val="28"/>
              </w:rPr>
              <w:t xml:space="preserve">Наименование муниципального образования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62A1" w14:textId="77777777" w:rsidR="005A1AFA" w:rsidRPr="005A1AFA" w:rsidRDefault="005A1AFA" w:rsidP="005A1AFA">
            <w:pPr>
              <w:jc w:val="center"/>
              <w:rPr>
                <w:color w:val="000000"/>
                <w:sz w:val="28"/>
                <w:szCs w:val="28"/>
              </w:rPr>
            </w:pPr>
            <w:r w:rsidRPr="005A1AFA">
              <w:rPr>
                <w:color w:val="000000"/>
                <w:sz w:val="28"/>
                <w:szCs w:val="28"/>
              </w:rPr>
              <w:t>Наименование организации</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87FCC" w14:textId="77777777" w:rsidR="005A1AFA" w:rsidRPr="005A1AFA" w:rsidRDefault="005A1AFA" w:rsidP="005A1AFA">
            <w:pPr>
              <w:jc w:val="center"/>
              <w:rPr>
                <w:color w:val="000000"/>
                <w:sz w:val="28"/>
                <w:szCs w:val="28"/>
              </w:rPr>
            </w:pPr>
            <w:r w:rsidRPr="005A1AFA">
              <w:rPr>
                <w:color w:val="000000"/>
                <w:sz w:val="28"/>
                <w:szCs w:val="28"/>
              </w:rPr>
              <w:t>Марка топлива (уголь)</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8F9F" w14:textId="77777777" w:rsidR="005A1AFA" w:rsidRPr="005A1AFA" w:rsidRDefault="005A1AFA" w:rsidP="005A1AFA">
            <w:pPr>
              <w:jc w:val="center"/>
              <w:rPr>
                <w:color w:val="000000"/>
                <w:sz w:val="28"/>
                <w:szCs w:val="28"/>
              </w:rPr>
            </w:pPr>
            <w:r w:rsidRPr="005A1AFA">
              <w:rPr>
                <w:color w:val="000000"/>
                <w:sz w:val="28"/>
                <w:szCs w:val="28"/>
              </w:rPr>
              <w:t>Теплота сгорания низшая, ккал/кг</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14:paraId="4451B0C9" w14:textId="77777777" w:rsidR="005A1AFA" w:rsidRPr="005A1AFA" w:rsidRDefault="005A1AFA" w:rsidP="005A1AFA">
            <w:pPr>
              <w:jc w:val="center"/>
              <w:rPr>
                <w:color w:val="000000"/>
                <w:sz w:val="28"/>
                <w:szCs w:val="28"/>
              </w:rPr>
            </w:pPr>
            <w:r w:rsidRPr="005A1AFA">
              <w:rPr>
                <w:color w:val="000000"/>
                <w:sz w:val="28"/>
                <w:szCs w:val="28"/>
              </w:rPr>
              <w:t>Цена на условиях франко-склад организации без учета доставки до потребителя, руб./тонну с НДС</w:t>
            </w:r>
          </w:p>
        </w:tc>
      </w:tr>
      <w:tr w:rsidR="005A1AFA" w:rsidRPr="005A1AFA" w14:paraId="4ECE999B" w14:textId="77777777" w:rsidTr="005F7EF8">
        <w:trPr>
          <w:trHeight w:val="37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DCCB02C" w14:textId="77777777" w:rsidR="005A1AFA" w:rsidRPr="005A1AFA" w:rsidRDefault="005A1AFA" w:rsidP="005A1AFA">
            <w:pPr>
              <w:jc w:val="center"/>
              <w:rPr>
                <w:color w:val="000000"/>
                <w:sz w:val="28"/>
                <w:szCs w:val="28"/>
              </w:rPr>
            </w:pPr>
            <w:r w:rsidRPr="005A1AFA">
              <w:rPr>
                <w:color w:val="000000"/>
                <w:sz w:val="28"/>
                <w:szCs w:val="28"/>
              </w:rPr>
              <w:t>1</w:t>
            </w:r>
          </w:p>
        </w:tc>
        <w:tc>
          <w:tcPr>
            <w:tcW w:w="2242" w:type="dxa"/>
            <w:tcBorders>
              <w:top w:val="nil"/>
              <w:left w:val="nil"/>
              <w:bottom w:val="single" w:sz="4" w:space="0" w:color="auto"/>
              <w:right w:val="single" w:sz="4" w:space="0" w:color="auto"/>
            </w:tcBorders>
            <w:shd w:val="clear" w:color="auto" w:fill="auto"/>
            <w:noWrap/>
            <w:vAlign w:val="center"/>
            <w:hideMark/>
          </w:tcPr>
          <w:p w14:paraId="508F5A68" w14:textId="77777777" w:rsidR="005A1AFA" w:rsidRPr="005A1AFA" w:rsidRDefault="005A1AFA" w:rsidP="005A1AFA">
            <w:pPr>
              <w:jc w:val="center"/>
              <w:rPr>
                <w:color w:val="000000"/>
                <w:sz w:val="28"/>
                <w:szCs w:val="28"/>
              </w:rPr>
            </w:pPr>
            <w:r w:rsidRPr="005A1AFA">
              <w:rPr>
                <w:color w:val="000000"/>
                <w:sz w:val="28"/>
                <w:szCs w:val="28"/>
              </w:rPr>
              <w:t>2</w:t>
            </w:r>
          </w:p>
        </w:tc>
        <w:tc>
          <w:tcPr>
            <w:tcW w:w="2126" w:type="dxa"/>
            <w:tcBorders>
              <w:top w:val="nil"/>
              <w:left w:val="nil"/>
              <w:bottom w:val="single" w:sz="4" w:space="0" w:color="auto"/>
              <w:right w:val="single" w:sz="4" w:space="0" w:color="auto"/>
            </w:tcBorders>
            <w:shd w:val="clear" w:color="auto" w:fill="auto"/>
            <w:noWrap/>
            <w:vAlign w:val="center"/>
            <w:hideMark/>
          </w:tcPr>
          <w:p w14:paraId="268C1A21" w14:textId="77777777" w:rsidR="005A1AFA" w:rsidRPr="005A1AFA" w:rsidRDefault="005A1AFA" w:rsidP="005A1AFA">
            <w:pPr>
              <w:jc w:val="center"/>
              <w:rPr>
                <w:color w:val="000000"/>
                <w:sz w:val="28"/>
                <w:szCs w:val="28"/>
              </w:rPr>
            </w:pPr>
            <w:r w:rsidRPr="005A1AFA">
              <w:rPr>
                <w:color w:val="000000"/>
                <w:sz w:val="28"/>
                <w:szCs w:val="28"/>
              </w:rPr>
              <w:t>3</w:t>
            </w:r>
          </w:p>
        </w:tc>
        <w:tc>
          <w:tcPr>
            <w:tcW w:w="1359" w:type="dxa"/>
            <w:tcBorders>
              <w:top w:val="nil"/>
              <w:left w:val="nil"/>
              <w:bottom w:val="single" w:sz="4" w:space="0" w:color="auto"/>
              <w:right w:val="single" w:sz="4" w:space="0" w:color="auto"/>
            </w:tcBorders>
            <w:shd w:val="clear" w:color="auto" w:fill="auto"/>
            <w:noWrap/>
            <w:vAlign w:val="center"/>
            <w:hideMark/>
          </w:tcPr>
          <w:p w14:paraId="67D32F5D" w14:textId="77777777" w:rsidR="005A1AFA" w:rsidRPr="005A1AFA" w:rsidRDefault="005A1AFA" w:rsidP="005A1AFA">
            <w:pPr>
              <w:jc w:val="center"/>
              <w:rPr>
                <w:color w:val="000000"/>
                <w:sz w:val="28"/>
                <w:szCs w:val="28"/>
              </w:rPr>
            </w:pPr>
            <w:r w:rsidRPr="005A1AFA">
              <w:rPr>
                <w:color w:val="000000"/>
                <w:sz w:val="28"/>
                <w:szCs w:val="28"/>
              </w:rPr>
              <w:t>4</w:t>
            </w:r>
          </w:p>
        </w:tc>
        <w:tc>
          <w:tcPr>
            <w:tcW w:w="1288" w:type="dxa"/>
            <w:tcBorders>
              <w:top w:val="nil"/>
              <w:left w:val="nil"/>
              <w:bottom w:val="single" w:sz="4" w:space="0" w:color="auto"/>
              <w:right w:val="single" w:sz="4" w:space="0" w:color="auto"/>
            </w:tcBorders>
            <w:shd w:val="clear" w:color="auto" w:fill="auto"/>
            <w:noWrap/>
            <w:vAlign w:val="center"/>
            <w:hideMark/>
          </w:tcPr>
          <w:p w14:paraId="2BCCF8A6" w14:textId="77777777" w:rsidR="005A1AFA" w:rsidRPr="005A1AFA" w:rsidRDefault="005A1AFA" w:rsidP="005A1AFA">
            <w:pPr>
              <w:jc w:val="center"/>
              <w:rPr>
                <w:color w:val="000000"/>
                <w:sz w:val="28"/>
                <w:szCs w:val="28"/>
              </w:rPr>
            </w:pPr>
            <w:r w:rsidRPr="005A1AFA">
              <w:rPr>
                <w:color w:val="000000"/>
                <w:sz w:val="28"/>
                <w:szCs w:val="28"/>
              </w:rPr>
              <w:t>5</w:t>
            </w:r>
          </w:p>
        </w:tc>
        <w:tc>
          <w:tcPr>
            <w:tcW w:w="2359" w:type="dxa"/>
            <w:tcBorders>
              <w:top w:val="single" w:sz="4" w:space="0" w:color="auto"/>
              <w:left w:val="nil"/>
              <w:bottom w:val="single" w:sz="4" w:space="0" w:color="auto"/>
              <w:right w:val="single" w:sz="4" w:space="0" w:color="auto"/>
            </w:tcBorders>
            <w:shd w:val="clear" w:color="auto" w:fill="auto"/>
            <w:noWrap/>
            <w:vAlign w:val="center"/>
          </w:tcPr>
          <w:p w14:paraId="716BC76D" w14:textId="77777777" w:rsidR="005A1AFA" w:rsidRPr="005A1AFA" w:rsidRDefault="005A1AFA" w:rsidP="005A1AFA">
            <w:pPr>
              <w:jc w:val="center"/>
              <w:rPr>
                <w:color w:val="000000"/>
                <w:sz w:val="28"/>
                <w:szCs w:val="28"/>
              </w:rPr>
            </w:pPr>
            <w:r w:rsidRPr="005A1AFA">
              <w:rPr>
                <w:color w:val="000000"/>
                <w:sz w:val="28"/>
                <w:szCs w:val="28"/>
              </w:rPr>
              <w:t>6</w:t>
            </w:r>
          </w:p>
        </w:tc>
      </w:tr>
      <w:tr w:rsidR="005A1AFA" w:rsidRPr="005A1AFA" w14:paraId="253688C3" w14:textId="77777777" w:rsidTr="005F7EF8">
        <w:trPr>
          <w:trHeight w:val="375"/>
          <w:jc w:val="center"/>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14:paraId="66E7B6A2" w14:textId="77777777" w:rsidR="005A1AFA" w:rsidRPr="005A1AFA" w:rsidRDefault="005A1AFA" w:rsidP="005A1AFA">
            <w:pPr>
              <w:jc w:val="center"/>
              <w:rPr>
                <w:color w:val="000000"/>
                <w:sz w:val="28"/>
                <w:szCs w:val="28"/>
              </w:rPr>
            </w:pPr>
            <w:r w:rsidRPr="005A1AFA">
              <w:rPr>
                <w:color w:val="000000"/>
                <w:sz w:val="28"/>
                <w:szCs w:val="28"/>
              </w:rPr>
              <w:t>1</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62565132" w14:textId="77777777" w:rsidR="005A1AFA" w:rsidRPr="005A1AFA" w:rsidRDefault="005A1AFA" w:rsidP="005A1AFA">
            <w:pPr>
              <w:jc w:val="center"/>
              <w:rPr>
                <w:color w:val="000000"/>
                <w:sz w:val="28"/>
                <w:szCs w:val="28"/>
              </w:rPr>
            </w:pPr>
            <w:r w:rsidRPr="005A1AFA">
              <w:rPr>
                <w:color w:val="000000"/>
                <w:sz w:val="28"/>
                <w:szCs w:val="28"/>
              </w:rPr>
              <w:t>Анжеро-Судженский городской округ</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475DE08" w14:textId="77777777" w:rsidR="005A1AFA" w:rsidRPr="005A1AFA" w:rsidRDefault="005A1AFA" w:rsidP="005A1AFA">
            <w:pPr>
              <w:jc w:val="center"/>
              <w:rPr>
                <w:color w:val="000000"/>
                <w:sz w:val="28"/>
                <w:szCs w:val="28"/>
              </w:rPr>
            </w:pPr>
            <w:r w:rsidRPr="005A1AFA">
              <w:rPr>
                <w:color w:val="000000"/>
                <w:sz w:val="28"/>
                <w:szCs w:val="28"/>
              </w:rPr>
              <w:t>ООО «Кузбасс-</w:t>
            </w:r>
            <w:proofErr w:type="spellStart"/>
            <w:r w:rsidRPr="005A1AFA">
              <w:rPr>
                <w:color w:val="000000"/>
                <w:sz w:val="28"/>
                <w:szCs w:val="28"/>
              </w:rPr>
              <w:t>топливосбыт</w:t>
            </w:r>
            <w:proofErr w:type="spellEnd"/>
            <w:r w:rsidRPr="005A1AFA">
              <w:rPr>
                <w:color w:val="000000"/>
                <w:sz w:val="28"/>
                <w:szCs w:val="28"/>
              </w:rPr>
              <w:t>» ИНН 4205241533</w:t>
            </w:r>
          </w:p>
        </w:tc>
        <w:tc>
          <w:tcPr>
            <w:tcW w:w="1359" w:type="dxa"/>
            <w:tcBorders>
              <w:top w:val="nil"/>
              <w:left w:val="nil"/>
              <w:bottom w:val="single" w:sz="4" w:space="0" w:color="auto"/>
              <w:right w:val="single" w:sz="4" w:space="0" w:color="auto"/>
            </w:tcBorders>
            <w:shd w:val="clear" w:color="auto" w:fill="auto"/>
            <w:noWrap/>
            <w:vAlign w:val="center"/>
            <w:hideMark/>
          </w:tcPr>
          <w:p w14:paraId="58D39DD7"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288" w:type="dxa"/>
            <w:tcBorders>
              <w:top w:val="nil"/>
              <w:left w:val="nil"/>
              <w:bottom w:val="single" w:sz="4" w:space="0" w:color="auto"/>
              <w:right w:val="single" w:sz="4" w:space="0" w:color="auto"/>
            </w:tcBorders>
            <w:shd w:val="clear" w:color="auto" w:fill="auto"/>
            <w:noWrap/>
            <w:vAlign w:val="center"/>
            <w:hideMark/>
          </w:tcPr>
          <w:p w14:paraId="495B1F24" w14:textId="77777777" w:rsidR="005A1AFA" w:rsidRPr="005A1AFA" w:rsidRDefault="005A1AFA" w:rsidP="005A1AFA">
            <w:pPr>
              <w:jc w:val="center"/>
              <w:rPr>
                <w:color w:val="000000"/>
                <w:sz w:val="28"/>
                <w:szCs w:val="28"/>
              </w:rPr>
            </w:pPr>
            <w:r w:rsidRPr="005A1AFA">
              <w:rPr>
                <w:color w:val="000000"/>
                <w:sz w:val="28"/>
                <w:szCs w:val="28"/>
              </w:rPr>
              <w:t>4780</w:t>
            </w:r>
          </w:p>
        </w:tc>
        <w:tc>
          <w:tcPr>
            <w:tcW w:w="2359" w:type="dxa"/>
            <w:tcBorders>
              <w:top w:val="nil"/>
              <w:left w:val="nil"/>
              <w:bottom w:val="single" w:sz="4" w:space="0" w:color="auto"/>
              <w:right w:val="single" w:sz="4" w:space="0" w:color="auto"/>
            </w:tcBorders>
            <w:shd w:val="clear" w:color="auto" w:fill="auto"/>
            <w:noWrap/>
            <w:vAlign w:val="center"/>
          </w:tcPr>
          <w:p w14:paraId="47C68058" w14:textId="77777777" w:rsidR="005A1AFA" w:rsidRPr="005A1AFA" w:rsidRDefault="005A1AFA" w:rsidP="005A1AFA">
            <w:pPr>
              <w:jc w:val="center"/>
              <w:rPr>
                <w:color w:val="000000"/>
                <w:sz w:val="28"/>
                <w:szCs w:val="28"/>
              </w:rPr>
            </w:pPr>
            <w:r w:rsidRPr="005A1AFA">
              <w:rPr>
                <w:color w:val="000000"/>
                <w:sz w:val="28"/>
                <w:szCs w:val="28"/>
              </w:rPr>
              <w:t>3240,07</w:t>
            </w:r>
          </w:p>
        </w:tc>
      </w:tr>
      <w:tr w:rsidR="005A1AFA" w:rsidRPr="005A1AFA" w14:paraId="2F94E777"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38295DAF"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25FBC8EF"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475841CE"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1FE15288" w14:textId="77777777" w:rsidR="005A1AFA" w:rsidRPr="005A1AFA" w:rsidRDefault="005A1AFA" w:rsidP="005A1AFA">
            <w:pPr>
              <w:jc w:val="center"/>
              <w:rPr>
                <w:color w:val="000000"/>
                <w:sz w:val="28"/>
                <w:szCs w:val="28"/>
              </w:rPr>
            </w:pPr>
            <w:r w:rsidRPr="005A1AFA">
              <w:rPr>
                <w:color w:val="000000"/>
                <w:sz w:val="28"/>
                <w:szCs w:val="28"/>
              </w:rPr>
              <w:t>ДО 25-50</w:t>
            </w:r>
          </w:p>
        </w:tc>
        <w:tc>
          <w:tcPr>
            <w:tcW w:w="1288" w:type="dxa"/>
            <w:tcBorders>
              <w:top w:val="nil"/>
              <w:left w:val="nil"/>
              <w:bottom w:val="single" w:sz="4" w:space="0" w:color="auto"/>
              <w:right w:val="single" w:sz="4" w:space="0" w:color="auto"/>
            </w:tcBorders>
            <w:shd w:val="clear" w:color="auto" w:fill="auto"/>
            <w:noWrap/>
            <w:vAlign w:val="center"/>
            <w:hideMark/>
          </w:tcPr>
          <w:p w14:paraId="2227E4F4" w14:textId="77777777" w:rsidR="005A1AFA" w:rsidRPr="005A1AFA" w:rsidRDefault="005A1AFA" w:rsidP="005A1AFA">
            <w:pPr>
              <w:jc w:val="center"/>
              <w:rPr>
                <w:color w:val="000000"/>
                <w:sz w:val="28"/>
                <w:szCs w:val="28"/>
              </w:rPr>
            </w:pPr>
            <w:r w:rsidRPr="005A1AFA">
              <w:rPr>
                <w:color w:val="000000"/>
                <w:sz w:val="28"/>
                <w:szCs w:val="28"/>
              </w:rPr>
              <w:t>5220</w:t>
            </w:r>
          </w:p>
        </w:tc>
        <w:tc>
          <w:tcPr>
            <w:tcW w:w="2359" w:type="dxa"/>
            <w:tcBorders>
              <w:top w:val="nil"/>
              <w:left w:val="nil"/>
              <w:bottom w:val="single" w:sz="4" w:space="0" w:color="auto"/>
              <w:right w:val="single" w:sz="4" w:space="0" w:color="auto"/>
            </w:tcBorders>
            <w:shd w:val="clear" w:color="auto" w:fill="auto"/>
            <w:noWrap/>
            <w:vAlign w:val="center"/>
          </w:tcPr>
          <w:p w14:paraId="6F872B4C" w14:textId="77777777" w:rsidR="005A1AFA" w:rsidRPr="005A1AFA" w:rsidRDefault="005A1AFA" w:rsidP="005A1AFA">
            <w:pPr>
              <w:jc w:val="center"/>
              <w:rPr>
                <w:color w:val="000000"/>
                <w:sz w:val="28"/>
                <w:szCs w:val="28"/>
              </w:rPr>
            </w:pPr>
            <w:r w:rsidRPr="005A1AFA">
              <w:rPr>
                <w:color w:val="000000"/>
                <w:sz w:val="28"/>
                <w:szCs w:val="28"/>
              </w:rPr>
              <w:t>4049,83</w:t>
            </w:r>
          </w:p>
        </w:tc>
      </w:tr>
      <w:tr w:rsidR="005A1AFA" w:rsidRPr="005A1AFA" w14:paraId="73193A94"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7E808696"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23B817D6"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68774395"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426898F9"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288" w:type="dxa"/>
            <w:tcBorders>
              <w:top w:val="nil"/>
              <w:left w:val="nil"/>
              <w:bottom w:val="single" w:sz="4" w:space="0" w:color="auto"/>
              <w:right w:val="single" w:sz="4" w:space="0" w:color="auto"/>
            </w:tcBorders>
            <w:shd w:val="clear" w:color="auto" w:fill="auto"/>
            <w:noWrap/>
            <w:vAlign w:val="center"/>
            <w:hideMark/>
          </w:tcPr>
          <w:p w14:paraId="41C16D3C" w14:textId="77777777" w:rsidR="005A1AFA" w:rsidRPr="005A1AFA" w:rsidRDefault="005A1AFA" w:rsidP="005A1AFA">
            <w:pPr>
              <w:jc w:val="center"/>
              <w:rPr>
                <w:color w:val="000000"/>
                <w:sz w:val="28"/>
                <w:szCs w:val="28"/>
              </w:rPr>
            </w:pPr>
            <w:r w:rsidRPr="005A1AFA">
              <w:rPr>
                <w:color w:val="000000"/>
                <w:sz w:val="28"/>
                <w:szCs w:val="28"/>
              </w:rPr>
              <w:t>5228</w:t>
            </w:r>
          </w:p>
        </w:tc>
        <w:tc>
          <w:tcPr>
            <w:tcW w:w="2359" w:type="dxa"/>
            <w:tcBorders>
              <w:top w:val="nil"/>
              <w:left w:val="nil"/>
              <w:bottom w:val="single" w:sz="4" w:space="0" w:color="auto"/>
              <w:right w:val="single" w:sz="4" w:space="0" w:color="auto"/>
            </w:tcBorders>
            <w:shd w:val="clear" w:color="auto" w:fill="auto"/>
            <w:noWrap/>
            <w:vAlign w:val="center"/>
          </w:tcPr>
          <w:p w14:paraId="34887C67" w14:textId="77777777" w:rsidR="005A1AFA" w:rsidRPr="005A1AFA" w:rsidRDefault="005A1AFA" w:rsidP="005A1AFA">
            <w:pPr>
              <w:jc w:val="center"/>
              <w:rPr>
                <w:color w:val="000000"/>
                <w:sz w:val="28"/>
                <w:szCs w:val="28"/>
              </w:rPr>
            </w:pPr>
            <w:r w:rsidRPr="005A1AFA">
              <w:rPr>
                <w:color w:val="000000"/>
                <w:sz w:val="28"/>
                <w:szCs w:val="28"/>
              </w:rPr>
              <w:t>4298,41</w:t>
            </w:r>
          </w:p>
        </w:tc>
      </w:tr>
      <w:tr w:rsidR="005A1AFA" w:rsidRPr="005A1AFA" w14:paraId="04EC376B"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29E944B1"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74FCF6C4"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2793AD73"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6771CC26"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288" w:type="dxa"/>
            <w:tcBorders>
              <w:top w:val="nil"/>
              <w:left w:val="nil"/>
              <w:bottom w:val="single" w:sz="4" w:space="0" w:color="auto"/>
              <w:right w:val="single" w:sz="4" w:space="0" w:color="auto"/>
            </w:tcBorders>
            <w:shd w:val="clear" w:color="auto" w:fill="auto"/>
            <w:noWrap/>
            <w:vAlign w:val="center"/>
            <w:hideMark/>
          </w:tcPr>
          <w:p w14:paraId="13B1B090" w14:textId="77777777" w:rsidR="005A1AFA" w:rsidRPr="005A1AFA" w:rsidRDefault="005A1AFA" w:rsidP="005A1AFA">
            <w:pPr>
              <w:jc w:val="center"/>
              <w:rPr>
                <w:color w:val="000000"/>
                <w:sz w:val="28"/>
                <w:szCs w:val="28"/>
              </w:rPr>
            </w:pPr>
            <w:r w:rsidRPr="005A1AFA">
              <w:rPr>
                <w:color w:val="000000"/>
                <w:sz w:val="28"/>
                <w:szCs w:val="28"/>
              </w:rPr>
              <w:t>5181</w:t>
            </w:r>
          </w:p>
        </w:tc>
        <w:tc>
          <w:tcPr>
            <w:tcW w:w="2359" w:type="dxa"/>
            <w:tcBorders>
              <w:top w:val="nil"/>
              <w:left w:val="nil"/>
              <w:bottom w:val="single" w:sz="4" w:space="0" w:color="auto"/>
              <w:right w:val="single" w:sz="4" w:space="0" w:color="auto"/>
            </w:tcBorders>
            <w:shd w:val="clear" w:color="auto" w:fill="auto"/>
            <w:noWrap/>
            <w:vAlign w:val="center"/>
          </w:tcPr>
          <w:p w14:paraId="22CF473A" w14:textId="77777777" w:rsidR="005A1AFA" w:rsidRPr="005A1AFA" w:rsidRDefault="005A1AFA" w:rsidP="005A1AFA">
            <w:pPr>
              <w:jc w:val="center"/>
              <w:rPr>
                <w:color w:val="000000"/>
                <w:sz w:val="28"/>
                <w:szCs w:val="28"/>
              </w:rPr>
            </w:pPr>
            <w:r w:rsidRPr="005A1AFA">
              <w:rPr>
                <w:color w:val="000000"/>
                <w:sz w:val="28"/>
                <w:szCs w:val="28"/>
              </w:rPr>
              <w:t>4298,41</w:t>
            </w:r>
          </w:p>
        </w:tc>
      </w:tr>
      <w:tr w:rsidR="005A1AFA" w:rsidRPr="005A1AFA" w14:paraId="6B1CDFFC" w14:textId="77777777" w:rsidTr="005F7EF8">
        <w:trPr>
          <w:trHeight w:val="510"/>
          <w:jc w:val="center"/>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16B1F3" w14:textId="77777777" w:rsidR="005A1AFA" w:rsidRPr="005A1AFA" w:rsidRDefault="005A1AFA" w:rsidP="005A1AFA">
            <w:pPr>
              <w:jc w:val="center"/>
              <w:rPr>
                <w:color w:val="000000"/>
                <w:sz w:val="28"/>
                <w:szCs w:val="28"/>
              </w:rPr>
            </w:pPr>
            <w:r w:rsidRPr="005A1AFA">
              <w:rPr>
                <w:color w:val="000000"/>
                <w:sz w:val="28"/>
                <w:szCs w:val="28"/>
              </w:rPr>
              <w:t>2</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02B5AC52" w14:textId="77777777" w:rsidR="005A1AFA" w:rsidRPr="005A1AFA" w:rsidRDefault="005A1AFA" w:rsidP="005A1AFA">
            <w:pPr>
              <w:jc w:val="center"/>
              <w:rPr>
                <w:color w:val="000000"/>
                <w:sz w:val="28"/>
                <w:szCs w:val="28"/>
              </w:rPr>
            </w:pPr>
            <w:r w:rsidRPr="005A1AFA">
              <w:rPr>
                <w:color w:val="000000"/>
                <w:sz w:val="28"/>
                <w:szCs w:val="28"/>
              </w:rPr>
              <w:t>Беловский городской округ</w:t>
            </w:r>
          </w:p>
        </w:tc>
        <w:tc>
          <w:tcPr>
            <w:tcW w:w="2126" w:type="dxa"/>
            <w:vMerge/>
            <w:tcBorders>
              <w:top w:val="nil"/>
              <w:left w:val="single" w:sz="4" w:space="0" w:color="auto"/>
              <w:bottom w:val="single" w:sz="4" w:space="0" w:color="auto"/>
              <w:right w:val="single" w:sz="4" w:space="0" w:color="auto"/>
            </w:tcBorders>
            <w:vAlign w:val="center"/>
            <w:hideMark/>
          </w:tcPr>
          <w:p w14:paraId="0EA06EC7"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3BC6897C"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288" w:type="dxa"/>
            <w:tcBorders>
              <w:top w:val="nil"/>
              <w:left w:val="nil"/>
              <w:bottom w:val="single" w:sz="4" w:space="0" w:color="auto"/>
              <w:right w:val="single" w:sz="4" w:space="0" w:color="auto"/>
            </w:tcBorders>
            <w:shd w:val="clear" w:color="auto" w:fill="auto"/>
            <w:noWrap/>
            <w:vAlign w:val="center"/>
            <w:hideMark/>
          </w:tcPr>
          <w:p w14:paraId="4A952593" w14:textId="77777777" w:rsidR="005A1AFA" w:rsidRPr="005A1AFA" w:rsidRDefault="005A1AFA" w:rsidP="005A1AFA">
            <w:pPr>
              <w:jc w:val="center"/>
              <w:rPr>
                <w:color w:val="000000"/>
                <w:sz w:val="28"/>
                <w:szCs w:val="28"/>
              </w:rPr>
            </w:pPr>
            <w:r w:rsidRPr="005A1AFA">
              <w:rPr>
                <w:color w:val="000000"/>
                <w:sz w:val="28"/>
                <w:szCs w:val="28"/>
              </w:rPr>
              <w:t>5052</w:t>
            </w:r>
          </w:p>
        </w:tc>
        <w:tc>
          <w:tcPr>
            <w:tcW w:w="2359" w:type="dxa"/>
            <w:tcBorders>
              <w:top w:val="nil"/>
              <w:left w:val="nil"/>
              <w:bottom w:val="single" w:sz="4" w:space="0" w:color="auto"/>
              <w:right w:val="single" w:sz="4" w:space="0" w:color="auto"/>
            </w:tcBorders>
            <w:shd w:val="clear" w:color="auto" w:fill="auto"/>
            <w:noWrap/>
            <w:vAlign w:val="center"/>
          </w:tcPr>
          <w:p w14:paraId="56CF55D6" w14:textId="77777777" w:rsidR="005A1AFA" w:rsidRPr="005A1AFA" w:rsidRDefault="005A1AFA" w:rsidP="005A1AFA">
            <w:pPr>
              <w:jc w:val="center"/>
              <w:rPr>
                <w:color w:val="000000"/>
                <w:sz w:val="28"/>
                <w:szCs w:val="28"/>
              </w:rPr>
            </w:pPr>
            <w:r w:rsidRPr="005A1AFA">
              <w:rPr>
                <w:color w:val="000000"/>
                <w:sz w:val="28"/>
                <w:szCs w:val="28"/>
              </w:rPr>
              <w:t>2148,71</w:t>
            </w:r>
          </w:p>
        </w:tc>
      </w:tr>
      <w:tr w:rsidR="005A1AFA" w:rsidRPr="005A1AFA" w14:paraId="6731269E"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4DC9C04E"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4FE3509E"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5E98A6E5"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214795CE" w14:textId="77777777" w:rsidR="005A1AFA" w:rsidRPr="005A1AFA" w:rsidRDefault="005A1AFA" w:rsidP="005A1AFA">
            <w:pPr>
              <w:jc w:val="center"/>
              <w:rPr>
                <w:color w:val="000000"/>
                <w:sz w:val="28"/>
                <w:szCs w:val="28"/>
              </w:rPr>
            </w:pPr>
            <w:r w:rsidRPr="005A1AFA">
              <w:rPr>
                <w:color w:val="000000"/>
                <w:sz w:val="28"/>
                <w:szCs w:val="28"/>
              </w:rPr>
              <w:t>ДО 25-50</w:t>
            </w:r>
          </w:p>
        </w:tc>
        <w:tc>
          <w:tcPr>
            <w:tcW w:w="1288" w:type="dxa"/>
            <w:tcBorders>
              <w:top w:val="nil"/>
              <w:left w:val="nil"/>
              <w:bottom w:val="single" w:sz="4" w:space="0" w:color="auto"/>
              <w:right w:val="single" w:sz="4" w:space="0" w:color="auto"/>
            </w:tcBorders>
            <w:shd w:val="clear" w:color="auto" w:fill="auto"/>
            <w:noWrap/>
            <w:vAlign w:val="center"/>
            <w:hideMark/>
          </w:tcPr>
          <w:p w14:paraId="524AC7EB" w14:textId="77777777" w:rsidR="005A1AFA" w:rsidRPr="005A1AFA" w:rsidRDefault="005A1AFA" w:rsidP="005A1AFA">
            <w:pPr>
              <w:jc w:val="center"/>
              <w:rPr>
                <w:color w:val="000000"/>
                <w:sz w:val="28"/>
                <w:szCs w:val="28"/>
              </w:rPr>
            </w:pPr>
            <w:r w:rsidRPr="005A1AFA">
              <w:rPr>
                <w:color w:val="000000"/>
                <w:sz w:val="28"/>
                <w:szCs w:val="28"/>
              </w:rPr>
              <w:t>5181</w:t>
            </w:r>
          </w:p>
        </w:tc>
        <w:tc>
          <w:tcPr>
            <w:tcW w:w="2359" w:type="dxa"/>
            <w:tcBorders>
              <w:top w:val="nil"/>
              <w:left w:val="nil"/>
              <w:bottom w:val="single" w:sz="4" w:space="0" w:color="auto"/>
              <w:right w:val="single" w:sz="4" w:space="0" w:color="auto"/>
            </w:tcBorders>
            <w:shd w:val="clear" w:color="auto" w:fill="auto"/>
            <w:noWrap/>
            <w:vAlign w:val="center"/>
          </w:tcPr>
          <w:p w14:paraId="19E4522C" w14:textId="77777777" w:rsidR="005A1AFA" w:rsidRPr="005A1AFA" w:rsidRDefault="005A1AFA" w:rsidP="005A1AFA">
            <w:pPr>
              <w:jc w:val="center"/>
              <w:rPr>
                <w:color w:val="000000"/>
                <w:sz w:val="28"/>
                <w:szCs w:val="28"/>
              </w:rPr>
            </w:pPr>
            <w:r w:rsidRPr="005A1AFA">
              <w:rPr>
                <w:color w:val="000000"/>
                <w:sz w:val="28"/>
                <w:szCs w:val="28"/>
              </w:rPr>
              <w:t>3075,09</w:t>
            </w:r>
          </w:p>
        </w:tc>
      </w:tr>
      <w:tr w:rsidR="005A1AFA" w:rsidRPr="005A1AFA" w14:paraId="3C9C097A"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63A363EC"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0E3D3D7D"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5E6C9556"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06A9F58A"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288" w:type="dxa"/>
            <w:tcBorders>
              <w:top w:val="nil"/>
              <w:left w:val="nil"/>
              <w:bottom w:val="single" w:sz="4" w:space="0" w:color="auto"/>
              <w:right w:val="single" w:sz="4" w:space="0" w:color="auto"/>
            </w:tcBorders>
            <w:shd w:val="clear" w:color="auto" w:fill="auto"/>
            <w:noWrap/>
            <w:vAlign w:val="center"/>
            <w:hideMark/>
          </w:tcPr>
          <w:p w14:paraId="413D54D2" w14:textId="77777777" w:rsidR="005A1AFA" w:rsidRPr="005A1AFA" w:rsidRDefault="005A1AFA" w:rsidP="005A1AFA">
            <w:pPr>
              <w:jc w:val="center"/>
              <w:rPr>
                <w:color w:val="000000"/>
                <w:sz w:val="28"/>
                <w:szCs w:val="28"/>
              </w:rPr>
            </w:pPr>
            <w:r w:rsidRPr="005A1AFA">
              <w:rPr>
                <w:color w:val="000000"/>
                <w:sz w:val="28"/>
                <w:szCs w:val="28"/>
              </w:rPr>
              <w:t>5220</w:t>
            </w:r>
          </w:p>
        </w:tc>
        <w:tc>
          <w:tcPr>
            <w:tcW w:w="2359" w:type="dxa"/>
            <w:tcBorders>
              <w:top w:val="nil"/>
              <w:left w:val="nil"/>
              <w:bottom w:val="single" w:sz="4" w:space="0" w:color="auto"/>
              <w:right w:val="single" w:sz="4" w:space="0" w:color="auto"/>
            </w:tcBorders>
            <w:shd w:val="clear" w:color="auto" w:fill="auto"/>
            <w:noWrap/>
            <w:vAlign w:val="center"/>
          </w:tcPr>
          <w:p w14:paraId="68EBE423" w14:textId="77777777" w:rsidR="005A1AFA" w:rsidRPr="005A1AFA" w:rsidRDefault="005A1AFA" w:rsidP="005A1AFA">
            <w:pPr>
              <w:jc w:val="center"/>
              <w:rPr>
                <w:color w:val="000000"/>
                <w:sz w:val="28"/>
                <w:szCs w:val="28"/>
              </w:rPr>
            </w:pPr>
            <w:r w:rsidRPr="005A1AFA">
              <w:rPr>
                <w:color w:val="000000"/>
                <w:sz w:val="28"/>
                <w:szCs w:val="28"/>
              </w:rPr>
              <w:t>3207,05</w:t>
            </w:r>
          </w:p>
        </w:tc>
      </w:tr>
      <w:tr w:rsidR="005A1AFA" w:rsidRPr="005A1AFA" w14:paraId="11A66D36" w14:textId="77777777" w:rsidTr="005F7EF8">
        <w:trPr>
          <w:trHeight w:val="465"/>
          <w:jc w:val="center"/>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46356" w14:textId="77777777" w:rsidR="005A1AFA" w:rsidRPr="005A1AFA" w:rsidRDefault="005A1AFA" w:rsidP="005A1AFA">
            <w:pPr>
              <w:jc w:val="center"/>
              <w:rPr>
                <w:color w:val="000000"/>
                <w:sz w:val="28"/>
                <w:szCs w:val="28"/>
              </w:rPr>
            </w:pPr>
            <w:r w:rsidRPr="005A1AFA">
              <w:rPr>
                <w:color w:val="000000"/>
                <w:sz w:val="28"/>
                <w:szCs w:val="28"/>
              </w:rPr>
              <w:t>3</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1403C82A" w14:textId="77777777" w:rsidR="005A1AFA" w:rsidRPr="005A1AFA" w:rsidRDefault="005A1AFA" w:rsidP="005A1AFA">
            <w:pPr>
              <w:jc w:val="center"/>
              <w:rPr>
                <w:color w:val="000000"/>
                <w:sz w:val="28"/>
                <w:szCs w:val="28"/>
              </w:rPr>
            </w:pPr>
            <w:r w:rsidRPr="005A1AFA">
              <w:rPr>
                <w:color w:val="000000"/>
                <w:sz w:val="28"/>
                <w:szCs w:val="28"/>
              </w:rPr>
              <w:t>Беловский муниципальный округ</w:t>
            </w:r>
          </w:p>
        </w:tc>
        <w:tc>
          <w:tcPr>
            <w:tcW w:w="2126" w:type="dxa"/>
            <w:vMerge/>
            <w:tcBorders>
              <w:top w:val="nil"/>
              <w:left w:val="single" w:sz="4" w:space="0" w:color="auto"/>
              <w:bottom w:val="single" w:sz="4" w:space="0" w:color="auto"/>
              <w:right w:val="single" w:sz="4" w:space="0" w:color="auto"/>
            </w:tcBorders>
            <w:vAlign w:val="center"/>
            <w:hideMark/>
          </w:tcPr>
          <w:p w14:paraId="7022B8A4"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7F124D0E"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288" w:type="dxa"/>
            <w:tcBorders>
              <w:top w:val="nil"/>
              <w:left w:val="nil"/>
              <w:bottom w:val="single" w:sz="4" w:space="0" w:color="auto"/>
              <w:right w:val="single" w:sz="4" w:space="0" w:color="auto"/>
            </w:tcBorders>
            <w:shd w:val="clear" w:color="auto" w:fill="auto"/>
            <w:noWrap/>
            <w:vAlign w:val="center"/>
            <w:hideMark/>
          </w:tcPr>
          <w:p w14:paraId="7C231E6C" w14:textId="77777777" w:rsidR="005A1AFA" w:rsidRPr="005A1AFA" w:rsidRDefault="005A1AFA" w:rsidP="005A1AFA">
            <w:pPr>
              <w:jc w:val="center"/>
              <w:rPr>
                <w:color w:val="000000"/>
                <w:sz w:val="28"/>
                <w:szCs w:val="28"/>
              </w:rPr>
            </w:pPr>
            <w:r w:rsidRPr="005A1AFA">
              <w:rPr>
                <w:color w:val="000000"/>
                <w:sz w:val="28"/>
                <w:szCs w:val="28"/>
              </w:rPr>
              <w:t>5052</w:t>
            </w:r>
          </w:p>
        </w:tc>
        <w:tc>
          <w:tcPr>
            <w:tcW w:w="2359" w:type="dxa"/>
            <w:tcBorders>
              <w:top w:val="nil"/>
              <w:left w:val="nil"/>
              <w:bottom w:val="single" w:sz="4" w:space="0" w:color="auto"/>
              <w:right w:val="single" w:sz="4" w:space="0" w:color="auto"/>
            </w:tcBorders>
            <w:shd w:val="clear" w:color="auto" w:fill="auto"/>
            <w:noWrap/>
            <w:vAlign w:val="center"/>
          </w:tcPr>
          <w:p w14:paraId="6A531DAD" w14:textId="77777777" w:rsidR="005A1AFA" w:rsidRPr="005A1AFA" w:rsidRDefault="005A1AFA" w:rsidP="005A1AFA">
            <w:pPr>
              <w:jc w:val="center"/>
              <w:rPr>
                <w:color w:val="000000"/>
                <w:sz w:val="28"/>
                <w:szCs w:val="28"/>
              </w:rPr>
            </w:pPr>
            <w:r w:rsidRPr="005A1AFA">
              <w:rPr>
                <w:color w:val="000000"/>
                <w:sz w:val="28"/>
                <w:szCs w:val="28"/>
              </w:rPr>
              <w:t>2148,71</w:t>
            </w:r>
          </w:p>
        </w:tc>
      </w:tr>
      <w:tr w:rsidR="005A1AFA" w:rsidRPr="005A1AFA" w14:paraId="2D4C2A8C"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38B871A8"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16ED06FC"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1E31B9EE"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74B6A4C4" w14:textId="77777777" w:rsidR="005A1AFA" w:rsidRPr="005A1AFA" w:rsidRDefault="005A1AFA" w:rsidP="005A1AFA">
            <w:pPr>
              <w:jc w:val="center"/>
              <w:rPr>
                <w:color w:val="000000"/>
                <w:sz w:val="28"/>
                <w:szCs w:val="28"/>
              </w:rPr>
            </w:pPr>
            <w:r w:rsidRPr="005A1AFA">
              <w:rPr>
                <w:color w:val="000000"/>
                <w:sz w:val="28"/>
                <w:szCs w:val="28"/>
              </w:rPr>
              <w:t>ДО 25-50</w:t>
            </w:r>
          </w:p>
        </w:tc>
        <w:tc>
          <w:tcPr>
            <w:tcW w:w="1288" w:type="dxa"/>
            <w:tcBorders>
              <w:top w:val="nil"/>
              <w:left w:val="nil"/>
              <w:bottom w:val="single" w:sz="4" w:space="0" w:color="auto"/>
              <w:right w:val="single" w:sz="4" w:space="0" w:color="auto"/>
            </w:tcBorders>
            <w:shd w:val="clear" w:color="auto" w:fill="auto"/>
            <w:noWrap/>
            <w:vAlign w:val="center"/>
            <w:hideMark/>
          </w:tcPr>
          <w:p w14:paraId="1DDBF415" w14:textId="77777777" w:rsidR="005A1AFA" w:rsidRPr="005A1AFA" w:rsidRDefault="005A1AFA" w:rsidP="005A1AFA">
            <w:pPr>
              <w:jc w:val="center"/>
              <w:rPr>
                <w:color w:val="000000"/>
                <w:sz w:val="28"/>
                <w:szCs w:val="28"/>
              </w:rPr>
            </w:pPr>
            <w:r w:rsidRPr="005A1AFA">
              <w:rPr>
                <w:color w:val="000000"/>
                <w:sz w:val="28"/>
                <w:szCs w:val="28"/>
              </w:rPr>
              <w:t>5181</w:t>
            </w:r>
          </w:p>
        </w:tc>
        <w:tc>
          <w:tcPr>
            <w:tcW w:w="2359" w:type="dxa"/>
            <w:tcBorders>
              <w:top w:val="nil"/>
              <w:left w:val="nil"/>
              <w:bottom w:val="single" w:sz="4" w:space="0" w:color="auto"/>
              <w:right w:val="single" w:sz="4" w:space="0" w:color="auto"/>
            </w:tcBorders>
            <w:shd w:val="clear" w:color="auto" w:fill="auto"/>
            <w:noWrap/>
            <w:vAlign w:val="center"/>
          </w:tcPr>
          <w:p w14:paraId="1A2F8D4B" w14:textId="77777777" w:rsidR="005A1AFA" w:rsidRPr="005A1AFA" w:rsidRDefault="005A1AFA" w:rsidP="005A1AFA">
            <w:pPr>
              <w:jc w:val="center"/>
              <w:rPr>
                <w:color w:val="000000"/>
                <w:sz w:val="28"/>
                <w:szCs w:val="28"/>
              </w:rPr>
            </w:pPr>
            <w:r w:rsidRPr="005A1AFA">
              <w:rPr>
                <w:color w:val="000000"/>
                <w:sz w:val="28"/>
                <w:szCs w:val="28"/>
              </w:rPr>
              <w:t>3075,09</w:t>
            </w:r>
          </w:p>
        </w:tc>
      </w:tr>
      <w:tr w:rsidR="005A1AFA" w:rsidRPr="005A1AFA" w14:paraId="25CBD264" w14:textId="77777777" w:rsidTr="005F7EF8">
        <w:trPr>
          <w:trHeight w:val="375"/>
          <w:jc w:val="center"/>
        </w:trPr>
        <w:tc>
          <w:tcPr>
            <w:tcW w:w="594" w:type="dxa"/>
            <w:vMerge/>
            <w:tcBorders>
              <w:top w:val="nil"/>
              <w:left w:val="single" w:sz="4" w:space="0" w:color="auto"/>
              <w:bottom w:val="single" w:sz="4" w:space="0" w:color="auto"/>
              <w:right w:val="single" w:sz="4" w:space="0" w:color="auto"/>
            </w:tcBorders>
            <w:vAlign w:val="center"/>
            <w:hideMark/>
          </w:tcPr>
          <w:p w14:paraId="5E090E74" w14:textId="77777777" w:rsidR="005A1AFA" w:rsidRPr="005A1AFA" w:rsidRDefault="005A1AFA" w:rsidP="005A1AFA">
            <w:pPr>
              <w:rPr>
                <w:color w:val="000000"/>
                <w:sz w:val="28"/>
                <w:szCs w:val="28"/>
              </w:rPr>
            </w:pPr>
          </w:p>
        </w:tc>
        <w:tc>
          <w:tcPr>
            <w:tcW w:w="2242" w:type="dxa"/>
            <w:vMerge/>
            <w:tcBorders>
              <w:top w:val="nil"/>
              <w:left w:val="single" w:sz="4" w:space="0" w:color="auto"/>
              <w:bottom w:val="single" w:sz="4" w:space="0" w:color="auto"/>
              <w:right w:val="single" w:sz="4" w:space="0" w:color="auto"/>
            </w:tcBorders>
            <w:vAlign w:val="center"/>
            <w:hideMark/>
          </w:tcPr>
          <w:p w14:paraId="1C7C70ED" w14:textId="77777777" w:rsidR="005A1AFA" w:rsidRPr="005A1AFA" w:rsidRDefault="005A1AFA" w:rsidP="005A1AFA">
            <w:pPr>
              <w:rPr>
                <w:color w:val="000000"/>
                <w:sz w:val="28"/>
                <w:szCs w:val="28"/>
              </w:rPr>
            </w:pPr>
          </w:p>
        </w:tc>
        <w:tc>
          <w:tcPr>
            <w:tcW w:w="2126" w:type="dxa"/>
            <w:vMerge/>
            <w:tcBorders>
              <w:top w:val="nil"/>
              <w:left w:val="single" w:sz="4" w:space="0" w:color="auto"/>
              <w:bottom w:val="single" w:sz="4" w:space="0" w:color="auto"/>
              <w:right w:val="single" w:sz="4" w:space="0" w:color="auto"/>
            </w:tcBorders>
            <w:vAlign w:val="center"/>
            <w:hideMark/>
          </w:tcPr>
          <w:p w14:paraId="6D050671" w14:textId="77777777" w:rsidR="005A1AFA" w:rsidRPr="005A1AFA" w:rsidRDefault="005A1AFA" w:rsidP="005A1AFA">
            <w:pPr>
              <w:rPr>
                <w:color w:val="000000"/>
                <w:sz w:val="28"/>
                <w:szCs w:val="28"/>
              </w:rPr>
            </w:pPr>
          </w:p>
        </w:tc>
        <w:tc>
          <w:tcPr>
            <w:tcW w:w="1359" w:type="dxa"/>
            <w:tcBorders>
              <w:top w:val="nil"/>
              <w:left w:val="nil"/>
              <w:bottom w:val="single" w:sz="4" w:space="0" w:color="auto"/>
              <w:right w:val="single" w:sz="4" w:space="0" w:color="auto"/>
            </w:tcBorders>
            <w:shd w:val="clear" w:color="auto" w:fill="auto"/>
            <w:noWrap/>
            <w:vAlign w:val="center"/>
            <w:hideMark/>
          </w:tcPr>
          <w:p w14:paraId="74D50ECA"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288" w:type="dxa"/>
            <w:tcBorders>
              <w:top w:val="nil"/>
              <w:left w:val="nil"/>
              <w:bottom w:val="single" w:sz="4" w:space="0" w:color="auto"/>
              <w:right w:val="single" w:sz="4" w:space="0" w:color="auto"/>
            </w:tcBorders>
            <w:shd w:val="clear" w:color="auto" w:fill="auto"/>
            <w:noWrap/>
            <w:vAlign w:val="center"/>
            <w:hideMark/>
          </w:tcPr>
          <w:p w14:paraId="2CA55165" w14:textId="77777777" w:rsidR="005A1AFA" w:rsidRPr="005A1AFA" w:rsidRDefault="005A1AFA" w:rsidP="005A1AFA">
            <w:pPr>
              <w:jc w:val="center"/>
              <w:rPr>
                <w:color w:val="000000"/>
                <w:sz w:val="28"/>
                <w:szCs w:val="28"/>
              </w:rPr>
            </w:pPr>
            <w:r w:rsidRPr="005A1AFA">
              <w:rPr>
                <w:color w:val="000000"/>
                <w:sz w:val="28"/>
                <w:szCs w:val="28"/>
              </w:rPr>
              <w:t>5220</w:t>
            </w:r>
          </w:p>
        </w:tc>
        <w:tc>
          <w:tcPr>
            <w:tcW w:w="2359" w:type="dxa"/>
            <w:tcBorders>
              <w:top w:val="nil"/>
              <w:left w:val="nil"/>
              <w:bottom w:val="single" w:sz="4" w:space="0" w:color="auto"/>
              <w:right w:val="single" w:sz="4" w:space="0" w:color="auto"/>
            </w:tcBorders>
            <w:shd w:val="clear" w:color="auto" w:fill="auto"/>
            <w:noWrap/>
            <w:vAlign w:val="center"/>
          </w:tcPr>
          <w:p w14:paraId="5D306CD3" w14:textId="77777777" w:rsidR="005A1AFA" w:rsidRPr="005A1AFA" w:rsidRDefault="005A1AFA" w:rsidP="005A1AFA">
            <w:pPr>
              <w:jc w:val="center"/>
              <w:rPr>
                <w:color w:val="000000"/>
                <w:sz w:val="28"/>
                <w:szCs w:val="28"/>
              </w:rPr>
            </w:pPr>
            <w:r w:rsidRPr="005A1AFA">
              <w:rPr>
                <w:color w:val="000000"/>
                <w:sz w:val="28"/>
                <w:szCs w:val="28"/>
              </w:rPr>
              <w:t>3207,05</w:t>
            </w:r>
          </w:p>
        </w:tc>
      </w:tr>
    </w:tbl>
    <w:p w14:paraId="175303D9" w14:textId="77777777" w:rsidR="005A1AFA" w:rsidRPr="005A1AFA" w:rsidRDefault="005A1AFA" w:rsidP="005A1AFA">
      <w:pPr>
        <w:keepNext/>
        <w:jc w:val="center"/>
        <w:outlineLvl w:val="1"/>
        <w:rPr>
          <w:b/>
          <w:bCs/>
          <w:sz w:val="28"/>
          <w:szCs w:val="28"/>
        </w:rPr>
      </w:pPr>
    </w:p>
    <w:p w14:paraId="66C7542D" w14:textId="77777777" w:rsidR="005A1AFA" w:rsidRPr="005A1AFA" w:rsidRDefault="005A1AFA" w:rsidP="005A1AFA">
      <w:r w:rsidRPr="005A1AFA">
        <w:br w:type="page"/>
      </w:r>
    </w:p>
    <w:tbl>
      <w:tblPr>
        <w:tblW w:w="9781" w:type="dxa"/>
        <w:tblInd w:w="-34" w:type="dxa"/>
        <w:tblLook w:val="04A0" w:firstRow="1" w:lastRow="0" w:firstColumn="1" w:lastColumn="0" w:noHBand="0" w:noVBand="1"/>
      </w:tblPr>
      <w:tblGrid>
        <w:gridCol w:w="496"/>
        <w:gridCol w:w="2676"/>
        <w:gridCol w:w="699"/>
        <w:gridCol w:w="1800"/>
        <w:gridCol w:w="1134"/>
        <w:gridCol w:w="2976"/>
      </w:tblGrid>
      <w:tr w:rsidR="005A1AFA" w:rsidRPr="005A1AFA" w14:paraId="273DF7E4" w14:textId="77777777" w:rsidTr="005F7EF8">
        <w:trPr>
          <w:trHeight w:val="37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32F8" w14:textId="77777777" w:rsidR="005A1AFA" w:rsidRPr="005A1AFA" w:rsidRDefault="005A1AFA" w:rsidP="005A1AFA">
            <w:pPr>
              <w:jc w:val="center"/>
              <w:rPr>
                <w:color w:val="000000"/>
                <w:sz w:val="28"/>
                <w:szCs w:val="28"/>
              </w:rPr>
            </w:pPr>
            <w:r w:rsidRPr="005A1AFA">
              <w:rPr>
                <w:color w:val="000000"/>
                <w:sz w:val="28"/>
                <w:szCs w:val="28"/>
              </w:rPr>
              <w:lastRenderedPageBreak/>
              <w:t>1</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14:paraId="64B107CB" w14:textId="77777777" w:rsidR="005A1AFA" w:rsidRPr="005A1AFA" w:rsidRDefault="005A1AFA" w:rsidP="005A1AFA">
            <w:pPr>
              <w:jc w:val="center"/>
              <w:rPr>
                <w:color w:val="000000"/>
                <w:sz w:val="28"/>
                <w:szCs w:val="28"/>
              </w:rPr>
            </w:pPr>
            <w:r w:rsidRPr="005A1AFA">
              <w:rPr>
                <w:color w:val="000000"/>
                <w:sz w:val="28"/>
                <w:szCs w:val="28"/>
              </w:rPr>
              <w:t>2</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7684DD52" w14:textId="77777777" w:rsidR="005A1AFA" w:rsidRPr="005A1AFA" w:rsidRDefault="005A1AFA" w:rsidP="005A1AFA">
            <w:pPr>
              <w:jc w:val="center"/>
              <w:rPr>
                <w:color w:val="000000"/>
                <w:sz w:val="28"/>
                <w:szCs w:val="28"/>
              </w:rPr>
            </w:pPr>
            <w:r w:rsidRPr="005A1AFA">
              <w:rPr>
                <w:color w:val="000000"/>
                <w:sz w:val="28"/>
                <w:szCs w:val="28"/>
              </w:rPr>
              <w:t>3</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22B862D" w14:textId="77777777" w:rsidR="005A1AFA" w:rsidRPr="005A1AFA" w:rsidRDefault="005A1AFA" w:rsidP="005A1AFA">
            <w:pPr>
              <w:jc w:val="center"/>
              <w:rPr>
                <w:color w:val="000000"/>
                <w:sz w:val="28"/>
                <w:szCs w:val="28"/>
              </w:rPr>
            </w:pPr>
            <w:r w:rsidRPr="005A1AFA">
              <w:rPr>
                <w:color w:val="000000"/>
                <w:sz w:val="28"/>
                <w:szCs w:val="28"/>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C76210" w14:textId="77777777" w:rsidR="005A1AFA" w:rsidRPr="005A1AFA" w:rsidRDefault="005A1AFA" w:rsidP="005A1AFA">
            <w:pPr>
              <w:jc w:val="center"/>
              <w:rPr>
                <w:color w:val="000000"/>
                <w:sz w:val="28"/>
                <w:szCs w:val="28"/>
              </w:rPr>
            </w:pPr>
            <w:r w:rsidRPr="005A1AFA">
              <w:rPr>
                <w:color w:val="000000"/>
                <w:sz w:val="28"/>
                <w:szCs w:val="28"/>
              </w:rPr>
              <w:t>5</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E09C101" w14:textId="77777777" w:rsidR="005A1AFA" w:rsidRPr="005A1AFA" w:rsidRDefault="005A1AFA" w:rsidP="005A1AFA">
            <w:pPr>
              <w:jc w:val="center"/>
              <w:rPr>
                <w:color w:val="000000"/>
                <w:sz w:val="28"/>
                <w:szCs w:val="28"/>
              </w:rPr>
            </w:pPr>
            <w:r w:rsidRPr="005A1AFA">
              <w:rPr>
                <w:color w:val="000000"/>
                <w:sz w:val="28"/>
                <w:szCs w:val="28"/>
              </w:rPr>
              <w:t>6</w:t>
            </w:r>
          </w:p>
        </w:tc>
      </w:tr>
      <w:tr w:rsidR="005A1AFA" w:rsidRPr="005A1AFA" w14:paraId="131BFAD0"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5BA5F8" w14:textId="77777777" w:rsidR="005A1AFA" w:rsidRPr="005A1AFA" w:rsidRDefault="005A1AFA" w:rsidP="005A1AFA">
            <w:pPr>
              <w:jc w:val="center"/>
              <w:rPr>
                <w:color w:val="000000"/>
                <w:sz w:val="28"/>
                <w:szCs w:val="28"/>
              </w:rPr>
            </w:pPr>
            <w:r w:rsidRPr="005A1AFA">
              <w:rPr>
                <w:color w:val="000000"/>
                <w:sz w:val="28"/>
                <w:szCs w:val="28"/>
              </w:rPr>
              <w:t>4</w:t>
            </w:r>
          </w:p>
        </w:tc>
        <w:tc>
          <w:tcPr>
            <w:tcW w:w="2676" w:type="dxa"/>
            <w:vMerge w:val="restart"/>
            <w:tcBorders>
              <w:top w:val="nil"/>
              <w:left w:val="single" w:sz="4" w:space="0" w:color="auto"/>
              <w:bottom w:val="single" w:sz="4" w:space="0" w:color="auto"/>
              <w:right w:val="single" w:sz="4" w:space="0" w:color="auto"/>
            </w:tcBorders>
            <w:shd w:val="clear" w:color="auto" w:fill="auto"/>
            <w:vAlign w:val="center"/>
            <w:hideMark/>
          </w:tcPr>
          <w:p w14:paraId="49FAE127" w14:textId="77777777" w:rsidR="005A1AFA" w:rsidRPr="005A1AFA" w:rsidRDefault="005A1AFA" w:rsidP="005A1AFA">
            <w:pPr>
              <w:jc w:val="center"/>
              <w:rPr>
                <w:color w:val="000000"/>
                <w:sz w:val="28"/>
                <w:szCs w:val="28"/>
              </w:rPr>
            </w:pPr>
            <w:r w:rsidRPr="005A1AFA">
              <w:rPr>
                <w:color w:val="000000"/>
                <w:sz w:val="28"/>
                <w:szCs w:val="28"/>
              </w:rPr>
              <w:t>Гурьевский муниципальный округ</w:t>
            </w:r>
          </w:p>
        </w:tc>
        <w:tc>
          <w:tcPr>
            <w:tcW w:w="699" w:type="dxa"/>
            <w:vMerge w:val="restart"/>
            <w:tcBorders>
              <w:top w:val="nil"/>
              <w:left w:val="single" w:sz="4" w:space="0" w:color="auto"/>
              <w:right w:val="single" w:sz="4" w:space="0" w:color="auto"/>
            </w:tcBorders>
            <w:shd w:val="clear" w:color="auto" w:fill="auto"/>
            <w:vAlign w:val="center"/>
            <w:hideMark/>
          </w:tcPr>
          <w:p w14:paraId="389C68A4" w14:textId="77777777" w:rsidR="005A1AFA" w:rsidRPr="005A1AFA" w:rsidRDefault="005A1AFA" w:rsidP="005A1AFA">
            <w:pPr>
              <w:jc w:val="center"/>
              <w:rPr>
                <w:color w:val="000000"/>
                <w:sz w:val="28"/>
                <w:szCs w:val="28"/>
              </w:rPr>
            </w:pPr>
            <w:r w:rsidRPr="005A1AFA">
              <w:rPr>
                <w:color w:val="000000"/>
                <w:sz w:val="28"/>
                <w:szCs w:val="28"/>
              </w:rPr>
              <w:t> </w:t>
            </w:r>
          </w:p>
          <w:p w14:paraId="63671C64" w14:textId="77777777" w:rsidR="005A1AFA" w:rsidRPr="005A1AFA" w:rsidRDefault="005A1AFA" w:rsidP="005A1AFA">
            <w:pPr>
              <w:jc w:val="center"/>
              <w:rPr>
                <w:color w:val="000000"/>
                <w:sz w:val="28"/>
                <w:szCs w:val="28"/>
              </w:rPr>
            </w:pPr>
            <w:r w:rsidRPr="005A1AFA">
              <w:rPr>
                <w:color w:val="000000"/>
                <w:sz w:val="28"/>
                <w:szCs w:val="28"/>
              </w:rPr>
              <w:t> </w:t>
            </w:r>
          </w:p>
        </w:tc>
        <w:tc>
          <w:tcPr>
            <w:tcW w:w="1800" w:type="dxa"/>
            <w:tcBorders>
              <w:top w:val="nil"/>
              <w:left w:val="nil"/>
              <w:bottom w:val="single" w:sz="4" w:space="0" w:color="auto"/>
              <w:right w:val="single" w:sz="4" w:space="0" w:color="auto"/>
            </w:tcBorders>
            <w:shd w:val="clear" w:color="auto" w:fill="auto"/>
            <w:noWrap/>
            <w:vAlign w:val="center"/>
            <w:hideMark/>
          </w:tcPr>
          <w:p w14:paraId="05B906BE"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nil"/>
              <w:left w:val="nil"/>
              <w:bottom w:val="single" w:sz="4" w:space="0" w:color="auto"/>
              <w:right w:val="single" w:sz="4" w:space="0" w:color="auto"/>
            </w:tcBorders>
            <w:shd w:val="clear" w:color="auto" w:fill="auto"/>
            <w:noWrap/>
            <w:vAlign w:val="center"/>
            <w:hideMark/>
          </w:tcPr>
          <w:p w14:paraId="26445568"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nil"/>
              <w:left w:val="nil"/>
              <w:bottom w:val="single" w:sz="4" w:space="0" w:color="auto"/>
              <w:right w:val="single" w:sz="4" w:space="0" w:color="auto"/>
            </w:tcBorders>
            <w:shd w:val="clear" w:color="auto" w:fill="auto"/>
            <w:noWrap/>
            <w:vAlign w:val="center"/>
          </w:tcPr>
          <w:p w14:paraId="268D3AF8" w14:textId="77777777" w:rsidR="005A1AFA" w:rsidRPr="005A1AFA" w:rsidRDefault="005A1AFA" w:rsidP="005A1AFA">
            <w:pPr>
              <w:jc w:val="center"/>
              <w:rPr>
                <w:color w:val="000000"/>
                <w:sz w:val="28"/>
                <w:szCs w:val="28"/>
              </w:rPr>
            </w:pPr>
            <w:r w:rsidRPr="005A1AFA">
              <w:rPr>
                <w:color w:val="000000"/>
                <w:sz w:val="28"/>
                <w:szCs w:val="28"/>
              </w:rPr>
              <w:t>2856,01</w:t>
            </w:r>
          </w:p>
        </w:tc>
      </w:tr>
      <w:tr w:rsidR="005A1AFA" w:rsidRPr="005A1AFA" w14:paraId="305834D9"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371B250"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2BD27C1C"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44EFF7DE"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4504D43E"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nil"/>
              <w:left w:val="nil"/>
              <w:bottom w:val="single" w:sz="4" w:space="0" w:color="auto"/>
              <w:right w:val="single" w:sz="4" w:space="0" w:color="auto"/>
            </w:tcBorders>
            <w:shd w:val="clear" w:color="auto" w:fill="auto"/>
            <w:noWrap/>
            <w:vAlign w:val="center"/>
            <w:hideMark/>
          </w:tcPr>
          <w:p w14:paraId="654F2B22"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nil"/>
              <w:left w:val="nil"/>
              <w:bottom w:val="single" w:sz="4" w:space="0" w:color="auto"/>
              <w:right w:val="single" w:sz="4" w:space="0" w:color="auto"/>
            </w:tcBorders>
            <w:shd w:val="clear" w:color="auto" w:fill="auto"/>
            <w:noWrap/>
            <w:vAlign w:val="center"/>
          </w:tcPr>
          <w:p w14:paraId="2936A4AC" w14:textId="77777777" w:rsidR="005A1AFA" w:rsidRPr="005A1AFA" w:rsidRDefault="005A1AFA" w:rsidP="005A1AFA">
            <w:pPr>
              <w:jc w:val="center"/>
              <w:rPr>
                <w:color w:val="000000"/>
                <w:sz w:val="28"/>
                <w:szCs w:val="28"/>
              </w:rPr>
            </w:pPr>
            <w:r w:rsidRPr="005A1AFA">
              <w:rPr>
                <w:color w:val="000000"/>
                <w:sz w:val="28"/>
                <w:szCs w:val="28"/>
              </w:rPr>
              <w:t>3782,38</w:t>
            </w:r>
          </w:p>
        </w:tc>
      </w:tr>
      <w:tr w:rsidR="005A1AFA" w:rsidRPr="005A1AFA" w14:paraId="0B3FCFAE"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42F044EB"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1690CE47"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4C464AA4"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3FAA4F0B"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nil"/>
              <w:left w:val="nil"/>
              <w:bottom w:val="single" w:sz="4" w:space="0" w:color="auto"/>
              <w:right w:val="single" w:sz="4" w:space="0" w:color="auto"/>
            </w:tcBorders>
            <w:shd w:val="clear" w:color="auto" w:fill="auto"/>
            <w:noWrap/>
            <w:vAlign w:val="center"/>
            <w:hideMark/>
          </w:tcPr>
          <w:p w14:paraId="03A72E32"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nil"/>
              <w:left w:val="nil"/>
              <w:bottom w:val="single" w:sz="4" w:space="0" w:color="auto"/>
              <w:right w:val="single" w:sz="4" w:space="0" w:color="auto"/>
            </w:tcBorders>
            <w:shd w:val="clear" w:color="auto" w:fill="auto"/>
            <w:noWrap/>
            <w:vAlign w:val="center"/>
          </w:tcPr>
          <w:p w14:paraId="3FA3D56F" w14:textId="77777777" w:rsidR="005A1AFA" w:rsidRPr="005A1AFA" w:rsidRDefault="005A1AFA" w:rsidP="005A1AFA">
            <w:pPr>
              <w:jc w:val="center"/>
              <w:rPr>
                <w:color w:val="000000"/>
                <w:sz w:val="28"/>
                <w:szCs w:val="28"/>
              </w:rPr>
            </w:pPr>
            <w:r w:rsidRPr="005A1AFA">
              <w:rPr>
                <w:color w:val="000000"/>
                <w:sz w:val="28"/>
                <w:szCs w:val="28"/>
              </w:rPr>
              <w:t>3914,35</w:t>
            </w:r>
          </w:p>
        </w:tc>
      </w:tr>
      <w:tr w:rsidR="005A1AFA" w:rsidRPr="005A1AFA" w14:paraId="0367C8B3"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2A0EFD36"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1C14C089"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632AF8EC"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029C5592"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nil"/>
              <w:left w:val="nil"/>
              <w:bottom w:val="single" w:sz="4" w:space="0" w:color="auto"/>
              <w:right w:val="single" w:sz="4" w:space="0" w:color="auto"/>
            </w:tcBorders>
            <w:shd w:val="clear" w:color="auto" w:fill="auto"/>
            <w:noWrap/>
            <w:vAlign w:val="center"/>
            <w:hideMark/>
          </w:tcPr>
          <w:p w14:paraId="428B81BA"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nil"/>
              <w:left w:val="nil"/>
              <w:bottom w:val="single" w:sz="4" w:space="0" w:color="auto"/>
              <w:right w:val="single" w:sz="4" w:space="0" w:color="auto"/>
            </w:tcBorders>
            <w:shd w:val="clear" w:color="auto" w:fill="auto"/>
            <w:noWrap/>
            <w:vAlign w:val="center"/>
          </w:tcPr>
          <w:p w14:paraId="7CFCA58B" w14:textId="77777777" w:rsidR="005A1AFA" w:rsidRPr="005A1AFA" w:rsidRDefault="005A1AFA" w:rsidP="005A1AFA">
            <w:pPr>
              <w:jc w:val="center"/>
              <w:rPr>
                <w:color w:val="000000"/>
                <w:sz w:val="28"/>
                <w:szCs w:val="28"/>
              </w:rPr>
            </w:pPr>
            <w:r w:rsidRPr="005A1AFA">
              <w:rPr>
                <w:color w:val="000000"/>
                <w:sz w:val="28"/>
                <w:szCs w:val="28"/>
              </w:rPr>
              <w:t>3914,35</w:t>
            </w:r>
          </w:p>
        </w:tc>
      </w:tr>
      <w:tr w:rsidR="005A1AFA" w:rsidRPr="005A1AFA" w14:paraId="617D672B" w14:textId="77777777" w:rsidTr="005F7EF8">
        <w:trPr>
          <w:trHeight w:val="420"/>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8B309A" w14:textId="77777777" w:rsidR="005A1AFA" w:rsidRPr="005A1AFA" w:rsidRDefault="005A1AFA" w:rsidP="005A1AFA">
            <w:pPr>
              <w:jc w:val="center"/>
              <w:rPr>
                <w:color w:val="000000"/>
                <w:sz w:val="28"/>
                <w:szCs w:val="28"/>
              </w:rPr>
            </w:pPr>
            <w:r w:rsidRPr="005A1AFA">
              <w:rPr>
                <w:color w:val="000000"/>
                <w:sz w:val="28"/>
                <w:szCs w:val="28"/>
              </w:rPr>
              <w:t>5</w:t>
            </w:r>
          </w:p>
        </w:tc>
        <w:tc>
          <w:tcPr>
            <w:tcW w:w="2676" w:type="dxa"/>
            <w:vMerge w:val="restart"/>
            <w:tcBorders>
              <w:top w:val="nil"/>
              <w:left w:val="single" w:sz="4" w:space="0" w:color="auto"/>
              <w:bottom w:val="single" w:sz="4" w:space="0" w:color="auto"/>
              <w:right w:val="single" w:sz="4" w:space="0" w:color="auto"/>
            </w:tcBorders>
            <w:shd w:val="clear" w:color="auto" w:fill="auto"/>
            <w:vAlign w:val="center"/>
            <w:hideMark/>
          </w:tcPr>
          <w:p w14:paraId="59D458EA" w14:textId="77777777" w:rsidR="005A1AFA" w:rsidRPr="005A1AFA" w:rsidRDefault="005A1AFA" w:rsidP="005A1AFA">
            <w:pPr>
              <w:jc w:val="center"/>
              <w:rPr>
                <w:color w:val="000000"/>
                <w:sz w:val="28"/>
                <w:szCs w:val="28"/>
              </w:rPr>
            </w:pPr>
            <w:r w:rsidRPr="005A1AFA">
              <w:rPr>
                <w:color w:val="000000"/>
                <w:sz w:val="28"/>
                <w:szCs w:val="28"/>
              </w:rPr>
              <w:t>Ижморский муниципальный округ</w:t>
            </w:r>
          </w:p>
        </w:tc>
        <w:tc>
          <w:tcPr>
            <w:tcW w:w="699" w:type="dxa"/>
            <w:vMerge/>
            <w:tcBorders>
              <w:left w:val="single" w:sz="4" w:space="0" w:color="auto"/>
              <w:right w:val="single" w:sz="4" w:space="0" w:color="auto"/>
            </w:tcBorders>
            <w:vAlign w:val="center"/>
            <w:hideMark/>
          </w:tcPr>
          <w:p w14:paraId="4263E219"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0CE5B1CD"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nil"/>
              <w:left w:val="nil"/>
              <w:bottom w:val="single" w:sz="4" w:space="0" w:color="auto"/>
              <w:right w:val="single" w:sz="4" w:space="0" w:color="auto"/>
            </w:tcBorders>
            <w:shd w:val="clear" w:color="auto" w:fill="auto"/>
            <w:noWrap/>
            <w:vAlign w:val="center"/>
            <w:hideMark/>
          </w:tcPr>
          <w:p w14:paraId="62E2BB58"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nil"/>
              <w:left w:val="nil"/>
              <w:bottom w:val="single" w:sz="4" w:space="0" w:color="auto"/>
              <w:right w:val="single" w:sz="4" w:space="0" w:color="auto"/>
            </w:tcBorders>
            <w:shd w:val="clear" w:color="auto" w:fill="auto"/>
            <w:noWrap/>
            <w:vAlign w:val="center"/>
          </w:tcPr>
          <w:p w14:paraId="2F3A0FD0" w14:textId="77777777" w:rsidR="005A1AFA" w:rsidRPr="005A1AFA" w:rsidRDefault="005A1AFA" w:rsidP="005A1AFA">
            <w:pPr>
              <w:jc w:val="center"/>
              <w:rPr>
                <w:color w:val="000000"/>
                <w:sz w:val="28"/>
                <w:szCs w:val="28"/>
              </w:rPr>
            </w:pPr>
            <w:r w:rsidRPr="005A1AFA">
              <w:rPr>
                <w:color w:val="000000"/>
                <w:sz w:val="28"/>
                <w:szCs w:val="28"/>
              </w:rPr>
              <w:t>3303,95</w:t>
            </w:r>
          </w:p>
        </w:tc>
      </w:tr>
      <w:tr w:rsidR="005A1AFA" w:rsidRPr="005A1AFA" w14:paraId="53CD7A8A"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22EBB6D6"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47D1FDE4"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5E05FEF9"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27138CEC"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nil"/>
              <w:left w:val="nil"/>
              <w:bottom w:val="single" w:sz="4" w:space="0" w:color="auto"/>
              <w:right w:val="single" w:sz="4" w:space="0" w:color="auto"/>
            </w:tcBorders>
            <w:shd w:val="clear" w:color="auto" w:fill="auto"/>
            <w:noWrap/>
            <w:vAlign w:val="center"/>
            <w:hideMark/>
          </w:tcPr>
          <w:p w14:paraId="3411F3E1"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nil"/>
              <w:left w:val="nil"/>
              <w:bottom w:val="single" w:sz="4" w:space="0" w:color="auto"/>
              <w:right w:val="single" w:sz="4" w:space="0" w:color="auto"/>
            </w:tcBorders>
            <w:shd w:val="clear" w:color="auto" w:fill="auto"/>
            <w:noWrap/>
            <w:vAlign w:val="center"/>
          </w:tcPr>
          <w:p w14:paraId="2FC5D6C8" w14:textId="77777777" w:rsidR="005A1AFA" w:rsidRPr="005A1AFA" w:rsidRDefault="005A1AFA" w:rsidP="005A1AFA">
            <w:pPr>
              <w:jc w:val="center"/>
              <w:rPr>
                <w:color w:val="000000"/>
                <w:sz w:val="28"/>
                <w:szCs w:val="28"/>
              </w:rPr>
            </w:pPr>
            <w:r w:rsidRPr="005A1AFA">
              <w:rPr>
                <w:color w:val="000000"/>
                <w:sz w:val="28"/>
                <w:szCs w:val="28"/>
              </w:rPr>
              <w:t>4113,71</w:t>
            </w:r>
          </w:p>
        </w:tc>
      </w:tr>
      <w:tr w:rsidR="005A1AFA" w:rsidRPr="005A1AFA" w14:paraId="5A3F9E8F"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CE2EFB4"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7912919F"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58697AAB"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6193E057"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nil"/>
              <w:left w:val="nil"/>
              <w:bottom w:val="single" w:sz="4" w:space="0" w:color="auto"/>
              <w:right w:val="single" w:sz="4" w:space="0" w:color="auto"/>
            </w:tcBorders>
            <w:shd w:val="clear" w:color="auto" w:fill="auto"/>
            <w:noWrap/>
            <w:vAlign w:val="center"/>
            <w:hideMark/>
          </w:tcPr>
          <w:p w14:paraId="01124ADE"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nil"/>
              <w:left w:val="nil"/>
              <w:bottom w:val="single" w:sz="4" w:space="0" w:color="auto"/>
              <w:right w:val="single" w:sz="4" w:space="0" w:color="auto"/>
            </w:tcBorders>
            <w:shd w:val="clear" w:color="auto" w:fill="auto"/>
            <w:noWrap/>
            <w:vAlign w:val="center"/>
          </w:tcPr>
          <w:p w14:paraId="35CED149" w14:textId="77777777" w:rsidR="005A1AFA" w:rsidRPr="005A1AFA" w:rsidRDefault="005A1AFA" w:rsidP="005A1AFA">
            <w:pPr>
              <w:jc w:val="center"/>
              <w:rPr>
                <w:color w:val="000000"/>
                <w:sz w:val="28"/>
                <w:szCs w:val="28"/>
              </w:rPr>
            </w:pPr>
            <w:r w:rsidRPr="005A1AFA">
              <w:rPr>
                <w:color w:val="000000"/>
                <w:sz w:val="28"/>
                <w:szCs w:val="28"/>
              </w:rPr>
              <w:t>4362,29</w:t>
            </w:r>
          </w:p>
        </w:tc>
      </w:tr>
      <w:tr w:rsidR="005A1AFA" w:rsidRPr="005A1AFA" w14:paraId="452847EE"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55B2AC5D"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428B5283"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75E9468D"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11447CB2"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nil"/>
              <w:left w:val="nil"/>
              <w:bottom w:val="single" w:sz="4" w:space="0" w:color="auto"/>
              <w:right w:val="single" w:sz="4" w:space="0" w:color="auto"/>
            </w:tcBorders>
            <w:shd w:val="clear" w:color="auto" w:fill="auto"/>
            <w:noWrap/>
            <w:vAlign w:val="center"/>
            <w:hideMark/>
          </w:tcPr>
          <w:p w14:paraId="0B707AAE"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nil"/>
              <w:left w:val="nil"/>
              <w:bottom w:val="single" w:sz="4" w:space="0" w:color="auto"/>
              <w:right w:val="single" w:sz="4" w:space="0" w:color="auto"/>
            </w:tcBorders>
            <w:shd w:val="clear" w:color="auto" w:fill="auto"/>
            <w:noWrap/>
            <w:vAlign w:val="center"/>
          </w:tcPr>
          <w:p w14:paraId="751F19A8" w14:textId="77777777" w:rsidR="005A1AFA" w:rsidRPr="005A1AFA" w:rsidRDefault="005A1AFA" w:rsidP="005A1AFA">
            <w:pPr>
              <w:jc w:val="center"/>
              <w:rPr>
                <w:color w:val="000000"/>
                <w:sz w:val="28"/>
                <w:szCs w:val="28"/>
              </w:rPr>
            </w:pPr>
            <w:r w:rsidRPr="005A1AFA">
              <w:rPr>
                <w:color w:val="000000"/>
                <w:sz w:val="28"/>
                <w:szCs w:val="28"/>
              </w:rPr>
              <w:t>4362,29</w:t>
            </w:r>
          </w:p>
        </w:tc>
      </w:tr>
      <w:tr w:rsidR="005A1AFA" w:rsidRPr="005A1AFA" w14:paraId="706A36A3"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C3FB7" w14:textId="77777777" w:rsidR="005A1AFA" w:rsidRPr="005A1AFA" w:rsidRDefault="005A1AFA" w:rsidP="005A1AFA">
            <w:pPr>
              <w:jc w:val="center"/>
              <w:rPr>
                <w:color w:val="000000"/>
                <w:sz w:val="28"/>
                <w:szCs w:val="28"/>
              </w:rPr>
            </w:pPr>
            <w:r w:rsidRPr="005A1AFA">
              <w:rPr>
                <w:color w:val="000000"/>
                <w:sz w:val="28"/>
                <w:szCs w:val="28"/>
              </w:rPr>
              <w:t>6</w:t>
            </w:r>
          </w:p>
        </w:tc>
        <w:tc>
          <w:tcPr>
            <w:tcW w:w="2676" w:type="dxa"/>
            <w:vMerge w:val="restart"/>
            <w:tcBorders>
              <w:top w:val="nil"/>
              <w:left w:val="single" w:sz="4" w:space="0" w:color="auto"/>
              <w:bottom w:val="single" w:sz="4" w:space="0" w:color="auto"/>
              <w:right w:val="single" w:sz="4" w:space="0" w:color="auto"/>
            </w:tcBorders>
            <w:shd w:val="clear" w:color="auto" w:fill="auto"/>
            <w:vAlign w:val="center"/>
            <w:hideMark/>
          </w:tcPr>
          <w:p w14:paraId="2F05298C" w14:textId="77777777" w:rsidR="005A1AFA" w:rsidRPr="005A1AFA" w:rsidRDefault="005A1AFA" w:rsidP="005A1AFA">
            <w:pPr>
              <w:jc w:val="center"/>
              <w:rPr>
                <w:color w:val="000000"/>
                <w:sz w:val="28"/>
                <w:szCs w:val="28"/>
              </w:rPr>
            </w:pPr>
            <w:r w:rsidRPr="005A1AFA">
              <w:rPr>
                <w:color w:val="000000"/>
                <w:sz w:val="28"/>
                <w:szCs w:val="28"/>
              </w:rPr>
              <w:t>Кемеровский городской округ</w:t>
            </w:r>
          </w:p>
        </w:tc>
        <w:tc>
          <w:tcPr>
            <w:tcW w:w="699" w:type="dxa"/>
            <w:vMerge/>
            <w:tcBorders>
              <w:left w:val="single" w:sz="4" w:space="0" w:color="auto"/>
              <w:right w:val="single" w:sz="4" w:space="0" w:color="auto"/>
            </w:tcBorders>
            <w:vAlign w:val="center"/>
            <w:hideMark/>
          </w:tcPr>
          <w:p w14:paraId="7417A012"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4964C5EE"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nil"/>
              <w:left w:val="nil"/>
              <w:bottom w:val="single" w:sz="4" w:space="0" w:color="auto"/>
              <w:right w:val="single" w:sz="4" w:space="0" w:color="auto"/>
            </w:tcBorders>
            <w:shd w:val="clear" w:color="auto" w:fill="auto"/>
            <w:noWrap/>
            <w:vAlign w:val="center"/>
            <w:hideMark/>
          </w:tcPr>
          <w:p w14:paraId="3A0A0AD0"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nil"/>
              <w:left w:val="nil"/>
              <w:bottom w:val="single" w:sz="4" w:space="0" w:color="auto"/>
              <w:right w:val="single" w:sz="4" w:space="0" w:color="auto"/>
            </w:tcBorders>
            <w:shd w:val="clear" w:color="auto" w:fill="auto"/>
            <w:noWrap/>
            <w:vAlign w:val="center"/>
          </w:tcPr>
          <w:p w14:paraId="2E4D8EC0" w14:textId="77777777" w:rsidR="005A1AFA" w:rsidRPr="005A1AFA" w:rsidRDefault="005A1AFA" w:rsidP="005A1AFA">
            <w:pPr>
              <w:jc w:val="center"/>
              <w:rPr>
                <w:color w:val="000000"/>
                <w:sz w:val="28"/>
                <w:szCs w:val="28"/>
              </w:rPr>
            </w:pPr>
            <w:r w:rsidRPr="005A1AFA">
              <w:rPr>
                <w:color w:val="000000"/>
                <w:sz w:val="28"/>
                <w:szCs w:val="28"/>
              </w:rPr>
              <w:t>3136,56</w:t>
            </w:r>
          </w:p>
        </w:tc>
      </w:tr>
      <w:tr w:rsidR="005A1AFA" w:rsidRPr="005A1AFA" w14:paraId="636AAB03"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5BEF1B8"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794BE5E6"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6FBFA263"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25C5974B"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nil"/>
              <w:left w:val="nil"/>
              <w:bottom w:val="single" w:sz="4" w:space="0" w:color="auto"/>
              <w:right w:val="single" w:sz="4" w:space="0" w:color="auto"/>
            </w:tcBorders>
            <w:shd w:val="clear" w:color="auto" w:fill="auto"/>
            <w:noWrap/>
            <w:vAlign w:val="center"/>
            <w:hideMark/>
          </w:tcPr>
          <w:p w14:paraId="2849DE4E"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nil"/>
              <w:left w:val="nil"/>
              <w:bottom w:val="single" w:sz="4" w:space="0" w:color="auto"/>
              <w:right w:val="single" w:sz="4" w:space="0" w:color="auto"/>
            </w:tcBorders>
            <w:shd w:val="clear" w:color="auto" w:fill="auto"/>
            <w:noWrap/>
            <w:vAlign w:val="center"/>
          </w:tcPr>
          <w:p w14:paraId="34E229CF" w14:textId="77777777" w:rsidR="005A1AFA" w:rsidRPr="005A1AFA" w:rsidRDefault="005A1AFA" w:rsidP="005A1AFA">
            <w:pPr>
              <w:jc w:val="center"/>
              <w:rPr>
                <w:color w:val="000000"/>
                <w:sz w:val="28"/>
                <w:szCs w:val="28"/>
              </w:rPr>
            </w:pPr>
            <w:r w:rsidRPr="005A1AFA">
              <w:rPr>
                <w:color w:val="000000"/>
                <w:sz w:val="28"/>
                <w:szCs w:val="28"/>
              </w:rPr>
              <w:t>3946,32</w:t>
            </w:r>
          </w:p>
        </w:tc>
      </w:tr>
      <w:tr w:rsidR="005A1AFA" w:rsidRPr="005A1AFA" w14:paraId="130425CE"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E2F7081"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4CFBB33E"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6F183C12"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0FC5639F"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nil"/>
              <w:left w:val="nil"/>
              <w:bottom w:val="single" w:sz="4" w:space="0" w:color="auto"/>
              <w:right w:val="single" w:sz="4" w:space="0" w:color="auto"/>
            </w:tcBorders>
            <w:shd w:val="clear" w:color="auto" w:fill="auto"/>
            <w:noWrap/>
            <w:vAlign w:val="center"/>
            <w:hideMark/>
          </w:tcPr>
          <w:p w14:paraId="228B7F97"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nil"/>
              <w:left w:val="nil"/>
              <w:bottom w:val="single" w:sz="4" w:space="0" w:color="auto"/>
              <w:right w:val="single" w:sz="4" w:space="0" w:color="auto"/>
            </w:tcBorders>
            <w:shd w:val="clear" w:color="auto" w:fill="auto"/>
            <w:noWrap/>
            <w:vAlign w:val="center"/>
          </w:tcPr>
          <w:p w14:paraId="5CAA7981" w14:textId="77777777" w:rsidR="005A1AFA" w:rsidRPr="005A1AFA" w:rsidRDefault="005A1AFA" w:rsidP="005A1AFA">
            <w:pPr>
              <w:jc w:val="center"/>
              <w:rPr>
                <w:color w:val="000000"/>
                <w:sz w:val="28"/>
                <w:szCs w:val="28"/>
              </w:rPr>
            </w:pPr>
            <w:r w:rsidRPr="005A1AFA">
              <w:rPr>
                <w:color w:val="000000"/>
                <w:sz w:val="28"/>
                <w:szCs w:val="28"/>
              </w:rPr>
              <w:t>4194,90</w:t>
            </w:r>
          </w:p>
        </w:tc>
      </w:tr>
      <w:tr w:rsidR="005A1AFA" w:rsidRPr="005A1AFA" w14:paraId="14029105" w14:textId="77777777" w:rsidTr="005F7EF8">
        <w:trPr>
          <w:trHeight w:val="510"/>
        </w:trPr>
        <w:tc>
          <w:tcPr>
            <w:tcW w:w="496" w:type="dxa"/>
            <w:vMerge/>
            <w:tcBorders>
              <w:top w:val="nil"/>
              <w:left w:val="single" w:sz="4" w:space="0" w:color="auto"/>
              <w:bottom w:val="single" w:sz="4" w:space="0" w:color="auto"/>
              <w:right w:val="single" w:sz="4" w:space="0" w:color="auto"/>
            </w:tcBorders>
            <w:vAlign w:val="center"/>
            <w:hideMark/>
          </w:tcPr>
          <w:p w14:paraId="212AFE72"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09700E25"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2ADB53CB"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3B2A6EFC"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nil"/>
              <w:left w:val="nil"/>
              <w:bottom w:val="single" w:sz="4" w:space="0" w:color="auto"/>
              <w:right w:val="single" w:sz="4" w:space="0" w:color="auto"/>
            </w:tcBorders>
            <w:shd w:val="clear" w:color="auto" w:fill="auto"/>
            <w:noWrap/>
            <w:vAlign w:val="center"/>
            <w:hideMark/>
          </w:tcPr>
          <w:p w14:paraId="65F08406"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nil"/>
              <w:left w:val="nil"/>
              <w:bottom w:val="single" w:sz="4" w:space="0" w:color="auto"/>
              <w:right w:val="single" w:sz="4" w:space="0" w:color="auto"/>
            </w:tcBorders>
            <w:shd w:val="clear" w:color="auto" w:fill="auto"/>
            <w:noWrap/>
            <w:vAlign w:val="center"/>
          </w:tcPr>
          <w:p w14:paraId="5705C926" w14:textId="77777777" w:rsidR="005A1AFA" w:rsidRPr="005A1AFA" w:rsidRDefault="005A1AFA" w:rsidP="005A1AFA">
            <w:pPr>
              <w:jc w:val="center"/>
              <w:rPr>
                <w:color w:val="000000"/>
                <w:sz w:val="28"/>
                <w:szCs w:val="28"/>
              </w:rPr>
            </w:pPr>
            <w:r w:rsidRPr="005A1AFA">
              <w:rPr>
                <w:color w:val="000000"/>
                <w:sz w:val="28"/>
                <w:szCs w:val="28"/>
              </w:rPr>
              <w:t>4194,90</w:t>
            </w:r>
          </w:p>
        </w:tc>
      </w:tr>
      <w:tr w:rsidR="005A1AFA" w:rsidRPr="005A1AFA" w14:paraId="7F9A366C"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23AF8" w14:textId="77777777" w:rsidR="005A1AFA" w:rsidRPr="005A1AFA" w:rsidRDefault="005A1AFA" w:rsidP="005A1AFA">
            <w:pPr>
              <w:jc w:val="center"/>
              <w:rPr>
                <w:color w:val="000000"/>
                <w:sz w:val="28"/>
                <w:szCs w:val="28"/>
              </w:rPr>
            </w:pPr>
            <w:bookmarkStart w:id="66" w:name="_Hlk91067533"/>
            <w:r w:rsidRPr="005A1AFA">
              <w:rPr>
                <w:color w:val="000000"/>
                <w:sz w:val="28"/>
                <w:szCs w:val="28"/>
              </w:rPr>
              <w:t>7</w:t>
            </w:r>
          </w:p>
        </w:tc>
        <w:tc>
          <w:tcPr>
            <w:tcW w:w="2676" w:type="dxa"/>
            <w:vMerge w:val="restart"/>
            <w:tcBorders>
              <w:top w:val="nil"/>
              <w:left w:val="single" w:sz="4" w:space="0" w:color="auto"/>
              <w:bottom w:val="single" w:sz="4" w:space="0" w:color="auto"/>
              <w:right w:val="single" w:sz="4" w:space="0" w:color="auto"/>
            </w:tcBorders>
            <w:shd w:val="clear" w:color="auto" w:fill="auto"/>
            <w:vAlign w:val="center"/>
            <w:hideMark/>
          </w:tcPr>
          <w:p w14:paraId="3C1D00E1" w14:textId="77777777" w:rsidR="005A1AFA" w:rsidRPr="005A1AFA" w:rsidRDefault="005A1AFA" w:rsidP="005A1AFA">
            <w:pPr>
              <w:jc w:val="center"/>
              <w:rPr>
                <w:color w:val="000000"/>
                <w:sz w:val="28"/>
                <w:szCs w:val="28"/>
              </w:rPr>
            </w:pPr>
            <w:r w:rsidRPr="005A1AFA">
              <w:rPr>
                <w:color w:val="000000"/>
                <w:sz w:val="28"/>
                <w:szCs w:val="28"/>
              </w:rPr>
              <w:t>Мариинский муниципальный округ</w:t>
            </w:r>
          </w:p>
        </w:tc>
        <w:tc>
          <w:tcPr>
            <w:tcW w:w="699" w:type="dxa"/>
            <w:vMerge/>
            <w:tcBorders>
              <w:left w:val="single" w:sz="4" w:space="0" w:color="auto"/>
              <w:right w:val="single" w:sz="4" w:space="0" w:color="auto"/>
            </w:tcBorders>
            <w:vAlign w:val="center"/>
            <w:hideMark/>
          </w:tcPr>
          <w:p w14:paraId="3FB787D6"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7EE2FD3F"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nil"/>
              <w:left w:val="nil"/>
              <w:bottom w:val="single" w:sz="4" w:space="0" w:color="auto"/>
              <w:right w:val="single" w:sz="4" w:space="0" w:color="auto"/>
            </w:tcBorders>
            <w:shd w:val="clear" w:color="auto" w:fill="auto"/>
            <w:noWrap/>
            <w:vAlign w:val="center"/>
            <w:hideMark/>
          </w:tcPr>
          <w:p w14:paraId="651A584A"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nil"/>
              <w:left w:val="nil"/>
              <w:bottom w:val="single" w:sz="4" w:space="0" w:color="auto"/>
              <w:right w:val="single" w:sz="4" w:space="0" w:color="auto"/>
            </w:tcBorders>
            <w:shd w:val="clear" w:color="auto" w:fill="auto"/>
            <w:noWrap/>
            <w:vAlign w:val="center"/>
          </w:tcPr>
          <w:p w14:paraId="3EB9F935" w14:textId="77777777" w:rsidR="005A1AFA" w:rsidRPr="005A1AFA" w:rsidRDefault="005A1AFA" w:rsidP="005A1AFA">
            <w:pPr>
              <w:jc w:val="center"/>
              <w:rPr>
                <w:color w:val="000000"/>
                <w:sz w:val="28"/>
                <w:szCs w:val="28"/>
              </w:rPr>
            </w:pPr>
            <w:r w:rsidRPr="005A1AFA">
              <w:rPr>
                <w:color w:val="000000"/>
                <w:sz w:val="28"/>
                <w:szCs w:val="28"/>
              </w:rPr>
              <w:t>3430,52</w:t>
            </w:r>
          </w:p>
        </w:tc>
      </w:tr>
      <w:tr w:rsidR="005A1AFA" w:rsidRPr="005A1AFA" w14:paraId="44DEF747"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5A26DB13"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1FAF3BE6"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2099B1C9"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43462D95"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nil"/>
              <w:left w:val="nil"/>
              <w:bottom w:val="single" w:sz="4" w:space="0" w:color="auto"/>
              <w:right w:val="single" w:sz="4" w:space="0" w:color="auto"/>
            </w:tcBorders>
            <w:shd w:val="clear" w:color="auto" w:fill="auto"/>
            <w:noWrap/>
            <w:vAlign w:val="center"/>
            <w:hideMark/>
          </w:tcPr>
          <w:p w14:paraId="764F847E"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nil"/>
              <w:left w:val="nil"/>
              <w:bottom w:val="single" w:sz="4" w:space="0" w:color="auto"/>
              <w:right w:val="single" w:sz="4" w:space="0" w:color="auto"/>
            </w:tcBorders>
            <w:shd w:val="clear" w:color="auto" w:fill="auto"/>
            <w:noWrap/>
            <w:vAlign w:val="center"/>
          </w:tcPr>
          <w:p w14:paraId="639ACE08" w14:textId="77777777" w:rsidR="005A1AFA" w:rsidRPr="005A1AFA" w:rsidRDefault="005A1AFA" w:rsidP="005A1AFA">
            <w:pPr>
              <w:jc w:val="center"/>
              <w:rPr>
                <w:color w:val="000000"/>
                <w:sz w:val="28"/>
                <w:szCs w:val="28"/>
              </w:rPr>
            </w:pPr>
            <w:r w:rsidRPr="005A1AFA">
              <w:rPr>
                <w:color w:val="000000"/>
                <w:sz w:val="28"/>
                <w:szCs w:val="28"/>
              </w:rPr>
              <w:t>4240,28</w:t>
            </w:r>
          </w:p>
        </w:tc>
      </w:tr>
      <w:tr w:rsidR="005A1AFA" w:rsidRPr="005A1AFA" w14:paraId="1578CD02"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8C127A0"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6519EDE1"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2EC7B8E4"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3F0CC8BD"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nil"/>
              <w:left w:val="nil"/>
              <w:bottom w:val="single" w:sz="4" w:space="0" w:color="auto"/>
              <w:right w:val="single" w:sz="4" w:space="0" w:color="auto"/>
            </w:tcBorders>
            <w:shd w:val="clear" w:color="auto" w:fill="auto"/>
            <w:noWrap/>
            <w:vAlign w:val="center"/>
            <w:hideMark/>
          </w:tcPr>
          <w:p w14:paraId="687DC031"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nil"/>
              <w:left w:val="nil"/>
              <w:bottom w:val="single" w:sz="4" w:space="0" w:color="auto"/>
              <w:right w:val="single" w:sz="4" w:space="0" w:color="auto"/>
            </w:tcBorders>
            <w:shd w:val="clear" w:color="auto" w:fill="auto"/>
            <w:noWrap/>
            <w:vAlign w:val="center"/>
          </w:tcPr>
          <w:p w14:paraId="3B430738" w14:textId="77777777" w:rsidR="005A1AFA" w:rsidRPr="005A1AFA" w:rsidRDefault="005A1AFA" w:rsidP="005A1AFA">
            <w:pPr>
              <w:jc w:val="center"/>
              <w:rPr>
                <w:color w:val="000000"/>
                <w:sz w:val="28"/>
                <w:szCs w:val="28"/>
              </w:rPr>
            </w:pPr>
            <w:r w:rsidRPr="005A1AFA">
              <w:rPr>
                <w:color w:val="000000"/>
                <w:sz w:val="28"/>
                <w:szCs w:val="28"/>
              </w:rPr>
              <w:t>4488,86</w:t>
            </w:r>
          </w:p>
        </w:tc>
      </w:tr>
      <w:tr w:rsidR="005A1AFA" w:rsidRPr="005A1AFA" w14:paraId="758DA256"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565D7B26" w14:textId="77777777" w:rsidR="005A1AFA" w:rsidRPr="005A1AFA" w:rsidRDefault="005A1AFA" w:rsidP="005A1AFA">
            <w:pPr>
              <w:rPr>
                <w:color w:val="000000"/>
                <w:sz w:val="28"/>
                <w:szCs w:val="28"/>
              </w:rPr>
            </w:pPr>
          </w:p>
        </w:tc>
        <w:tc>
          <w:tcPr>
            <w:tcW w:w="2676" w:type="dxa"/>
            <w:vMerge/>
            <w:tcBorders>
              <w:top w:val="nil"/>
              <w:left w:val="single" w:sz="4" w:space="0" w:color="auto"/>
              <w:bottom w:val="single" w:sz="4" w:space="0" w:color="auto"/>
              <w:right w:val="single" w:sz="4" w:space="0" w:color="auto"/>
            </w:tcBorders>
            <w:vAlign w:val="center"/>
            <w:hideMark/>
          </w:tcPr>
          <w:p w14:paraId="5B4A4E33"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hideMark/>
          </w:tcPr>
          <w:p w14:paraId="4CA6DBDC" w14:textId="77777777" w:rsidR="005A1AFA" w:rsidRPr="005A1AFA" w:rsidRDefault="005A1AFA" w:rsidP="005A1AFA">
            <w:pPr>
              <w:jc w:val="center"/>
              <w:rPr>
                <w:color w:val="000000"/>
                <w:sz w:val="28"/>
                <w:szCs w:val="28"/>
              </w:rPr>
            </w:pPr>
          </w:p>
        </w:tc>
        <w:tc>
          <w:tcPr>
            <w:tcW w:w="1800" w:type="dxa"/>
            <w:tcBorders>
              <w:top w:val="nil"/>
              <w:left w:val="nil"/>
              <w:bottom w:val="single" w:sz="4" w:space="0" w:color="auto"/>
              <w:right w:val="single" w:sz="4" w:space="0" w:color="auto"/>
            </w:tcBorders>
            <w:shd w:val="clear" w:color="auto" w:fill="auto"/>
            <w:noWrap/>
            <w:vAlign w:val="center"/>
            <w:hideMark/>
          </w:tcPr>
          <w:p w14:paraId="384D5EE3"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nil"/>
              <w:left w:val="nil"/>
              <w:bottom w:val="single" w:sz="4" w:space="0" w:color="auto"/>
              <w:right w:val="single" w:sz="4" w:space="0" w:color="auto"/>
            </w:tcBorders>
            <w:shd w:val="clear" w:color="auto" w:fill="auto"/>
            <w:noWrap/>
            <w:vAlign w:val="center"/>
            <w:hideMark/>
          </w:tcPr>
          <w:p w14:paraId="0B3E0DC0"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nil"/>
              <w:left w:val="nil"/>
              <w:bottom w:val="single" w:sz="4" w:space="0" w:color="auto"/>
              <w:right w:val="single" w:sz="4" w:space="0" w:color="auto"/>
            </w:tcBorders>
            <w:shd w:val="clear" w:color="auto" w:fill="auto"/>
            <w:noWrap/>
            <w:vAlign w:val="center"/>
          </w:tcPr>
          <w:p w14:paraId="66A225B6" w14:textId="77777777" w:rsidR="005A1AFA" w:rsidRPr="005A1AFA" w:rsidRDefault="005A1AFA" w:rsidP="005A1AFA">
            <w:pPr>
              <w:jc w:val="center"/>
              <w:rPr>
                <w:color w:val="000000"/>
                <w:sz w:val="28"/>
                <w:szCs w:val="28"/>
              </w:rPr>
            </w:pPr>
            <w:r w:rsidRPr="005A1AFA">
              <w:rPr>
                <w:color w:val="000000"/>
                <w:sz w:val="28"/>
                <w:szCs w:val="28"/>
              </w:rPr>
              <w:t>4488,86</w:t>
            </w:r>
          </w:p>
        </w:tc>
      </w:tr>
      <w:tr w:rsidR="005A1AFA" w:rsidRPr="005A1AFA" w14:paraId="7CC9E879" w14:textId="77777777" w:rsidTr="005F7EF8">
        <w:trPr>
          <w:trHeight w:val="375"/>
        </w:trPr>
        <w:tc>
          <w:tcPr>
            <w:tcW w:w="496" w:type="dxa"/>
            <w:vMerge w:val="restart"/>
            <w:tcBorders>
              <w:top w:val="single" w:sz="4" w:space="0" w:color="auto"/>
              <w:left w:val="single" w:sz="4" w:space="0" w:color="auto"/>
              <w:right w:val="single" w:sz="4" w:space="0" w:color="auto"/>
            </w:tcBorders>
            <w:vAlign w:val="center"/>
          </w:tcPr>
          <w:p w14:paraId="5599BAAC" w14:textId="77777777" w:rsidR="005A1AFA" w:rsidRPr="005A1AFA" w:rsidRDefault="005A1AFA" w:rsidP="005A1AFA">
            <w:pPr>
              <w:jc w:val="center"/>
              <w:rPr>
                <w:color w:val="000000"/>
                <w:sz w:val="28"/>
                <w:szCs w:val="28"/>
              </w:rPr>
            </w:pPr>
            <w:r w:rsidRPr="005A1AFA">
              <w:rPr>
                <w:color w:val="000000"/>
                <w:sz w:val="28"/>
                <w:szCs w:val="28"/>
              </w:rPr>
              <w:t>8</w:t>
            </w:r>
          </w:p>
        </w:tc>
        <w:tc>
          <w:tcPr>
            <w:tcW w:w="2676" w:type="dxa"/>
            <w:vMerge w:val="restart"/>
            <w:tcBorders>
              <w:top w:val="single" w:sz="4" w:space="0" w:color="auto"/>
              <w:left w:val="single" w:sz="4" w:space="0" w:color="auto"/>
              <w:right w:val="single" w:sz="4" w:space="0" w:color="auto"/>
            </w:tcBorders>
            <w:vAlign w:val="center"/>
          </w:tcPr>
          <w:p w14:paraId="059B3506" w14:textId="77777777" w:rsidR="005A1AFA" w:rsidRPr="005A1AFA" w:rsidRDefault="005A1AFA" w:rsidP="005A1AFA">
            <w:pPr>
              <w:jc w:val="center"/>
              <w:rPr>
                <w:color w:val="000000"/>
                <w:sz w:val="28"/>
                <w:szCs w:val="28"/>
              </w:rPr>
            </w:pPr>
            <w:r w:rsidRPr="005A1AFA">
              <w:rPr>
                <w:color w:val="000000"/>
                <w:sz w:val="28"/>
                <w:szCs w:val="28"/>
              </w:rPr>
              <w:t>Промышленновский муниципальный округ</w:t>
            </w:r>
          </w:p>
        </w:tc>
        <w:tc>
          <w:tcPr>
            <w:tcW w:w="699" w:type="dxa"/>
            <w:vMerge/>
            <w:tcBorders>
              <w:left w:val="single" w:sz="4" w:space="0" w:color="auto"/>
              <w:right w:val="single" w:sz="4" w:space="0" w:color="auto"/>
            </w:tcBorders>
            <w:vAlign w:val="center"/>
          </w:tcPr>
          <w:p w14:paraId="2E4DE72B" w14:textId="77777777" w:rsidR="005A1AFA" w:rsidRPr="005A1AFA" w:rsidRDefault="005A1AFA" w:rsidP="005A1AFA">
            <w:pPr>
              <w:jc w:val="cente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AA3B1A"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AA5686"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FC612BE" w14:textId="77777777" w:rsidR="005A1AFA" w:rsidRPr="005A1AFA" w:rsidRDefault="005A1AFA" w:rsidP="005A1AFA">
            <w:pPr>
              <w:jc w:val="center"/>
              <w:rPr>
                <w:color w:val="000000"/>
                <w:sz w:val="28"/>
                <w:szCs w:val="28"/>
              </w:rPr>
            </w:pPr>
            <w:r w:rsidRPr="005A1AFA">
              <w:rPr>
                <w:color w:val="000000"/>
                <w:sz w:val="28"/>
                <w:szCs w:val="28"/>
              </w:rPr>
              <w:t>3059,39</w:t>
            </w:r>
          </w:p>
        </w:tc>
      </w:tr>
      <w:tr w:rsidR="005A1AFA" w:rsidRPr="005A1AFA" w14:paraId="70113443" w14:textId="77777777" w:rsidTr="005F7EF8">
        <w:trPr>
          <w:trHeight w:val="375"/>
        </w:trPr>
        <w:tc>
          <w:tcPr>
            <w:tcW w:w="496" w:type="dxa"/>
            <w:vMerge/>
            <w:tcBorders>
              <w:left w:val="single" w:sz="4" w:space="0" w:color="auto"/>
              <w:right w:val="single" w:sz="4" w:space="0" w:color="auto"/>
            </w:tcBorders>
            <w:vAlign w:val="center"/>
          </w:tcPr>
          <w:p w14:paraId="68E867E9" w14:textId="77777777" w:rsidR="005A1AFA" w:rsidRPr="005A1AFA" w:rsidRDefault="005A1AFA" w:rsidP="005A1AFA">
            <w:pPr>
              <w:rPr>
                <w:color w:val="000000"/>
                <w:sz w:val="28"/>
                <w:szCs w:val="28"/>
              </w:rPr>
            </w:pPr>
          </w:p>
        </w:tc>
        <w:tc>
          <w:tcPr>
            <w:tcW w:w="2676" w:type="dxa"/>
            <w:vMerge/>
            <w:tcBorders>
              <w:left w:val="single" w:sz="4" w:space="0" w:color="auto"/>
              <w:right w:val="single" w:sz="4" w:space="0" w:color="auto"/>
            </w:tcBorders>
            <w:vAlign w:val="center"/>
          </w:tcPr>
          <w:p w14:paraId="36E73C86"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tcPr>
          <w:p w14:paraId="6009A337"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CC75A35"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DC8C4E"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5FF594A" w14:textId="77777777" w:rsidR="005A1AFA" w:rsidRPr="005A1AFA" w:rsidRDefault="005A1AFA" w:rsidP="005A1AFA">
            <w:pPr>
              <w:jc w:val="center"/>
              <w:rPr>
                <w:color w:val="000000"/>
                <w:sz w:val="28"/>
                <w:szCs w:val="28"/>
              </w:rPr>
            </w:pPr>
            <w:r w:rsidRPr="005A1AFA">
              <w:rPr>
                <w:color w:val="000000"/>
                <w:sz w:val="28"/>
                <w:szCs w:val="28"/>
              </w:rPr>
              <w:t>3869,14</w:t>
            </w:r>
          </w:p>
        </w:tc>
      </w:tr>
      <w:tr w:rsidR="005A1AFA" w:rsidRPr="005A1AFA" w14:paraId="5480DC67" w14:textId="77777777" w:rsidTr="005F7EF8">
        <w:trPr>
          <w:trHeight w:val="375"/>
        </w:trPr>
        <w:tc>
          <w:tcPr>
            <w:tcW w:w="496" w:type="dxa"/>
            <w:vMerge/>
            <w:tcBorders>
              <w:left w:val="single" w:sz="4" w:space="0" w:color="auto"/>
              <w:right w:val="single" w:sz="4" w:space="0" w:color="auto"/>
            </w:tcBorders>
            <w:vAlign w:val="center"/>
          </w:tcPr>
          <w:p w14:paraId="5F0EDA03" w14:textId="77777777" w:rsidR="005A1AFA" w:rsidRPr="005A1AFA" w:rsidRDefault="005A1AFA" w:rsidP="005A1AFA">
            <w:pPr>
              <w:rPr>
                <w:color w:val="000000"/>
                <w:sz w:val="28"/>
                <w:szCs w:val="28"/>
              </w:rPr>
            </w:pPr>
          </w:p>
        </w:tc>
        <w:tc>
          <w:tcPr>
            <w:tcW w:w="2676" w:type="dxa"/>
            <w:vMerge/>
            <w:tcBorders>
              <w:left w:val="single" w:sz="4" w:space="0" w:color="auto"/>
              <w:right w:val="single" w:sz="4" w:space="0" w:color="auto"/>
            </w:tcBorders>
            <w:vAlign w:val="center"/>
          </w:tcPr>
          <w:p w14:paraId="57CE7FAD" w14:textId="77777777" w:rsidR="005A1AFA" w:rsidRPr="005A1AFA" w:rsidRDefault="005A1AFA" w:rsidP="005A1AFA">
            <w:pPr>
              <w:rPr>
                <w:color w:val="000000"/>
                <w:sz w:val="28"/>
                <w:szCs w:val="28"/>
              </w:rPr>
            </w:pPr>
          </w:p>
        </w:tc>
        <w:tc>
          <w:tcPr>
            <w:tcW w:w="699" w:type="dxa"/>
            <w:vMerge/>
            <w:tcBorders>
              <w:left w:val="single" w:sz="4" w:space="0" w:color="auto"/>
              <w:right w:val="single" w:sz="4" w:space="0" w:color="auto"/>
            </w:tcBorders>
            <w:vAlign w:val="center"/>
          </w:tcPr>
          <w:p w14:paraId="280500D7"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2FE0EA5"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84C847"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C041AB1" w14:textId="77777777" w:rsidR="005A1AFA" w:rsidRPr="005A1AFA" w:rsidRDefault="005A1AFA" w:rsidP="005A1AFA">
            <w:pPr>
              <w:jc w:val="center"/>
              <w:rPr>
                <w:color w:val="000000"/>
                <w:sz w:val="28"/>
                <w:szCs w:val="28"/>
              </w:rPr>
            </w:pPr>
            <w:r w:rsidRPr="005A1AFA">
              <w:rPr>
                <w:color w:val="000000"/>
                <w:sz w:val="28"/>
                <w:szCs w:val="28"/>
              </w:rPr>
              <w:t>4117,72</w:t>
            </w:r>
          </w:p>
        </w:tc>
      </w:tr>
      <w:tr w:rsidR="005A1AFA" w:rsidRPr="005A1AFA" w14:paraId="17FFBF91" w14:textId="77777777" w:rsidTr="005F7EF8">
        <w:trPr>
          <w:trHeight w:val="375"/>
        </w:trPr>
        <w:tc>
          <w:tcPr>
            <w:tcW w:w="496" w:type="dxa"/>
            <w:vMerge/>
            <w:tcBorders>
              <w:left w:val="single" w:sz="4" w:space="0" w:color="auto"/>
              <w:bottom w:val="single" w:sz="4" w:space="0" w:color="auto"/>
              <w:right w:val="single" w:sz="4" w:space="0" w:color="auto"/>
            </w:tcBorders>
            <w:vAlign w:val="center"/>
          </w:tcPr>
          <w:p w14:paraId="6E944F08" w14:textId="77777777" w:rsidR="005A1AFA" w:rsidRPr="005A1AFA" w:rsidRDefault="005A1AFA" w:rsidP="005A1AFA">
            <w:pPr>
              <w:rPr>
                <w:color w:val="000000"/>
                <w:sz w:val="28"/>
                <w:szCs w:val="28"/>
              </w:rPr>
            </w:pPr>
          </w:p>
        </w:tc>
        <w:tc>
          <w:tcPr>
            <w:tcW w:w="2676" w:type="dxa"/>
            <w:vMerge/>
            <w:tcBorders>
              <w:left w:val="single" w:sz="4" w:space="0" w:color="auto"/>
              <w:bottom w:val="single" w:sz="4" w:space="0" w:color="auto"/>
              <w:right w:val="single" w:sz="4" w:space="0" w:color="auto"/>
            </w:tcBorders>
            <w:vAlign w:val="center"/>
          </w:tcPr>
          <w:p w14:paraId="4AA8CA29" w14:textId="77777777" w:rsidR="005A1AFA" w:rsidRPr="005A1AFA" w:rsidRDefault="005A1AFA" w:rsidP="005A1AFA">
            <w:pPr>
              <w:rPr>
                <w:color w:val="000000"/>
                <w:sz w:val="28"/>
                <w:szCs w:val="28"/>
              </w:rPr>
            </w:pPr>
          </w:p>
        </w:tc>
        <w:tc>
          <w:tcPr>
            <w:tcW w:w="699" w:type="dxa"/>
            <w:vMerge/>
            <w:tcBorders>
              <w:left w:val="single" w:sz="4" w:space="0" w:color="auto"/>
              <w:bottom w:val="single" w:sz="4" w:space="0" w:color="auto"/>
              <w:right w:val="single" w:sz="4" w:space="0" w:color="auto"/>
            </w:tcBorders>
            <w:vAlign w:val="center"/>
          </w:tcPr>
          <w:p w14:paraId="4860623B"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4A55B62"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F924C"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588C4353" w14:textId="77777777" w:rsidR="005A1AFA" w:rsidRPr="005A1AFA" w:rsidRDefault="005A1AFA" w:rsidP="005A1AFA">
            <w:pPr>
              <w:jc w:val="center"/>
              <w:rPr>
                <w:color w:val="000000"/>
                <w:sz w:val="28"/>
                <w:szCs w:val="28"/>
              </w:rPr>
            </w:pPr>
            <w:r w:rsidRPr="005A1AFA">
              <w:rPr>
                <w:color w:val="000000"/>
                <w:sz w:val="28"/>
                <w:szCs w:val="28"/>
              </w:rPr>
              <w:t>4117,72</w:t>
            </w:r>
          </w:p>
        </w:tc>
      </w:tr>
      <w:tr w:rsidR="005A1AFA" w:rsidRPr="005A1AFA" w14:paraId="02925CDF" w14:textId="77777777" w:rsidTr="005F7EF8">
        <w:trPr>
          <w:trHeight w:val="375"/>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4964CD2E" w14:textId="77777777" w:rsidR="005A1AFA" w:rsidRPr="005A1AFA" w:rsidRDefault="005A1AFA" w:rsidP="005A1AFA">
            <w:pPr>
              <w:jc w:val="center"/>
              <w:rPr>
                <w:color w:val="000000"/>
                <w:sz w:val="28"/>
                <w:szCs w:val="28"/>
              </w:rPr>
            </w:pPr>
            <w:r w:rsidRPr="005A1AFA">
              <w:rPr>
                <w:color w:val="000000"/>
                <w:sz w:val="28"/>
                <w:szCs w:val="28"/>
              </w:rPr>
              <w:t>9</w:t>
            </w:r>
          </w:p>
        </w:tc>
        <w:tc>
          <w:tcPr>
            <w:tcW w:w="2676" w:type="dxa"/>
            <w:vMerge w:val="restart"/>
            <w:tcBorders>
              <w:top w:val="single" w:sz="4" w:space="0" w:color="auto"/>
              <w:left w:val="single" w:sz="4" w:space="0" w:color="auto"/>
              <w:bottom w:val="single" w:sz="4" w:space="0" w:color="auto"/>
              <w:right w:val="single" w:sz="4" w:space="0" w:color="auto"/>
            </w:tcBorders>
            <w:vAlign w:val="center"/>
          </w:tcPr>
          <w:p w14:paraId="3B203DB2" w14:textId="77777777" w:rsidR="005A1AFA" w:rsidRPr="005A1AFA" w:rsidRDefault="005A1AFA" w:rsidP="005A1AFA">
            <w:pPr>
              <w:jc w:val="center"/>
              <w:rPr>
                <w:color w:val="000000"/>
                <w:sz w:val="28"/>
                <w:szCs w:val="28"/>
              </w:rPr>
            </w:pPr>
            <w:proofErr w:type="spellStart"/>
            <w:r w:rsidRPr="005A1AFA">
              <w:rPr>
                <w:color w:val="000000"/>
                <w:sz w:val="28"/>
                <w:szCs w:val="28"/>
              </w:rPr>
              <w:t>Тайгинский</w:t>
            </w:r>
            <w:proofErr w:type="spellEnd"/>
            <w:r w:rsidRPr="005A1AFA">
              <w:rPr>
                <w:color w:val="000000"/>
                <w:sz w:val="28"/>
                <w:szCs w:val="28"/>
              </w:rPr>
              <w:t xml:space="preserve"> городской округ</w:t>
            </w:r>
          </w:p>
        </w:tc>
        <w:tc>
          <w:tcPr>
            <w:tcW w:w="699" w:type="dxa"/>
            <w:vMerge/>
            <w:tcBorders>
              <w:top w:val="single" w:sz="4" w:space="0" w:color="auto"/>
              <w:left w:val="single" w:sz="4" w:space="0" w:color="auto"/>
              <w:bottom w:val="single" w:sz="4" w:space="0" w:color="auto"/>
              <w:right w:val="single" w:sz="4" w:space="0" w:color="auto"/>
            </w:tcBorders>
            <w:vAlign w:val="center"/>
          </w:tcPr>
          <w:p w14:paraId="5EEBA34A"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0E42E9E"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DD29FC" w14:textId="77777777" w:rsidR="005A1AFA" w:rsidRPr="005A1AFA" w:rsidRDefault="005A1AFA" w:rsidP="005A1AFA">
            <w:pPr>
              <w:jc w:val="center"/>
              <w:rPr>
                <w:color w:val="000000"/>
                <w:sz w:val="28"/>
                <w:szCs w:val="28"/>
              </w:rPr>
            </w:pPr>
            <w:r w:rsidRPr="005A1AFA">
              <w:rPr>
                <w:color w:val="000000"/>
                <w:sz w:val="28"/>
                <w:szCs w:val="28"/>
              </w:rPr>
              <w:t>4780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BA06011" w14:textId="77777777" w:rsidR="005A1AFA" w:rsidRPr="005A1AFA" w:rsidRDefault="005A1AFA" w:rsidP="005A1AFA">
            <w:pPr>
              <w:jc w:val="center"/>
              <w:rPr>
                <w:color w:val="000000"/>
                <w:sz w:val="28"/>
                <w:szCs w:val="28"/>
              </w:rPr>
            </w:pPr>
            <w:r w:rsidRPr="005A1AFA">
              <w:rPr>
                <w:color w:val="000000"/>
                <w:sz w:val="28"/>
                <w:szCs w:val="28"/>
              </w:rPr>
              <w:t>3557,11</w:t>
            </w:r>
          </w:p>
        </w:tc>
      </w:tr>
      <w:tr w:rsidR="005A1AFA" w:rsidRPr="005A1AFA" w14:paraId="2860DD74" w14:textId="77777777" w:rsidTr="005F7EF8">
        <w:trPr>
          <w:trHeight w:val="375"/>
        </w:trPr>
        <w:tc>
          <w:tcPr>
            <w:tcW w:w="496" w:type="dxa"/>
            <w:vMerge/>
            <w:tcBorders>
              <w:top w:val="single" w:sz="4" w:space="0" w:color="auto"/>
              <w:left w:val="single" w:sz="4" w:space="0" w:color="auto"/>
              <w:bottom w:val="single" w:sz="4" w:space="0" w:color="auto"/>
              <w:right w:val="single" w:sz="4" w:space="0" w:color="auto"/>
            </w:tcBorders>
            <w:vAlign w:val="center"/>
          </w:tcPr>
          <w:p w14:paraId="440191AE" w14:textId="77777777" w:rsidR="005A1AFA" w:rsidRPr="005A1AFA" w:rsidRDefault="005A1AFA" w:rsidP="005A1AFA">
            <w:pPr>
              <w:rPr>
                <w:color w:val="000000"/>
                <w:sz w:val="28"/>
                <w:szCs w:val="28"/>
              </w:rPr>
            </w:pPr>
          </w:p>
        </w:tc>
        <w:tc>
          <w:tcPr>
            <w:tcW w:w="2676" w:type="dxa"/>
            <w:vMerge/>
            <w:tcBorders>
              <w:top w:val="single" w:sz="4" w:space="0" w:color="auto"/>
              <w:left w:val="single" w:sz="4" w:space="0" w:color="auto"/>
              <w:bottom w:val="single" w:sz="4" w:space="0" w:color="auto"/>
              <w:right w:val="single" w:sz="4" w:space="0" w:color="auto"/>
            </w:tcBorders>
            <w:vAlign w:val="center"/>
          </w:tcPr>
          <w:p w14:paraId="0B3EA2AC" w14:textId="77777777" w:rsidR="005A1AFA" w:rsidRPr="005A1AFA" w:rsidRDefault="005A1AFA" w:rsidP="005A1AFA">
            <w:pPr>
              <w:rPr>
                <w:color w:val="000000"/>
                <w:sz w:val="28"/>
                <w:szCs w:val="28"/>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7CF35E86"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F7E23CE" w14:textId="77777777" w:rsidR="005A1AFA" w:rsidRPr="005A1AFA" w:rsidRDefault="005A1AFA" w:rsidP="005A1AFA">
            <w:pPr>
              <w:jc w:val="center"/>
              <w:rPr>
                <w:color w:val="000000"/>
                <w:sz w:val="28"/>
                <w:szCs w:val="28"/>
              </w:rPr>
            </w:pPr>
            <w:r w:rsidRPr="005A1AFA">
              <w:rPr>
                <w:color w:val="000000"/>
                <w:sz w:val="28"/>
                <w:szCs w:val="28"/>
              </w:rPr>
              <w:t>ДО 25-50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3069AE" w14:textId="77777777" w:rsidR="005A1AFA" w:rsidRPr="005A1AFA" w:rsidRDefault="005A1AFA" w:rsidP="005A1AFA">
            <w:pPr>
              <w:jc w:val="center"/>
              <w:rPr>
                <w:color w:val="000000"/>
                <w:sz w:val="28"/>
                <w:szCs w:val="28"/>
              </w:rPr>
            </w:pPr>
            <w:r w:rsidRPr="005A1AFA">
              <w:rPr>
                <w:color w:val="000000"/>
                <w:sz w:val="28"/>
                <w:szCs w:val="28"/>
              </w:rPr>
              <w:t>5181</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D531BDD" w14:textId="77777777" w:rsidR="005A1AFA" w:rsidRPr="005A1AFA" w:rsidRDefault="005A1AFA" w:rsidP="005A1AFA">
            <w:pPr>
              <w:jc w:val="center"/>
              <w:rPr>
                <w:color w:val="000000"/>
                <w:sz w:val="28"/>
                <w:szCs w:val="28"/>
              </w:rPr>
            </w:pPr>
            <w:r w:rsidRPr="005A1AFA">
              <w:rPr>
                <w:color w:val="000000"/>
                <w:sz w:val="28"/>
                <w:szCs w:val="28"/>
              </w:rPr>
              <w:t>4366,86</w:t>
            </w:r>
          </w:p>
        </w:tc>
      </w:tr>
      <w:tr w:rsidR="005A1AFA" w:rsidRPr="005A1AFA" w14:paraId="12A76E46" w14:textId="77777777" w:rsidTr="005F7EF8">
        <w:trPr>
          <w:trHeight w:val="375"/>
        </w:trPr>
        <w:tc>
          <w:tcPr>
            <w:tcW w:w="496" w:type="dxa"/>
            <w:vMerge/>
            <w:tcBorders>
              <w:top w:val="single" w:sz="4" w:space="0" w:color="auto"/>
              <w:left w:val="single" w:sz="4" w:space="0" w:color="auto"/>
              <w:bottom w:val="single" w:sz="4" w:space="0" w:color="auto"/>
              <w:right w:val="single" w:sz="4" w:space="0" w:color="auto"/>
            </w:tcBorders>
            <w:vAlign w:val="center"/>
          </w:tcPr>
          <w:p w14:paraId="271C81D6" w14:textId="77777777" w:rsidR="005A1AFA" w:rsidRPr="005A1AFA" w:rsidRDefault="005A1AFA" w:rsidP="005A1AFA">
            <w:pPr>
              <w:rPr>
                <w:color w:val="000000"/>
                <w:sz w:val="28"/>
                <w:szCs w:val="28"/>
              </w:rPr>
            </w:pPr>
          </w:p>
        </w:tc>
        <w:tc>
          <w:tcPr>
            <w:tcW w:w="2676" w:type="dxa"/>
            <w:vMerge/>
            <w:tcBorders>
              <w:top w:val="single" w:sz="4" w:space="0" w:color="auto"/>
              <w:left w:val="single" w:sz="4" w:space="0" w:color="auto"/>
              <w:bottom w:val="single" w:sz="4" w:space="0" w:color="auto"/>
              <w:right w:val="single" w:sz="4" w:space="0" w:color="auto"/>
            </w:tcBorders>
            <w:vAlign w:val="center"/>
          </w:tcPr>
          <w:p w14:paraId="0BADA84A" w14:textId="77777777" w:rsidR="005A1AFA" w:rsidRPr="005A1AFA" w:rsidRDefault="005A1AFA" w:rsidP="005A1AFA">
            <w:pPr>
              <w:rPr>
                <w:color w:val="000000"/>
                <w:sz w:val="28"/>
                <w:szCs w:val="28"/>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201DE58B"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5FBC3FD"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9A871F" w14:textId="77777777" w:rsidR="005A1AFA" w:rsidRPr="005A1AFA" w:rsidRDefault="005A1AFA" w:rsidP="005A1AFA">
            <w:pPr>
              <w:jc w:val="center"/>
              <w:rPr>
                <w:color w:val="000000"/>
                <w:sz w:val="28"/>
                <w:szCs w:val="28"/>
              </w:rPr>
            </w:pPr>
            <w:r w:rsidRPr="005A1AFA">
              <w:rPr>
                <w:color w:val="000000"/>
                <w:sz w:val="28"/>
                <w:szCs w:val="28"/>
              </w:rPr>
              <w:t>5220</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13E6B4E" w14:textId="77777777" w:rsidR="005A1AFA" w:rsidRPr="005A1AFA" w:rsidRDefault="005A1AFA" w:rsidP="005A1AFA">
            <w:pPr>
              <w:jc w:val="center"/>
              <w:rPr>
                <w:color w:val="000000"/>
                <w:sz w:val="28"/>
                <w:szCs w:val="28"/>
              </w:rPr>
            </w:pPr>
            <w:r w:rsidRPr="005A1AFA">
              <w:rPr>
                <w:color w:val="000000"/>
                <w:sz w:val="28"/>
                <w:szCs w:val="28"/>
              </w:rPr>
              <w:t>4615,44</w:t>
            </w:r>
          </w:p>
        </w:tc>
      </w:tr>
      <w:tr w:rsidR="005A1AFA" w:rsidRPr="005A1AFA" w14:paraId="46D05F9C" w14:textId="77777777" w:rsidTr="005F7EF8">
        <w:trPr>
          <w:trHeight w:val="375"/>
        </w:trPr>
        <w:tc>
          <w:tcPr>
            <w:tcW w:w="496" w:type="dxa"/>
            <w:vMerge/>
            <w:tcBorders>
              <w:top w:val="single" w:sz="4" w:space="0" w:color="auto"/>
              <w:left w:val="single" w:sz="4" w:space="0" w:color="auto"/>
              <w:bottom w:val="single" w:sz="4" w:space="0" w:color="auto"/>
              <w:right w:val="single" w:sz="4" w:space="0" w:color="auto"/>
            </w:tcBorders>
            <w:vAlign w:val="center"/>
          </w:tcPr>
          <w:p w14:paraId="3C3E2C3A" w14:textId="77777777" w:rsidR="005A1AFA" w:rsidRPr="005A1AFA" w:rsidRDefault="005A1AFA" w:rsidP="005A1AFA">
            <w:pPr>
              <w:rPr>
                <w:color w:val="000000"/>
                <w:sz w:val="28"/>
                <w:szCs w:val="28"/>
              </w:rPr>
            </w:pPr>
          </w:p>
        </w:tc>
        <w:tc>
          <w:tcPr>
            <w:tcW w:w="2676" w:type="dxa"/>
            <w:vMerge/>
            <w:tcBorders>
              <w:top w:val="single" w:sz="4" w:space="0" w:color="auto"/>
              <w:left w:val="single" w:sz="4" w:space="0" w:color="auto"/>
              <w:bottom w:val="single" w:sz="4" w:space="0" w:color="auto"/>
              <w:right w:val="single" w:sz="4" w:space="0" w:color="auto"/>
            </w:tcBorders>
            <w:vAlign w:val="center"/>
          </w:tcPr>
          <w:p w14:paraId="38337AC6" w14:textId="77777777" w:rsidR="005A1AFA" w:rsidRPr="005A1AFA" w:rsidRDefault="005A1AFA" w:rsidP="005A1AFA">
            <w:pPr>
              <w:rPr>
                <w:color w:val="000000"/>
                <w:sz w:val="28"/>
                <w:szCs w:val="28"/>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29F9BF45" w14:textId="77777777" w:rsidR="005A1AFA" w:rsidRPr="005A1AFA" w:rsidRDefault="005A1AFA" w:rsidP="005A1AFA">
            <w:pPr>
              <w:rPr>
                <w:color w:val="000000"/>
                <w:sz w:val="28"/>
                <w:szCs w:val="28"/>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D2B7C86"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55254E" w14:textId="77777777" w:rsidR="005A1AFA" w:rsidRPr="005A1AFA" w:rsidRDefault="005A1AFA" w:rsidP="005A1AFA">
            <w:pPr>
              <w:jc w:val="center"/>
              <w:rPr>
                <w:color w:val="000000"/>
                <w:sz w:val="28"/>
                <w:szCs w:val="28"/>
              </w:rPr>
            </w:pPr>
            <w:r w:rsidRPr="005A1AFA">
              <w:rPr>
                <w:color w:val="000000"/>
                <w:sz w:val="28"/>
                <w:szCs w:val="28"/>
              </w:rPr>
              <w:t>5228</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584E84B" w14:textId="77777777" w:rsidR="005A1AFA" w:rsidRPr="005A1AFA" w:rsidRDefault="005A1AFA" w:rsidP="005A1AFA">
            <w:pPr>
              <w:jc w:val="center"/>
              <w:rPr>
                <w:color w:val="000000"/>
                <w:sz w:val="28"/>
                <w:szCs w:val="28"/>
              </w:rPr>
            </w:pPr>
            <w:r w:rsidRPr="005A1AFA">
              <w:rPr>
                <w:color w:val="000000"/>
                <w:sz w:val="28"/>
                <w:szCs w:val="28"/>
              </w:rPr>
              <w:t>4615,44</w:t>
            </w:r>
          </w:p>
        </w:tc>
      </w:tr>
      <w:bookmarkEnd w:id="66"/>
    </w:tbl>
    <w:p w14:paraId="42F0BFC2" w14:textId="77777777" w:rsidR="005A1AFA" w:rsidRPr="005A1AFA" w:rsidRDefault="005A1AFA" w:rsidP="005A1AFA"/>
    <w:p w14:paraId="28F95862" w14:textId="77777777" w:rsidR="005A1AFA" w:rsidRPr="005A1AFA" w:rsidRDefault="005A1AFA" w:rsidP="005A1AFA">
      <w:r w:rsidRPr="005A1AFA">
        <w:br w:type="page"/>
      </w:r>
    </w:p>
    <w:tbl>
      <w:tblPr>
        <w:tblW w:w="10065" w:type="dxa"/>
        <w:tblInd w:w="-176" w:type="dxa"/>
        <w:tblLook w:val="04A0" w:firstRow="1" w:lastRow="0" w:firstColumn="1" w:lastColumn="0" w:noHBand="0" w:noVBand="1"/>
      </w:tblPr>
      <w:tblGrid>
        <w:gridCol w:w="496"/>
        <w:gridCol w:w="2198"/>
        <w:gridCol w:w="1134"/>
        <w:gridCol w:w="2268"/>
        <w:gridCol w:w="992"/>
        <w:gridCol w:w="2977"/>
      </w:tblGrid>
      <w:tr w:rsidR="005A1AFA" w:rsidRPr="005A1AFA" w14:paraId="40FAF92D" w14:textId="77777777" w:rsidTr="005F7EF8">
        <w:trPr>
          <w:trHeight w:val="37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7874" w14:textId="77777777" w:rsidR="005A1AFA" w:rsidRPr="005A1AFA" w:rsidRDefault="005A1AFA" w:rsidP="005A1AFA">
            <w:pPr>
              <w:jc w:val="center"/>
              <w:rPr>
                <w:color w:val="000000"/>
                <w:sz w:val="28"/>
                <w:szCs w:val="28"/>
              </w:rPr>
            </w:pPr>
            <w:r w:rsidRPr="005A1AFA">
              <w:rPr>
                <w:color w:val="000000"/>
                <w:sz w:val="28"/>
                <w:szCs w:val="28"/>
              </w:rPr>
              <w:lastRenderedPageBreak/>
              <w:t>10</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9AD3D" w14:textId="77777777" w:rsidR="005A1AFA" w:rsidRPr="005A1AFA" w:rsidRDefault="005A1AFA" w:rsidP="005A1AFA">
            <w:pPr>
              <w:jc w:val="center"/>
              <w:rPr>
                <w:color w:val="000000"/>
                <w:sz w:val="28"/>
                <w:szCs w:val="28"/>
              </w:rPr>
            </w:pPr>
            <w:r w:rsidRPr="005A1AFA">
              <w:rPr>
                <w:color w:val="000000"/>
                <w:sz w:val="28"/>
                <w:szCs w:val="28"/>
              </w:rPr>
              <w:t>Таштагольский муниципальный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F8B8" w14:textId="77777777" w:rsidR="005A1AFA" w:rsidRPr="005A1AFA" w:rsidRDefault="005A1AFA" w:rsidP="005A1AFA">
            <w:pPr>
              <w:rPr>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F6D7E17"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8B0AA1"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F2386E5" w14:textId="77777777" w:rsidR="005A1AFA" w:rsidRPr="005A1AFA" w:rsidRDefault="005A1AFA" w:rsidP="005A1AFA">
            <w:pPr>
              <w:jc w:val="center"/>
              <w:rPr>
                <w:color w:val="000000"/>
                <w:sz w:val="28"/>
                <w:szCs w:val="28"/>
              </w:rPr>
            </w:pPr>
            <w:r w:rsidRPr="005A1AFA">
              <w:rPr>
                <w:color w:val="000000"/>
                <w:sz w:val="28"/>
                <w:szCs w:val="28"/>
              </w:rPr>
              <w:t>3416,38</w:t>
            </w:r>
          </w:p>
        </w:tc>
      </w:tr>
      <w:tr w:rsidR="005A1AFA" w:rsidRPr="005A1AFA" w14:paraId="3D503A17" w14:textId="77777777" w:rsidTr="005F7EF8">
        <w:trPr>
          <w:trHeight w:val="37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7360218" w14:textId="77777777" w:rsidR="005A1AFA" w:rsidRPr="005A1AFA" w:rsidRDefault="005A1AFA" w:rsidP="005A1AFA">
            <w:pPr>
              <w:rPr>
                <w:color w:val="000000"/>
                <w:sz w:val="28"/>
                <w:szCs w:val="28"/>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14:paraId="6DFB4F3F" w14:textId="77777777" w:rsidR="005A1AFA" w:rsidRPr="005A1AFA" w:rsidRDefault="005A1AFA" w:rsidP="005A1AFA">
            <w:pPr>
              <w:rPr>
                <w:color w:val="000000"/>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C1FE4" w14:textId="77777777" w:rsidR="005A1AFA" w:rsidRPr="005A1AFA" w:rsidRDefault="005A1AFA" w:rsidP="005A1AFA">
            <w:pPr>
              <w:rPr>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B005F59"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5693EC"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C75C696" w14:textId="77777777" w:rsidR="005A1AFA" w:rsidRPr="005A1AFA" w:rsidRDefault="005A1AFA" w:rsidP="005A1AFA">
            <w:pPr>
              <w:jc w:val="center"/>
              <w:rPr>
                <w:color w:val="000000"/>
                <w:sz w:val="28"/>
                <w:szCs w:val="28"/>
              </w:rPr>
            </w:pPr>
            <w:r w:rsidRPr="005A1AFA">
              <w:rPr>
                <w:color w:val="000000"/>
                <w:sz w:val="28"/>
                <w:szCs w:val="28"/>
              </w:rPr>
              <w:t>4226,14</w:t>
            </w:r>
          </w:p>
        </w:tc>
      </w:tr>
      <w:tr w:rsidR="005A1AFA" w:rsidRPr="005A1AFA" w14:paraId="21A09623" w14:textId="77777777" w:rsidTr="005F7EF8">
        <w:trPr>
          <w:trHeight w:val="37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9D156C7" w14:textId="77777777" w:rsidR="005A1AFA" w:rsidRPr="005A1AFA" w:rsidRDefault="005A1AFA" w:rsidP="005A1AFA">
            <w:pPr>
              <w:rPr>
                <w:color w:val="000000"/>
                <w:sz w:val="28"/>
                <w:szCs w:val="28"/>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14:paraId="7EFAE2A3" w14:textId="77777777" w:rsidR="005A1AFA" w:rsidRPr="005A1AFA" w:rsidRDefault="005A1AFA" w:rsidP="005A1AFA">
            <w:pPr>
              <w:rPr>
                <w:color w:val="000000"/>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D578F4" w14:textId="77777777" w:rsidR="005A1AFA" w:rsidRPr="005A1AFA" w:rsidRDefault="005A1AFA" w:rsidP="005A1AFA">
            <w:pPr>
              <w:rPr>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8E1EA8"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3AC9CE"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A5CB536" w14:textId="77777777" w:rsidR="005A1AFA" w:rsidRPr="005A1AFA" w:rsidRDefault="005A1AFA" w:rsidP="005A1AFA">
            <w:pPr>
              <w:jc w:val="center"/>
              <w:rPr>
                <w:color w:val="000000"/>
                <w:sz w:val="28"/>
                <w:szCs w:val="28"/>
              </w:rPr>
            </w:pPr>
            <w:r w:rsidRPr="005A1AFA">
              <w:rPr>
                <w:color w:val="000000"/>
                <w:sz w:val="28"/>
                <w:szCs w:val="28"/>
              </w:rPr>
              <w:t>4474,71</w:t>
            </w:r>
          </w:p>
        </w:tc>
      </w:tr>
      <w:tr w:rsidR="005A1AFA" w:rsidRPr="005A1AFA" w14:paraId="5C29F737" w14:textId="77777777" w:rsidTr="005F7EF8">
        <w:trPr>
          <w:trHeight w:val="345"/>
        </w:trPr>
        <w:tc>
          <w:tcPr>
            <w:tcW w:w="496" w:type="dxa"/>
            <w:vMerge/>
            <w:tcBorders>
              <w:top w:val="nil"/>
              <w:left w:val="single" w:sz="4" w:space="0" w:color="auto"/>
              <w:bottom w:val="single" w:sz="4" w:space="0" w:color="auto"/>
              <w:right w:val="single" w:sz="4" w:space="0" w:color="auto"/>
            </w:tcBorders>
            <w:vAlign w:val="center"/>
            <w:hideMark/>
          </w:tcPr>
          <w:p w14:paraId="28AC7510"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7B13B110"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3D7CB33D"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3F511E2"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1BBC0C6E"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18359F38" w14:textId="77777777" w:rsidR="005A1AFA" w:rsidRPr="005A1AFA" w:rsidRDefault="005A1AFA" w:rsidP="005A1AFA">
            <w:pPr>
              <w:jc w:val="center"/>
              <w:rPr>
                <w:color w:val="000000"/>
                <w:sz w:val="28"/>
                <w:szCs w:val="28"/>
              </w:rPr>
            </w:pPr>
            <w:r w:rsidRPr="005A1AFA">
              <w:rPr>
                <w:color w:val="000000"/>
                <w:sz w:val="28"/>
                <w:szCs w:val="28"/>
              </w:rPr>
              <w:t>4474,71</w:t>
            </w:r>
          </w:p>
        </w:tc>
      </w:tr>
      <w:tr w:rsidR="005A1AFA" w:rsidRPr="005A1AFA" w14:paraId="5BAAA424"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FDEAF2" w14:textId="77777777" w:rsidR="005A1AFA" w:rsidRPr="005A1AFA" w:rsidRDefault="005A1AFA" w:rsidP="005A1AFA">
            <w:pPr>
              <w:jc w:val="center"/>
              <w:rPr>
                <w:color w:val="000000"/>
                <w:sz w:val="28"/>
                <w:szCs w:val="28"/>
              </w:rPr>
            </w:pPr>
            <w:r w:rsidRPr="005A1AFA">
              <w:rPr>
                <w:color w:val="000000"/>
                <w:sz w:val="28"/>
                <w:szCs w:val="28"/>
              </w:rPr>
              <w:t>11</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382B2A52" w14:textId="77777777" w:rsidR="005A1AFA" w:rsidRPr="005A1AFA" w:rsidRDefault="005A1AFA" w:rsidP="005A1AFA">
            <w:pPr>
              <w:jc w:val="center"/>
              <w:rPr>
                <w:color w:val="000000"/>
                <w:sz w:val="28"/>
                <w:szCs w:val="28"/>
              </w:rPr>
            </w:pPr>
            <w:r w:rsidRPr="005A1AFA">
              <w:rPr>
                <w:color w:val="000000"/>
                <w:sz w:val="28"/>
                <w:szCs w:val="28"/>
              </w:rPr>
              <w:t>Топкинский муниципальный округ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034E8C"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8E94AFD"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28EECF1D"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6C8C411B" w14:textId="77777777" w:rsidR="005A1AFA" w:rsidRPr="005A1AFA" w:rsidRDefault="005A1AFA" w:rsidP="005A1AFA">
            <w:pPr>
              <w:jc w:val="center"/>
              <w:rPr>
                <w:color w:val="000000"/>
                <w:sz w:val="28"/>
                <w:szCs w:val="28"/>
              </w:rPr>
            </w:pPr>
            <w:r w:rsidRPr="005A1AFA">
              <w:rPr>
                <w:color w:val="000000"/>
                <w:sz w:val="28"/>
                <w:szCs w:val="28"/>
              </w:rPr>
              <w:t>3153,68</w:t>
            </w:r>
          </w:p>
        </w:tc>
      </w:tr>
      <w:tr w:rsidR="005A1AFA" w:rsidRPr="005A1AFA" w14:paraId="5E594A0D"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C67D251"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75FC5413"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6C325742"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624A70A4"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5CD0328C"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3A2FFF13" w14:textId="77777777" w:rsidR="005A1AFA" w:rsidRPr="005A1AFA" w:rsidRDefault="005A1AFA" w:rsidP="005A1AFA">
            <w:pPr>
              <w:jc w:val="center"/>
              <w:rPr>
                <w:color w:val="000000"/>
                <w:sz w:val="28"/>
                <w:szCs w:val="28"/>
              </w:rPr>
            </w:pPr>
            <w:r w:rsidRPr="005A1AFA">
              <w:rPr>
                <w:color w:val="000000"/>
                <w:sz w:val="28"/>
                <w:szCs w:val="28"/>
              </w:rPr>
              <w:t>3963,43</w:t>
            </w:r>
          </w:p>
        </w:tc>
      </w:tr>
      <w:tr w:rsidR="005A1AFA" w:rsidRPr="005A1AFA" w14:paraId="383237BB"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227ABFDF"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5A1F9E1C"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0A0178AF"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57F8340"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37DB1880"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6B47AFDA" w14:textId="77777777" w:rsidR="005A1AFA" w:rsidRPr="005A1AFA" w:rsidRDefault="005A1AFA" w:rsidP="005A1AFA">
            <w:pPr>
              <w:jc w:val="center"/>
              <w:rPr>
                <w:color w:val="000000"/>
                <w:sz w:val="28"/>
                <w:szCs w:val="28"/>
              </w:rPr>
            </w:pPr>
            <w:r w:rsidRPr="005A1AFA">
              <w:rPr>
                <w:color w:val="000000"/>
                <w:sz w:val="28"/>
                <w:szCs w:val="28"/>
              </w:rPr>
              <w:t>4212,01</w:t>
            </w:r>
          </w:p>
        </w:tc>
      </w:tr>
      <w:tr w:rsidR="005A1AFA" w:rsidRPr="005A1AFA" w14:paraId="6B48E220"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7990CC62"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42FDC86F"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1CFF157B"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0E7CA48"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5747E148"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7B9A58AD" w14:textId="77777777" w:rsidR="005A1AFA" w:rsidRPr="005A1AFA" w:rsidRDefault="005A1AFA" w:rsidP="005A1AFA">
            <w:pPr>
              <w:jc w:val="center"/>
              <w:rPr>
                <w:color w:val="000000"/>
                <w:sz w:val="28"/>
                <w:szCs w:val="28"/>
              </w:rPr>
            </w:pPr>
            <w:r w:rsidRPr="005A1AFA">
              <w:rPr>
                <w:color w:val="000000"/>
                <w:sz w:val="28"/>
                <w:szCs w:val="28"/>
              </w:rPr>
              <w:t>4212,01</w:t>
            </w:r>
          </w:p>
        </w:tc>
      </w:tr>
      <w:tr w:rsidR="005A1AFA" w:rsidRPr="005A1AFA" w14:paraId="1A1CE561"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17DA70" w14:textId="77777777" w:rsidR="005A1AFA" w:rsidRPr="005A1AFA" w:rsidRDefault="005A1AFA" w:rsidP="005A1AFA">
            <w:pPr>
              <w:jc w:val="center"/>
              <w:rPr>
                <w:color w:val="000000"/>
                <w:sz w:val="28"/>
                <w:szCs w:val="28"/>
              </w:rPr>
            </w:pPr>
            <w:r w:rsidRPr="005A1AFA">
              <w:rPr>
                <w:color w:val="000000"/>
                <w:sz w:val="28"/>
                <w:szCs w:val="28"/>
              </w:rPr>
              <w:t>12</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3C23DB6C" w14:textId="77777777" w:rsidR="005A1AFA" w:rsidRPr="005A1AFA" w:rsidRDefault="005A1AFA" w:rsidP="005A1AFA">
            <w:pPr>
              <w:jc w:val="center"/>
              <w:rPr>
                <w:color w:val="000000"/>
                <w:sz w:val="28"/>
                <w:szCs w:val="28"/>
              </w:rPr>
            </w:pPr>
            <w:r w:rsidRPr="005A1AFA">
              <w:rPr>
                <w:color w:val="000000"/>
                <w:sz w:val="28"/>
                <w:szCs w:val="28"/>
              </w:rPr>
              <w:t>Тяжинский муниципальный округ</w:t>
            </w:r>
          </w:p>
        </w:tc>
        <w:tc>
          <w:tcPr>
            <w:tcW w:w="1134" w:type="dxa"/>
            <w:vMerge/>
            <w:tcBorders>
              <w:top w:val="nil"/>
              <w:left w:val="single" w:sz="4" w:space="0" w:color="auto"/>
              <w:bottom w:val="single" w:sz="4" w:space="0" w:color="000000"/>
              <w:right w:val="single" w:sz="4" w:space="0" w:color="auto"/>
            </w:tcBorders>
            <w:vAlign w:val="center"/>
            <w:hideMark/>
          </w:tcPr>
          <w:p w14:paraId="46A584D1"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56E523CF"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2F9BACE5"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024487DD" w14:textId="77777777" w:rsidR="005A1AFA" w:rsidRPr="005A1AFA" w:rsidRDefault="005A1AFA" w:rsidP="005A1AFA">
            <w:pPr>
              <w:jc w:val="center"/>
              <w:rPr>
                <w:color w:val="000000"/>
                <w:sz w:val="28"/>
                <w:szCs w:val="28"/>
              </w:rPr>
            </w:pPr>
            <w:r w:rsidRPr="005A1AFA">
              <w:rPr>
                <w:color w:val="000000"/>
                <w:sz w:val="28"/>
                <w:szCs w:val="28"/>
              </w:rPr>
              <w:t>4018,74</w:t>
            </w:r>
          </w:p>
        </w:tc>
      </w:tr>
      <w:tr w:rsidR="005A1AFA" w:rsidRPr="005A1AFA" w14:paraId="7BE1CAB9"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619887A4"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33988169"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7CA96305"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948BAC5"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4631C619"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7E897F33" w14:textId="77777777" w:rsidR="005A1AFA" w:rsidRPr="005A1AFA" w:rsidRDefault="005A1AFA" w:rsidP="005A1AFA">
            <w:pPr>
              <w:jc w:val="center"/>
              <w:rPr>
                <w:color w:val="000000"/>
                <w:sz w:val="28"/>
                <w:szCs w:val="28"/>
              </w:rPr>
            </w:pPr>
            <w:r w:rsidRPr="005A1AFA">
              <w:rPr>
                <w:color w:val="000000"/>
                <w:sz w:val="28"/>
                <w:szCs w:val="28"/>
              </w:rPr>
              <w:t>4828,50</w:t>
            </w:r>
          </w:p>
        </w:tc>
      </w:tr>
      <w:tr w:rsidR="005A1AFA" w:rsidRPr="005A1AFA" w14:paraId="6CCF9691"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202B1D82"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3117D945" w14:textId="77777777" w:rsidR="005A1AFA" w:rsidRPr="005A1AFA" w:rsidRDefault="005A1AFA" w:rsidP="005A1AFA">
            <w:pPr>
              <w:rPr>
                <w:color w:val="000000"/>
                <w:sz w:val="28"/>
                <w:szCs w:val="2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F70C1F"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298FC37"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7210CD07"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099679E9" w14:textId="77777777" w:rsidR="005A1AFA" w:rsidRPr="005A1AFA" w:rsidRDefault="005A1AFA" w:rsidP="005A1AFA">
            <w:pPr>
              <w:jc w:val="center"/>
              <w:rPr>
                <w:color w:val="000000"/>
                <w:sz w:val="28"/>
                <w:szCs w:val="28"/>
              </w:rPr>
            </w:pPr>
            <w:r w:rsidRPr="005A1AFA">
              <w:rPr>
                <w:color w:val="000000"/>
                <w:sz w:val="28"/>
                <w:szCs w:val="28"/>
              </w:rPr>
              <w:t>5077,08</w:t>
            </w:r>
          </w:p>
        </w:tc>
      </w:tr>
      <w:tr w:rsidR="005A1AFA" w:rsidRPr="005A1AFA" w14:paraId="3BDC8D90" w14:textId="77777777" w:rsidTr="005F7EF8">
        <w:trPr>
          <w:trHeight w:val="555"/>
        </w:trPr>
        <w:tc>
          <w:tcPr>
            <w:tcW w:w="496" w:type="dxa"/>
            <w:vMerge/>
            <w:tcBorders>
              <w:top w:val="nil"/>
              <w:left w:val="single" w:sz="4" w:space="0" w:color="auto"/>
              <w:bottom w:val="single" w:sz="4" w:space="0" w:color="auto"/>
              <w:right w:val="single" w:sz="4" w:space="0" w:color="auto"/>
            </w:tcBorders>
            <w:vAlign w:val="center"/>
            <w:hideMark/>
          </w:tcPr>
          <w:p w14:paraId="72D017FB"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3434FA2F"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6F6EBC9B"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64676DB"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584A5C71"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37C92D53" w14:textId="77777777" w:rsidR="005A1AFA" w:rsidRPr="005A1AFA" w:rsidRDefault="005A1AFA" w:rsidP="005A1AFA">
            <w:pPr>
              <w:jc w:val="center"/>
              <w:rPr>
                <w:color w:val="000000"/>
                <w:sz w:val="28"/>
                <w:szCs w:val="28"/>
              </w:rPr>
            </w:pPr>
            <w:r w:rsidRPr="005A1AFA">
              <w:rPr>
                <w:color w:val="000000"/>
                <w:sz w:val="28"/>
                <w:szCs w:val="28"/>
              </w:rPr>
              <w:t>5077,08</w:t>
            </w:r>
          </w:p>
        </w:tc>
      </w:tr>
      <w:tr w:rsidR="005A1AFA" w:rsidRPr="005A1AFA" w14:paraId="19192821"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FA0EF" w14:textId="77777777" w:rsidR="005A1AFA" w:rsidRPr="005A1AFA" w:rsidRDefault="005A1AFA" w:rsidP="005A1AFA">
            <w:pPr>
              <w:jc w:val="center"/>
              <w:rPr>
                <w:color w:val="000000"/>
                <w:sz w:val="28"/>
                <w:szCs w:val="28"/>
              </w:rPr>
            </w:pPr>
            <w:r w:rsidRPr="005A1AFA">
              <w:rPr>
                <w:color w:val="000000"/>
                <w:sz w:val="28"/>
                <w:szCs w:val="28"/>
              </w:rPr>
              <w:t>13</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193DBF94" w14:textId="77777777" w:rsidR="005A1AFA" w:rsidRPr="005A1AFA" w:rsidRDefault="005A1AFA" w:rsidP="005A1AFA">
            <w:pPr>
              <w:jc w:val="center"/>
              <w:rPr>
                <w:color w:val="000000"/>
                <w:sz w:val="28"/>
                <w:szCs w:val="28"/>
              </w:rPr>
            </w:pPr>
            <w:r w:rsidRPr="005A1AFA">
              <w:rPr>
                <w:color w:val="000000"/>
                <w:sz w:val="28"/>
                <w:szCs w:val="28"/>
              </w:rPr>
              <w:t>Юргинский городской округ</w:t>
            </w:r>
          </w:p>
        </w:tc>
        <w:tc>
          <w:tcPr>
            <w:tcW w:w="1134" w:type="dxa"/>
            <w:vMerge/>
            <w:tcBorders>
              <w:top w:val="nil"/>
              <w:left w:val="single" w:sz="4" w:space="0" w:color="auto"/>
              <w:bottom w:val="single" w:sz="4" w:space="0" w:color="000000"/>
              <w:right w:val="single" w:sz="4" w:space="0" w:color="auto"/>
            </w:tcBorders>
            <w:vAlign w:val="center"/>
            <w:hideMark/>
          </w:tcPr>
          <w:p w14:paraId="70EB4091"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C18F689"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34B6A2FD"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5D9786BF" w14:textId="77777777" w:rsidR="005A1AFA" w:rsidRPr="005A1AFA" w:rsidRDefault="005A1AFA" w:rsidP="005A1AFA">
            <w:pPr>
              <w:jc w:val="center"/>
              <w:rPr>
                <w:color w:val="000000"/>
                <w:sz w:val="28"/>
                <w:szCs w:val="28"/>
              </w:rPr>
            </w:pPr>
            <w:r w:rsidRPr="005A1AFA">
              <w:rPr>
                <w:color w:val="000000"/>
                <w:sz w:val="28"/>
                <w:szCs w:val="28"/>
              </w:rPr>
              <w:t>3327,70</w:t>
            </w:r>
          </w:p>
        </w:tc>
      </w:tr>
      <w:tr w:rsidR="005A1AFA" w:rsidRPr="005A1AFA" w14:paraId="1E784914"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75252C30"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2E1D221A"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2EB2123E"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072A35A"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48F16A78"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708E4EF7" w14:textId="77777777" w:rsidR="005A1AFA" w:rsidRPr="005A1AFA" w:rsidRDefault="005A1AFA" w:rsidP="005A1AFA">
            <w:pPr>
              <w:jc w:val="center"/>
              <w:rPr>
                <w:color w:val="000000"/>
                <w:sz w:val="28"/>
                <w:szCs w:val="28"/>
              </w:rPr>
            </w:pPr>
            <w:r w:rsidRPr="005A1AFA">
              <w:rPr>
                <w:color w:val="000000"/>
                <w:sz w:val="28"/>
                <w:szCs w:val="28"/>
              </w:rPr>
              <w:t>4137,46</w:t>
            </w:r>
          </w:p>
        </w:tc>
      </w:tr>
      <w:tr w:rsidR="005A1AFA" w:rsidRPr="005A1AFA" w14:paraId="3CBF23D3"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79834BF"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752C4ADE"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3F410B6D"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3D603A47"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2FA87BED"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6DA70D89" w14:textId="77777777" w:rsidR="005A1AFA" w:rsidRPr="005A1AFA" w:rsidRDefault="005A1AFA" w:rsidP="005A1AFA">
            <w:pPr>
              <w:jc w:val="center"/>
              <w:rPr>
                <w:color w:val="000000"/>
                <w:sz w:val="28"/>
                <w:szCs w:val="28"/>
              </w:rPr>
            </w:pPr>
            <w:r w:rsidRPr="005A1AFA">
              <w:rPr>
                <w:color w:val="000000"/>
                <w:sz w:val="28"/>
                <w:szCs w:val="28"/>
              </w:rPr>
              <w:t>4386,04</w:t>
            </w:r>
          </w:p>
        </w:tc>
      </w:tr>
      <w:tr w:rsidR="005A1AFA" w:rsidRPr="005A1AFA" w14:paraId="37D95BBD"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BCE3497"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00C43DA8"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037DFD5F"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136DE6DA"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7A3E0726"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38A54874" w14:textId="77777777" w:rsidR="005A1AFA" w:rsidRPr="005A1AFA" w:rsidRDefault="005A1AFA" w:rsidP="005A1AFA">
            <w:pPr>
              <w:jc w:val="center"/>
              <w:rPr>
                <w:color w:val="000000"/>
                <w:sz w:val="28"/>
                <w:szCs w:val="28"/>
              </w:rPr>
            </w:pPr>
            <w:r w:rsidRPr="005A1AFA">
              <w:rPr>
                <w:color w:val="000000"/>
                <w:sz w:val="28"/>
                <w:szCs w:val="28"/>
              </w:rPr>
              <w:t>4386,04</w:t>
            </w:r>
          </w:p>
        </w:tc>
      </w:tr>
      <w:tr w:rsidR="005A1AFA" w:rsidRPr="005A1AFA" w14:paraId="74638874"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13415" w14:textId="77777777" w:rsidR="005A1AFA" w:rsidRPr="005A1AFA" w:rsidRDefault="005A1AFA" w:rsidP="005A1AFA">
            <w:pPr>
              <w:jc w:val="center"/>
              <w:rPr>
                <w:color w:val="000000"/>
                <w:sz w:val="28"/>
                <w:szCs w:val="28"/>
              </w:rPr>
            </w:pPr>
            <w:r w:rsidRPr="005A1AFA">
              <w:rPr>
                <w:color w:val="000000"/>
                <w:sz w:val="28"/>
                <w:szCs w:val="28"/>
              </w:rPr>
              <w:t>14</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4B57DBFA" w14:textId="77777777" w:rsidR="005A1AFA" w:rsidRPr="005A1AFA" w:rsidRDefault="005A1AFA" w:rsidP="005A1AFA">
            <w:pPr>
              <w:jc w:val="center"/>
              <w:rPr>
                <w:color w:val="000000"/>
                <w:sz w:val="28"/>
                <w:szCs w:val="28"/>
              </w:rPr>
            </w:pPr>
            <w:r w:rsidRPr="005A1AFA">
              <w:rPr>
                <w:color w:val="000000"/>
                <w:sz w:val="28"/>
                <w:szCs w:val="28"/>
              </w:rPr>
              <w:t>Юргинский муниципальный округ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9ED134" w14:textId="77777777" w:rsidR="005A1AFA" w:rsidRPr="005A1AFA" w:rsidRDefault="005A1AFA" w:rsidP="005A1AFA">
            <w:pPr>
              <w:jc w:val="center"/>
              <w:rPr>
                <w:color w:val="000000"/>
                <w:sz w:val="28"/>
                <w:szCs w:val="28"/>
              </w:rPr>
            </w:pPr>
            <w:r w:rsidRPr="005A1AFA">
              <w:rPr>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14:paraId="5BCC6106"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4AB318AB"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53C62AC4" w14:textId="77777777" w:rsidR="005A1AFA" w:rsidRPr="005A1AFA" w:rsidRDefault="005A1AFA" w:rsidP="005A1AFA">
            <w:pPr>
              <w:jc w:val="center"/>
              <w:rPr>
                <w:color w:val="000000"/>
                <w:sz w:val="28"/>
                <w:szCs w:val="28"/>
              </w:rPr>
            </w:pPr>
            <w:r w:rsidRPr="005A1AFA">
              <w:rPr>
                <w:color w:val="000000"/>
                <w:sz w:val="28"/>
                <w:szCs w:val="28"/>
              </w:rPr>
              <w:t>3327,70</w:t>
            </w:r>
          </w:p>
        </w:tc>
      </w:tr>
      <w:tr w:rsidR="005A1AFA" w:rsidRPr="005A1AFA" w14:paraId="25EDD674"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2976AF85"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49385204"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10AF2EFC"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2BAA309F"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3B180AA5"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245D2F57" w14:textId="77777777" w:rsidR="005A1AFA" w:rsidRPr="005A1AFA" w:rsidRDefault="005A1AFA" w:rsidP="005A1AFA">
            <w:pPr>
              <w:jc w:val="center"/>
              <w:rPr>
                <w:color w:val="000000"/>
                <w:sz w:val="28"/>
                <w:szCs w:val="28"/>
              </w:rPr>
            </w:pPr>
            <w:r w:rsidRPr="005A1AFA">
              <w:rPr>
                <w:color w:val="000000"/>
                <w:sz w:val="28"/>
                <w:szCs w:val="28"/>
              </w:rPr>
              <w:t>4137,46</w:t>
            </w:r>
          </w:p>
        </w:tc>
      </w:tr>
      <w:tr w:rsidR="005A1AFA" w:rsidRPr="005A1AFA" w14:paraId="1EF2BEA2"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048DC4F"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76389711"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7408553E"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EBB2547"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6C921B70"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3C338143" w14:textId="77777777" w:rsidR="005A1AFA" w:rsidRPr="005A1AFA" w:rsidRDefault="005A1AFA" w:rsidP="005A1AFA">
            <w:pPr>
              <w:jc w:val="center"/>
              <w:rPr>
                <w:color w:val="000000"/>
                <w:sz w:val="28"/>
                <w:szCs w:val="28"/>
              </w:rPr>
            </w:pPr>
            <w:r w:rsidRPr="005A1AFA">
              <w:rPr>
                <w:color w:val="000000"/>
                <w:sz w:val="28"/>
                <w:szCs w:val="28"/>
              </w:rPr>
              <w:t>4386,04</w:t>
            </w:r>
          </w:p>
        </w:tc>
      </w:tr>
      <w:tr w:rsidR="005A1AFA" w:rsidRPr="005A1AFA" w14:paraId="4A6240CB"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618817C7"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3D051FB5"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089E4A9C"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3BA0ECB5"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27A5B1C6"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1AA1C07D" w14:textId="77777777" w:rsidR="005A1AFA" w:rsidRPr="005A1AFA" w:rsidRDefault="005A1AFA" w:rsidP="005A1AFA">
            <w:pPr>
              <w:jc w:val="center"/>
              <w:rPr>
                <w:color w:val="000000"/>
                <w:sz w:val="28"/>
                <w:szCs w:val="28"/>
              </w:rPr>
            </w:pPr>
            <w:r w:rsidRPr="005A1AFA">
              <w:rPr>
                <w:color w:val="000000"/>
                <w:sz w:val="28"/>
                <w:szCs w:val="28"/>
              </w:rPr>
              <w:t>4386,04</w:t>
            </w:r>
          </w:p>
        </w:tc>
      </w:tr>
      <w:tr w:rsidR="005A1AFA" w:rsidRPr="005A1AFA" w14:paraId="209883A7" w14:textId="77777777" w:rsidTr="005F7EF8">
        <w:trPr>
          <w:trHeight w:val="375"/>
        </w:trPr>
        <w:tc>
          <w:tcPr>
            <w:tcW w:w="496" w:type="dxa"/>
            <w:vMerge w:val="restart"/>
            <w:tcBorders>
              <w:top w:val="nil"/>
              <w:left w:val="single" w:sz="4" w:space="0" w:color="auto"/>
              <w:right w:val="single" w:sz="4" w:space="0" w:color="auto"/>
            </w:tcBorders>
            <w:vAlign w:val="center"/>
          </w:tcPr>
          <w:p w14:paraId="365C8D3B" w14:textId="77777777" w:rsidR="005A1AFA" w:rsidRPr="005A1AFA" w:rsidRDefault="005A1AFA" w:rsidP="005A1AFA">
            <w:pPr>
              <w:rPr>
                <w:color w:val="000000"/>
                <w:sz w:val="28"/>
                <w:szCs w:val="28"/>
              </w:rPr>
            </w:pPr>
            <w:r w:rsidRPr="005A1AFA">
              <w:rPr>
                <w:color w:val="000000"/>
                <w:sz w:val="28"/>
                <w:szCs w:val="28"/>
              </w:rPr>
              <w:t>15</w:t>
            </w:r>
          </w:p>
        </w:tc>
        <w:tc>
          <w:tcPr>
            <w:tcW w:w="2198" w:type="dxa"/>
            <w:vMerge w:val="restart"/>
            <w:tcBorders>
              <w:top w:val="nil"/>
              <w:left w:val="single" w:sz="4" w:space="0" w:color="auto"/>
              <w:right w:val="single" w:sz="4" w:space="0" w:color="auto"/>
            </w:tcBorders>
            <w:vAlign w:val="center"/>
          </w:tcPr>
          <w:p w14:paraId="17A2CFFA" w14:textId="77777777" w:rsidR="005A1AFA" w:rsidRPr="005A1AFA" w:rsidRDefault="005A1AFA" w:rsidP="005A1AFA">
            <w:pPr>
              <w:jc w:val="center"/>
              <w:rPr>
                <w:color w:val="000000"/>
                <w:sz w:val="28"/>
                <w:szCs w:val="28"/>
              </w:rPr>
            </w:pPr>
            <w:r w:rsidRPr="005A1AFA">
              <w:rPr>
                <w:color w:val="000000"/>
                <w:sz w:val="28"/>
                <w:szCs w:val="28"/>
              </w:rPr>
              <w:t>Чебулинский муниципальный округ</w:t>
            </w:r>
          </w:p>
        </w:tc>
        <w:tc>
          <w:tcPr>
            <w:tcW w:w="1134" w:type="dxa"/>
            <w:vMerge/>
            <w:tcBorders>
              <w:top w:val="nil"/>
              <w:left w:val="single" w:sz="4" w:space="0" w:color="auto"/>
              <w:bottom w:val="single" w:sz="4" w:space="0" w:color="000000"/>
              <w:right w:val="single" w:sz="4" w:space="0" w:color="auto"/>
            </w:tcBorders>
            <w:vAlign w:val="center"/>
          </w:tcPr>
          <w:p w14:paraId="5C115E7E"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14:paraId="2162FC37"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tcPr>
          <w:p w14:paraId="6D7287CB"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5DD07154" w14:textId="77777777" w:rsidR="005A1AFA" w:rsidRPr="005A1AFA" w:rsidRDefault="005A1AFA" w:rsidP="005A1AFA">
            <w:pPr>
              <w:jc w:val="center"/>
              <w:rPr>
                <w:color w:val="000000"/>
                <w:sz w:val="28"/>
                <w:szCs w:val="28"/>
              </w:rPr>
            </w:pPr>
            <w:r w:rsidRPr="005A1AFA">
              <w:rPr>
                <w:color w:val="000000"/>
                <w:sz w:val="28"/>
                <w:szCs w:val="28"/>
              </w:rPr>
              <w:t>3430,52</w:t>
            </w:r>
          </w:p>
        </w:tc>
      </w:tr>
      <w:tr w:rsidR="005A1AFA" w:rsidRPr="005A1AFA" w14:paraId="76C64869" w14:textId="77777777" w:rsidTr="005F7EF8">
        <w:trPr>
          <w:trHeight w:val="375"/>
        </w:trPr>
        <w:tc>
          <w:tcPr>
            <w:tcW w:w="496" w:type="dxa"/>
            <w:vMerge/>
            <w:tcBorders>
              <w:left w:val="single" w:sz="4" w:space="0" w:color="auto"/>
              <w:right w:val="single" w:sz="4" w:space="0" w:color="auto"/>
            </w:tcBorders>
            <w:vAlign w:val="center"/>
          </w:tcPr>
          <w:p w14:paraId="15FF52DF" w14:textId="77777777" w:rsidR="005A1AFA" w:rsidRPr="005A1AFA" w:rsidRDefault="005A1AFA" w:rsidP="005A1AFA">
            <w:pPr>
              <w:rPr>
                <w:color w:val="000000"/>
                <w:sz w:val="28"/>
                <w:szCs w:val="28"/>
              </w:rPr>
            </w:pPr>
          </w:p>
        </w:tc>
        <w:tc>
          <w:tcPr>
            <w:tcW w:w="2198" w:type="dxa"/>
            <w:vMerge/>
            <w:tcBorders>
              <w:left w:val="single" w:sz="4" w:space="0" w:color="auto"/>
              <w:right w:val="single" w:sz="4" w:space="0" w:color="auto"/>
            </w:tcBorders>
            <w:vAlign w:val="center"/>
          </w:tcPr>
          <w:p w14:paraId="7F1AE723"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tcPr>
          <w:p w14:paraId="46221769"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14:paraId="24E8EDFD"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tcPr>
          <w:p w14:paraId="16FECA65"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47A7431B" w14:textId="77777777" w:rsidR="005A1AFA" w:rsidRPr="005A1AFA" w:rsidRDefault="005A1AFA" w:rsidP="005A1AFA">
            <w:pPr>
              <w:jc w:val="center"/>
              <w:rPr>
                <w:color w:val="000000"/>
                <w:sz w:val="28"/>
                <w:szCs w:val="28"/>
              </w:rPr>
            </w:pPr>
            <w:r w:rsidRPr="005A1AFA">
              <w:rPr>
                <w:color w:val="000000"/>
                <w:sz w:val="28"/>
                <w:szCs w:val="28"/>
              </w:rPr>
              <w:t>4240,28</w:t>
            </w:r>
          </w:p>
        </w:tc>
      </w:tr>
      <w:tr w:rsidR="005A1AFA" w:rsidRPr="005A1AFA" w14:paraId="7EEDB0DA" w14:textId="77777777" w:rsidTr="005F7EF8">
        <w:trPr>
          <w:trHeight w:val="375"/>
        </w:trPr>
        <w:tc>
          <w:tcPr>
            <w:tcW w:w="496" w:type="dxa"/>
            <w:vMerge/>
            <w:tcBorders>
              <w:left w:val="single" w:sz="4" w:space="0" w:color="auto"/>
              <w:right w:val="single" w:sz="4" w:space="0" w:color="auto"/>
            </w:tcBorders>
            <w:vAlign w:val="center"/>
          </w:tcPr>
          <w:p w14:paraId="2FD4C9AC" w14:textId="77777777" w:rsidR="005A1AFA" w:rsidRPr="005A1AFA" w:rsidRDefault="005A1AFA" w:rsidP="005A1AFA">
            <w:pPr>
              <w:rPr>
                <w:color w:val="000000"/>
                <w:sz w:val="28"/>
                <w:szCs w:val="28"/>
              </w:rPr>
            </w:pPr>
          </w:p>
        </w:tc>
        <w:tc>
          <w:tcPr>
            <w:tcW w:w="2198" w:type="dxa"/>
            <w:vMerge/>
            <w:tcBorders>
              <w:left w:val="single" w:sz="4" w:space="0" w:color="auto"/>
              <w:right w:val="single" w:sz="4" w:space="0" w:color="auto"/>
            </w:tcBorders>
            <w:vAlign w:val="center"/>
          </w:tcPr>
          <w:p w14:paraId="1149AA1F"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tcPr>
          <w:p w14:paraId="52102A8C"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14:paraId="513D1B0B"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tcPr>
          <w:p w14:paraId="30435B33"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230E8414" w14:textId="77777777" w:rsidR="005A1AFA" w:rsidRPr="005A1AFA" w:rsidRDefault="005A1AFA" w:rsidP="005A1AFA">
            <w:pPr>
              <w:jc w:val="center"/>
              <w:rPr>
                <w:color w:val="000000"/>
                <w:sz w:val="28"/>
                <w:szCs w:val="28"/>
              </w:rPr>
            </w:pPr>
            <w:r w:rsidRPr="005A1AFA">
              <w:rPr>
                <w:color w:val="000000"/>
                <w:sz w:val="28"/>
                <w:szCs w:val="28"/>
              </w:rPr>
              <w:t>4488,86</w:t>
            </w:r>
          </w:p>
        </w:tc>
      </w:tr>
      <w:tr w:rsidR="005A1AFA" w:rsidRPr="005A1AFA" w14:paraId="4B2EC7E3" w14:textId="77777777" w:rsidTr="005F7EF8">
        <w:trPr>
          <w:trHeight w:val="375"/>
        </w:trPr>
        <w:tc>
          <w:tcPr>
            <w:tcW w:w="496" w:type="dxa"/>
            <w:vMerge/>
            <w:tcBorders>
              <w:left w:val="single" w:sz="4" w:space="0" w:color="auto"/>
              <w:bottom w:val="single" w:sz="4" w:space="0" w:color="auto"/>
              <w:right w:val="single" w:sz="4" w:space="0" w:color="auto"/>
            </w:tcBorders>
            <w:vAlign w:val="center"/>
          </w:tcPr>
          <w:p w14:paraId="7FA6A73C" w14:textId="77777777" w:rsidR="005A1AFA" w:rsidRPr="005A1AFA" w:rsidRDefault="005A1AFA" w:rsidP="005A1AFA">
            <w:pPr>
              <w:rPr>
                <w:color w:val="000000"/>
                <w:sz w:val="28"/>
                <w:szCs w:val="28"/>
              </w:rPr>
            </w:pPr>
          </w:p>
        </w:tc>
        <w:tc>
          <w:tcPr>
            <w:tcW w:w="2198" w:type="dxa"/>
            <w:vMerge/>
            <w:tcBorders>
              <w:left w:val="single" w:sz="4" w:space="0" w:color="auto"/>
              <w:bottom w:val="single" w:sz="4" w:space="0" w:color="auto"/>
              <w:right w:val="single" w:sz="4" w:space="0" w:color="auto"/>
            </w:tcBorders>
            <w:vAlign w:val="center"/>
          </w:tcPr>
          <w:p w14:paraId="376A955E"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tcPr>
          <w:p w14:paraId="0EF118A2"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14:paraId="524ABE64"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tcPr>
          <w:p w14:paraId="1876DD5E"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23172D3A" w14:textId="77777777" w:rsidR="005A1AFA" w:rsidRPr="005A1AFA" w:rsidRDefault="005A1AFA" w:rsidP="005A1AFA">
            <w:pPr>
              <w:jc w:val="center"/>
              <w:rPr>
                <w:color w:val="000000"/>
                <w:sz w:val="28"/>
                <w:szCs w:val="28"/>
              </w:rPr>
            </w:pPr>
            <w:r w:rsidRPr="005A1AFA">
              <w:rPr>
                <w:color w:val="000000"/>
                <w:sz w:val="28"/>
                <w:szCs w:val="28"/>
              </w:rPr>
              <w:t>4488,86</w:t>
            </w:r>
          </w:p>
        </w:tc>
      </w:tr>
      <w:tr w:rsidR="005A1AFA" w:rsidRPr="005A1AFA" w14:paraId="2055856D"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723AF" w14:textId="77777777" w:rsidR="005A1AFA" w:rsidRPr="005A1AFA" w:rsidRDefault="005A1AFA" w:rsidP="005A1AFA">
            <w:pPr>
              <w:jc w:val="center"/>
              <w:rPr>
                <w:color w:val="000000"/>
                <w:sz w:val="28"/>
                <w:szCs w:val="28"/>
              </w:rPr>
            </w:pPr>
            <w:r w:rsidRPr="005A1AFA">
              <w:rPr>
                <w:color w:val="000000"/>
                <w:sz w:val="28"/>
                <w:szCs w:val="28"/>
              </w:rPr>
              <w:t>16</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78E0D0B4" w14:textId="77777777" w:rsidR="005A1AFA" w:rsidRPr="005A1AFA" w:rsidRDefault="005A1AFA" w:rsidP="005A1AFA">
            <w:pPr>
              <w:jc w:val="center"/>
              <w:rPr>
                <w:color w:val="000000"/>
                <w:sz w:val="28"/>
                <w:szCs w:val="28"/>
              </w:rPr>
            </w:pPr>
            <w:r w:rsidRPr="005A1AFA">
              <w:rPr>
                <w:color w:val="000000"/>
                <w:sz w:val="28"/>
                <w:szCs w:val="28"/>
              </w:rPr>
              <w:t>Яшкинский муниципальный округ</w:t>
            </w:r>
          </w:p>
        </w:tc>
        <w:tc>
          <w:tcPr>
            <w:tcW w:w="1134" w:type="dxa"/>
            <w:vMerge/>
            <w:tcBorders>
              <w:top w:val="nil"/>
              <w:left w:val="single" w:sz="4" w:space="0" w:color="auto"/>
              <w:bottom w:val="single" w:sz="4" w:space="0" w:color="000000"/>
              <w:right w:val="single" w:sz="4" w:space="0" w:color="auto"/>
            </w:tcBorders>
            <w:vAlign w:val="center"/>
            <w:hideMark/>
          </w:tcPr>
          <w:p w14:paraId="63B38B50"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79F47B10"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33221072"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3CDDB42A" w14:textId="77777777" w:rsidR="005A1AFA" w:rsidRPr="005A1AFA" w:rsidRDefault="005A1AFA" w:rsidP="005A1AFA">
            <w:pPr>
              <w:jc w:val="center"/>
              <w:rPr>
                <w:color w:val="000000"/>
                <w:sz w:val="28"/>
                <w:szCs w:val="28"/>
              </w:rPr>
            </w:pPr>
            <w:r w:rsidRPr="005A1AFA">
              <w:rPr>
                <w:color w:val="000000"/>
                <w:sz w:val="28"/>
                <w:szCs w:val="28"/>
              </w:rPr>
              <w:t>3208,38</w:t>
            </w:r>
          </w:p>
        </w:tc>
      </w:tr>
      <w:tr w:rsidR="005A1AFA" w:rsidRPr="005A1AFA" w14:paraId="15C30A3A"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BEC7C18"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0A6161DD"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54F41727"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33291207"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49A56EBC"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6A95F41E" w14:textId="77777777" w:rsidR="005A1AFA" w:rsidRPr="005A1AFA" w:rsidRDefault="005A1AFA" w:rsidP="005A1AFA">
            <w:pPr>
              <w:jc w:val="center"/>
              <w:rPr>
                <w:color w:val="000000"/>
                <w:sz w:val="28"/>
                <w:szCs w:val="28"/>
              </w:rPr>
            </w:pPr>
            <w:r w:rsidRPr="005A1AFA">
              <w:rPr>
                <w:color w:val="000000"/>
                <w:sz w:val="28"/>
                <w:szCs w:val="28"/>
              </w:rPr>
              <w:t>4018,14</w:t>
            </w:r>
          </w:p>
        </w:tc>
      </w:tr>
      <w:tr w:rsidR="005A1AFA" w:rsidRPr="005A1AFA" w14:paraId="4013A970"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766C190D"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2C09FA97"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15DF37DE"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2F6EFE4A"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501E3107"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314BB2B5" w14:textId="77777777" w:rsidR="005A1AFA" w:rsidRPr="005A1AFA" w:rsidRDefault="005A1AFA" w:rsidP="005A1AFA">
            <w:pPr>
              <w:jc w:val="center"/>
              <w:rPr>
                <w:color w:val="000000"/>
                <w:sz w:val="28"/>
                <w:szCs w:val="28"/>
              </w:rPr>
            </w:pPr>
            <w:r w:rsidRPr="005A1AFA">
              <w:rPr>
                <w:color w:val="000000"/>
                <w:sz w:val="28"/>
                <w:szCs w:val="28"/>
              </w:rPr>
              <w:t>4266,71</w:t>
            </w:r>
          </w:p>
        </w:tc>
      </w:tr>
      <w:tr w:rsidR="005A1AFA" w:rsidRPr="005A1AFA" w14:paraId="2DCF30F4"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4D5805CD"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44E37AB0"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65E69D62"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5B30A492"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74266B6C"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00F40E24" w14:textId="77777777" w:rsidR="005A1AFA" w:rsidRPr="005A1AFA" w:rsidRDefault="005A1AFA" w:rsidP="005A1AFA">
            <w:pPr>
              <w:jc w:val="center"/>
              <w:rPr>
                <w:color w:val="000000"/>
                <w:sz w:val="28"/>
                <w:szCs w:val="28"/>
              </w:rPr>
            </w:pPr>
            <w:r w:rsidRPr="005A1AFA">
              <w:rPr>
                <w:color w:val="000000"/>
                <w:sz w:val="28"/>
                <w:szCs w:val="28"/>
              </w:rPr>
              <w:t>4266,71</w:t>
            </w:r>
          </w:p>
        </w:tc>
      </w:tr>
      <w:tr w:rsidR="005A1AFA" w:rsidRPr="005A1AFA" w14:paraId="15D5A3DC" w14:textId="77777777" w:rsidTr="005F7EF8">
        <w:trPr>
          <w:trHeight w:val="375"/>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5CB20" w14:textId="77777777" w:rsidR="005A1AFA" w:rsidRPr="005A1AFA" w:rsidRDefault="005A1AFA" w:rsidP="005A1AFA">
            <w:pPr>
              <w:jc w:val="center"/>
              <w:rPr>
                <w:color w:val="000000"/>
                <w:sz w:val="28"/>
                <w:szCs w:val="28"/>
              </w:rPr>
            </w:pPr>
            <w:r w:rsidRPr="005A1AFA">
              <w:rPr>
                <w:color w:val="000000"/>
                <w:sz w:val="28"/>
                <w:szCs w:val="28"/>
              </w:rPr>
              <w:t>17</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hideMark/>
          </w:tcPr>
          <w:p w14:paraId="0D9E385F" w14:textId="77777777" w:rsidR="005A1AFA" w:rsidRPr="005A1AFA" w:rsidRDefault="005A1AFA" w:rsidP="005A1AFA">
            <w:pPr>
              <w:jc w:val="center"/>
              <w:rPr>
                <w:color w:val="000000"/>
                <w:sz w:val="28"/>
                <w:szCs w:val="28"/>
              </w:rPr>
            </w:pPr>
            <w:r w:rsidRPr="005A1AFA">
              <w:rPr>
                <w:color w:val="000000"/>
                <w:sz w:val="28"/>
                <w:szCs w:val="28"/>
              </w:rPr>
              <w:t>Яйский муниципальный округ</w:t>
            </w:r>
          </w:p>
        </w:tc>
        <w:tc>
          <w:tcPr>
            <w:tcW w:w="1134" w:type="dxa"/>
            <w:vMerge/>
            <w:tcBorders>
              <w:top w:val="nil"/>
              <w:left w:val="single" w:sz="4" w:space="0" w:color="auto"/>
              <w:bottom w:val="single" w:sz="4" w:space="0" w:color="000000"/>
              <w:right w:val="single" w:sz="4" w:space="0" w:color="auto"/>
            </w:tcBorders>
            <w:vAlign w:val="center"/>
            <w:hideMark/>
          </w:tcPr>
          <w:p w14:paraId="09E55704"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3E47E827" w14:textId="77777777" w:rsidR="005A1AFA" w:rsidRPr="005A1AFA" w:rsidRDefault="005A1AFA" w:rsidP="005A1AFA">
            <w:pPr>
              <w:jc w:val="center"/>
              <w:rPr>
                <w:color w:val="000000"/>
                <w:sz w:val="28"/>
                <w:szCs w:val="28"/>
              </w:rPr>
            </w:pPr>
            <w:r w:rsidRPr="005A1AFA">
              <w:rPr>
                <w:color w:val="000000"/>
                <w:sz w:val="28"/>
                <w:szCs w:val="28"/>
              </w:rPr>
              <w:t>ДР 0-200 (300)</w:t>
            </w:r>
          </w:p>
        </w:tc>
        <w:tc>
          <w:tcPr>
            <w:tcW w:w="992" w:type="dxa"/>
            <w:tcBorders>
              <w:top w:val="nil"/>
              <w:left w:val="nil"/>
              <w:bottom w:val="single" w:sz="4" w:space="0" w:color="auto"/>
              <w:right w:val="single" w:sz="4" w:space="0" w:color="auto"/>
            </w:tcBorders>
            <w:shd w:val="clear" w:color="auto" w:fill="auto"/>
            <w:noWrap/>
            <w:vAlign w:val="center"/>
            <w:hideMark/>
          </w:tcPr>
          <w:p w14:paraId="67A206BE" w14:textId="77777777" w:rsidR="005A1AFA" w:rsidRPr="005A1AFA" w:rsidRDefault="005A1AFA" w:rsidP="005A1AFA">
            <w:pPr>
              <w:jc w:val="center"/>
              <w:rPr>
                <w:color w:val="000000"/>
                <w:sz w:val="28"/>
                <w:szCs w:val="28"/>
              </w:rPr>
            </w:pPr>
            <w:r w:rsidRPr="005A1AFA">
              <w:rPr>
                <w:color w:val="000000"/>
                <w:sz w:val="28"/>
                <w:szCs w:val="28"/>
              </w:rPr>
              <w:t>4780</w:t>
            </w:r>
          </w:p>
        </w:tc>
        <w:tc>
          <w:tcPr>
            <w:tcW w:w="2977" w:type="dxa"/>
            <w:tcBorders>
              <w:top w:val="nil"/>
              <w:left w:val="nil"/>
              <w:bottom w:val="single" w:sz="4" w:space="0" w:color="auto"/>
              <w:right w:val="single" w:sz="4" w:space="0" w:color="auto"/>
            </w:tcBorders>
            <w:shd w:val="clear" w:color="auto" w:fill="auto"/>
            <w:noWrap/>
            <w:vAlign w:val="center"/>
          </w:tcPr>
          <w:p w14:paraId="4DE99A6A" w14:textId="77777777" w:rsidR="005A1AFA" w:rsidRPr="005A1AFA" w:rsidRDefault="005A1AFA" w:rsidP="005A1AFA">
            <w:pPr>
              <w:jc w:val="center"/>
              <w:rPr>
                <w:color w:val="000000"/>
                <w:sz w:val="28"/>
                <w:szCs w:val="28"/>
              </w:rPr>
            </w:pPr>
            <w:r w:rsidRPr="005A1AFA">
              <w:rPr>
                <w:color w:val="000000"/>
                <w:sz w:val="28"/>
                <w:szCs w:val="28"/>
              </w:rPr>
              <w:t>3680,76</w:t>
            </w:r>
          </w:p>
        </w:tc>
      </w:tr>
      <w:tr w:rsidR="005A1AFA" w:rsidRPr="005A1AFA" w14:paraId="76326079"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3FFBF01C"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3F373D0F"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452E4EF3"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1C97ACB3" w14:textId="77777777" w:rsidR="005A1AFA" w:rsidRPr="005A1AFA" w:rsidRDefault="005A1AFA" w:rsidP="005A1AFA">
            <w:pPr>
              <w:jc w:val="center"/>
              <w:rPr>
                <w:color w:val="000000"/>
                <w:sz w:val="28"/>
                <w:szCs w:val="28"/>
              </w:rPr>
            </w:pPr>
            <w:r w:rsidRPr="005A1AFA">
              <w:rPr>
                <w:color w:val="000000"/>
                <w:sz w:val="28"/>
                <w:szCs w:val="28"/>
              </w:rPr>
              <w:t>ДО 25-50</w:t>
            </w:r>
          </w:p>
        </w:tc>
        <w:tc>
          <w:tcPr>
            <w:tcW w:w="992" w:type="dxa"/>
            <w:tcBorders>
              <w:top w:val="nil"/>
              <w:left w:val="nil"/>
              <w:bottom w:val="single" w:sz="4" w:space="0" w:color="auto"/>
              <w:right w:val="single" w:sz="4" w:space="0" w:color="auto"/>
            </w:tcBorders>
            <w:shd w:val="clear" w:color="auto" w:fill="auto"/>
            <w:noWrap/>
            <w:vAlign w:val="center"/>
            <w:hideMark/>
          </w:tcPr>
          <w:p w14:paraId="01C92280" w14:textId="77777777" w:rsidR="005A1AFA" w:rsidRPr="005A1AFA" w:rsidRDefault="005A1AFA" w:rsidP="005A1AFA">
            <w:pPr>
              <w:jc w:val="center"/>
              <w:rPr>
                <w:color w:val="000000"/>
                <w:sz w:val="28"/>
                <w:szCs w:val="28"/>
              </w:rPr>
            </w:pPr>
            <w:r w:rsidRPr="005A1AFA">
              <w:rPr>
                <w:color w:val="000000"/>
                <w:sz w:val="28"/>
                <w:szCs w:val="28"/>
              </w:rPr>
              <w:t>5181</w:t>
            </w:r>
          </w:p>
        </w:tc>
        <w:tc>
          <w:tcPr>
            <w:tcW w:w="2977" w:type="dxa"/>
            <w:tcBorders>
              <w:top w:val="nil"/>
              <w:left w:val="nil"/>
              <w:bottom w:val="single" w:sz="4" w:space="0" w:color="auto"/>
              <w:right w:val="single" w:sz="4" w:space="0" w:color="auto"/>
            </w:tcBorders>
            <w:shd w:val="clear" w:color="auto" w:fill="auto"/>
            <w:noWrap/>
            <w:vAlign w:val="center"/>
          </w:tcPr>
          <w:p w14:paraId="1C3D4951" w14:textId="77777777" w:rsidR="005A1AFA" w:rsidRPr="005A1AFA" w:rsidRDefault="005A1AFA" w:rsidP="005A1AFA">
            <w:pPr>
              <w:jc w:val="center"/>
              <w:rPr>
                <w:color w:val="000000"/>
                <w:sz w:val="28"/>
                <w:szCs w:val="28"/>
              </w:rPr>
            </w:pPr>
            <w:r w:rsidRPr="005A1AFA">
              <w:rPr>
                <w:color w:val="000000"/>
                <w:sz w:val="28"/>
                <w:szCs w:val="28"/>
              </w:rPr>
              <w:t>4490,52</w:t>
            </w:r>
          </w:p>
        </w:tc>
      </w:tr>
      <w:tr w:rsidR="005A1AFA" w:rsidRPr="005A1AFA" w14:paraId="165929E6"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05ABEDB5"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2FCAF406"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180057A9"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602F9AD3" w14:textId="77777777" w:rsidR="005A1AFA" w:rsidRPr="005A1AFA" w:rsidRDefault="005A1AFA" w:rsidP="005A1AFA">
            <w:pPr>
              <w:jc w:val="center"/>
              <w:rPr>
                <w:color w:val="000000"/>
                <w:sz w:val="28"/>
                <w:szCs w:val="28"/>
              </w:rPr>
            </w:pPr>
            <w:r w:rsidRPr="005A1AFA">
              <w:rPr>
                <w:color w:val="000000"/>
                <w:sz w:val="28"/>
                <w:szCs w:val="28"/>
              </w:rPr>
              <w:t>ДПК 50-200</w:t>
            </w:r>
          </w:p>
        </w:tc>
        <w:tc>
          <w:tcPr>
            <w:tcW w:w="992" w:type="dxa"/>
            <w:tcBorders>
              <w:top w:val="nil"/>
              <w:left w:val="nil"/>
              <w:bottom w:val="single" w:sz="4" w:space="0" w:color="auto"/>
              <w:right w:val="single" w:sz="4" w:space="0" w:color="auto"/>
            </w:tcBorders>
            <w:shd w:val="clear" w:color="auto" w:fill="auto"/>
            <w:noWrap/>
            <w:vAlign w:val="center"/>
            <w:hideMark/>
          </w:tcPr>
          <w:p w14:paraId="1D5385D8" w14:textId="77777777" w:rsidR="005A1AFA" w:rsidRPr="005A1AFA" w:rsidRDefault="005A1AFA" w:rsidP="005A1AFA">
            <w:pPr>
              <w:jc w:val="center"/>
              <w:rPr>
                <w:color w:val="000000"/>
                <w:sz w:val="28"/>
                <w:szCs w:val="28"/>
              </w:rPr>
            </w:pPr>
            <w:r w:rsidRPr="005A1AFA">
              <w:rPr>
                <w:color w:val="000000"/>
                <w:sz w:val="28"/>
                <w:szCs w:val="28"/>
              </w:rPr>
              <w:t>5220</w:t>
            </w:r>
          </w:p>
        </w:tc>
        <w:tc>
          <w:tcPr>
            <w:tcW w:w="2977" w:type="dxa"/>
            <w:tcBorders>
              <w:top w:val="nil"/>
              <w:left w:val="nil"/>
              <w:bottom w:val="single" w:sz="4" w:space="0" w:color="auto"/>
              <w:right w:val="single" w:sz="4" w:space="0" w:color="auto"/>
            </w:tcBorders>
            <w:shd w:val="clear" w:color="auto" w:fill="auto"/>
            <w:noWrap/>
            <w:vAlign w:val="center"/>
          </w:tcPr>
          <w:p w14:paraId="2842663E" w14:textId="77777777" w:rsidR="005A1AFA" w:rsidRPr="005A1AFA" w:rsidRDefault="005A1AFA" w:rsidP="005A1AFA">
            <w:pPr>
              <w:jc w:val="center"/>
              <w:rPr>
                <w:color w:val="000000"/>
                <w:sz w:val="28"/>
                <w:szCs w:val="28"/>
              </w:rPr>
            </w:pPr>
            <w:r w:rsidRPr="005A1AFA">
              <w:rPr>
                <w:color w:val="000000"/>
                <w:sz w:val="28"/>
                <w:szCs w:val="28"/>
              </w:rPr>
              <w:t>4739,09</w:t>
            </w:r>
          </w:p>
        </w:tc>
      </w:tr>
      <w:tr w:rsidR="005A1AFA" w:rsidRPr="005A1AFA" w14:paraId="2AACFE01" w14:textId="77777777" w:rsidTr="005F7EF8">
        <w:trPr>
          <w:trHeight w:val="375"/>
        </w:trPr>
        <w:tc>
          <w:tcPr>
            <w:tcW w:w="496" w:type="dxa"/>
            <w:vMerge/>
            <w:tcBorders>
              <w:top w:val="nil"/>
              <w:left w:val="single" w:sz="4" w:space="0" w:color="auto"/>
              <w:bottom w:val="single" w:sz="4" w:space="0" w:color="auto"/>
              <w:right w:val="single" w:sz="4" w:space="0" w:color="auto"/>
            </w:tcBorders>
            <w:vAlign w:val="center"/>
            <w:hideMark/>
          </w:tcPr>
          <w:p w14:paraId="75A91A11" w14:textId="77777777" w:rsidR="005A1AFA" w:rsidRPr="005A1AFA" w:rsidRDefault="005A1AFA" w:rsidP="005A1AFA">
            <w:pPr>
              <w:rPr>
                <w:color w:val="000000"/>
                <w:sz w:val="28"/>
                <w:szCs w:val="28"/>
              </w:rPr>
            </w:pPr>
          </w:p>
        </w:tc>
        <w:tc>
          <w:tcPr>
            <w:tcW w:w="2198" w:type="dxa"/>
            <w:vMerge/>
            <w:tcBorders>
              <w:top w:val="nil"/>
              <w:left w:val="single" w:sz="4" w:space="0" w:color="auto"/>
              <w:bottom w:val="single" w:sz="4" w:space="0" w:color="auto"/>
              <w:right w:val="single" w:sz="4" w:space="0" w:color="auto"/>
            </w:tcBorders>
            <w:vAlign w:val="center"/>
            <w:hideMark/>
          </w:tcPr>
          <w:p w14:paraId="735A033F" w14:textId="77777777" w:rsidR="005A1AFA" w:rsidRPr="005A1AFA" w:rsidRDefault="005A1AFA" w:rsidP="005A1AFA">
            <w:pPr>
              <w:rPr>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14:paraId="5F3B7881" w14:textId="77777777" w:rsidR="005A1AFA" w:rsidRPr="005A1AFA" w:rsidRDefault="005A1AFA" w:rsidP="005A1AFA">
            <w:pPr>
              <w:rPr>
                <w:color w:val="000000"/>
                <w:sz w:val="28"/>
                <w:szCs w:val="28"/>
              </w:rPr>
            </w:pPr>
          </w:p>
        </w:tc>
        <w:tc>
          <w:tcPr>
            <w:tcW w:w="2268" w:type="dxa"/>
            <w:tcBorders>
              <w:top w:val="nil"/>
              <w:left w:val="nil"/>
              <w:bottom w:val="single" w:sz="4" w:space="0" w:color="auto"/>
              <w:right w:val="single" w:sz="4" w:space="0" w:color="auto"/>
            </w:tcBorders>
            <w:shd w:val="clear" w:color="auto" w:fill="auto"/>
            <w:noWrap/>
            <w:vAlign w:val="center"/>
            <w:hideMark/>
          </w:tcPr>
          <w:p w14:paraId="078AC701" w14:textId="77777777" w:rsidR="005A1AFA" w:rsidRPr="005A1AFA" w:rsidRDefault="005A1AFA" w:rsidP="005A1AFA">
            <w:pPr>
              <w:jc w:val="center"/>
              <w:rPr>
                <w:color w:val="000000"/>
                <w:sz w:val="28"/>
                <w:szCs w:val="28"/>
              </w:rPr>
            </w:pPr>
            <w:r w:rsidRPr="005A1AFA">
              <w:rPr>
                <w:color w:val="000000"/>
                <w:sz w:val="28"/>
                <w:szCs w:val="28"/>
              </w:rPr>
              <w:t>ДПКО 25-200</w:t>
            </w:r>
          </w:p>
        </w:tc>
        <w:tc>
          <w:tcPr>
            <w:tcW w:w="992" w:type="dxa"/>
            <w:tcBorders>
              <w:top w:val="nil"/>
              <w:left w:val="nil"/>
              <w:bottom w:val="single" w:sz="4" w:space="0" w:color="auto"/>
              <w:right w:val="single" w:sz="4" w:space="0" w:color="auto"/>
            </w:tcBorders>
            <w:shd w:val="clear" w:color="auto" w:fill="auto"/>
            <w:noWrap/>
            <w:vAlign w:val="center"/>
            <w:hideMark/>
          </w:tcPr>
          <w:p w14:paraId="7201388B" w14:textId="77777777" w:rsidR="005A1AFA" w:rsidRPr="005A1AFA" w:rsidRDefault="005A1AFA" w:rsidP="005A1AFA">
            <w:pPr>
              <w:jc w:val="center"/>
              <w:rPr>
                <w:color w:val="000000"/>
                <w:sz w:val="28"/>
                <w:szCs w:val="28"/>
              </w:rPr>
            </w:pPr>
            <w:r w:rsidRPr="005A1AFA">
              <w:rPr>
                <w:color w:val="000000"/>
                <w:sz w:val="28"/>
                <w:szCs w:val="28"/>
              </w:rPr>
              <w:t>5228</w:t>
            </w:r>
          </w:p>
        </w:tc>
        <w:tc>
          <w:tcPr>
            <w:tcW w:w="2977" w:type="dxa"/>
            <w:tcBorders>
              <w:top w:val="nil"/>
              <w:left w:val="nil"/>
              <w:bottom w:val="single" w:sz="4" w:space="0" w:color="auto"/>
              <w:right w:val="single" w:sz="4" w:space="0" w:color="auto"/>
            </w:tcBorders>
            <w:shd w:val="clear" w:color="auto" w:fill="auto"/>
            <w:noWrap/>
            <w:vAlign w:val="center"/>
          </w:tcPr>
          <w:p w14:paraId="33E31BC4" w14:textId="77777777" w:rsidR="005A1AFA" w:rsidRPr="005A1AFA" w:rsidRDefault="005A1AFA" w:rsidP="005A1AFA">
            <w:pPr>
              <w:jc w:val="center"/>
              <w:rPr>
                <w:color w:val="000000"/>
                <w:sz w:val="28"/>
                <w:szCs w:val="28"/>
              </w:rPr>
            </w:pPr>
            <w:r w:rsidRPr="005A1AFA">
              <w:rPr>
                <w:color w:val="000000"/>
                <w:sz w:val="28"/>
                <w:szCs w:val="28"/>
              </w:rPr>
              <w:t>4739,09</w:t>
            </w:r>
          </w:p>
        </w:tc>
      </w:tr>
    </w:tbl>
    <w:p w14:paraId="499930FF" w14:textId="77777777" w:rsidR="005A1AFA" w:rsidRPr="005A1AFA" w:rsidRDefault="005A1AFA" w:rsidP="005A1AFA">
      <w:pPr>
        <w:keepNext/>
        <w:jc w:val="center"/>
        <w:outlineLvl w:val="1"/>
        <w:rPr>
          <w:b/>
          <w:bCs/>
          <w:sz w:val="28"/>
          <w:szCs w:val="28"/>
        </w:rPr>
      </w:pPr>
    </w:p>
    <w:p w14:paraId="14F98F2A" w14:textId="77777777" w:rsidR="005A1AFA" w:rsidRPr="005A1AFA" w:rsidRDefault="005A1AFA" w:rsidP="005A1AFA">
      <w:pPr>
        <w:tabs>
          <w:tab w:val="left" w:pos="3686"/>
          <w:tab w:val="left" w:pos="9498"/>
        </w:tabs>
        <w:ind w:right="140"/>
      </w:pPr>
    </w:p>
    <w:p w14:paraId="44F600A5" w14:textId="77777777" w:rsidR="005A1AFA" w:rsidRPr="005A1AFA" w:rsidRDefault="005A1AFA" w:rsidP="005A1AFA">
      <w:pPr>
        <w:ind w:left="8212" w:right="-1" w:firstLine="284"/>
        <w:jc w:val="both"/>
        <w:rPr>
          <w:sz w:val="28"/>
          <w:szCs w:val="28"/>
        </w:rPr>
      </w:pPr>
    </w:p>
    <w:p w14:paraId="2F5CEC78" w14:textId="77777777" w:rsidR="003604F0" w:rsidRPr="003604F0" w:rsidRDefault="003604F0" w:rsidP="003604F0">
      <w:pPr>
        <w:ind w:left="-851"/>
        <w:jc w:val="both"/>
        <w:rPr>
          <w:lang w:eastAsia="en-US"/>
        </w:rPr>
      </w:pPr>
    </w:p>
    <w:p w14:paraId="1AE87783" w14:textId="77777777" w:rsidR="003604F0" w:rsidRPr="003604F0" w:rsidRDefault="003604F0" w:rsidP="003604F0">
      <w:pPr>
        <w:ind w:left="-851"/>
        <w:jc w:val="both"/>
        <w:rPr>
          <w:lang w:eastAsia="en-US"/>
        </w:rPr>
      </w:pPr>
    </w:p>
    <w:p w14:paraId="633D8DBE" w14:textId="77777777" w:rsidR="003604F0" w:rsidRPr="003604F0" w:rsidRDefault="003604F0" w:rsidP="003604F0">
      <w:pPr>
        <w:ind w:left="-851"/>
        <w:jc w:val="both"/>
        <w:rPr>
          <w:lang w:eastAsia="en-US"/>
        </w:rPr>
      </w:pPr>
    </w:p>
    <w:p w14:paraId="6CCBEFEE" w14:textId="1AD35EA3" w:rsidR="00C33A35" w:rsidRPr="00C33A35" w:rsidRDefault="00C33A35" w:rsidP="00396B17">
      <w:pPr>
        <w:jc w:val="both"/>
        <w:rPr>
          <w:sz w:val="28"/>
          <w:szCs w:val="28"/>
        </w:rPr>
      </w:pPr>
    </w:p>
    <w:sectPr w:rsidR="00C33A35" w:rsidRPr="00C33A35" w:rsidSect="00803C13">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304" w14:textId="77777777" w:rsidR="00AA7B3A" w:rsidRDefault="00AA7B3A" w:rsidP="003535EE">
    <w:pPr>
      <w:pStyle w:val="a7"/>
      <w:tabs>
        <w:tab w:val="clear" w:pos="4677"/>
        <w:tab w:val="clear" w:pos="9355"/>
        <w:tab w:val="left" w:pos="603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CD73" w14:textId="77777777" w:rsidR="00AA7B3A" w:rsidRDefault="00AA7B3A" w:rsidP="003535EE">
    <w:pPr>
      <w:pStyle w:val="a7"/>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0503"/>
      <w:docPartObj>
        <w:docPartGallery w:val="Page Numbers (Top of Page)"/>
        <w:docPartUnique/>
      </w:docPartObj>
    </w:sdtPr>
    <w:sdtContent>
      <w:p w14:paraId="12AD798E" w14:textId="77777777" w:rsidR="00AA7B3A" w:rsidRDefault="00AA7B3A" w:rsidP="0052592F">
        <w:pPr>
          <w:pStyle w:val="a5"/>
          <w:jc w:val="center"/>
        </w:pPr>
        <w:r>
          <w:fldChar w:fldCharType="begin"/>
        </w:r>
        <w:r>
          <w:instrText xml:space="preserve"> PAGE   \* MERGEFORMAT </w:instrText>
        </w:r>
        <w:r>
          <w:fldChar w:fldCharType="separate"/>
        </w:r>
        <w:r>
          <w:rPr>
            <w:noProof/>
          </w:rPr>
          <w:t>3</w:t>
        </w:r>
        <w:r>
          <w:rPr>
            <w:noProof/>
          </w:rPr>
          <w:fldChar w:fldCharType="end"/>
        </w:r>
      </w:p>
    </w:sdtContent>
  </w:sdt>
  <w:p w14:paraId="241D0305" w14:textId="77777777" w:rsidR="00AA7B3A" w:rsidRDefault="00AA7B3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34974"/>
      <w:docPartObj>
        <w:docPartGallery w:val="Page Numbers (Top of Page)"/>
        <w:docPartUnique/>
      </w:docPartObj>
    </w:sdtPr>
    <w:sdtContent>
      <w:p w14:paraId="141DD650" w14:textId="77777777" w:rsidR="00AA7B3A" w:rsidRDefault="00AA7B3A">
        <w:pPr>
          <w:pStyle w:val="a5"/>
          <w:jc w:val="center"/>
        </w:pPr>
        <w:r>
          <w:fldChar w:fldCharType="begin"/>
        </w:r>
        <w:r>
          <w:instrText>PAGE   \* MERGEFORMAT</w:instrText>
        </w:r>
        <w:r>
          <w:fldChar w:fldCharType="separate"/>
        </w:r>
        <w:r>
          <w:rPr>
            <w:noProof/>
          </w:rPr>
          <w:t>9</w:t>
        </w:r>
        <w:r>
          <w:fldChar w:fldCharType="end"/>
        </w:r>
      </w:p>
    </w:sdtContent>
  </w:sdt>
  <w:p w14:paraId="57B36E63" w14:textId="77777777" w:rsidR="00AA7B3A" w:rsidRPr="003535EE" w:rsidRDefault="00AA7B3A" w:rsidP="003535EE">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33536"/>
      <w:docPartObj>
        <w:docPartGallery w:val="Page Numbers (Top of Page)"/>
        <w:docPartUnique/>
      </w:docPartObj>
    </w:sdtPr>
    <w:sdtContent>
      <w:p w14:paraId="78BB6571" w14:textId="77777777" w:rsidR="00AA7B3A" w:rsidRDefault="00AA7B3A" w:rsidP="0052592F">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482F93E4" w14:textId="77777777" w:rsidR="00AA7B3A" w:rsidRDefault="00AA7B3A">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Content>
      <w:p w14:paraId="09199B01" w14:textId="77777777" w:rsidR="00803C13" w:rsidRDefault="00803C13">
        <w:pPr>
          <w:pStyle w:val="a5"/>
          <w:jc w:val="center"/>
        </w:pPr>
        <w:r>
          <w:fldChar w:fldCharType="begin"/>
        </w:r>
        <w:r>
          <w:instrText>PAGE   \* MERGEFORMAT</w:instrText>
        </w:r>
        <w:r>
          <w:fldChar w:fldCharType="separate"/>
        </w:r>
        <w:r>
          <w:rPr>
            <w:noProof/>
          </w:rPr>
          <w:t>5</w:t>
        </w:r>
        <w:r>
          <w:fldChar w:fldCharType="end"/>
        </w:r>
      </w:p>
    </w:sdtContent>
  </w:sdt>
  <w:p w14:paraId="365C20AC" w14:textId="77777777" w:rsidR="00803C13" w:rsidRDefault="00803C13">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Content>
      <w:p w14:paraId="45C5429A" w14:textId="77777777" w:rsidR="00803C13" w:rsidRDefault="00803C13">
        <w:pPr>
          <w:pStyle w:val="a5"/>
          <w:jc w:val="center"/>
        </w:pPr>
        <w:r>
          <w:fldChar w:fldCharType="begin"/>
        </w:r>
        <w:r>
          <w:instrText>PAGE   \* MERGEFORMAT</w:instrText>
        </w:r>
        <w:r>
          <w:fldChar w:fldCharType="separate"/>
        </w:r>
        <w:r>
          <w:rPr>
            <w:noProof/>
          </w:rPr>
          <w:t>17</w:t>
        </w:r>
        <w:r>
          <w:fldChar w:fldCharType="end"/>
        </w:r>
      </w:p>
    </w:sdtContent>
  </w:sdt>
  <w:p w14:paraId="3B98D9B3" w14:textId="77777777" w:rsidR="00803C13" w:rsidRDefault="00803C13">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Content>
      <w:p w14:paraId="64432B3E" w14:textId="77777777" w:rsidR="00803C13" w:rsidRDefault="00803C13">
        <w:pPr>
          <w:pStyle w:val="a5"/>
          <w:jc w:val="center"/>
        </w:pPr>
        <w:r>
          <w:fldChar w:fldCharType="begin"/>
        </w:r>
        <w:r>
          <w:instrText>PAGE   \* MERGEFORMAT</w:instrText>
        </w:r>
        <w:r>
          <w:fldChar w:fldCharType="separate"/>
        </w:r>
        <w:r>
          <w:rPr>
            <w:noProof/>
          </w:rPr>
          <w:t>12</w:t>
        </w:r>
        <w:r>
          <w:fldChar w:fldCharType="end"/>
        </w:r>
      </w:p>
      <w:p w14:paraId="7FDEE47A" w14:textId="77777777" w:rsidR="00803C13" w:rsidRDefault="00803C13">
        <w:pPr>
          <w:pStyle w:val="a5"/>
          <w:jc w:val="center"/>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4D2AA435" w14:textId="77777777" w:rsidR="00803C13" w:rsidRDefault="00803C13">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77EA73FF" w14:textId="77777777" w:rsidR="00803C13" w:rsidRDefault="00803C13">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1EB3564A" w14:textId="77777777" w:rsidR="00803C13" w:rsidRDefault="00803C13">
        <w:pPr>
          <w:pStyle w:val="a5"/>
          <w:jc w:val="center"/>
        </w:pPr>
        <w:r>
          <w:fldChar w:fldCharType="begin"/>
        </w:r>
        <w:r>
          <w:instrText>PAGE   \* MERGEFORMAT</w:instrText>
        </w:r>
        <w:r>
          <w:fldChar w:fldCharType="separate"/>
        </w:r>
        <w:r>
          <w:rPr>
            <w:noProof/>
          </w:rPr>
          <w:t>17</w:t>
        </w:r>
        <w:r>
          <w:fldChar w:fldCharType="end"/>
        </w:r>
      </w:p>
    </w:sdtContent>
  </w:sdt>
  <w:p w14:paraId="61021F96" w14:textId="77777777" w:rsidR="00803C13" w:rsidRDefault="00803C13">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68980"/>
      <w:docPartObj>
        <w:docPartGallery w:val="Page Numbers (Top of Page)"/>
        <w:docPartUnique/>
      </w:docPartObj>
    </w:sdtPr>
    <w:sdtContent>
      <w:p w14:paraId="28679520" w14:textId="77777777" w:rsidR="00803C13" w:rsidRDefault="00803C13">
        <w:pPr>
          <w:pStyle w:val="a5"/>
          <w:jc w:val="center"/>
        </w:pPr>
        <w:r>
          <w:fldChar w:fldCharType="begin"/>
        </w:r>
        <w:r>
          <w:instrText>PAGE   \* MERGEFORMAT</w:instrText>
        </w:r>
        <w:r>
          <w:fldChar w:fldCharType="separate"/>
        </w:r>
        <w:r>
          <w:rPr>
            <w:noProof/>
          </w:rPr>
          <w:t>9</w:t>
        </w:r>
        <w:r>
          <w:fldChar w:fldCharType="end"/>
        </w:r>
      </w:p>
    </w:sdtContent>
  </w:sdt>
  <w:p w14:paraId="28D0ACFD" w14:textId="77777777" w:rsidR="00803C13" w:rsidRDefault="00803C13">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987B" w14:textId="77777777" w:rsidR="00803C13" w:rsidRDefault="00803C13" w:rsidP="00533EC3">
    <w:pPr>
      <w:pStyle w:val="a5"/>
      <w:tabs>
        <w:tab w:val="clear" w:pos="9355"/>
        <w:tab w:val="left" w:pos="4185"/>
        <w:tab w:val="left" w:pos="8505"/>
      </w:tabs>
    </w:pPr>
    <w:r>
      <w:tab/>
    </w:r>
    <w:r>
      <w:tab/>
    </w:r>
    <w:r>
      <w:tab/>
    </w:r>
  </w:p>
  <w:p w14:paraId="04088EFD" w14:textId="77777777" w:rsidR="00803C13" w:rsidRDefault="00803C13">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711592"/>
      <w:docPartObj>
        <w:docPartGallery w:val="Page Numbers (Top of Page)"/>
        <w:docPartUnique/>
      </w:docPartObj>
    </w:sdtPr>
    <w:sdtContent>
      <w:p w14:paraId="6C7438FB" w14:textId="77777777" w:rsidR="00803C13" w:rsidRDefault="00803C13">
        <w:pPr>
          <w:pStyle w:val="a5"/>
          <w:jc w:val="center"/>
        </w:pPr>
        <w:r>
          <w:fldChar w:fldCharType="begin"/>
        </w:r>
        <w:r>
          <w:instrText>PAGE   \* MERGEFORMAT</w:instrText>
        </w:r>
        <w:r>
          <w:fldChar w:fldCharType="separate"/>
        </w:r>
        <w:r>
          <w:rPr>
            <w:noProof/>
          </w:rPr>
          <w:t>16</w:t>
        </w:r>
        <w:r>
          <w:fldChar w:fldCharType="end"/>
        </w:r>
      </w:p>
    </w:sdtContent>
  </w:sdt>
  <w:p w14:paraId="41BAE55A" w14:textId="77777777" w:rsidR="00803C13" w:rsidRDefault="00803C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7FC5" w14:textId="77777777" w:rsidR="00AA7B3A" w:rsidRDefault="00AA7B3A">
    <w:pPr>
      <w:pStyle w:val="a5"/>
      <w:jc w:val="center"/>
    </w:pPr>
  </w:p>
  <w:p w14:paraId="05E5AF37" w14:textId="77777777" w:rsidR="00AA7B3A" w:rsidRDefault="00AA7B3A">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00928"/>
      <w:docPartObj>
        <w:docPartGallery w:val="Page Numbers (Top of Page)"/>
        <w:docPartUnique/>
      </w:docPartObj>
    </w:sdtPr>
    <w:sdtContent>
      <w:p w14:paraId="4DCCA9DF" w14:textId="77777777" w:rsidR="00803C13" w:rsidRDefault="00803C13">
        <w:pPr>
          <w:pStyle w:val="a5"/>
          <w:jc w:val="center"/>
        </w:pPr>
        <w:r>
          <w:fldChar w:fldCharType="begin"/>
        </w:r>
        <w:r>
          <w:instrText>PAGE   \* MERGEFORMAT</w:instrText>
        </w:r>
        <w:r>
          <w:fldChar w:fldCharType="separate"/>
        </w:r>
        <w:r>
          <w:rPr>
            <w:noProof/>
          </w:rPr>
          <w:t>17</w:t>
        </w:r>
        <w:r>
          <w:fldChar w:fldCharType="end"/>
        </w:r>
      </w:p>
    </w:sdtContent>
  </w:sdt>
  <w:p w14:paraId="3F9DBD08" w14:textId="77777777" w:rsidR="00803C13" w:rsidRDefault="00803C13">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7B4E" w14:textId="77777777" w:rsidR="00232B17" w:rsidRDefault="00232B17" w:rsidP="00CE734D">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330D46D0" w14:textId="77777777" w:rsidR="00232B17" w:rsidRDefault="00232B17">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D22E" w14:textId="77777777" w:rsidR="00232B17" w:rsidRDefault="00232B17" w:rsidP="00CE734D">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2CB8F046" w14:textId="77777777" w:rsidR="00232B17" w:rsidRDefault="00232B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92595"/>
      <w:docPartObj>
        <w:docPartGallery w:val="Page Numbers (Top of Page)"/>
        <w:docPartUnique/>
      </w:docPartObj>
    </w:sdtPr>
    <w:sdtContent>
      <w:p w14:paraId="082F0478" w14:textId="77777777" w:rsidR="00AA7B3A" w:rsidRDefault="00AA7B3A">
        <w:pPr>
          <w:pStyle w:val="a5"/>
          <w:jc w:val="center"/>
        </w:pPr>
        <w:r>
          <w:fldChar w:fldCharType="begin"/>
        </w:r>
        <w:r>
          <w:instrText>PAGE   \* MERGEFORMAT</w:instrText>
        </w:r>
        <w:r>
          <w:fldChar w:fldCharType="separate"/>
        </w:r>
        <w:r>
          <w:rPr>
            <w:noProof/>
          </w:rPr>
          <w:t>9</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594223"/>
      <w:docPartObj>
        <w:docPartGallery w:val="Page Numbers (Top of Page)"/>
        <w:docPartUnique/>
      </w:docPartObj>
    </w:sdtPr>
    <w:sdtContent>
      <w:p w14:paraId="241863AD" w14:textId="77777777" w:rsidR="00AA7B3A" w:rsidRDefault="00AA7B3A">
        <w:pPr>
          <w:pStyle w:val="a5"/>
          <w:jc w:val="center"/>
        </w:pPr>
        <w:r>
          <w:fldChar w:fldCharType="begin"/>
        </w:r>
        <w:r>
          <w:instrText>PAGE   \* MERGEFORMAT</w:instrText>
        </w:r>
        <w:r>
          <w:fldChar w:fldCharType="separate"/>
        </w:r>
        <w:r>
          <w:rPr>
            <w:noProof/>
          </w:rPr>
          <w:t>16</w:t>
        </w:r>
        <w:r>
          <w:fldChar w:fldCharType="end"/>
        </w:r>
      </w:p>
    </w:sdtContent>
  </w:sdt>
  <w:p w14:paraId="56B4A81B" w14:textId="77777777" w:rsidR="00AA7B3A" w:rsidRDefault="00AA7B3A">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4B8D" w14:textId="77777777" w:rsidR="00AA7B3A" w:rsidRDefault="00AA7B3A">
    <w:pPr>
      <w:pStyle w:val="a5"/>
      <w:jc w:val="center"/>
    </w:pPr>
  </w:p>
  <w:p w14:paraId="1E1C35B8" w14:textId="77777777" w:rsidR="00AA7B3A" w:rsidRDefault="00AA7B3A">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6201FCF7" w14:textId="77777777" w:rsidR="00130032" w:rsidRDefault="00130032">
        <w:pPr>
          <w:pStyle w:val="a5"/>
          <w:jc w:val="center"/>
        </w:pPr>
        <w:r>
          <w:fldChar w:fldCharType="begin"/>
        </w:r>
        <w:r>
          <w:instrText>PAGE   \* MERGEFORMAT</w:instrText>
        </w:r>
        <w:r>
          <w:fldChar w:fldCharType="separate"/>
        </w:r>
        <w:r>
          <w:rPr>
            <w:noProof/>
          </w:rPr>
          <w:t>14</w:t>
        </w:r>
        <w:r>
          <w:fldChar w:fldCharType="end"/>
        </w:r>
      </w:p>
    </w:sdtContent>
  </w:sdt>
  <w:p w14:paraId="01528659" w14:textId="77777777" w:rsidR="00130032" w:rsidRDefault="0013003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582063"/>
      <w:docPartObj>
        <w:docPartGallery w:val="Page Numbers (Top of Page)"/>
        <w:docPartUnique/>
      </w:docPartObj>
    </w:sdtPr>
    <w:sdtContent>
      <w:p w14:paraId="64C2376E" w14:textId="77777777" w:rsidR="00AA7B3A" w:rsidRDefault="00AA7B3A" w:rsidP="0052592F">
        <w:pPr>
          <w:pStyle w:val="a5"/>
          <w:jc w:val="center"/>
        </w:pPr>
      </w:p>
      <w:p w14:paraId="09D55FF0" w14:textId="77777777" w:rsidR="00AA7B3A" w:rsidRDefault="00AA7B3A" w:rsidP="0052592F">
        <w:pPr>
          <w:pStyle w:val="a5"/>
          <w:jc w:val="center"/>
        </w:pPr>
      </w:p>
      <w:p w14:paraId="59CE4005" w14:textId="77777777" w:rsidR="00AA7B3A" w:rsidRDefault="00AA7B3A" w:rsidP="0052592F">
        <w:pPr>
          <w:pStyle w:val="a5"/>
          <w:jc w:val="center"/>
        </w:pPr>
        <w:r>
          <w:fldChar w:fldCharType="begin"/>
        </w:r>
        <w:r>
          <w:instrText xml:space="preserve"> PAGE   \* MERGEFORMAT </w:instrText>
        </w:r>
        <w:r>
          <w:fldChar w:fldCharType="separate"/>
        </w:r>
        <w:r>
          <w:rPr>
            <w:noProof/>
          </w:rPr>
          <w:t>3</w:t>
        </w:r>
        <w:r>
          <w:rPr>
            <w:noProof/>
          </w:rPr>
          <w:fldChar w:fldCharType="end"/>
        </w:r>
      </w:p>
    </w:sdtContent>
  </w:sdt>
  <w:p w14:paraId="587AE4BE" w14:textId="77777777" w:rsidR="00AA7B3A" w:rsidRDefault="00AA7B3A">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B199" w14:textId="77777777" w:rsidR="00AA7B3A" w:rsidRDefault="00AA7B3A">
    <w:pPr>
      <w:pStyle w:val="a5"/>
      <w:jc w:val="center"/>
    </w:pPr>
  </w:p>
  <w:p w14:paraId="383519F7" w14:textId="77777777" w:rsidR="00AA7B3A" w:rsidRDefault="00AA7B3A">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1238"/>
      <w:docPartObj>
        <w:docPartGallery w:val="Page Numbers (Top of Page)"/>
        <w:docPartUnique/>
      </w:docPartObj>
    </w:sdtPr>
    <w:sdtContent>
      <w:p w14:paraId="302C0061" w14:textId="77777777" w:rsidR="00AA7B3A" w:rsidRDefault="00AA7B3A" w:rsidP="0052592F">
        <w:pPr>
          <w:pStyle w:val="a5"/>
          <w:jc w:val="center"/>
        </w:pPr>
      </w:p>
      <w:p w14:paraId="23175B70" w14:textId="77777777" w:rsidR="00AA7B3A" w:rsidRDefault="00AA7B3A" w:rsidP="0052592F">
        <w:pPr>
          <w:pStyle w:val="a5"/>
          <w:jc w:val="center"/>
        </w:pPr>
        <w:r>
          <w:fldChar w:fldCharType="begin"/>
        </w:r>
        <w:r>
          <w:instrText xml:space="preserve"> PAGE   \* MERGEFORMAT </w:instrText>
        </w:r>
        <w:r>
          <w:fldChar w:fldCharType="separate"/>
        </w:r>
        <w:r>
          <w:rPr>
            <w:noProof/>
          </w:rPr>
          <w:t>4</w:t>
        </w:r>
        <w:r>
          <w:rPr>
            <w:noProof/>
          </w:rPr>
          <w:fldChar w:fldCharType="end"/>
        </w:r>
      </w:p>
    </w:sdtContent>
  </w:sdt>
  <w:p w14:paraId="521B9521" w14:textId="77777777" w:rsidR="00AA7B3A" w:rsidRDefault="00AA7B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583727"/>
    <w:multiLevelType w:val="hybridMultilevel"/>
    <w:tmpl w:val="7C403D86"/>
    <w:lvl w:ilvl="0" w:tplc="0D223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CA340D6"/>
    <w:multiLevelType w:val="multilevel"/>
    <w:tmpl w:val="6D248BF2"/>
    <w:lvl w:ilvl="0">
      <w:start w:val="1"/>
      <w:numFmt w:val="decimal"/>
      <w:lvlText w:val="%1."/>
      <w:lvlJc w:val="left"/>
      <w:pPr>
        <w:ind w:left="450" w:hanging="450"/>
      </w:pPr>
      <w:rPr>
        <w:rFonts w:hint="default"/>
        <w:color w:val="FF0000"/>
      </w:rPr>
    </w:lvl>
    <w:lvl w:ilvl="1">
      <w:start w:val="4"/>
      <w:numFmt w:val="decimal"/>
      <w:lvlText w:val="%1.%2."/>
      <w:lvlJc w:val="left"/>
      <w:pPr>
        <w:ind w:left="1145"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22" w15:restartNumberingAfterBreak="0">
    <w:nsid w:val="2C97560F"/>
    <w:multiLevelType w:val="multilevel"/>
    <w:tmpl w:val="DEA26E1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15:restartNumberingAfterBreak="0">
    <w:nsid w:val="2D624322"/>
    <w:multiLevelType w:val="multilevel"/>
    <w:tmpl w:val="DEA26E1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7610209">
    <w:abstractNumId w:val="2"/>
  </w:num>
  <w:num w:numId="2" w16cid:durableId="971060911">
    <w:abstractNumId w:val="1"/>
  </w:num>
  <w:num w:numId="3" w16cid:durableId="1395858348">
    <w:abstractNumId w:val="0"/>
  </w:num>
  <w:num w:numId="4" w16cid:durableId="866135534">
    <w:abstractNumId w:val="3"/>
    <w:lvlOverride w:ilvl="0">
      <w:lvl w:ilvl="0">
        <w:numFmt w:val="bullet"/>
        <w:lvlText w:val="-"/>
        <w:legacy w:legacy="1" w:legacySpace="0" w:legacyIndent="139"/>
        <w:lvlJc w:val="left"/>
        <w:rPr>
          <w:rFonts w:ascii="Times New Roman" w:hAnsi="Times New Roman" w:hint="default"/>
        </w:rPr>
      </w:lvl>
    </w:lvlOverride>
  </w:num>
  <w:num w:numId="5" w16cid:durableId="418255021">
    <w:abstractNumId w:val="19"/>
  </w:num>
  <w:num w:numId="6" w16cid:durableId="2139103298">
    <w:abstractNumId w:val="24"/>
  </w:num>
  <w:num w:numId="7" w16cid:durableId="601769243">
    <w:abstractNumId w:val="26"/>
  </w:num>
  <w:num w:numId="8" w16cid:durableId="299114680">
    <w:abstractNumId w:val="17"/>
  </w:num>
  <w:num w:numId="9" w16cid:durableId="1504779563">
    <w:abstractNumId w:val="29"/>
  </w:num>
  <w:num w:numId="10" w16cid:durableId="733940544">
    <w:abstractNumId w:val="16"/>
  </w:num>
  <w:num w:numId="11" w16cid:durableId="1428578798">
    <w:abstractNumId w:val="20"/>
  </w:num>
  <w:num w:numId="12" w16cid:durableId="1127049317">
    <w:abstractNumId w:val="28"/>
  </w:num>
  <w:num w:numId="13" w16cid:durableId="1741907464">
    <w:abstractNumId w:val="18"/>
  </w:num>
  <w:num w:numId="14" w16cid:durableId="101262387">
    <w:abstractNumId w:val="30"/>
  </w:num>
  <w:num w:numId="15" w16cid:durableId="1244994853">
    <w:abstractNumId w:val="25"/>
  </w:num>
  <w:num w:numId="16" w16cid:durableId="1391539573">
    <w:abstractNumId w:val="27"/>
  </w:num>
  <w:num w:numId="17" w16cid:durableId="1833179999">
    <w:abstractNumId w:val="23"/>
  </w:num>
  <w:num w:numId="18" w16cid:durableId="536084623">
    <w:abstractNumId w:val="21"/>
  </w:num>
  <w:num w:numId="19" w16cid:durableId="103180629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6007BB"/>
    <w:rsid w:val="00601B7B"/>
    <w:rsid w:val="006026AB"/>
    <w:rsid w:val="00605744"/>
    <w:rsid w:val="00607313"/>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3C71"/>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2784"/>
    <w:rsid w:val="00C6357B"/>
    <w:rsid w:val="00C64D83"/>
    <w:rsid w:val="00C7036E"/>
    <w:rsid w:val="00C712F8"/>
    <w:rsid w:val="00C746AB"/>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E4661F36A09E05D8807D2943E1458C6FDB990F354B44D25DD6874C92BB6CC254AC8495FC7DEADA6E37A5CD03432FB3F254C89BDE481F7Ct6u7H" TargetMode="External"/><Relationship Id="rId21" Type="http://schemas.openxmlformats.org/officeDocument/2006/relationships/hyperlink" Target="consultantplus://offline/ref=53E4661F36A09E05D8807D2943E1458C6FDB990F354B44D25DD6874C92BB6CC254AC8495FC7DEADF6937A5CD03432FB3F254C89BDE481F7Ct6u7H" TargetMode="External"/><Relationship Id="rId42" Type="http://schemas.openxmlformats.org/officeDocument/2006/relationships/image" Target="media/image16.emf"/><Relationship Id="rId63" Type="http://schemas.openxmlformats.org/officeDocument/2006/relationships/image" Target="media/image27.wmf"/><Relationship Id="rId84" Type="http://schemas.openxmlformats.org/officeDocument/2006/relationships/image" Target="media/image46.wmf"/><Relationship Id="rId138" Type="http://schemas.openxmlformats.org/officeDocument/2006/relationships/hyperlink" Target="consultantplus://offline/ref=9DD5C78C4CDF539149862968BCDE6C5A94D323DD94FF8F2151E74CB9A97BEF805705723AB21E7E6357E093B1EF4FC8BF3B67B983ED1AD080u9O4I" TargetMode="External"/><Relationship Id="rId159" Type="http://schemas.openxmlformats.org/officeDocument/2006/relationships/header" Target="header18.xml"/><Relationship Id="rId170" Type="http://schemas.openxmlformats.org/officeDocument/2006/relationships/image" Target="media/image71.emf"/><Relationship Id="rId107" Type="http://schemas.openxmlformats.org/officeDocument/2006/relationships/header" Target="header5.xml"/><Relationship Id="rId11" Type="http://schemas.openxmlformats.org/officeDocument/2006/relationships/image" Target="media/image3.wmf"/><Relationship Id="rId32" Type="http://schemas.openxmlformats.org/officeDocument/2006/relationships/hyperlink" Target="consultantplus://offline/ref=53E4661F36A09E05D8807D2943E1458C6FDB990F354B44D25DD6874C92BB6CC254AC8495FC7DEADB6A37A5CD03432FB3F254C89BDE481F7Ct6u7H" TargetMode="External"/><Relationship Id="rId53" Type="http://schemas.openxmlformats.org/officeDocument/2006/relationships/hyperlink" Target="consultantplus://offline/ref=9DD5C78C4CDF539149862968BCDE6C5A94D125DE93FA8F2151E74CB9A97BEF8045052A36B31C60615FF5C5E0AAu1O3I" TargetMode="External"/><Relationship Id="rId74" Type="http://schemas.openxmlformats.org/officeDocument/2006/relationships/image" Target="media/image38.wmf"/><Relationship Id="rId128" Type="http://schemas.openxmlformats.org/officeDocument/2006/relationships/hyperlink" Target="consultantplus://offline/ref=15014B151618C0192924A14BEA71E68D8C318D6304E77F9FAACA8CD8CD762FC70B1991EAB79E67780CC6065924708E2CA78B9FD5h6HAK" TargetMode="External"/><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consultantplus://offline/ref=34F64425B3CA7350885AB705C34B5D89B3A4CB49C6518E7D4ACAAB233DD698A6BFC843FD01387DC9114BFF4911D2EAF3E1643DC4F8A7D99921lAE" TargetMode="External"/><Relationship Id="rId160" Type="http://schemas.openxmlformats.org/officeDocument/2006/relationships/header" Target="header19.xml"/><Relationship Id="rId22" Type="http://schemas.openxmlformats.org/officeDocument/2006/relationships/image" Target="media/image9.wmf"/><Relationship Id="rId43" Type="http://schemas.openxmlformats.org/officeDocument/2006/relationships/image" Target="media/image17.emf"/><Relationship Id="rId64" Type="http://schemas.openxmlformats.org/officeDocument/2006/relationships/image" Target="media/image28.wmf"/><Relationship Id="rId118" Type="http://schemas.openxmlformats.org/officeDocument/2006/relationships/hyperlink" Target="consultantplus://offline/ref=53E4661F36A09E05D8807D2943E1458C6FD8980B364944D25DD6874C92BB6CC254AC8495FC7DEAD56F37A5CD03432FB3F254C89BDE481F7Ct6u7H" TargetMode="External"/><Relationship Id="rId139" Type="http://schemas.openxmlformats.org/officeDocument/2006/relationships/hyperlink" Target="consultantplus://offline/ref=83E3A419E102281DFB3953BDBD27755AC0B57D888EFDD57792C1F24CE847B0EA269589A62BAB73A6660D03BFF42D56FFAA7B6E15C0EBDED8qBlAI" TargetMode="External"/><Relationship Id="rId85" Type="http://schemas.openxmlformats.org/officeDocument/2006/relationships/image" Target="media/image47.wmf"/><Relationship Id="rId150" Type="http://schemas.openxmlformats.org/officeDocument/2006/relationships/header" Target="header9.xml"/><Relationship Id="rId171" Type="http://schemas.openxmlformats.org/officeDocument/2006/relationships/image" Target="media/image72.emf"/><Relationship Id="rId12" Type="http://schemas.openxmlformats.org/officeDocument/2006/relationships/hyperlink" Target="consultantplus://offline/ref=C2B6CBE17269DFBD9BDDE2A851015BEC639EBA6CC45CA14867BDE66FA397E5AD802B7FD6AFAD33EA63A44FCCC3F047A70A7E2233D417375DE5e6C" TargetMode="External"/><Relationship Id="rId33" Type="http://schemas.openxmlformats.org/officeDocument/2006/relationships/hyperlink" Target="consultantplus://offline/ref=53E4661F36A09E05D8807D2943E1458C6FD8980B364944D25DD6874C92BB6CC254AC8495FC7DEADB6537A5CD03432FB3F254C89BDE481F7Ct6u7H" TargetMode="External"/><Relationship Id="rId108" Type="http://schemas.openxmlformats.org/officeDocument/2006/relationships/header" Target="header6.xml"/><Relationship Id="rId129" Type="http://schemas.openxmlformats.org/officeDocument/2006/relationships/hyperlink" Target="consultantplus://offline/ref=4497FDB422FD36C88154899D939D9022F42FB1900FB3465DC974432B88C802E5462111A3DF250B8E28AF67009D49AC1618F0C18A1834C08CuFx2C" TargetMode="External"/><Relationship Id="rId54" Type="http://schemas.openxmlformats.org/officeDocument/2006/relationships/hyperlink" Target="consultantplus://offline/ref=9DD5C78C4CDF539149862968BCDE6C5A94D323DD94FF8F2151E74CB9A97BEF805705723AB21E7E6357E093B1EF4FC8BF3B67B983ED1AD080u9O4I" TargetMode="External"/><Relationship Id="rId75" Type="http://schemas.openxmlformats.org/officeDocument/2006/relationships/image" Target="media/image39.wmf"/><Relationship Id="rId96" Type="http://schemas.openxmlformats.org/officeDocument/2006/relationships/image" Target="media/image57.wmf"/><Relationship Id="rId140" Type="http://schemas.openxmlformats.org/officeDocument/2006/relationships/hyperlink" Target="consultantplus://offline/ref=34F64425B3CA7350885AB705C34B5D89B3A5CB46C6558E7D4ACAAB233DD698A6BFC843FD01387DCB124BFF4911D2EAF3E1643DC4F8A7D99921lAE" TargetMode="External"/><Relationship Id="rId16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3E4661F36A09E05D8807D2943E1458C6FDB990F354B44D25DD6874C92BB6CC254AC8495FC7DEAD96E37A5CD03432FB3F254C89BDE481F7Ct6u7H" TargetMode="External"/><Relationship Id="rId28" Type="http://schemas.openxmlformats.org/officeDocument/2006/relationships/image" Target="media/image11.wmf"/><Relationship Id="rId49" Type="http://schemas.openxmlformats.org/officeDocument/2006/relationships/hyperlink" Target="consultantplus://offline/ref=3DA45FBF0FF0BA60385E60A52732BA64E7771FC60AEC83E404EBB76F9690690BF9ED885B5AE13E3FA6B2499E51FD4FF34BF1963927FDAD27C8M1I" TargetMode="External"/><Relationship Id="rId114" Type="http://schemas.openxmlformats.org/officeDocument/2006/relationships/hyperlink" Target="consultantplus://offline/ref=53E4661F36A09E05D8807D2943E1458C6FDB990F354B44D25DD6874C92BB6CC254AC8495FC7DEADF6937A5CD03432FB3F254C89BDE481F7Ct6u7H" TargetMode="External"/><Relationship Id="rId119" Type="http://schemas.openxmlformats.org/officeDocument/2006/relationships/hyperlink" Target="consultantplus://offline/ref=53E4661F36A09E05D8807D2943E1458C6FD8980B364944D25DD6874C92BB6CC254AC8495FC7DEAD56F37A5CD03432FB3F254C89BDE481F7Ct6u7H" TargetMode="External"/><Relationship Id="rId44" Type="http://schemas.openxmlformats.org/officeDocument/2006/relationships/image" Target="media/image18.emf"/><Relationship Id="rId60" Type="http://schemas.openxmlformats.org/officeDocument/2006/relationships/image" Target="media/image24.wmf"/><Relationship Id="rId65" Type="http://schemas.openxmlformats.org/officeDocument/2006/relationships/image" Target="media/image29.wmf"/><Relationship Id="rId81" Type="http://schemas.openxmlformats.org/officeDocument/2006/relationships/image" Target="media/image44.wmf"/><Relationship Id="rId86" Type="http://schemas.openxmlformats.org/officeDocument/2006/relationships/image" Target="media/image48.emf"/><Relationship Id="rId130" Type="http://schemas.openxmlformats.org/officeDocument/2006/relationships/image" Target="media/image61.emf"/><Relationship Id="rId135" Type="http://schemas.openxmlformats.org/officeDocument/2006/relationships/hyperlink" Target="consultantplus://offline/ref=3DA45FBF0FF0BA60385E60A52732BA64E7741EC209EE83E404EBB76F9690690BF9ED885B5AE13F31A8B2499E51FD4FF34BF1963927FDAD27C8M1I" TargetMode="External"/><Relationship Id="rId151" Type="http://schemas.openxmlformats.org/officeDocument/2006/relationships/header" Target="header10.xml"/><Relationship Id="rId156" Type="http://schemas.openxmlformats.org/officeDocument/2006/relationships/header" Target="header15.xml"/><Relationship Id="rId172" Type="http://schemas.openxmlformats.org/officeDocument/2006/relationships/image" Target="media/image73.e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hyperlink" Target="consultantplus://offline/ref=C2B6CBE17269DFBD9BDDE2A851015BEC639EBA6CC45CA14867BDE66FA397E5AD802B7FD6AFAD33E460A44FCCC3F047A70A7E2233D417375DE5e6C" TargetMode="External"/><Relationship Id="rId34" Type="http://schemas.openxmlformats.org/officeDocument/2006/relationships/hyperlink" Target="consultantplus://offline/ref=53E4661F36A09E05D8807D2943E1458C6FDB990F354B44D25DD6874C92BB6CC254AC8495FC7DEAD46A37A5CD03432FB3F254C89BDE481F7Ct6u7H" TargetMode="External"/><Relationship Id="rId50" Type="http://schemas.openxmlformats.org/officeDocument/2006/relationships/hyperlink" Target="consultantplus://offline/ref=3DA45FBF0FF0BA60385E60A52732BA64E7771FC60AEC83E404EBB76F9690690BF9ED885951B56F72F5B41CCD0BA943EC4BEF96C3M1I" TargetMode="External"/><Relationship Id="rId55" Type="http://schemas.openxmlformats.org/officeDocument/2006/relationships/hyperlink" Target="consultantplus://offline/ref=83E3A419E102281DFB3953BDBD27755AC0B57D888EFDD57792C1F24CE847B0EA269589A62BAB73A6660D03BFF42D56FFAA7B6E15C0EBDED8qBlAI" TargetMode="External"/><Relationship Id="rId76" Type="http://schemas.openxmlformats.org/officeDocument/2006/relationships/image" Target="media/image40.wmf"/><Relationship Id="rId97" Type="http://schemas.openxmlformats.org/officeDocument/2006/relationships/hyperlink" Target="consultantplus://offline/ref=34F64425B3CA7350885AB705C34B5D89B3A4CB49C6518E7D4ACAAB233DD698A6BFC843FD01387DC9114BFF4911D2EAF3E1643DC4F8A7D99921lAE" TargetMode="External"/><Relationship Id="rId104" Type="http://schemas.openxmlformats.org/officeDocument/2006/relationships/footer" Target="footer1.xml"/><Relationship Id="rId120" Type="http://schemas.openxmlformats.org/officeDocument/2006/relationships/hyperlink" Target="consultantplus://offline/ref=53E4661F36A09E05D8807D2943E1458C6FDB990F354B44D25DD6874C92BB6CC254AC8495FC7DEADB6B37A5CD03432FB3F254C89BDE481F7Ct6u7H" TargetMode="External"/><Relationship Id="rId125" Type="http://schemas.openxmlformats.org/officeDocument/2006/relationships/hyperlink" Target="consultantplus://offline/ref=53E4661F36A09E05D8807D2943E1458C6FDB990F354B44D25DD6874C92BB6CC254AC8495FC7DE9DC6F37A5CD03432FB3F254C89BDE481F7Ct6u7H" TargetMode="External"/><Relationship Id="rId141" Type="http://schemas.openxmlformats.org/officeDocument/2006/relationships/hyperlink" Target="consultantplus://offline/ref=34F64425B3CA7350885AB705C34B5D89B3A6CA42C5578E7D4ACAAB233DD698A6BFC843FD01387DC7154BFF4911D2EAF3E1643DC4F8A7D99921lAE" TargetMode="External"/><Relationship Id="rId146" Type="http://schemas.openxmlformats.org/officeDocument/2006/relationships/hyperlink" Target="mailto:delo@kemnet.ru" TargetMode="External"/><Relationship Id="rId167" Type="http://schemas.openxmlformats.org/officeDocument/2006/relationships/image" Target="media/image68.e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54.wmf"/><Relationship Id="rId162" Type="http://schemas.openxmlformats.org/officeDocument/2006/relationships/image" Target="media/image65.emf"/><Relationship Id="rId2" Type="http://schemas.openxmlformats.org/officeDocument/2006/relationships/numbering" Target="numbering.xml"/><Relationship Id="rId29" Type="http://schemas.openxmlformats.org/officeDocument/2006/relationships/hyperlink" Target="consultantplus://offline/ref=53E4661F36A09E05D8807D2943E1458C6FD8980B364944D25DD6874C92BB6CC254AC8495FC7DEAD56F37A5CD03432FB3F254C89BDE481F7Ct6u7H" TargetMode="External"/><Relationship Id="rId24" Type="http://schemas.openxmlformats.org/officeDocument/2006/relationships/hyperlink" Target="consultantplus://offline/ref=53E4661F36A09E05D8807D2943E1458C6FD8980B364944D25DD6874C92BB6CC254AC8495FC7DEAD56F37A5CD03432FB3F254C89BDE481F7Ct6u7H" TargetMode="External"/><Relationship Id="rId40" Type="http://schemas.openxmlformats.org/officeDocument/2006/relationships/hyperlink" Target="consultantplus://offline/ref=7D7CEFF827337646CB7C9B58A09B46A276F2D023194652751534523E25381A12B8AF909DB28A297B5332BA77F48803FEDD3213851EB4B3081A3BH" TargetMode="External"/><Relationship Id="rId45" Type="http://schemas.openxmlformats.org/officeDocument/2006/relationships/hyperlink" Target="consultantplus://offline/ref=15014B151618C0192924A14BEA71E68D8C318D6304E77F9FAACA8CD8CD762FC70B1991EAB79E67780CC6065924708E2CA78B9FD5h6HAK" TargetMode="External"/><Relationship Id="rId66" Type="http://schemas.openxmlformats.org/officeDocument/2006/relationships/image" Target="media/image30.wmf"/><Relationship Id="rId87" Type="http://schemas.openxmlformats.org/officeDocument/2006/relationships/image" Target="media/image49.emf"/><Relationship Id="rId110" Type="http://schemas.openxmlformats.org/officeDocument/2006/relationships/hyperlink" Target="consultantplus://offline/ref=C2B6CBE17269DFBD9BDDE2A851015BEC639EBA6CC45CA14867BDE66FA397E5AD802B7FD6AFAD33EA63A44FCCC3F047A70A7E2233D417375DE5e6C" TargetMode="External"/><Relationship Id="rId115" Type="http://schemas.openxmlformats.org/officeDocument/2006/relationships/hyperlink" Target="consultantplus://offline/ref=53E4661F36A09E05D8807D2943E1458C6FDB990F354B44D25DD6874C92BB6CC254AC8495FC7DEAD96E37A5CD03432FB3F254C89BDE481F7Ct6u7H" TargetMode="External"/><Relationship Id="rId131" Type="http://schemas.openxmlformats.org/officeDocument/2006/relationships/hyperlink" Target="consultantplus://offline/ref=88A0F54092089A8D1ED37733947011D1664D88E2EAAB91082BB74438829CF5A6EB571E31A2A11A1B6B3E01EC09A8ED03380D78BD9D50D80Dy8y8G" TargetMode="External"/><Relationship Id="rId136" Type="http://schemas.openxmlformats.org/officeDocument/2006/relationships/hyperlink" Target="consultantplus://offline/ref=9DD5C78C4CDF539149862968BCDE6C5A94D323DD94FF8F2151E74CB9A97BEF805705723AB21E7E6357E093B1EF4FC8BF3B67B983ED1AD080u9O4I" TargetMode="External"/><Relationship Id="rId157" Type="http://schemas.openxmlformats.org/officeDocument/2006/relationships/header" Target="header16.xml"/><Relationship Id="rId61" Type="http://schemas.openxmlformats.org/officeDocument/2006/relationships/image" Target="media/image25.wmf"/><Relationship Id="rId82" Type="http://schemas.openxmlformats.org/officeDocument/2006/relationships/hyperlink" Target="consultantplus://offline/ref=34F64425B3CA7350885AB705C34B5D89B3A6CA42C5578E7D4ACAAB233DD698A6BFC843FD01387DC7154BFF4911D2EAF3E1643DC4F8A7D99921lAE" TargetMode="External"/><Relationship Id="rId152" Type="http://schemas.openxmlformats.org/officeDocument/2006/relationships/header" Target="header11.xml"/><Relationship Id="rId173" Type="http://schemas.openxmlformats.org/officeDocument/2006/relationships/image" Target="media/image74.emf"/><Relationship Id="rId19" Type="http://schemas.openxmlformats.org/officeDocument/2006/relationships/image" Target="media/image7.wmf"/><Relationship Id="rId14" Type="http://schemas.openxmlformats.org/officeDocument/2006/relationships/hyperlink" Target="consultantplus://offline/ref=C2B6CBE17269DFBD9BDDE2A851015BEC639EBA6CC45CA14867BDE66FA397E5AD802B7FD6AFAD33EB66A44FCCC3F047A70A7E2233D417375DE5e6C" TargetMode="External"/><Relationship Id="rId30" Type="http://schemas.openxmlformats.org/officeDocument/2006/relationships/hyperlink" Target="consultantplus://offline/ref=53E4661F36A09E05D8807D2943E1458C6FDB990F354B44D25DD6874C92BB6CC254AC8495FC7DEADB6B37A5CD03432FB3F254C89BDE481F7Ct6u7H" TargetMode="External"/><Relationship Id="rId35" Type="http://schemas.openxmlformats.org/officeDocument/2006/relationships/image" Target="media/image13.wmf"/><Relationship Id="rId56" Type="http://schemas.openxmlformats.org/officeDocument/2006/relationships/image" Target="media/image20.wmf"/><Relationship Id="rId77" Type="http://schemas.openxmlformats.org/officeDocument/2006/relationships/image" Target="media/image41.wmf"/><Relationship Id="rId100" Type="http://schemas.openxmlformats.org/officeDocument/2006/relationships/image" Target="media/image60.emf"/><Relationship Id="rId105" Type="http://schemas.openxmlformats.org/officeDocument/2006/relationships/header" Target="header3.xml"/><Relationship Id="rId126" Type="http://schemas.openxmlformats.org/officeDocument/2006/relationships/hyperlink" Target="consultantplus://offline/ref=7D7CEFF827337646CB7C9B58A09B46A276F2D023194652751534523E25381A12B8AF909DB28A297B5332BA77F48803FEDD3213851EB4B3081A3BH" TargetMode="External"/><Relationship Id="rId147" Type="http://schemas.openxmlformats.org/officeDocument/2006/relationships/header" Target="header7.xml"/><Relationship Id="rId168" Type="http://schemas.openxmlformats.org/officeDocument/2006/relationships/image" Target="media/image69.emf"/><Relationship Id="rId8" Type="http://schemas.openxmlformats.org/officeDocument/2006/relationships/image" Target="media/image1.wmf"/><Relationship Id="rId51" Type="http://schemas.openxmlformats.org/officeDocument/2006/relationships/hyperlink" Target="consultantplus://offline/ref=3DA45FBF0FF0BA60385E60A52732BA64E7741EC209EE83E404EBB76F9690690BF9ED885B5AE13F31A8B2499E51FD4FF34BF1963927FDAD27C8M1I" TargetMode="External"/><Relationship Id="rId72" Type="http://schemas.openxmlformats.org/officeDocument/2006/relationships/image" Target="media/image36.wmf"/><Relationship Id="rId93" Type="http://schemas.openxmlformats.org/officeDocument/2006/relationships/image" Target="media/image55.wmf"/><Relationship Id="rId98" Type="http://schemas.openxmlformats.org/officeDocument/2006/relationships/image" Target="media/image58.wmf"/><Relationship Id="rId121" Type="http://schemas.openxmlformats.org/officeDocument/2006/relationships/hyperlink" Target="consultantplus://offline/ref=53E4661F36A09E05D8807D2943E1458C6FDB990F354B44D25DD6874C92BB6CC254AC8495FC7DEADB6A37A5CD03432FB3F254C89BDE481F7Ct6u7H" TargetMode="External"/><Relationship Id="rId142" Type="http://schemas.openxmlformats.org/officeDocument/2006/relationships/image" Target="media/image63.emf"/><Relationship Id="rId163" Type="http://schemas.openxmlformats.org/officeDocument/2006/relationships/image" Target="media/image66.e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hyperlink" Target="consultantplus://offline/ref=4497FDB422FD36C88154899D939D9022F42FB1900FB3465DC974432B88C802E5462111A3DF250B8E28AF67009D49AC1618F0C18A1834C08CuFx2C" TargetMode="External"/><Relationship Id="rId67" Type="http://schemas.openxmlformats.org/officeDocument/2006/relationships/image" Target="media/image31.wmf"/><Relationship Id="rId116" Type="http://schemas.openxmlformats.org/officeDocument/2006/relationships/hyperlink" Target="consultantplus://offline/ref=53E4661F36A09E05D8807D2943E1458C6FD8980B364944D25DD6874C92BB6CC254AC8495FC7DEAD56F37A5CD03432FB3F254C89BDE481F7Ct6u7H" TargetMode="External"/><Relationship Id="rId137" Type="http://schemas.openxmlformats.org/officeDocument/2006/relationships/hyperlink" Target="consultantplus://offline/ref=9DD5C78C4CDF539149862968BCDE6C5A94D125DE93FA8F2151E74CB9A97BEF8045052A36B31C60615FF5C5E0AAu1O3I" TargetMode="External"/><Relationship Id="rId158" Type="http://schemas.openxmlformats.org/officeDocument/2006/relationships/header" Target="header17.xml"/><Relationship Id="rId20" Type="http://schemas.openxmlformats.org/officeDocument/2006/relationships/image" Target="media/image8.wmf"/><Relationship Id="rId41" Type="http://schemas.openxmlformats.org/officeDocument/2006/relationships/hyperlink" Target="consultantplus://offline/ref=7D7CEFF827337646CB7C9B58A09B46A276F2D023194652751534523E25381A12B8AF909DB28A297F5532BA77F48803FEDD3213851EB4B3081A3BH" TargetMode="External"/><Relationship Id="rId62" Type="http://schemas.openxmlformats.org/officeDocument/2006/relationships/image" Target="media/image26.wmf"/><Relationship Id="rId83" Type="http://schemas.openxmlformats.org/officeDocument/2006/relationships/image" Target="media/image45.wmf"/><Relationship Id="rId88" Type="http://schemas.openxmlformats.org/officeDocument/2006/relationships/image" Target="media/image50.wmf"/><Relationship Id="rId111" Type="http://schemas.openxmlformats.org/officeDocument/2006/relationships/hyperlink" Target="consultantplus://offline/ref=C2B6CBE17269DFBD9BDDE2A851015BEC639EBA6CC45CA14867BDE66FA397E5AD802B7FD6AFAD33EB66A44FCCC3F047A70A7E2233D417375DE5e6C" TargetMode="External"/><Relationship Id="rId132" Type="http://schemas.openxmlformats.org/officeDocument/2006/relationships/image" Target="media/image62.emf"/><Relationship Id="rId153" Type="http://schemas.openxmlformats.org/officeDocument/2006/relationships/header" Target="header12.xml"/><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hyperlink" Target="consultantplus://offline/ref=53E4661F36A09E05D8807D2943E1458C6FDB990F354B44D25DD6874C92BB6CC254AC8495FC7DEAD56E37A5CD03432FB3F254C89BDE481F7Ct6u7H" TargetMode="External"/><Relationship Id="rId57" Type="http://schemas.openxmlformats.org/officeDocument/2006/relationships/image" Target="media/image21.wmf"/><Relationship Id="rId106" Type="http://schemas.openxmlformats.org/officeDocument/2006/relationships/header" Target="header4.xml"/><Relationship Id="rId127" Type="http://schemas.openxmlformats.org/officeDocument/2006/relationships/hyperlink" Target="consultantplus://offline/ref=7D7CEFF827337646CB7C9B58A09B46A276F2D023194652751534523E25381A12B8AF909DB28A297F5532BA77F48803FEDD3213851EB4B3081A3BH" TargetMode="External"/><Relationship Id="rId10" Type="http://schemas.openxmlformats.org/officeDocument/2006/relationships/hyperlink" Target="consultantplus://offline/ref=C2B6CBE17269DFBD9BDDE2A851015BEC639EBA6CC45CA14867BDE66FA397E5AD802B7FD6AFAD33E460A44FCCC3F047A70A7E2233D417375DE5e6C" TargetMode="External"/><Relationship Id="rId31" Type="http://schemas.openxmlformats.org/officeDocument/2006/relationships/image" Target="media/image12.wmf"/><Relationship Id="rId52" Type="http://schemas.openxmlformats.org/officeDocument/2006/relationships/hyperlink" Target="consultantplus://offline/ref=9DD5C78C4CDF539149862968BCDE6C5A94D323DD94FF8F2151E74CB9A97BEF805705723AB21E7E6357E093B1EF4FC8BF3B67B983ED1AD080u9O4I" TargetMode="External"/><Relationship Id="rId73" Type="http://schemas.openxmlformats.org/officeDocument/2006/relationships/image" Target="media/image37.wmf"/><Relationship Id="rId78" Type="http://schemas.openxmlformats.org/officeDocument/2006/relationships/image" Target="media/image42.wmf"/><Relationship Id="rId94" Type="http://schemas.openxmlformats.org/officeDocument/2006/relationships/image" Target="media/image56.wmf"/><Relationship Id="rId99" Type="http://schemas.openxmlformats.org/officeDocument/2006/relationships/image" Target="media/image59.wmf"/><Relationship Id="rId101" Type="http://schemas.openxmlformats.org/officeDocument/2006/relationships/hyperlink" Target="mailto:delo@kemnet.ru" TargetMode="External"/><Relationship Id="rId122" Type="http://schemas.openxmlformats.org/officeDocument/2006/relationships/hyperlink" Target="consultantplus://offline/ref=53E4661F36A09E05D8807D2943E1458C6FD8980B364944D25DD6874C92BB6CC254AC8495FC7DEADB6537A5CD03432FB3F254C89BDE481F7Ct6u7H" TargetMode="External"/><Relationship Id="rId143" Type="http://schemas.openxmlformats.org/officeDocument/2006/relationships/hyperlink" Target="consultantplus://offline/ref=34F64425B3CA7350885AB705C34B5D89B3A4CB49C6518E7D4ACAAB233DD698A6BFC843FD01387DC9114BFF4911D2EAF3E1643DC4F8A7D99921lAE" TargetMode="External"/><Relationship Id="rId148" Type="http://schemas.openxmlformats.org/officeDocument/2006/relationships/header" Target="header8.xml"/><Relationship Id="rId164" Type="http://schemas.openxmlformats.org/officeDocument/2006/relationships/image" Target="media/image67.emf"/><Relationship Id="rId169" Type="http://schemas.openxmlformats.org/officeDocument/2006/relationships/image" Target="media/image70.e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hyperlink" Target="consultantplus://offline/ref=53E4661F36A09E05D8807D2943E1458C6FDB990F354B44D25DD6874C92BB6CC254AC8495FC7DEADA6E37A5CD03432FB3F254C89BDE481F7Ct6u7H" TargetMode="External"/><Relationship Id="rId47" Type="http://schemas.openxmlformats.org/officeDocument/2006/relationships/image" Target="media/image19.wmf"/><Relationship Id="rId68" Type="http://schemas.openxmlformats.org/officeDocument/2006/relationships/image" Target="media/image32.wmf"/><Relationship Id="rId89" Type="http://schemas.openxmlformats.org/officeDocument/2006/relationships/image" Target="media/image51.wmf"/><Relationship Id="rId112" Type="http://schemas.openxmlformats.org/officeDocument/2006/relationships/hyperlink" Target="consultantplus://offline/ref=C2B6CBE17269DFBD9BDDE2A851015BEC639EBA6CC45CA14867BDE66FA397E5AD802B7FD6AFAD33EB6DA44FCCC3F047A70A7E2233D417375DE5e6C" TargetMode="External"/><Relationship Id="rId133" Type="http://schemas.openxmlformats.org/officeDocument/2006/relationships/hyperlink" Target="consultantplus://offline/ref=3DA45FBF0FF0BA60385E60A52732BA64E7771FC60AEC83E404EBB76F9690690BF9ED885B5AE13E3FA6B2499E51FD4FF34BF1963927FDAD27C8M1I" TargetMode="External"/><Relationship Id="rId154" Type="http://schemas.openxmlformats.org/officeDocument/2006/relationships/header" Target="header13.xml"/><Relationship Id="rId175" Type="http://schemas.openxmlformats.org/officeDocument/2006/relationships/theme" Target="theme/theme1.xml"/><Relationship Id="rId16" Type="http://schemas.openxmlformats.org/officeDocument/2006/relationships/hyperlink" Target="consultantplus://offline/ref=C2B6CBE17269DFBD9BDDE2A851015BEC639EBA6CC45CA14867BDE66FA397E5AD802B7FD6AFAD33EB6DA44FCCC3F047A70A7E2233D417375DE5e6C" TargetMode="External"/><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hyperlink" Target="consultantplus://offline/ref=34F64425B3CA7350885AB705C34B5D89B3A5CB46C6558E7D4ACAAB233DD698A6BFC843FD01387DCB124BFF4911D2EAF3E1643DC4F8A7D99921lAE" TargetMode="External"/><Relationship Id="rId102" Type="http://schemas.openxmlformats.org/officeDocument/2006/relationships/header" Target="header1.xml"/><Relationship Id="rId123" Type="http://schemas.openxmlformats.org/officeDocument/2006/relationships/hyperlink" Target="consultantplus://offline/ref=53E4661F36A09E05D8807D2943E1458C6FDB990F354B44D25DD6874C92BB6CC254AC8495FC7DEAD46A37A5CD03432FB3F254C89BDE481F7Ct6u7H" TargetMode="External"/><Relationship Id="rId144" Type="http://schemas.openxmlformats.org/officeDocument/2006/relationships/hyperlink" Target="consultantplus://offline/ref=34F64425B3CA7350885AB705C34B5D89B3A4CB49C6518E7D4ACAAB233DD698A6BFC843FD01387DC9114BFF4911D2EAF3E1643DC4F8A7D99921lAE" TargetMode="External"/><Relationship Id="rId90" Type="http://schemas.openxmlformats.org/officeDocument/2006/relationships/image" Target="media/image52.wmf"/><Relationship Id="rId165" Type="http://schemas.openxmlformats.org/officeDocument/2006/relationships/header" Target="header21.xml"/><Relationship Id="rId27" Type="http://schemas.openxmlformats.org/officeDocument/2006/relationships/hyperlink" Target="consultantplus://offline/ref=53E4661F36A09E05D8807D2943E1458C6FD8980B364944D25DD6874C92BB6CC254AC8495FC7DEAD56F37A5CD03432FB3F254C89BDE481F7Ct6u7H" TargetMode="External"/><Relationship Id="rId48" Type="http://schemas.openxmlformats.org/officeDocument/2006/relationships/hyperlink" Target="consultantplus://offline/ref=88A0F54092089A8D1ED37733947011D1664D88E2EAAB91082BB74438829CF5A6EB571E31A2A11A1B6B3E01EC09A8ED03380D78BD9D50D80Dy8y8G" TargetMode="External"/><Relationship Id="rId69" Type="http://schemas.openxmlformats.org/officeDocument/2006/relationships/image" Target="media/image33.wmf"/><Relationship Id="rId113" Type="http://schemas.openxmlformats.org/officeDocument/2006/relationships/hyperlink" Target="consultantplus://offline/ref=53E4661F36A09E05D8807D2943E1458C6FD8980B364944D25DD6874C92BB6CC254AC8495FC7DEAD56F37A5CD03432FB3F254C89BDE481F7Ct6u7H" TargetMode="External"/><Relationship Id="rId134" Type="http://schemas.openxmlformats.org/officeDocument/2006/relationships/hyperlink" Target="consultantplus://offline/ref=3DA45FBF0FF0BA60385E60A52732BA64E7771FC60AEC83E404EBB76F9690690BF9ED885951B56F72F5B41CCD0BA943EC4BEF96C3M1I" TargetMode="External"/><Relationship Id="rId80" Type="http://schemas.openxmlformats.org/officeDocument/2006/relationships/image" Target="media/image43.wmf"/><Relationship Id="rId155" Type="http://schemas.openxmlformats.org/officeDocument/2006/relationships/header" Target="header14.xml"/><Relationship Id="rId17" Type="http://schemas.openxmlformats.org/officeDocument/2006/relationships/hyperlink" Target="consultantplus://offline/ref=53E4661F36A09E05D8807D2943E1458C6FD8980B364944D25DD6874C92BB6CC254AC8495FC7DEAD56F37A5CD03432FB3F254C89BDE481F7Ct6u7H" TargetMode="External"/><Relationship Id="rId38" Type="http://schemas.openxmlformats.org/officeDocument/2006/relationships/hyperlink" Target="consultantplus://offline/ref=53E4661F36A09E05D8807D2943E1458C6FDB990F354B44D25DD6874C92BB6CC254AC8495FC7DE9DC6F37A5CD03432FB3F254C89BDE481F7Ct6u7H" TargetMode="External"/><Relationship Id="rId59" Type="http://schemas.openxmlformats.org/officeDocument/2006/relationships/image" Target="media/image23.wmf"/><Relationship Id="rId103" Type="http://schemas.openxmlformats.org/officeDocument/2006/relationships/header" Target="header2.xml"/><Relationship Id="rId124" Type="http://schemas.openxmlformats.org/officeDocument/2006/relationships/hyperlink" Target="consultantplus://offline/ref=53E4661F36A09E05D8807D2943E1458C6FDB990F354B44D25DD6874C92BB6CC254AC8495FC7DEAD56E37A5CD03432FB3F254C89BDE481F7Ct6u7H" TargetMode="External"/><Relationship Id="rId70" Type="http://schemas.openxmlformats.org/officeDocument/2006/relationships/image" Target="media/image34.wmf"/><Relationship Id="rId91" Type="http://schemas.openxmlformats.org/officeDocument/2006/relationships/image" Target="media/image53.wmf"/><Relationship Id="rId145" Type="http://schemas.openxmlformats.org/officeDocument/2006/relationships/image" Target="media/image64.emf"/><Relationship Id="rId166"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5348</TotalTime>
  <Pages>240</Pages>
  <Words>60519</Words>
  <Characters>344963</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119</cp:revision>
  <cp:lastPrinted>2022-12-15T10:52:00Z</cp:lastPrinted>
  <dcterms:created xsi:type="dcterms:W3CDTF">2022-07-15T03:00:00Z</dcterms:created>
  <dcterms:modified xsi:type="dcterms:W3CDTF">2023-01-30T07:40:00Z</dcterms:modified>
</cp:coreProperties>
</file>