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4CD7C4F7" w:rsidR="009E60C3" w:rsidRPr="00D00103" w:rsidRDefault="009E60C3" w:rsidP="009E60C3">
      <w:pPr>
        <w:tabs>
          <w:tab w:val="left" w:pos="540"/>
        </w:tabs>
        <w:jc w:val="center"/>
        <w:rPr>
          <w:b/>
        </w:rPr>
      </w:pPr>
      <w:r w:rsidRPr="00D00103">
        <w:rPr>
          <w:b/>
        </w:rPr>
        <w:t>ПРОТОКОЛ №</w:t>
      </w:r>
      <w:r w:rsidR="00637439">
        <w:rPr>
          <w:b/>
        </w:rPr>
        <w:t xml:space="preserve"> </w:t>
      </w:r>
      <w:r w:rsidR="00B2573E">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FAC6567" w:rsidR="009E60C3" w:rsidRPr="00D00103" w:rsidRDefault="00BD10E5" w:rsidP="009E60C3">
      <w:pPr>
        <w:tabs>
          <w:tab w:val="left" w:pos="8619"/>
        </w:tabs>
        <w:jc w:val="both"/>
      </w:pPr>
      <w:r>
        <w:t>1</w:t>
      </w:r>
      <w:r w:rsidR="00B2573E">
        <w:t>9</w:t>
      </w:r>
      <w:r w:rsidR="00250CF6">
        <w:t>.</w:t>
      </w:r>
      <w:r>
        <w:t>01</w:t>
      </w:r>
      <w:r w:rsidR="00637439">
        <w:t>.</w:t>
      </w:r>
      <w:r w:rsidR="009E60C3" w:rsidRPr="00D00103">
        <w:t>202</w:t>
      </w:r>
      <w:r>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5B570EC9" w14:textId="3A4D3B0E" w:rsidR="003176D8" w:rsidRDefault="008357AE" w:rsidP="003176D8">
      <w:pPr>
        <w:ind w:right="-142"/>
        <w:jc w:val="both"/>
        <w:rPr>
          <w:bCs/>
        </w:rPr>
      </w:pPr>
      <w:r w:rsidRPr="00D179F6">
        <w:rPr>
          <w:b/>
        </w:rPr>
        <w:t>Члены Правления:</w:t>
      </w:r>
      <w:r w:rsidRPr="00D179F6">
        <w:rPr>
          <w:bCs/>
        </w:rPr>
        <w:t xml:space="preserve"> Чурсина О.А., Овчинников А.Г.,</w:t>
      </w:r>
      <w:r w:rsidR="00AD2804" w:rsidRPr="00D179F6">
        <w:rPr>
          <w:bCs/>
        </w:rPr>
        <w:t xml:space="preserve"> </w:t>
      </w:r>
      <w:r w:rsidR="00DB1517" w:rsidRPr="00D179F6">
        <w:rPr>
          <w:bCs/>
        </w:rPr>
        <w:t xml:space="preserve">Гусельщиков Э.Б. </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5F077C83" w:rsidR="008357AE" w:rsidRPr="00D179F6"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F79C73B" w14:textId="77777777" w:rsidR="00BD10E5" w:rsidRDefault="00BD10E5"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B2573E" w:rsidRPr="00E443C9" w14:paraId="0677654F" w14:textId="77777777" w:rsidTr="005F7EF8">
        <w:trPr>
          <w:trHeight w:val="322"/>
          <w:jc w:val="center"/>
        </w:trPr>
        <w:tc>
          <w:tcPr>
            <w:tcW w:w="448" w:type="dxa"/>
            <w:shd w:val="clear" w:color="auto" w:fill="auto"/>
            <w:vAlign w:val="center"/>
          </w:tcPr>
          <w:p w14:paraId="767FC30E" w14:textId="493ACEAE" w:rsidR="00B2573E" w:rsidRPr="00E443C9" w:rsidRDefault="00B2573E" w:rsidP="00B2573E">
            <w:pPr>
              <w:jc w:val="center"/>
              <w:rPr>
                <w:kern w:val="32"/>
              </w:rPr>
            </w:pPr>
            <w:r w:rsidRPr="00E443C9">
              <w:rPr>
                <w:kern w:val="32"/>
              </w:rPr>
              <w:t>1.</w:t>
            </w:r>
          </w:p>
        </w:tc>
        <w:tc>
          <w:tcPr>
            <w:tcW w:w="9184" w:type="dxa"/>
            <w:shd w:val="clear" w:color="auto" w:fill="auto"/>
            <w:vAlign w:val="center"/>
          </w:tcPr>
          <w:p w14:paraId="1E6AE8F3" w14:textId="7017BB1B" w:rsidR="00B2573E" w:rsidRPr="00E443C9" w:rsidRDefault="00B2573E" w:rsidP="00B2573E">
            <w:pPr>
              <w:ind w:left="3" w:right="135"/>
              <w:jc w:val="both"/>
              <w:rPr>
                <w:bCs/>
              </w:rPr>
            </w:pPr>
            <w:r w:rsidRPr="00B81CE7">
              <w:rPr>
                <w:kern w:val="32"/>
              </w:rPr>
              <w:t xml:space="preserve">О признании утратившими силу </w:t>
            </w:r>
            <w:bookmarkStart w:id="1" w:name="_Hlk91491470"/>
            <w:r w:rsidRPr="00B81CE7">
              <w:rPr>
                <w:kern w:val="32"/>
              </w:rPr>
              <w:t>некоторых постановлений</w:t>
            </w:r>
            <w:bookmarkEnd w:id="1"/>
            <w:r>
              <w:rPr>
                <w:kern w:val="32"/>
              </w:rPr>
              <w:br/>
            </w:r>
            <w:r w:rsidRPr="00B81CE7">
              <w:rPr>
                <w:kern w:val="32"/>
              </w:rPr>
              <w:t>Региональной энергетической комиссии Кузбасса (№ 354, 355, 497)</w:t>
            </w:r>
          </w:p>
        </w:tc>
      </w:tr>
    </w:tbl>
    <w:p w14:paraId="531872F5" w14:textId="76DC46E4" w:rsidR="0082432E" w:rsidRDefault="0082432E"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2D62563E" w:rsidR="00542562" w:rsidRPr="00B2573E" w:rsidRDefault="00542562" w:rsidP="0082432E">
      <w:pPr>
        <w:ind w:firstLine="567"/>
        <w:jc w:val="both"/>
        <w:rPr>
          <w:b/>
        </w:rPr>
      </w:pPr>
      <w:r w:rsidRPr="003E3E55">
        <w:rPr>
          <w:bCs/>
        </w:rPr>
        <w:t>Вопрос 1</w:t>
      </w:r>
      <w:r w:rsidRPr="003E3E55">
        <w:rPr>
          <w:b/>
        </w:rPr>
        <w:t xml:space="preserve"> </w:t>
      </w:r>
      <w:r w:rsidRPr="00B2573E">
        <w:rPr>
          <w:b/>
        </w:rPr>
        <w:t>«</w:t>
      </w:r>
      <w:r w:rsidR="00B2573E" w:rsidRPr="00B2573E">
        <w:rPr>
          <w:b/>
          <w:kern w:val="32"/>
        </w:rPr>
        <w:t>О признании утратившими силу некоторых постановлений</w:t>
      </w:r>
      <w:r w:rsidR="00B2573E" w:rsidRPr="00B2573E">
        <w:rPr>
          <w:b/>
          <w:kern w:val="32"/>
        </w:rPr>
        <w:br/>
        <w:t>Региональной энергетической комиссии Кузбасса (№ 354, 355, 497)</w:t>
      </w:r>
      <w:r w:rsidR="006138F0" w:rsidRPr="00B2573E">
        <w:rPr>
          <w:b/>
        </w:rPr>
        <w:t xml:space="preserve">» </w:t>
      </w:r>
    </w:p>
    <w:p w14:paraId="4AB9B8D7" w14:textId="77777777" w:rsidR="00542562" w:rsidRPr="00B2573E" w:rsidRDefault="00542562" w:rsidP="00542562">
      <w:pPr>
        <w:ind w:firstLine="567"/>
        <w:jc w:val="both"/>
        <w:rPr>
          <w:b/>
          <w:color w:val="000000"/>
          <w:kern w:val="32"/>
        </w:rPr>
      </w:pPr>
    </w:p>
    <w:p w14:paraId="126AE8D1" w14:textId="14170358" w:rsidR="0082432E" w:rsidRDefault="00542562" w:rsidP="003E3E55">
      <w:pPr>
        <w:ind w:firstLine="567"/>
        <w:jc w:val="both"/>
        <w:rPr>
          <w:bCs/>
          <w:kern w:val="32"/>
        </w:rPr>
      </w:pPr>
      <w:r w:rsidRPr="002D744A">
        <w:rPr>
          <w:bCs/>
          <w:kern w:val="32"/>
        </w:rPr>
        <w:t xml:space="preserve">Докладчик </w:t>
      </w:r>
      <w:r w:rsidR="00B2573E">
        <w:rPr>
          <w:b/>
          <w:kern w:val="32"/>
        </w:rPr>
        <w:t>Чурсина О.А</w:t>
      </w:r>
      <w:r w:rsidR="003E3E55">
        <w:rPr>
          <w:b/>
          <w:kern w:val="32"/>
        </w:rPr>
        <w:t>.</w:t>
      </w:r>
      <w:r w:rsidRPr="002D744A">
        <w:rPr>
          <w:bCs/>
          <w:kern w:val="32"/>
        </w:rPr>
        <w:t xml:space="preserve"> </w:t>
      </w:r>
      <w:r w:rsidR="003E3E55">
        <w:rPr>
          <w:bCs/>
          <w:kern w:val="32"/>
        </w:rPr>
        <w:t>пояснила:</w:t>
      </w:r>
    </w:p>
    <w:p w14:paraId="40CE012C" w14:textId="3A0FC229" w:rsidR="003E3E55" w:rsidRDefault="003E3E55" w:rsidP="003E3E55">
      <w:pPr>
        <w:ind w:firstLine="567"/>
        <w:jc w:val="both"/>
        <w:rPr>
          <w:bCs/>
          <w:kern w:val="32"/>
        </w:rPr>
      </w:pPr>
    </w:p>
    <w:p w14:paraId="47E5F25B" w14:textId="77777777" w:rsidR="00B2573E" w:rsidRPr="00B2573E" w:rsidRDefault="00B2573E" w:rsidP="00B2573E">
      <w:pPr>
        <w:autoSpaceDE w:val="0"/>
        <w:autoSpaceDN w:val="0"/>
        <w:adjustRightInd w:val="0"/>
        <w:ind w:firstLine="540"/>
        <w:jc w:val="both"/>
      </w:pPr>
      <w:r w:rsidRPr="00B2573E">
        <w:t xml:space="preserve">  Согласно  постановлению Правительства Кемеровской области-Кузбасса от 19.10.2022 № 696 «О внесении изменений в постановление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 Кузбасса», транспортирование ТКО на полигон ТБО МУП «Полигон-Сервис» (Яшкинский муниципальный округ)» прекращено с 01.01.2023.</w:t>
      </w:r>
    </w:p>
    <w:p w14:paraId="5B8F7701" w14:textId="77777777" w:rsidR="00B2573E" w:rsidRPr="00B2573E" w:rsidRDefault="00B2573E" w:rsidP="00B2573E">
      <w:pPr>
        <w:autoSpaceDE w:val="0"/>
        <w:autoSpaceDN w:val="0"/>
        <w:adjustRightInd w:val="0"/>
        <w:ind w:firstLine="540"/>
        <w:jc w:val="both"/>
        <w:rPr>
          <w:rFonts w:eastAsiaTheme="minorHAnsi"/>
        </w:rPr>
      </w:pPr>
      <w:r w:rsidRPr="00B2573E">
        <w:t xml:space="preserve">На основании вышеизложенного регулятором предлагается </w:t>
      </w:r>
      <w:r w:rsidRPr="00B2573E">
        <w:rPr>
          <w:bCs/>
          <w:kern w:val="32"/>
        </w:rPr>
        <w:t>признать, утратившими силу</w:t>
      </w:r>
      <w:r w:rsidRPr="00B2573E">
        <w:t xml:space="preserve"> </w:t>
      </w:r>
      <w:r w:rsidRPr="00B2573E">
        <w:rPr>
          <w:bCs/>
        </w:rPr>
        <w:t xml:space="preserve">с 01.01.2023 </w:t>
      </w:r>
      <w:r w:rsidRPr="00B2573E">
        <w:rPr>
          <w:rFonts w:eastAsiaTheme="minorHAnsi"/>
        </w:rPr>
        <w:t>постановления Региональной энергетической комиссии Кузбасса:</w:t>
      </w:r>
    </w:p>
    <w:p w14:paraId="29D55B6C" w14:textId="77777777" w:rsidR="00B2573E" w:rsidRPr="00B2573E" w:rsidRDefault="00B2573E" w:rsidP="00B2573E">
      <w:pPr>
        <w:autoSpaceDE w:val="0"/>
        <w:autoSpaceDN w:val="0"/>
        <w:adjustRightInd w:val="0"/>
        <w:ind w:firstLine="539"/>
        <w:jc w:val="both"/>
        <w:rPr>
          <w:bCs/>
          <w:kern w:val="32"/>
        </w:rPr>
      </w:pPr>
      <w:r w:rsidRPr="00B2573E">
        <w:rPr>
          <w:bCs/>
          <w:kern w:val="32"/>
        </w:rPr>
        <w:lastRenderedPageBreak/>
        <w:t>от 12.11.2020 № 354 «Об установлении долгосрочных параметров регулирования тарифов в области обращения с твердыми коммунальными отходами МУП «Полигон-Сервис» (Яшкинский муниципальный округ)»;</w:t>
      </w:r>
    </w:p>
    <w:p w14:paraId="792113F3" w14:textId="6ECC25DA" w:rsidR="00B2573E" w:rsidRPr="00B2573E" w:rsidRDefault="00B2573E" w:rsidP="00B2573E">
      <w:pPr>
        <w:autoSpaceDE w:val="0"/>
        <w:autoSpaceDN w:val="0"/>
        <w:adjustRightInd w:val="0"/>
        <w:ind w:firstLine="539"/>
        <w:jc w:val="both"/>
        <w:rPr>
          <w:bCs/>
          <w:kern w:val="32"/>
        </w:rPr>
      </w:pPr>
      <w:r w:rsidRPr="00B2573E">
        <w:rPr>
          <w:bCs/>
          <w:kern w:val="32"/>
        </w:rPr>
        <w:t>от 12.11.2020 № 355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«Полигон-Сервис» (Яшкинский муниципальный округ)»;</w:t>
      </w:r>
    </w:p>
    <w:p w14:paraId="050749B1" w14:textId="7E58B2A0" w:rsidR="00B2573E" w:rsidRPr="00B2573E" w:rsidRDefault="00B2573E" w:rsidP="00B2573E">
      <w:pPr>
        <w:ind w:firstLine="539"/>
        <w:jc w:val="both"/>
        <w:rPr>
          <w:bCs/>
        </w:rPr>
      </w:pPr>
      <w:r w:rsidRPr="00B2573E">
        <w:rPr>
          <w:bCs/>
          <w:kern w:val="32"/>
        </w:rPr>
        <w:t>от 02.11.2021 № 497 «О внесении изменений в постановление Региональной энергетической комиссии Кузбасса от 12.11.2020 № 355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«Полигон-Сервис» (Яшкинский муниципальный округ)» в части 2022 года</w:t>
      </w:r>
      <w:r w:rsidRPr="00B2573E">
        <w:rPr>
          <w:bCs/>
        </w:rPr>
        <w:t>».</w:t>
      </w:r>
    </w:p>
    <w:p w14:paraId="09987C2F" w14:textId="77777777" w:rsidR="003E3E55" w:rsidRDefault="003E3E55" w:rsidP="003E3E55">
      <w:pPr>
        <w:jc w:val="both"/>
        <w:rPr>
          <w:bCs/>
          <w:sz w:val="28"/>
          <w:szCs w:val="20"/>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7777777" w:rsidR="00542562" w:rsidRPr="00D00103" w:rsidRDefault="00542562" w:rsidP="00542562">
      <w:pPr>
        <w:ind w:right="-6" w:firstLine="709"/>
        <w:jc w:val="both"/>
        <w:rPr>
          <w:b/>
          <w:szCs w:val="20"/>
        </w:rPr>
      </w:pPr>
      <w:r w:rsidRPr="00D00103">
        <w:rPr>
          <w:b/>
          <w:szCs w:val="20"/>
        </w:rPr>
        <w:t>ПОСТАНОВИЛО:</w:t>
      </w:r>
    </w:p>
    <w:p w14:paraId="648EE49F" w14:textId="77777777" w:rsidR="00542562" w:rsidRPr="00B2573E" w:rsidRDefault="00542562" w:rsidP="003E3E55">
      <w:pPr>
        <w:ind w:right="140" w:firstLine="709"/>
        <w:jc w:val="both"/>
        <w:rPr>
          <w:bCs/>
          <w:kern w:val="32"/>
        </w:rPr>
      </w:pPr>
    </w:p>
    <w:p w14:paraId="412D95A7" w14:textId="77777777" w:rsidR="00B2573E" w:rsidRPr="00B2573E" w:rsidRDefault="00B2573E" w:rsidP="00B2573E">
      <w:pPr>
        <w:autoSpaceDE w:val="0"/>
        <w:autoSpaceDN w:val="0"/>
        <w:adjustRightInd w:val="0"/>
        <w:ind w:firstLine="540"/>
        <w:jc w:val="both"/>
        <w:rPr>
          <w:rFonts w:eastAsiaTheme="minorHAnsi"/>
        </w:rPr>
      </w:pPr>
      <w:r w:rsidRPr="00B2573E">
        <w:rPr>
          <w:rFonts w:eastAsiaTheme="minorHAnsi"/>
        </w:rPr>
        <w:t>1. Признать утратившими силу постановления Региональной энергетической комиссии Кузбасса:</w:t>
      </w:r>
    </w:p>
    <w:p w14:paraId="0CD2EC88" w14:textId="77777777" w:rsidR="00B2573E" w:rsidRPr="00B2573E" w:rsidRDefault="00B2573E" w:rsidP="00B2573E">
      <w:pPr>
        <w:autoSpaceDE w:val="0"/>
        <w:autoSpaceDN w:val="0"/>
        <w:adjustRightInd w:val="0"/>
        <w:ind w:firstLine="539"/>
        <w:jc w:val="both"/>
        <w:rPr>
          <w:bCs/>
          <w:kern w:val="32"/>
        </w:rPr>
      </w:pPr>
      <w:r w:rsidRPr="00B2573E">
        <w:rPr>
          <w:bCs/>
          <w:kern w:val="32"/>
        </w:rPr>
        <w:t>от 12.11.2020 № 354 «Об установлении долгосрочных параметров регулирования тарифов в области обращения с твердыми коммунальными отходами МУП «Полигон-Сервис» (Яшкинский муниципальный округ)»;</w:t>
      </w:r>
    </w:p>
    <w:p w14:paraId="12C8CE1D" w14:textId="452B1E49" w:rsidR="00B2573E" w:rsidRPr="00B2573E" w:rsidRDefault="00B2573E" w:rsidP="00B2573E">
      <w:pPr>
        <w:autoSpaceDE w:val="0"/>
        <w:autoSpaceDN w:val="0"/>
        <w:adjustRightInd w:val="0"/>
        <w:ind w:firstLine="539"/>
        <w:jc w:val="both"/>
        <w:rPr>
          <w:bCs/>
          <w:kern w:val="32"/>
        </w:rPr>
      </w:pPr>
      <w:r w:rsidRPr="00B2573E">
        <w:rPr>
          <w:bCs/>
          <w:kern w:val="32"/>
        </w:rPr>
        <w:t>от 12.11.2020 № 355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«Полигон-Сервис» (Яшкинский муниципальный округ)»;</w:t>
      </w:r>
    </w:p>
    <w:p w14:paraId="3C97E48F" w14:textId="4CD1179A" w:rsidR="00B2573E" w:rsidRPr="00B2573E" w:rsidRDefault="00B2573E" w:rsidP="00B2573E">
      <w:pPr>
        <w:ind w:firstLine="539"/>
        <w:jc w:val="both"/>
        <w:rPr>
          <w:bCs/>
        </w:rPr>
      </w:pPr>
      <w:r w:rsidRPr="00B2573E">
        <w:rPr>
          <w:bCs/>
          <w:kern w:val="32"/>
        </w:rPr>
        <w:t>от 02.11.2021 № 497 «О внесении изменений в постановление Региональной энергетической комиссии Кузбасса от 12.11.2020 № 355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w:t>
      </w:r>
      <w:r>
        <w:rPr>
          <w:bCs/>
          <w:kern w:val="32"/>
        </w:rPr>
        <w:t>в</w:t>
      </w:r>
      <w:r w:rsidRPr="00B2573E">
        <w:rPr>
          <w:bCs/>
          <w:kern w:val="32"/>
        </w:rPr>
        <w:t xml:space="preserve"> МУП «Полигон-Сервис» (Яшкинский муниципальный округ)» в части 2022 года</w:t>
      </w:r>
      <w:r w:rsidRPr="00B2573E">
        <w:rPr>
          <w:bCs/>
        </w:rPr>
        <w:t>».</w:t>
      </w:r>
    </w:p>
    <w:p w14:paraId="7273A7D3" w14:textId="77777777" w:rsidR="00396B33" w:rsidRPr="003E3E55" w:rsidRDefault="00396B33" w:rsidP="003E3E55">
      <w:pPr>
        <w:ind w:right="140" w:firstLine="709"/>
        <w:jc w:val="both"/>
        <w:rPr>
          <w:bCs/>
          <w:kern w:val="32"/>
        </w:rPr>
      </w:pPr>
    </w:p>
    <w:p w14:paraId="64145085" w14:textId="77777777" w:rsidR="002C46EE" w:rsidRDefault="00542562" w:rsidP="002C46EE">
      <w:pPr>
        <w:ind w:right="-6" w:firstLine="709"/>
        <w:jc w:val="both"/>
        <w:rPr>
          <w:b/>
        </w:rPr>
      </w:pPr>
      <w:r w:rsidRPr="00D00103">
        <w:rPr>
          <w:b/>
        </w:rPr>
        <w:t>Голосовали «ЗА» -</w:t>
      </w:r>
      <w:r w:rsidR="00396B33">
        <w:rPr>
          <w:b/>
        </w:rPr>
        <w:t>единогласно.</w:t>
      </w:r>
    </w:p>
    <w:p w14:paraId="1B6280AC" w14:textId="77777777" w:rsidR="009E4EA3" w:rsidRPr="009E4EA3" w:rsidRDefault="009E4EA3" w:rsidP="00B2573E">
      <w:pPr>
        <w:ind w:right="-6"/>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6D9CCBC0" w14:textId="77777777" w:rsidR="007A1E58" w:rsidRDefault="007A1E58" w:rsidP="007A1E58">
      <w:pPr>
        <w:tabs>
          <w:tab w:val="left" w:pos="709"/>
          <w:tab w:val="left" w:pos="1134"/>
        </w:tabs>
        <w:jc w:val="both"/>
      </w:pPr>
    </w:p>
    <w:p w14:paraId="33417299" w14:textId="77777777" w:rsidR="007A1E58" w:rsidRDefault="007A1E58" w:rsidP="007A1E58">
      <w:pPr>
        <w:tabs>
          <w:tab w:val="left" w:pos="709"/>
          <w:tab w:val="left" w:pos="1134"/>
        </w:tabs>
        <w:ind w:left="709" w:hanging="142"/>
        <w:jc w:val="both"/>
      </w:pPr>
      <w:r w:rsidRPr="00D00103">
        <w:t>___________________</w:t>
      </w:r>
      <w:r>
        <w:t>__А.Г. Овчинников</w:t>
      </w:r>
    </w:p>
    <w:p w14:paraId="70D61625" w14:textId="5FB2431B" w:rsidR="007A1E58" w:rsidRDefault="007A1E58" w:rsidP="007A1E58">
      <w:pPr>
        <w:tabs>
          <w:tab w:val="left" w:pos="709"/>
          <w:tab w:val="left" w:pos="1134"/>
        </w:tabs>
        <w:jc w:val="both"/>
      </w:pPr>
    </w:p>
    <w:p w14:paraId="54C53CCC" w14:textId="77777777" w:rsidR="007A1E58" w:rsidRPr="00D00103" w:rsidRDefault="007A1E58"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footerReference w:type="default" r:id="rId8"/>
          <w:pgSz w:w="11906" w:h="16838"/>
          <w:pgMar w:top="1134" w:right="851" w:bottom="709" w:left="1134" w:header="709" w:footer="709" w:gutter="0"/>
          <w:pgNumType w:start="1"/>
          <w:cols w:space="708"/>
          <w:titlePg/>
          <w:docGrid w:linePitch="360"/>
        </w:sectPr>
      </w:pPr>
    </w:p>
    <w:p w14:paraId="5795FC13" w14:textId="6038B658" w:rsidR="00396B33" w:rsidRDefault="00396B33" w:rsidP="00C428F4">
      <w:pPr>
        <w:tabs>
          <w:tab w:val="left" w:pos="5580"/>
          <w:tab w:val="left" w:pos="9498"/>
        </w:tabs>
        <w:ind w:left="4536" w:right="-569" w:firstLine="709"/>
      </w:pPr>
    </w:p>
    <w:sectPr w:rsidR="00396B33" w:rsidSect="00C428F4">
      <w:pgSz w:w="11906" w:h="16838"/>
      <w:pgMar w:top="678" w:right="709" w:bottom="1134" w:left="993"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801930" w:rsidRDefault="00801930">
    <w:pPr>
      <w:pStyle w:val="a7"/>
    </w:pPr>
  </w:p>
  <w:p w14:paraId="47E5DE51" w14:textId="77777777" w:rsidR="00801930" w:rsidRDefault="00801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D02477"/>
    <w:multiLevelType w:val="hybridMultilevel"/>
    <w:tmpl w:val="45460FB8"/>
    <w:lvl w:ilvl="0" w:tplc="04190001">
      <w:start w:val="1"/>
      <w:numFmt w:val="bullet"/>
      <w:lvlText w:val=""/>
      <w:lvlJc w:val="left"/>
      <w:pPr>
        <w:ind w:left="2131" w:hanging="360"/>
      </w:pPr>
      <w:rPr>
        <w:rFonts w:ascii="Symbol" w:hAnsi="Symbol"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16" w15:restartNumberingAfterBreak="0">
    <w:nsid w:val="02DC71D7"/>
    <w:multiLevelType w:val="multilevel"/>
    <w:tmpl w:val="25103EF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79C23F8"/>
    <w:multiLevelType w:val="hybridMultilevel"/>
    <w:tmpl w:val="208C058C"/>
    <w:lvl w:ilvl="0" w:tplc="0419001B">
      <w:start w:val="1"/>
      <w:numFmt w:val="low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0D11090F"/>
    <w:multiLevelType w:val="hybridMultilevel"/>
    <w:tmpl w:val="208C058C"/>
    <w:lvl w:ilvl="0" w:tplc="0419001B">
      <w:start w:val="1"/>
      <w:numFmt w:val="low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517601"/>
    <w:multiLevelType w:val="hybridMultilevel"/>
    <w:tmpl w:val="ADB4718C"/>
    <w:lvl w:ilvl="0" w:tplc="2C8AF1E8">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359"/>
        </w:tabs>
        <w:ind w:left="1359" w:hanging="360"/>
      </w:pPr>
    </w:lvl>
    <w:lvl w:ilvl="2" w:tplc="0419001B" w:tentative="1">
      <w:start w:val="1"/>
      <w:numFmt w:val="lowerRoman"/>
      <w:lvlText w:val="%3."/>
      <w:lvlJc w:val="right"/>
      <w:pPr>
        <w:tabs>
          <w:tab w:val="num" w:pos="2079"/>
        </w:tabs>
        <w:ind w:left="2079" w:hanging="180"/>
      </w:pPr>
    </w:lvl>
    <w:lvl w:ilvl="3" w:tplc="0419000F" w:tentative="1">
      <w:start w:val="1"/>
      <w:numFmt w:val="decimal"/>
      <w:lvlText w:val="%4."/>
      <w:lvlJc w:val="left"/>
      <w:pPr>
        <w:tabs>
          <w:tab w:val="num" w:pos="2799"/>
        </w:tabs>
        <w:ind w:left="2799" w:hanging="360"/>
      </w:pPr>
    </w:lvl>
    <w:lvl w:ilvl="4" w:tplc="04190019" w:tentative="1">
      <w:start w:val="1"/>
      <w:numFmt w:val="lowerLetter"/>
      <w:lvlText w:val="%5."/>
      <w:lvlJc w:val="left"/>
      <w:pPr>
        <w:tabs>
          <w:tab w:val="num" w:pos="3519"/>
        </w:tabs>
        <w:ind w:left="3519" w:hanging="360"/>
      </w:pPr>
    </w:lvl>
    <w:lvl w:ilvl="5" w:tplc="0419001B" w:tentative="1">
      <w:start w:val="1"/>
      <w:numFmt w:val="lowerRoman"/>
      <w:lvlText w:val="%6."/>
      <w:lvlJc w:val="right"/>
      <w:pPr>
        <w:tabs>
          <w:tab w:val="num" w:pos="4239"/>
        </w:tabs>
        <w:ind w:left="4239" w:hanging="180"/>
      </w:pPr>
    </w:lvl>
    <w:lvl w:ilvl="6" w:tplc="0419000F" w:tentative="1">
      <w:start w:val="1"/>
      <w:numFmt w:val="decimal"/>
      <w:lvlText w:val="%7."/>
      <w:lvlJc w:val="left"/>
      <w:pPr>
        <w:tabs>
          <w:tab w:val="num" w:pos="4959"/>
        </w:tabs>
        <w:ind w:left="4959" w:hanging="360"/>
      </w:pPr>
    </w:lvl>
    <w:lvl w:ilvl="7" w:tplc="04190019" w:tentative="1">
      <w:start w:val="1"/>
      <w:numFmt w:val="lowerLetter"/>
      <w:lvlText w:val="%8."/>
      <w:lvlJc w:val="left"/>
      <w:pPr>
        <w:tabs>
          <w:tab w:val="num" w:pos="5679"/>
        </w:tabs>
        <w:ind w:left="5679" w:hanging="360"/>
      </w:pPr>
    </w:lvl>
    <w:lvl w:ilvl="8" w:tplc="0419001B" w:tentative="1">
      <w:start w:val="1"/>
      <w:numFmt w:val="lowerRoman"/>
      <w:lvlText w:val="%9."/>
      <w:lvlJc w:val="right"/>
      <w:pPr>
        <w:tabs>
          <w:tab w:val="num" w:pos="6399"/>
        </w:tabs>
        <w:ind w:left="6399" w:hanging="180"/>
      </w:pPr>
    </w:lvl>
  </w:abstractNum>
  <w:abstractNum w:abstractNumId="22"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23" w15:restartNumberingAfterBreak="0">
    <w:nsid w:val="29D168BE"/>
    <w:multiLevelType w:val="multilevel"/>
    <w:tmpl w:val="0ED0B0A2"/>
    <w:lvl w:ilvl="0">
      <w:start w:val="1"/>
      <w:numFmt w:val="decimal"/>
      <w:lvlText w:val="%1."/>
      <w:lvlJc w:val="left"/>
      <w:pPr>
        <w:ind w:left="928"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9" w15:restartNumberingAfterBreak="0">
    <w:nsid w:val="36D96E3C"/>
    <w:multiLevelType w:val="hybridMultilevel"/>
    <w:tmpl w:val="7520ED7E"/>
    <w:lvl w:ilvl="0" w:tplc="2058477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36FF121A"/>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646AC9"/>
    <w:multiLevelType w:val="hybridMultilevel"/>
    <w:tmpl w:val="060438CC"/>
    <w:lvl w:ilvl="0" w:tplc="2E340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9773E4A"/>
    <w:multiLevelType w:val="hybridMultilevel"/>
    <w:tmpl w:val="82DC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A174219"/>
    <w:multiLevelType w:val="hybridMultilevel"/>
    <w:tmpl w:val="060438CC"/>
    <w:lvl w:ilvl="0" w:tplc="2E340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6" w15:restartNumberingAfterBreak="0">
    <w:nsid w:val="3FD17A72"/>
    <w:multiLevelType w:val="hybridMultilevel"/>
    <w:tmpl w:val="68AE5628"/>
    <w:lvl w:ilvl="0" w:tplc="FFFFFFFF">
      <w:start w:val="1"/>
      <w:numFmt w:val="decimal"/>
      <w:lvlText w:val="%1."/>
      <w:lvlJc w:val="left"/>
      <w:pPr>
        <w:tabs>
          <w:tab w:val="num" w:pos="1200"/>
        </w:tabs>
        <w:ind w:left="1200" w:hanging="8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21E49A5"/>
    <w:multiLevelType w:val="hybridMultilevel"/>
    <w:tmpl w:val="C0366222"/>
    <w:lvl w:ilvl="0" w:tplc="2D5216F8">
      <w:start w:val="1"/>
      <w:numFmt w:val="decimal"/>
      <w:lvlText w:val="Таблица %1."/>
      <w:lvlJc w:val="left"/>
      <w:pPr>
        <w:ind w:left="14109" w:hanging="360"/>
      </w:pPr>
      <w:rPr>
        <w:rFonts w:hint="default"/>
        <w:b w:val="0"/>
        <w:sz w:val="28"/>
        <w:szCs w:val="28"/>
      </w:rPr>
    </w:lvl>
    <w:lvl w:ilvl="1" w:tplc="04190019" w:tentative="1">
      <w:start w:val="1"/>
      <w:numFmt w:val="lowerLetter"/>
      <w:lvlText w:val="%2."/>
      <w:lvlJc w:val="left"/>
      <w:pPr>
        <w:ind w:left="14829" w:hanging="360"/>
      </w:pPr>
    </w:lvl>
    <w:lvl w:ilvl="2" w:tplc="0419001B" w:tentative="1">
      <w:start w:val="1"/>
      <w:numFmt w:val="lowerRoman"/>
      <w:lvlText w:val="%3."/>
      <w:lvlJc w:val="right"/>
      <w:pPr>
        <w:ind w:left="15549" w:hanging="180"/>
      </w:pPr>
    </w:lvl>
    <w:lvl w:ilvl="3" w:tplc="0419000F" w:tentative="1">
      <w:start w:val="1"/>
      <w:numFmt w:val="decimal"/>
      <w:lvlText w:val="%4."/>
      <w:lvlJc w:val="left"/>
      <w:pPr>
        <w:ind w:left="16269" w:hanging="360"/>
      </w:pPr>
    </w:lvl>
    <w:lvl w:ilvl="4" w:tplc="04190019" w:tentative="1">
      <w:start w:val="1"/>
      <w:numFmt w:val="lowerLetter"/>
      <w:lvlText w:val="%5."/>
      <w:lvlJc w:val="left"/>
      <w:pPr>
        <w:ind w:left="16989" w:hanging="360"/>
      </w:pPr>
    </w:lvl>
    <w:lvl w:ilvl="5" w:tplc="0419001B" w:tentative="1">
      <w:start w:val="1"/>
      <w:numFmt w:val="lowerRoman"/>
      <w:lvlText w:val="%6."/>
      <w:lvlJc w:val="right"/>
      <w:pPr>
        <w:ind w:left="17709" w:hanging="180"/>
      </w:pPr>
    </w:lvl>
    <w:lvl w:ilvl="6" w:tplc="0419000F" w:tentative="1">
      <w:start w:val="1"/>
      <w:numFmt w:val="decimal"/>
      <w:lvlText w:val="%7."/>
      <w:lvlJc w:val="left"/>
      <w:pPr>
        <w:ind w:left="18429" w:hanging="360"/>
      </w:pPr>
    </w:lvl>
    <w:lvl w:ilvl="7" w:tplc="04190019" w:tentative="1">
      <w:start w:val="1"/>
      <w:numFmt w:val="lowerLetter"/>
      <w:lvlText w:val="%8."/>
      <w:lvlJc w:val="left"/>
      <w:pPr>
        <w:ind w:left="19149" w:hanging="360"/>
      </w:pPr>
    </w:lvl>
    <w:lvl w:ilvl="8" w:tplc="0419001B" w:tentative="1">
      <w:start w:val="1"/>
      <w:numFmt w:val="lowerRoman"/>
      <w:lvlText w:val="%9."/>
      <w:lvlJc w:val="right"/>
      <w:pPr>
        <w:ind w:left="19869" w:hanging="180"/>
      </w:pPr>
    </w:lvl>
  </w:abstractNum>
  <w:abstractNum w:abstractNumId="38"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57DE2BF1"/>
    <w:multiLevelType w:val="hybridMultilevel"/>
    <w:tmpl w:val="EBD84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5CE15D33"/>
    <w:multiLevelType w:val="hybridMultilevel"/>
    <w:tmpl w:val="3BBAC0E6"/>
    <w:lvl w:ilvl="0" w:tplc="2DD22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66B6D8A"/>
    <w:multiLevelType w:val="hybridMultilevel"/>
    <w:tmpl w:val="163A226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B6B3C29"/>
    <w:multiLevelType w:val="hybridMultilevel"/>
    <w:tmpl w:val="163A226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1"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2" w15:restartNumberingAfterBreak="0">
    <w:nsid w:val="6D453FF8"/>
    <w:multiLevelType w:val="hybridMultilevel"/>
    <w:tmpl w:val="9AF2BBA2"/>
    <w:lvl w:ilvl="0" w:tplc="FA20235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3" w15:restartNumberingAfterBreak="0">
    <w:nsid w:val="71522109"/>
    <w:multiLevelType w:val="hybridMultilevel"/>
    <w:tmpl w:val="190C286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A113D81"/>
    <w:multiLevelType w:val="hybridMultilevel"/>
    <w:tmpl w:val="AB4E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3458A5"/>
    <w:multiLevelType w:val="hybridMultilevel"/>
    <w:tmpl w:val="9E103548"/>
    <w:lvl w:ilvl="0" w:tplc="34C25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25330054">
    <w:abstractNumId w:val="2"/>
  </w:num>
  <w:num w:numId="2" w16cid:durableId="831019797">
    <w:abstractNumId w:val="1"/>
  </w:num>
  <w:num w:numId="3" w16cid:durableId="1505703656">
    <w:abstractNumId w:val="0"/>
  </w:num>
  <w:num w:numId="4" w16cid:durableId="1605653934">
    <w:abstractNumId w:val="23"/>
  </w:num>
  <w:num w:numId="5" w16cid:durableId="577718122">
    <w:abstractNumId w:val="16"/>
  </w:num>
  <w:num w:numId="6" w16cid:durableId="662970754">
    <w:abstractNumId w:val="20"/>
  </w:num>
  <w:num w:numId="7" w16cid:durableId="563220263">
    <w:abstractNumId w:val="27"/>
  </w:num>
  <w:num w:numId="8" w16cid:durableId="1027371213">
    <w:abstractNumId w:val="15"/>
  </w:num>
  <w:num w:numId="9" w16cid:durableId="613630412">
    <w:abstractNumId w:val="30"/>
  </w:num>
  <w:num w:numId="10" w16cid:durableId="1092243362">
    <w:abstractNumId w:val="55"/>
  </w:num>
  <w:num w:numId="11" w16cid:durableId="583492082">
    <w:abstractNumId w:val="25"/>
  </w:num>
  <w:num w:numId="12" w16cid:durableId="980619921">
    <w:abstractNumId w:val="49"/>
  </w:num>
  <w:num w:numId="13" w16cid:durableId="5811836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413308">
    <w:abstractNumId w:val="47"/>
  </w:num>
  <w:num w:numId="15" w16cid:durableId="1803378972">
    <w:abstractNumId w:val="35"/>
  </w:num>
  <w:num w:numId="16" w16cid:durableId="846552352">
    <w:abstractNumId w:val="28"/>
  </w:num>
  <w:num w:numId="17" w16cid:durableId="1546677983">
    <w:abstractNumId w:val="24"/>
  </w:num>
  <w:num w:numId="18" w16cid:durableId="705832711">
    <w:abstractNumId w:val="19"/>
  </w:num>
  <w:num w:numId="19" w16cid:durableId="65688382">
    <w:abstractNumId w:val="51"/>
  </w:num>
  <w:num w:numId="20" w16cid:durableId="914240727">
    <w:abstractNumId w:val="22"/>
  </w:num>
  <w:num w:numId="21" w16cid:durableId="1672904124">
    <w:abstractNumId w:val="42"/>
  </w:num>
  <w:num w:numId="22" w16cid:durableId="1676691539">
    <w:abstractNumId w:val="46"/>
  </w:num>
  <w:num w:numId="23" w16cid:durableId="1778867275">
    <w:abstractNumId w:val="39"/>
  </w:num>
  <w:num w:numId="24" w16cid:durableId="36055263">
    <w:abstractNumId w:val="44"/>
  </w:num>
  <w:num w:numId="25" w16cid:durableId="910046948">
    <w:abstractNumId w:val="48"/>
  </w:num>
  <w:num w:numId="26" w16cid:durableId="127434675">
    <w:abstractNumId w:val="56"/>
  </w:num>
  <w:num w:numId="27" w16cid:durableId="935483529">
    <w:abstractNumId w:val="26"/>
  </w:num>
  <w:num w:numId="28" w16cid:durableId="1349330381">
    <w:abstractNumId w:val="38"/>
  </w:num>
  <w:num w:numId="29" w16cid:durableId="1781946904">
    <w:abstractNumId w:val="32"/>
  </w:num>
  <w:num w:numId="30" w16cid:durableId="300770237">
    <w:abstractNumId w:val="45"/>
  </w:num>
  <w:num w:numId="31" w16cid:durableId="362945259">
    <w:abstractNumId w:val="37"/>
  </w:num>
  <w:num w:numId="32" w16cid:durableId="1335838171">
    <w:abstractNumId w:val="43"/>
  </w:num>
  <w:num w:numId="33" w16cid:durableId="885029240">
    <w:abstractNumId w:val="54"/>
  </w:num>
  <w:num w:numId="34" w16cid:durableId="1301183083">
    <w:abstractNumId w:val="33"/>
  </w:num>
  <w:num w:numId="35" w16cid:durableId="1043288882">
    <w:abstractNumId w:val="31"/>
  </w:num>
  <w:num w:numId="36" w16cid:durableId="1587836109">
    <w:abstractNumId w:val="17"/>
  </w:num>
  <w:num w:numId="37" w16cid:durableId="509636633">
    <w:abstractNumId w:val="18"/>
  </w:num>
  <w:num w:numId="38" w16cid:durableId="1258055350">
    <w:abstractNumId w:val="29"/>
  </w:num>
  <w:num w:numId="39" w16cid:durableId="392966008">
    <w:abstractNumId w:val="52"/>
  </w:num>
  <w:num w:numId="40" w16cid:durableId="954752495">
    <w:abstractNumId w:val="53"/>
  </w:num>
  <w:num w:numId="41" w16cid:durableId="946085758">
    <w:abstractNumId w:val="3"/>
  </w:num>
  <w:num w:numId="42" w16cid:durableId="1843857867">
    <w:abstractNumId w:val="5"/>
  </w:num>
  <w:num w:numId="43" w16cid:durableId="1185095057">
    <w:abstractNumId w:val="36"/>
  </w:num>
  <w:num w:numId="44" w16cid:durableId="822355303">
    <w:abstractNumId w:val="50"/>
  </w:num>
  <w:num w:numId="45" w16cid:durableId="1771702532">
    <w:abstractNumId w:val="41"/>
  </w:num>
  <w:num w:numId="46" w16cid:durableId="402725518">
    <w:abstractNumId w:val="34"/>
  </w:num>
  <w:num w:numId="47" w16cid:durableId="874848112">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F061F"/>
    <w:rsid w:val="000F2809"/>
    <w:rsid w:val="000F35C7"/>
    <w:rsid w:val="000F3ADE"/>
    <w:rsid w:val="000F55D8"/>
    <w:rsid w:val="000F5FD9"/>
    <w:rsid w:val="000F638F"/>
    <w:rsid w:val="000F6644"/>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affffff8">
    <w:name w:val=" Знак Знак Знак Знак Знак Знак Знак Знак Знак Знак Знак Знак"/>
    <w:basedOn w:val="a1"/>
    <w:rsid w:val="00B2573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12166</TotalTime>
  <Pages>3</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368</cp:revision>
  <cp:lastPrinted>2023-01-24T07:38:00Z</cp:lastPrinted>
  <dcterms:created xsi:type="dcterms:W3CDTF">2022-07-15T03:00:00Z</dcterms:created>
  <dcterms:modified xsi:type="dcterms:W3CDTF">2023-01-24T07:48:00Z</dcterms:modified>
</cp:coreProperties>
</file>